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43ABA" w14:textId="77777777" w:rsidR="00F575C1" w:rsidRDefault="00F575C1" w:rsidP="075E0639">
      <w:pPr>
        <w:pStyle w:val="Heading1"/>
        <w:ind w:firstLine="450"/>
      </w:pPr>
    </w:p>
    <w:p w14:paraId="6F92F3F2" w14:textId="77777777" w:rsidR="00C86CD6" w:rsidRDefault="21E32B51" w:rsidP="075E0639">
      <w:pPr>
        <w:pStyle w:val="Heading1"/>
        <w:ind w:firstLine="450"/>
      </w:pPr>
      <w:r>
        <w:t xml:space="preserve">Assessing the Value of Individualised Academic Support System </w:t>
      </w:r>
    </w:p>
    <w:p w14:paraId="4F05FBB2" w14:textId="47F861A3" w:rsidR="5E9490AF" w:rsidRPr="00F575C1" w:rsidRDefault="21E32B51" w:rsidP="075E0639">
      <w:pPr>
        <w:pStyle w:val="Heading1"/>
        <w:ind w:firstLine="450"/>
      </w:pPr>
      <w:r>
        <w:t>for International Students using Automated Solutions</w:t>
      </w:r>
    </w:p>
    <w:p w14:paraId="7086D266" w14:textId="77777777" w:rsidR="00C86CD6" w:rsidRDefault="00C86CD6" w:rsidP="00F90F50">
      <w:pPr>
        <w:rPr>
          <w:rFonts w:ascii="Times New Roman" w:eastAsia="Times New Roman" w:hAnsi="Times New Roman" w:cs="Times New Roman"/>
          <w:b/>
          <w:bCs/>
          <w:sz w:val="24"/>
          <w:szCs w:val="24"/>
        </w:rPr>
      </w:pPr>
    </w:p>
    <w:p w14:paraId="0384DC8A" w14:textId="77777777" w:rsidR="00F90F50" w:rsidRPr="00F90F50" w:rsidRDefault="00F90F50" w:rsidP="00F90F50">
      <w:pPr>
        <w:rPr>
          <w:rStyle w:val="Strong"/>
          <w:b w:val="0"/>
          <w:bCs w:val="0"/>
        </w:rPr>
      </w:pPr>
      <w:r w:rsidRPr="00F90F50">
        <w:rPr>
          <w:rFonts w:ascii="Times New Roman" w:eastAsia="Times New Roman" w:hAnsi="Times New Roman" w:cs="Times New Roman"/>
          <w:b/>
          <w:bCs/>
          <w:sz w:val="24"/>
          <w:szCs w:val="24"/>
        </w:rPr>
        <w:t>Authors</w:t>
      </w:r>
      <w:r w:rsidRPr="00F90F50">
        <w:rPr>
          <w:rStyle w:val="Strong"/>
          <w:b w:val="0"/>
          <w:bCs w:val="0"/>
        </w:rPr>
        <w:t>:</w:t>
      </w:r>
    </w:p>
    <w:p w14:paraId="1B0D4046" w14:textId="1E3F4285" w:rsidR="00F90F50" w:rsidRPr="00F90F50" w:rsidRDefault="00F90F50" w:rsidP="00F90F50">
      <w:pPr>
        <w:spacing w:line="240" w:lineRule="auto"/>
        <w:ind w:right="-20"/>
        <w:jc w:val="both"/>
        <w:rPr>
          <w:rFonts w:ascii="Times New Roman" w:eastAsia="Times New Roman" w:hAnsi="Times New Roman" w:cs="Times New Roman"/>
          <w:sz w:val="24"/>
          <w:szCs w:val="24"/>
        </w:rPr>
      </w:pPr>
      <w:r w:rsidRPr="00F90F50">
        <w:rPr>
          <w:rFonts w:ascii="Times New Roman" w:eastAsia="Times New Roman" w:hAnsi="Times New Roman" w:cs="Times New Roman"/>
          <w:sz w:val="24"/>
          <w:szCs w:val="24"/>
        </w:rPr>
        <w:t>Dr Stephanie Sandland</w:t>
      </w:r>
      <w:r w:rsidR="00E81A74">
        <w:rPr>
          <w:rFonts w:ascii="Times New Roman" w:eastAsia="Times New Roman" w:hAnsi="Times New Roman" w:cs="Times New Roman"/>
          <w:sz w:val="24"/>
          <w:szCs w:val="24"/>
        </w:rPr>
        <w:t>.  s.sandland@uel.ac.uk</w:t>
      </w:r>
    </w:p>
    <w:p w14:paraId="6667825D" w14:textId="31C0725E" w:rsidR="00F90F50" w:rsidRPr="00F90F50" w:rsidRDefault="00F90F50" w:rsidP="00F90F50">
      <w:pPr>
        <w:spacing w:line="240" w:lineRule="auto"/>
        <w:ind w:right="-20"/>
        <w:jc w:val="both"/>
        <w:rPr>
          <w:rFonts w:ascii="Times New Roman" w:eastAsia="Times New Roman" w:hAnsi="Times New Roman" w:cs="Times New Roman"/>
          <w:sz w:val="24"/>
          <w:szCs w:val="24"/>
        </w:rPr>
      </w:pPr>
      <w:r w:rsidRPr="00F90F50">
        <w:rPr>
          <w:rFonts w:ascii="Times New Roman" w:eastAsia="Times New Roman" w:hAnsi="Times New Roman" w:cs="Times New Roman"/>
          <w:sz w:val="24"/>
          <w:szCs w:val="24"/>
        </w:rPr>
        <w:t>Dr Alina Vaduva</w:t>
      </w:r>
      <w:r w:rsidR="00E81A74">
        <w:rPr>
          <w:rFonts w:ascii="Times New Roman" w:eastAsia="Times New Roman" w:hAnsi="Times New Roman" w:cs="Times New Roman"/>
          <w:sz w:val="24"/>
          <w:szCs w:val="24"/>
        </w:rPr>
        <w:t xml:space="preserve">.  </w:t>
      </w:r>
    </w:p>
    <w:p w14:paraId="2C0107D2" w14:textId="3EF05DE2" w:rsidR="00F90F50" w:rsidRPr="00F90F50" w:rsidRDefault="00F90F50" w:rsidP="00F90F50">
      <w:pPr>
        <w:spacing w:line="240" w:lineRule="auto"/>
        <w:ind w:right="-20"/>
        <w:jc w:val="both"/>
        <w:rPr>
          <w:rFonts w:ascii="Times New Roman" w:eastAsia="Times New Roman" w:hAnsi="Times New Roman" w:cs="Times New Roman"/>
          <w:sz w:val="24"/>
          <w:szCs w:val="24"/>
        </w:rPr>
      </w:pPr>
      <w:r w:rsidRPr="00F90F50">
        <w:rPr>
          <w:rFonts w:ascii="Times New Roman" w:eastAsia="Times New Roman" w:hAnsi="Times New Roman" w:cs="Times New Roman"/>
          <w:sz w:val="24"/>
          <w:szCs w:val="24"/>
        </w:rPr>
        <w:t>Arezou Ghanavat Pour</w:t>
      </w:r>
      <w:r w:rsidR="00E81A74">
        <w:rPr>
          <w:rFonts w:ascii="Times New Roman" w:eastAsia="Times New Roman" w:hAnsi="Times New Roman" w:cs="Times New Roman"/>
          <w:sz w:val="24"/>
          <w:szCs w:val="24"/>
        </w:rPr>
        <w:t xml:space="preserve">. </w:t>
      </w:r>
      <w:r w:rsidR="003D071E">
        <w:rPr>
          <w:rFonts w:ascii="Times New Roman" w:eastAsia="Times New Roman" w:hAnsi="Times New Roman" w:cs="Times New Roman"/>
          <w:sz w:val="24"/>
          <w:szCs w:val="24"/>
        </w:rPr>
        <w:t xml:space="preserve"> </w:t>
      </w:r>
    </w:p>
    <w:p w14:paraId="3E95DB8E" w14:textId="77777777" w:rsidR="00F90F50" w:rsidRPr="00F90F50" w:rsidRDefault="00F90F50" w:rsidP="00F90F50">
      <w:pPr>
        <w:spacing w:line="240" w:lineRule="auto"/>
        <w:ind w:right="-20"/>
        <w:jc w:val="both"/>
        <w:rPr>
          <w:rFonts w:ascii="Times New Roman" w:eastAsia="Times New Roman" w:hAnsi="Times New Roman" w:cs="Times New Roman"/>
          <w:sz w:val="24"/>
          <w:szCs w:val="24"/>
        </w:rPr>
      </w:pPr>
      <w:r w:rsidRPr="00F90F50">
        <w:rPr>
          <w:rFonts w:ascii="Times New Roman" w:eastAsia="Times New Roman" w:hAnsi="Times New Roman" w:cs="Times New Roman"/>
          <w:sz w:val="24"/>
          <w:szCs w:val="24"/>
        </w:rPr>
        <w:t xml:space="preserve">Anjana Nanayakkara </w:t>
      </w:r>
    </w:p>
    <w:p w14:paraId="4470E7E1" w14:textId="1614AF61" w:rsidR="00F575C1" w:rsidRDefault="00F90F50" w:rsidP="00945539">
      <w:pPr>
        <w:rPr>
          <w:rFonts w:ascii="Times New Roman" w:hAnsi="Times New Roman" w:cs="Times New Roman"/>
          <w:b/>
          <w:bCs/>
          <w:sz w:val="24"/>
          <w:szCs w:val="24"/>
        </w:rPr>
      </w:pPr>
      <w:r w:rsidRPr="00F90F50">
        <w:rPr>
          <w:rFonts w:ascii="Times New Roman" w:eastAsia="Times New Roman" w:hAnsi="Times New Roman" w:cs="Times New Roman"/>
          <w:sz w:val="24"/>
          <w:szCs w:val="24"/>
        </w:rPr>
        <w:t>Professor Kirk</w:t>
      </w:r>
    </w:p>
    <w:p w14:paraId="3A7C8A84" w14:textId="1D945A0E" w:rsidR="00F575C1" w:rsidRDefault="00C86CD6" w:rsidP="00C86CD6">
      <w:pPr>
        <w:ind w:firstLine="450"/>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0FB99153" w14:textId="45C8571E" w:rsidR="2B1BE33A" w:rsidRDefault="2B1BE33A" w:rsidP="1C9FA40B">
      <w:pPr>
        <w:ind w:firstLine="450"/>
        <w:jc w:val="center"/>
        <w:rPr>
          <w:rFonts w:ascii="Times New Roman" w:hAnsi="Times New Roman" w:cs="Times New Roman"/>
          <w:b/>
          <w:bCs/>
          <w:sz w:val="24"/>
          <w:szCs w:val="24"/>
        </w:rPr>
      </w:pPr>
      <w:r w:rsidRPr="5AFD35B9">
        <w:rPr>
          <w:rFonts w:ascii="Times New Roman" w:hAnsi="Times New Roman" w:cs="Times New Roman"/>
          <w:b/>
          <w:bCs/>
          <w:sz w:val="24"/>
          <w:szCs w:val="24"/>
        </w:rPr>
        <w:t>Summary</w:t>
      </w:r>
    </w:p>
    <w:p w14:paraId="7D316C69" w14:textId="235C105C" w:rsidR="00E112F8" w:rsidRDefault="281799E4" w:rsidP="00E81A74">
      <w:pPr>
        <w:spacing w:line="240" w:lineRule="auto"/>
        <w:ind w:right="-20" w:firstLineChars="150" w:firstLine="360"/>
        <w:jc w:val="both"/>
        <w:rPr>
          <w:rFonts w:ascii="Times New Roman" w:eastAsia="Times New Roman" w:hAnsi="Times New Roman" w:cs="Times New Roman"/>
          <w:sz w:val="24"/>
          <w:szCs w:val="24"/>
        </w:rPr>
      </w:pPr>
      <w:r w:rsidRPr="5AFD35B9">
        <w:rPr>
          <w:rFonts w:ascii="Times New Roman" w:eastAsia="Times New Roman" w:hAnsi="Times New Roman" w:cs="Times New Roman"/>
          <w:sz w:val="24"/>
          <w:szCs w:val="24"/>
        </w:rPr>
        <w:t xml:space="preserve">British universities are seeing growing numbers of international students at postgraduate level and are beginning to adopt automated solutions to deliver sustainable academic support. This study evaluates the efficacy and accessibility of such systems, aiming to develop the understanding needed to create a truly inclusive support system. </w:t>
      </w:r>
      <w:r w:rsidR="00D61B53">
        <w:rPr>
          <w:rFonts w:ascii="Times New Roman" w:eastAsia="Times New Roman" w:hAnsi="Times New Roman" w:cs="Times New Roman"/>
          <w:sz w:val="24"/>
          <w:szCs w:val="24"/>
        </w:rPr>
        <w:t xml:space="preserve">There </w:t>
      </w:r>
      <w:r w:rsidR="007E1082">
        <w:rPr>
          <w:rFonts w:ascii="Times New Roman" w:eastAsia="Times New Roman" w:hAnsi="Times New Roman" w:cs="Times New Roman"/>
          <w:sz w:val="24"/>
          <w:szCs w:val="24"/>
        </w:rPr>
        <w:t>are clearly</w:t>
      </w:r>
      <w:r w:rsidR="00D61B53">
        <w:rPr>
          <w:rFonts w:ascii="Times New Roman" w:eastAsia="Times New Roman" w:hAnsi="Times New Roman" w:cs="Times New Roman"/>
          <w:sz w:val="24"/>
          <w:szCs w:val="24"/>
        </w:rPr>
        <w:t xml:space="preserve"> challenges </w:t>
      </w:r>
      <w:r w:rsidR="007E1082">
        <w:rPr>
          <w:rFonts w:ascii="Times New Roman" w:eastAsia="Times New Roman" w:hAnsi="Times New Roman" w:cs="Times New Roman"/>
          <w:sz w:val="24"/>
          <w:szCs w:val="24"/>
        </w:rPr>
        <w:t>unique to</w:t>
      </w:r>
      <w:r w:rsidR="00D61B53">
        <w:rPr>
          <w:rFonts w:ascii="Times New Roman" w:eastAsia="Times New Roman" w:hAnsi="Times New Roman" w:cs="Times New Roman"/>
          <w:sz w:val="24"/>
          <w:szCs w:val="24"/>
        </w:rPr>
        <w:t xml:space="preserve"> studying in a second language</w:t>
      </w:r>
      <w:r w:rsidR="007E1082">
        <w:rPr>
          <w:rFonts w:ascii="Times New Roman" w:eastAsia="Times New Roman" w:hAnsi="Times New Roman" w:cs="Times New Roman"/>
          <w:sz w:val="24"/>
          <w:szCs w:val="24"/>
        </w:rPr>
        <w:t>, but little evidence that support systems for international students in universities extend beyond practical issues.</w:t>
      </w:r>
      <w:r w:rsidR="00D61B53">
        <w:rPr>
          <w:rFonts w:ascii="Times New Roman" w:eastAsia="Times New Roman" w:hAnsi="Times New Roman" w:cs="Times New Roman"/>
          <w:sz w:val="24"/>
          <w:szCs w:val="24"/>
        </w:rPr>
        <w:t xml:space="preserve"> </w:t>
      </w:r>
      <w:r w:rsidR="007E1082">
        <w:rPr>
          <w:rFonts w:ascii="Times New Roman" w:eastAsia="Times New Roman" w:hAnsi="Times New Roman" w:cs="Times New Roman"/>
          <w:sz w:val="24"/>
          <w:szCs w:val="24"/>
        </w:rPr>
        <w:t>P</w:t>
      </w:r>
      <w:r w:rsidRPr="5AFD35B9">
        <w:rPr>
          <w:rFonts w:ascii="Times New Roman" w:eastAsia="Times New Roman" w:hAnsi="Times New Roman" w:cs="Times New Roman"/>
          <w:sz w:val="24"/>
          <w:szCs w:val="24"/>
        </w:rPr>
        <w:t>rior studies indicate limited support for neurodiverse individuals beyond childhood</w:t>
      </w:r>
      <w:r w:rsidR="007E1082">
        <w:rPr>
          <w:rFonts w:ascii="Times New Roman" w:eastAsia="Times New Roman" w:hAnsi="Times New Roman" w:cs="Times New Roman"/>
          <w:sz w:val="24"/>
          <w:szCs w:val="24"/>
        </w:rPr>
        <w:t xml:space="preserve"> and</w:t>
      </w:r>
      <w:r w:rsidR="00D61B53">
        <w:rPr>
          <w:rFonts w:ascii="Times New Roman" w:eastAsia="Times New Roman" w:hAnsi="Times New Roman" w:cs="Times New Roman"/>
          <w:sz w:val="24"/>
          <w:szCs w:val="24"/>
        </w:rPr>
        <w:t xml:space="preserve"> </w:t>
      </w:r>
      <w:r w:rsidR="007E1082">
        <w:rPr>
          <w:rFonts w:ascii="Times New Roman" w:eastAsia="Times New Roman" w:hAnsi="Times New Roman" w:cs="Times New Roman"/>
          <w:sz w:val="24"/>
          <w:szCs w:val="24"/>
        </w:rPr>
        <w:t>t</w:t>
      </w:r>
      <w:r w:rsidRPr="5AFD35B9">
        <w:rPr>
          <w:rFonts w:ascii="Times New Roman" w:eastAsia="Times New Roman" w:hAnsi="Times New Roman" w:cs="Times New Roman"/>
          <w:sz w:val="24"/>
          <w:szCs w:val="24"/>
        </w:rPr>
        <w:t>here is also a disconnect between technologists who build platforms and educators who understand the needs of various user types. Consequently, such systems tend to fall short of their aims. This research will facilitate the development of the knowledge base and a model necessary to inform technologists in the development of a truly inclusive system. It will also further the understanding of the demands of inclusive material at postgraduate level.</w:t>
      </w:r>
    </w:p>
    <w:p w14:paraId="11F42300" w14:textId="77777777" w:rsidR="00E112F8" w:rsidRDefault="00E112F8" w:rsidP="00F575C1">
      <w:pPr>
        <w:spacing w:line="240" w:lineRule="auto"/>
        <w:ind w:right="-20"/>
        <w:jc w:val="both"/>
        <w:rPr>
          <w:rFonts w:ascii="Times New Roman" w:eastAsia="Times New Roman" w:hAnsi="Times New Roman" w:cs="Times New Roman"/>
          <w:sz w:val="24"/>
          <w:szCs w:val="24"/>
        </w:rPr>
      </w:pPr>
    </w:p>
    <w:p w14:paraId="089E65B1" w14:textId="5726FA12" w:rsidR="00F575C1" w:rsidRPr="00D92707" w:rsidRDefault="26F621EB" w:rsidP="1C9FA40B">
      <w:pPr>
        <w:spacing w:line="240" w:lineRule="auto"/>
        <w:ind w:right="-20"/>
        <w:jc w:val="both"/>
        <w:rPr>
          <w:rFonts w:ascii="Times New Roman" w:eastAsia="Times New Roman" w:hAnsi="Times New Roman" w:cs="Times New Roman"/>
          <w:sz w:val="24"/>
          <w:szCs w:val="24"/>
        </w:rPr>
      </w:pPr>
      <w:r w:rsidRPr="1C9FA40B">
        <w:rPr>
          <w:rFonts w:ascii="Times New Roman" w:eastAsia="Times New Roman" w:hAnsi="Times New Roman" w:cs="Times New Roman"/>
          <w:b/>
          <w:bCs/>
          <w:sz w:val="24"/>
          <w:szCs w:val="24"/>
        </w:rPr>
        <w:t>KEYWORDS:</w:t>
      </w:r>
      <w:r w:rsidRPr="1C9FA40B">
        <w:rPr>
          <w:rFonts w:ascii="Times New Roman" w:eastAsia="Times New Roman" w:hAnsi="Times New Roman" w:cs="Times New Roman"/>
          <w:sz w:val="24"/>
          <w:szCs w:val="24"/>
        </w:rPr>
        <w:t xml:space="preserve"> Academic Support System; Automated Solutions; International Student</w:t>
      </w:r>
      <w:r w:rsidR="008A2E13">
        <w:rPr>
          <w:rFonts w:ascii="Times New Roman" w:eastAsia="Times New Roman" w:hAnsi="Times New Roman" w:cs="Times New Roman"/>
          <w:sz w:val="24"/>
          <w:szCs w:val="24"/>
        </w:rPr>
        <w:t xml:space="preserve">; </w:t>
      </w:r>
      <w:r w:rsidR="004C2E58">
        <w:rPr>
          <w:rFonts w:ascii="Times New Roman" w:eastAsia="Times New Roman" w:hAnsi="Times New Roman" w:cs="Times New Roman"/>
          <w:sz w:val="24"/>
          <w:szCs w:val="24"/>
        </w:rPr>
        <w:t>Inclusivity.</w:t>
      </w:r>
      <w:r w:rsidR="008A2E13">
        <w:rPr>
          <w:rFonts w:ascii="Times New Roman" w:eastAsia="Times New Roman" w:hAnsi="Times New Roman" w:cs="Times New Roman"/>
          <w:sz w:val="24"/>
          <w:szCs w:val="24"/>
        </w:rPr>
        <w:t xml:space="preserve"> </w:t>
      </w:r>
      <w:r w:rsidR="004C2E58">
        <w:rPr>
          <w:rFonts w:ascii="Times New Roman" w:eastAsia="Times New Roman" w:hAnsi="Times New Roman" w:cs="Times New Roman"/>
          <w:sz w:val="24"/>
          <w:szCs w:val="24"/>
        </w:rPr>
        <w:t xml:space="preserve"> GEM performance gap</w:t>
      </w:r>
      <w:r w:rsidR="00334F5D">
        <w:rPr>
          <w:rFonts w:ascii="Times New Roman" w:eastAsia="Times New Roman" w:hAnsi="Times New Roman" w:cs="Times New Roman"/>
          <w:sz w:val="24"/>
          <w:szCs w:val="24"/>
        </w:rPr>
        <w:t>.</w:t>
      </w:r>
    </w:p>
    <w:p w14:paraId="5939338D" w14:textId="24D9F89C" w:rsidR="1C9FA40B" w:rsidRDefault="1C9FA40B" w:rsidP="1C9FA40B">
      <w:pPr>
        <w:spacing w:line="240" w:lineRule="auto"/>
        <w:ind w:right="-20"/>
        <w:jc w:val="both"/>
        <w:rPr>
          <w:rFonts w:ascii="Times New Roman" w:eastAsia="Times New Roman" w:hAnsi="Times New Roman" w:cs="Times New Roman"/>
          <w:sz w:val="24"/>
          <w:szCs w:val="24"/>
        </w:rPr>
      </w:pPr>
    </w:p>
    <w:p w14:paraId="1610347E" w14:textId="4134F071" w:rsidR="1C9FA40B" w:rsidRDefault="1C9FA40B" w:rsidP="1C9FA40B">
      <w:pPr>
        <w:spacing w:line="240" w:lineRule="auto"/>
        <w:ind w:right="-20"/>
        <w:jc w:val="both"/>
        <w:rPr>
          <w:rFonts w:ascii="Times New Roman" w:eastAsia="Times New Roman" w:hAnsi="Times New Roman" w:cs="Times New Roman"/>
          <w:sz w:val="24"/>
          <w:szCs w:val="24"/>
        </w:rPr>
      </w:pPr>
    </w:p>
    <w:p w14:paraId="1F2090BE" w14:textId="2F524DF1" w:rsidR="00F575C1" w:rsidRPr="00F90F50" w:rsidRDefault="00F575C1" w:rsidP="00F90F50">
      <w:pPr>
        <w:spacing w:line="240" w:lineRule="auto"/>
        <w:ind w:right="-20"/>
        <w:jc w:val="both"/>
        <w:rPr>
          <w:rFonts w:eastAsia="Times New Roman"/>
          <w:b/>
          <w:bCs/>
        </w:rPr>
      </w:pPr>
      <w:r w:rsidRPr="00F90F50">
        <w:rPr>
          <w:rFonts w:ascii="Times New Roman" w:eastAsia="Times New Roman" w:hAnsi="Times New Roman" w:cs="Times New Roman"/>
          <w:sz w:val="24"/>
          <w:szCs w:val="24"/>
        </w:rPr>
        <w:br w:type="page"/>
      </w:r>
    </w:p>
    <w:p w14:paraId="7857299F" w14:textId="56DAB362" w:rsidR="00B40E62" w:rsidRPr="00D92707" w:rsidRDefault="43303F76" w:rsidP="075E0639">
      <w:pPr>
        <w:pStyle w:val="Heading1"/>
        <w:spacing w:line="240" w:lineRule="auto"/>
        <w:ind w:firstLine="450"/>
        <w:rPr>
          <w:rStyle w:val="Strong"/>
          <w:b/>
          <w:bCs/>
        </w:rPr>
      </w:pPr>
      <w:r w:rsidRPr="1C9FA40B">
        <w:rPr>
          <w:rStyle w:val="Strong"/>
          <w:b/>
          <w:bCs/>
        </w:rPr>
        <w:lastRenderedPageBreak/>
        <w:t>Introduction</w:t>
      </w:r>
    </w:p>
    <w:p w14:paraId="65A2CF3B" w14:textId="0A16A27F" w:rsidR="00B1010D" w:rsidRPr="00D92707" w:rsidRDefault="007937B6" w:rsidP="5AFD35B9">
      <w:pPr>
        <w:spacing w:line="240" w:lineRule="auto"/>
        <w:ind w:firstLine="450"/>
        <w:jc w:val="both"/>
        <w:rPr>
          <w:rFonts w:ascii="Times New Roman" w:hAnsi="Times New Roman" w:cs="Times New Roman"/>
          <w:sz w:val="24"/>
          <w:szCs w:val="24"/>
        </w:rPr>
      </w:pPr>
      <w:r>
        <w:rPr>
          <w:rFonts w:ascii="Times New Roman" w:eastAsia="Times New Roman" w:hAnsi="Times New Roman" w:cs="Times New Roman"/>
          <w:sz w:val="24"/>
          <w:szCs w:val="24"/>
        </w:rPr>
        <w:t>Greater mobility in student populations have revealed challenges when students who are grounded in Eastern education systems seek higher education in Western universities (</w:t>
      </w:r>
      <w:r w:rsidRPr="00761BF1">
        <w:rPr>
          <w:rFonts w:ascii="Times New Roman" w:eastAsia="Times New Roman" w:hAnsi="Times New Roman" w:cs="Times New Roman"/>
          <w:kern w:val="0"/>
          <w:sz w:val="24"/>
          <w:szCs w:val="24"/>
          <w:lang w:eastAsia="en-GB"/>
          <w14:ligatures w14:val="none"/>
        </w:rPr>
        <w:t>Xiao</w:t>
      </w:r>
      <w:r>
        <w:rPr>
          <w:rFonts w:ascii="Times New Roman" w:eastAsia="Times New Roman" w:hAnsi="Times New Roman" w:cs="Times New Roman"/>
          <w:kern w:val="0"/>
          <w:sz w:val="24"/>
          <w:szCs w:val="24"/>
          <w:lang w:eastAsia="en-GB"/>
          <w14:ligatures w14:val="none"/>
        </w:rPr>
        <w:t>, 2021</w:t>
      </w:r>
      <w:r w:rsidR="00FF42E2">
        <w:rPr>
          <w:rFonts w:ascii="Times New Roman" w:eastAsia="Times New Roman" w:hAnsi="Times New Roman" w:cs="Times New Roman"/>
          <w:kern w:val="0"/>
          <w:sz w:val="24"/>
          <w:szCs w:val="24"/>
          <w:lang w:eastAsia="en-GB"/>
          <w14:ligatures w14:val="none"/>
        </w:rPr>
        <w:t xml:space="preserve">; </w:t>
      </w:r>
      <w:proofErr w:type="spellStart"/>
      <w:r w:rsidR="006F38E7" w:rsidRPr="00FF42E2">
        <w:rPr>
          <w:rFonts w:ascii="Times New Roman" w:hAnsi="Times New Roman" w:cs="Times New Roman"/>
          <w:sz w:val="24"/>
          <w:szCs w:val="24"/>
          <w:lang w:val="en-US"/>
        </w:rPr>
        <w:t>Worae</w:t>
      </w:r>
      <w:proofErr w:type="spellEnd"/>
      <w:r w:rsidR="006F38E7" w:rsidRPr="00FF42E2">
        <w:rPr>
          <w:rFonts w:ascii="Times New Roman" w:hAnsi="Times New Roman" w:cs="Times New Roman"/>
          <w:sz w:val="24"/>
          <w:szCs w:val="24"/>
          <w:lang w:val="en-US"/>
        </w:rPr>
        <w:t xml:space="preserve">, </w:t>
      </w:r>
      <w:r w:rsidR="006F38E7">
        <w:rPr>
          <w:rFonts w:ascii="Times New Roman" w:hAnsi="Times New Roman" w:cs="Times New Roman"/>
          <w:sz w:val="24"/>
          <w:szCs w:val="24"/>
          <w:lang w:val="en-US"/>
        </w:rPr>
        <w:t>and</w:t>
      </w:r>
      <w:r w:rsidR="006F38E7" w:rsidRPr="00FF42E2">
        <w:rPr>
          <w:rFonts w:ascii="Times New Roman" w:hAnsi="Times New Roman" w:cs="Times New Roman"/>
          <w:sz w:val="24"/>
          <w:szCs w:val="24"/>
          <w:lang w:val="en-US"/>
        </w:rPr>
        <w:t xml:space="preserve"> Edgerton, 2023</w:t>
      </w:r>
      <w:r>
        <w:rPr>
          <w:rFonts w:ascii="Times New Roman" w:eastAsia="Times New Roman" w:hAnsi="Times New Roman" w:cs="Times New Roman"/>
          <w:kern w:val="0"/>
          <w:sz w:val="24"/>
          <w:szCs w:val="24"/>
          <w:lang w:eastAsia="en-GB"/>
          <w14:ligatures w14:val="none"/>
        </w:rPr>
        <w:t>)</w:t>
      </w:r>
      <w:r w:rsidR="0014074A" w:rsidRPr="5AFD35B9">
        <w:rPr>
          <w:rFonts w:ascii="Times New Roman" w:eastAsia="Times New Roman" w:hAnsi="Times New Roman" w:cs="Times New Roman"/>
          <w:sz w:val="24"/>
          <w:szCs w:val="24"/>
        </w:rPr>
        <w:t xml:space="preserve"> </w:t>
      </w:r>
      <w:r w:rsidR="6CFCCCCE" w:rsidRPr="1C9FA40B">
        <w:rPr>
          <w:rFonts w:ascii="Times New Roman" w:hAnsi="Times New Roman" w:cs="Times New Roman"/>
          <w:sz w:val="24"/>
          <w:szCs w:val="24"/>
        </w:rPr>
        <w:t xml:space="preserve">Typically, in </w:t>
      </w:r>
      <w:r w:rsidR="553A9FB3" w:rsidRPr="1C9FA40B">
        <w:rPr>
          <w:rFonts w:ascii="Times New Roman" w:hAnsi="Times New Roman" w:cs="Times New Roman"/>
          <w:sz w:val="24"/>
          <w:szCs w:val="24"/>
        </w:rPr>
        <w:t>universities</w:t>
      </w:r>
      <w:r w:rsidR="6CFCCCCE" w:rsidRPr="1C9FA40B">
        <w:rPr>
          <w:rFonts w:ascii="Times New Roman" w:hAnsi="Times New Roman" w:cs="Times New Roman"/>
          <w:sz w:val="24"/>
          <w:szCs w:val="24"/>
        </w:rPr>
        <w:t xml:space="preserve">, </w:t>
      </w:r>
      <w:r w:rsidR="553A9FB3" w:rsidRPr="1C9FA40B">
        <w:rPr>
          <w:rFonts w:ascii="Times New Roman" w:hAnsi="Times New Roman" w:cs="Times New Roman"/>
          <w:sz w:val="24"/>
          <w:szCs w:val="24"/>
        </w:rPr>
        <w:t xml:space="preserve">student academic support </w:t>
      </w:r>
      <w:r w:rsidR="6CFCCCCE" w:rsidRPr="1C9FA40B">
        <w:rPr>
          <w:rFonts w:ascii="Times New Roman" w:hAnsi="Times New Roman" w:cs="Times New Roman"/>
          <w:sz w:val="24"/>
          <w:szCs w:val="24"/>
        </w:rPr>
        <w:t xml:space="preserve">is provided through various media such as: one to one support with </w:t>
      </w:r>
      <w:r w:rsidR="001C6AA8">
        <w:rPr>
          <w:rFonts w:ascii="Times New Roman" w:hAnsi="Times New Roman" w:cs="Times New Roman"/>
          <w:sz w:val="24"/>
          <w:szCs w:val="24"/>
        </w:rPr>
        <w:t>a</w:t>
      </w:r>
      <w:r w:rsidR="001C6AA8" w:rsidRPr="1C9FA40B">
        <w:rPr>
          <w:rFonts w:ascii="Times New Roman" w:hAnsi="Times New Roman" w:cs="Times New Roman"/>
          <w:sz w:val="24"/>
          <w:szCs w:val="24"/>
        </w:rPr>
        <w:t>cademics</w:t>
      </w:r>
      <w:r w:rsidR="6CFCCCCE" w:rsidRPr="1C9FA40B">
        <w:rPr>
          <w:rFonts w:ascii="Times New Roman" w:hAnsi="Times New Roman" w:cs="Times New Roman"/>
          <w:sz w:val="24"/>
          <w:szCs w:val="24"/>
        </w:rPr>
        <w:t xml:space="preserve">, </w:t>
      </w:r>
      <w:r w:rsidR="001C6AA8">
        <w:rPr>
          <w:rFonts w:ascii="Times New Roman" w:hAnsi="Times New Roman" w:cs="Times New Roman"/>
          <w:sz w:val="24"/>
          <w:szCs w:val="24"/>
        </w:rPr>
        <w:t>s</w:t>
      </w:r>
      <w:r w:rsidR="001C6AA8" w:rsidRPr="1C9FA40B">
        <w:rPr>
          <w:rFonts w:ascii="Times New Roman" w:hAnsi="Times New Roman" w:cs="Times New Roman"/>
          <w:sz w:val="24"/>
          <w:szCs w:val="24"/>
        </w:rPr>
        <w:t xml:space="preserve">tudent </w:t>
      </w:r>
      <w:r w:rsidR="001C6AA8">
        <w:rPr>
          <w:rFonts w:ascii="Times New Roman" w:hAnsi="Times New Roman" w:cs="Times New Roman"/>
          <w:sz w:val="24"/>
          <w:szCs w:val="24"/>
        </w:rPr>
        <w:t>m</w:t>
      </w:r>
      <w:r w:rsidR="001C6AA8" w:rsidRPr="1C9FA40B">
        <w:rPr>
          <w:rFonts w:ascii="Times New Roman" w:hAnsi="Times New Roman" w:cs="Times New Roman"/>
          <w:sz w:val="24"/>
          <w:szCs w:val="24"/>
        </w:rPr>
        <w:t xml:space="preserve">entors </w:t>
      </w:r>
      <w:r w:rsidR="6CFCCCCE" w:rsidRPr="1C9FA40B">
        <w:rPr>
          <w:rFonts w:ascii="Times New Roman" w:hAnsi="Times New Roman" w:cs="Times New Roman"/>
          <w:sz w:val="24"/>
          <w:szCs w:val="24"/>
        </w:rPr>
        <w:t>and</w:t>
      </w:r>
      <w:r w:rsidR="3EA09809" w:rsidRPr="1C9FA40B">
        <w:rPr>
          <w:rFonts w:ascii="Times New Roman" w:hAnsi="Times New Roman" w:cs="Times New Roman"/>
          <w:sz w:val="24"/>
          <w:szCs w:val="24"/>
        </w:rPr>
        <w:t>/</w:t>
      </w:r>
      <w:r w:rsidR="6CFCCCCE" w:rsidRPr="1C9FA40B">
        <w:rPr>
          <w:rFonts w:ascii="Times New Roman" w:hAnsi="Times New Roman" w:cs="Times New Roman"/>
          <w:sz w:val="24"/>
          <w:szCs w:val="24"/>
        </w:rPr>
        <w:t xml:space="preserve">or </w:t>
      </w:r>
      <w:r w:rsidR="001C6AA8">
        <w:rPr>
          <w:rFonts w:ascii="Times New Roman" w:hAnsi="Times New Roman" w:cs="Times New Roman"/>
          <w:sz w:val="24"/>
          <w:szCs w:val="24"/>
        </w:rPr>
        <w:t>c</w:t>
      </w:r>
      <w:r w:rsidR="001C6AA8" w:rsidRPr="1C9FA40B">
        <w:rPr>
          <w:rFonts w:ascii="Times New Roman" w:hAnsi="Times New Roman" w:cs="Times New Roman"/>
          <w:sz w:val="24"/>
          <w:szCs w:val="24"/>
        </w:rPr>
        <w:t xml:space="preserve">oaches </w:t>
      </w:r>
      <w:r w:rsidR="6CFCCCCE" w:rsidRPr="1C9FA40B">
        <w:rPr>
          <w:rFonts w:ascii="Times New Roman" w:hAnsi="Times New Roman" w:cs="Times New Roman"/>
          <w:sz w:val="24"/>
          <w:szCs w:val="24"/>
        </w:rPr>
        <w:t xml:space="preserve">as well as typical in-class support, in language and academic writing classes. </w:t>
      </w:r>
      <w:r w:rsidR="0057652D">
        <w:rPr>
          <w:rFonts w:ascii="Times New Roman" w:hAnsi="Times New Roman" w:cs="Times New Roman"/>
          <w:sz w:val="24"/>
          <w:szCs w:val="24"/>
        </w:rPr>
        <w:t>More recently, u</w:t>
      </w:r>
      <w:r w:rsidR="6CFCCCCE" w:rsidRPr="1C9FA40B">
        <w:rPr>
          <w:rFonts w:ascii="Times New Roman" w:hAnsi="Times New Roman" w:cs="Times New Roman"/>
          <w:sz w:val="24"/>
          <w:szCs w:val="24"/>
        </w:rPr>
        <w:t xml:space="preserve">niversities are beginning to extend their support </w:t>
      </w:r>
      <w:r w:rsidR="32B6461E" w:rsidRPr="1C9FA40B">
        <w:rPr>
          <w:rFonts w:ascii="Times New Roman" w:hAnsi="Times New Roman" w:cs="Times New Roman"/>
          <w:sz w:val="24"/>
          <w:szCs w:val="24"/>
        </w:rPr>
        <w:t>using</w:t>
      </w:r>
      <w:r w:rsidR="6CFCCCCE" w:rsidRPr="1C9FA40B">
        <w:rPr>
          <w:rFonts w:ascii="Times New Roman" w:hAnsi="Times New Roman" w:cs="Times New Roman"/>
          <w:sz w:val="24"/>
          <w:szCs w:val="24"/>
        </w:rPr>
        <w:t xml:space="preserve"> automated solutions. </w:t>
      </w:r>
      <w:r w:rsidR="688BE081" w:rsidRPr="5AFD35B9">
        <w:rPr>
          <w:rFonts w:ascii="Times New Roman" w:hAnsi="Times New Roman" w:cs="Times New Roman"/>
          <w:sz w:val="24"/>
          <w:szCs w:val="24"/>
        </w:rPr>
        <w:t>For example, the chatbot c</w:t>
      </w:r>
      <w:r w:rsidR="61E6BB39" w:rsidRPr="5AFD35B9">
        <w:rPr>
          <w:rFonts w:ascii="Times New Roman" w:hAnsi="Times New Roman" w:cs="Times New Roman"/>
          <w:sz w:val="24"/>
          <w:szCs w:val="24"/>
        </w:rPr>
        <w:t>an</w:t>
      </w:r>
      <w:r w:rsidR="688BE081" w:rsidRPr="5AFD35B9">
        <w:rPr>
          <w:rFonts w:ascii="Times New Roman" w:hAnsi="Times New Roman" w:cs="Times New Roman"/>
          <w:sz w:val="24"/>
          <w:szCs w:val="24"/>
        </w:rPr>
        <w:t xml:space="preserve"> answer questions related to coursework and guide to identifying resources for study and assist in scheduling sessions with mentors and academic advisors</w:t>
      </w:r>
      <w:r w:rsidR="00B77FE1">
        <w:rPr>
          <w:rFonts w:ascii="Times New Roman" w:hAnsi="Times New Roman" w:cs="Times New Roman"/>
          <w:sz w:val="24"/>
          <w:szCs w:val="24"/>
        </w:rPr>
        <w:t xml:space="preserve"> </w:t>
      </w:r>
      <w:r w:rsidR="007C0396">
        <w:rPr>
          <w:rFonts w:ascii="Times New Roman" w:hAnsi="Times New Roman" w:cs="Times New Roman"/>
          <w:sz w:val="24"/>
          <w:szCs w:val="24"/>
        </w:rPr>
        <w:t>(</w:t>
      </w:r>
      <w:r w:rsidR="00F43A63" w:rsidRPr="00AB7B0B">
        <w:rPr>
          <w:rFonts w:ascii="Times New Roman" w:eastAsia="Times New Roman" w:hAnsi="Times New Roman" w:cs="Times New Roman"/>
          <w:kern w:val="0"/>
          <w:sz w:val="24"/>
          <w:szCs w:val="24"/>
          <w:lang w:eastAsia="en-GB"/>
          <w14:ligatures w14:val="none"/>
        </w:rPr>
        <w:t>Chen,</w:t>
      </w:r>
      <w:r w:rsidR="00F43A63">
        <w:rPr>
          <w:rFonts w:ascii="Times New Roman" w:eastAsia="Times New Roman" w:hAnsi="Times New Roman" w:cs="Times New Roman"/>
          <w:kern w:val="0"/>
          <w:sz w:val="24"/>
          <w:szCs w:val="24"/>
          <w:lang w:eastAsia="en-GB"/>
          <w14:ligatures w14:val="none"/>
        </w:rPr>
        <w:t xml:space="preserve"> </w:t>
      </w:r>
      <w:r w:rsidR="00F43A63" w:rsidRPr="00AB7B0B">
        <w:rPr>
          <w:rFonts w:ascii="Times New Roman" w:eastAsia="Times New Roman" w:hAnsi="Times New Roman" w:cs="Times New Roman"/>
          <w:i/>
          <w:iCs/>
          <w:kern w:val="0"/>
          <w:sz w:val="24"/>
          <w:szCs w:val="24"/>
          <w:lang w:eastAsia="en-GB"/>
          <w14:ligatures w14:val="none"/>
        </w:rPr>
        <w:t>et al</w:t>
      </w:r>
      <w:r w:rsidR="00F43A63" w:rsidRPr="00AB7B0B">
        <w:rPr>
          <w:rFonts w:ascii="Times New Roman" w:eastAsia="Times New Roman" w:hAnsi="Times New Roman" w:cs="Times New Roman"/>
          <w:kern w:val="0"/>
          <w:sz w:val="24"/>
          <w:szCs w:val="24"/>
          <w:lang w:eastAsia="en-GB"/>
          <w14:ligatures w14:val="none"/>
        </w:rPr>
        <w:t>.</w:t>
      </w:r>
      <w:r w:rsidR="00F43A63">
        <w:rPr>
          <w:rFonts w:ascii="Times New Roman" w:eastAsia="Times New Roman" w:hAnsi="Times New Roman" w:cs="Times New Roman"/>
          <w:kern w:val="0"/>
          <w:sz w:val="24"/>
          <w:szCs w:val="24"/>
          <w:lang w:eastAsia="en-GB"/>
          <w14:ligatures w14:val="none"/>
        </w:rPr>
        <w:t>,</w:t>
      </w:r>
      <w:r w:rsidR="00F43A63" w:rsidRPr="00AB7B0B">
        <w:rPr>
          <w:rFonts w:ascii="Times New Roman" w:eastAsia="Times New Roman" w:hAnsi="Times New Roman" w:cs="Times New Roman"/>
          <w:kern w:val="0"/>
          <w:sz w:val="24"/>
          <w:szCs w:val="24"/>
          <w:lang w:eastAsia="en-GB"/>
          <w14:ligatures w14:val="none"/>
        </w:rPr>
        <w:t xml:space="preserve"> 2023</w:t>
      </w:r>
      <w:r w:rsidR="007C0396">
        <w:rPr>
          <w:rFonts w:ascii="Times New Roman" w:hAnsi="Times New Roman" w:cs="Times New Roman"/>
          <w:sz w:val="24"/>
          <w:szCs w:val="24"/>
        </w:rPr>
        <w:t>)</w:t>
      </w:r>
      <w:r w:rsidR="17AE004D" w:rsidRPr="5AFD35B9">
        <w:rPr>
          <w:rFonts w:ascii="Times New Roman" w:hAnsi="Times New Roman" w:cs="Times New Roman"/>
          <w:sz w:val="24"/>
          <w:szCs w:val="24"/>
        </w:rPr>
        <w:t xml:space="preserve">. </w:t>
      </w:r>
      <w:r w:rsidR="688BE081" w:rsidRPr="5AFD35B9">
        <w:rPr>
          <w:rFonts w:ascii="Times New Roman" w:hAnsi="Times New Roman" w:cs="Times New Roman"/>
          <w:sz w:val="24"/>
          <w:szCs w:val="24"/>
        </w:rPr>
        <w:t>In addition, it seeks to determine if the form of the chatbot influences the willingness to engage with it.</w:t>
      </w:r>
      <w:r w:rsidR="001C6AA8">
        <w:rPr>
          <w:rFonts w:ascii="Times New Roman" w:hAnsi="Times New Roman" w:cs="Times New Roman"/>
          <w:sz w:val="24"/>
          <w:szCs w:val="24"/>
        </w:rPr>
        <w:t xml:space="preserve"> </w:t>
      </w:r>
      <w:r w:rsidR="7635C828" w:rsidRPr="5AFD35B9">
        <w:rPr>
          <w:rFonts w:ascii="Times New Roman" w:eastAsia="Times New Roman" w:hAnsi="Times New Roman" w:cs="Times New Roman"/>
          <w:sz w:val="24"/>
          <w:szCs w:val="24"/>
        </w:rPr>
        <w:t>UK universities attract a diverse student population, fostering a rich and multicultural learning environment.</w:t>
      </w:r>
    </w:p>
    <w:p w14:paraId="44BDC799" w14:textId="6E0B5D98" w:rsidR="00B1010D" w:rsidRPr="00D92707" w:rsidRDefault="6CFCCCCE" w:rsidP="00B14317">
      <w:pPr>
        <w:ind w:firstLineChars="150" w:firstLine="360"/>
        <w:jc w:val="both"/>
        <w:rPr>
          <w:rFonts w:ascii="Times New Roman" w:hAnsi="Times New Roman" w:cs="Times New Roman"/>
          <w:sz w:val="24"/>
          <w:szCs w:val="24"/>
        </w:rPr>
      </w:pPr>
      <w:r w:rsidRPr="00D92707">
        <w:rPr>
          <w:rFonts w:ascii="Times New Roman" w:hAnsi="Times New Roman" w:cs="Times New Roman"/>
          <w:sz w:val="24"/>
          <w:szCs w:val="24"/>
        </w:rPr>
        <w:t xml:space="preserve">However, their diverse cultural, language and educational backgrounds create challenges when engaging educational system </w:t>
      </w:r>
      <w:r w:rsidR="563A1E45" w:rsidRPr="00D92707">
        <w:rPr>
          <w:rFonts w:ascii="Times New Roman" w:hAnsi="Times New Roman" w:cs="Times New Roman"/>
          <w:sz w:val="24"/>
          <w:szCs w:val="24"/>
        </w:rPr>
        <w:t>in a different region</w:t>
      </w:r>
      <w:sdt>
        <w:sdtPr>
          <w:rPr>
            <w:rFonts w:ascii="Times New Roman" w:hAnsi="Times New Roman" w:cs="Times New Roman"/>
            <w:sz w:val="24"/>
            <w:szCs w:val="24"/>
          </w:rPr>
          <w:id w:val="-745571730"/>
          <w:citation/>
        </w:sdtPr>
        <w:sdtContent>
          <w:r w:rsidR="00674B47" w:rsidRPr="00D92707">
            <w:rPr>
              <w:rFonts w:ascii="Times New Roman" w:hAnsi="Times New Roman" w:cs="Times New Roman"/>
              <w:sz w:val="24"/>
              <w:szCs w:val="24"/>
            </w:rPr>
            <w:fldChar w:fldCharType="begin"/>
          </w:r>
          <w:r w:rsidR="00674B47" w:rsidRPr="00D92707">
            <w:rPr>
              <w:rFonts w:ascii="Times New Roman" w:hAnsi="Times New Roman" w:cs="Times New Roman"/>
              <w:sz w:val="24"/>
              <w:szCs w:val="24"/>
            </w:rPr>
            <w:instrText xml:space="preserve"> CITATION Mes22 \l 2057 </w:instrText>
          </w:r>
          <w:r w:rsidR="00674B47" w:rsidRPr="00D92707">
            <w:rPr>
              <w:rFonts w:ascii="Times New Roman" w:hAnsi="Times New Roman" w:cs="Times New Roman"/>
              <w:sz w:val="24"/>
              <w:szCs w:val="24"/>
            </w:rPr>
            <w:fldChar w:fldCharType="separate"/>
          </w:r>
          <w:r w:rsidR="42F2F7B1" w:rsidRPr="00D92707">
            <w:rPr>
              <w:rFonts w:ascii="Times New Roman" w:hAnsi="Times New Roman" w:cs="Times New Roman"/>
              <w:sz w:val="24"/>
              <w:szCs w:val="24"/>
            </w:rPr>
            <w:t xml:space="preserve"> (Meshram, 2022)</w:t>
          </w:r>
          <w:r w:rsidR="00674B47" w:rsidRPr="00D92707">
            <w:rPr>
              <w:rFonts w:ascii="Times New Roman" w:hAnsi="Times New Roman" w:cs="Times New Roman"/>
              <w:sz w:val="24"/>
              <w:szCs w:val="24"/>
            </w:rPr>
            <w:fldChar w:fldCharType="end"/>
          </w:r>
        </w:sdtContent>
      </w:sdt>
      <w:r w:rsidR="563A1E45" w:rsidRPr="00D92707">
        <w:rPr>
          <w:rFonts w:ascii="Times New Roman" w:hAnsi="Times New Roman" w:cs="Times New Roman"/>
          <w:sz w:val="24"/>
          <w:szCs w:val="24"/>
        </w:rPr>
        <w:t xml:space="preserve"> </w:t>
      </w:r>
      <w:r w:rsidR="00FE1498">
        <w:rPr>
          <w:rFonts w:ascii="Times New Roman" w:hAnsi="Times New Roman" w:cs="Times New Roman"/>
          <w:sz w:val="24"/>
          <w:szCs w:val="24"/>
        </w:rPr>
        <w:t>especially where English is a second language</w:t>
      </w:r>
      <w:r w:rsidR="000C07A2">
        <w:rPr>
          <w:rFonts w:ascii="Times New Roman" w:hAnsi="Times New Roman" w:cs="Times New Roman"/>
          <w:sz w:val="24"/>
          <w:szCs w:val="24"/>
        </w:rPr>
        <w:t xml:space="preserve"> (ESL)</w:t>
      </w:r>
      <w:r w:rsidR="00761BF1">
        <w:rPr>
          <w:rFonts w:ascii="Times New Roman" w:hAnsi="Times New Roman" w:cs="Times New Roman"/>
          <w:sz w:val="24"/>
          <w:szCs w:val="24"/>
        </w:rPr>
        <w:t xml:space="preserve"> and the </w:t>
      </w:r>
      <w:r w:rsidR="000C07A2">
        <w:rPr>
          <w:rFonts w:ascii="Times New Roman" w:hAnsi="Times New Roman" w:cs="Times New Roman"/>
          <w:sz w:val="24"/>
          <w:szCs w:val="24"/>
        </w:rPr>
        <w:t>approach to learning and assessment differs from prior experience</w:t>
      </w:r>
      <w:r w:rsidR="00FE1498">
        <w:rPr>
          <w:rFonts w:ascii="Times New Roman" w:hAnsi="Times New Roman" w:cs="Times New Roman"/>
          <w:sz w:val="24"/>
          <w:szCs w:val="24"/>
        </w:rPr>
        <w:t xml:space="preserve"> (</w:t>
      </w:r>
      <w:r w:rsidR="00761BF1" w:rsidRPr="00761BF1">
        <w:rPr>
          <w:rFonts w:ascii="Times New Roman" w:eastAsia="Times New Roman" w:hAnsi="Times New Roman" w:cs="Times New Roman"/>
          <w:kern w:val="0"/>
          <w:sz w:val="24"/>
          <w:szCs w:val="24"/>
          <w:lang w:eastAsia="en-GB"/>
          <w14:ligatures w14:val="none"/>
        </w:rPr>
        <w:t>Xiao, 2021</w:t>
      </w:r>
      <w:r w:rsidR="00FE1498">
        <w:rPr>
          <w:rFonts w:ascii="Times New Roman" w:hAnsi="Times New Roman" w:cs="Times New Roman"/>
          <w:sz w:val="24"/>
          <w:szCs w:val="24"/>
        </w:rPr>
        <w:t>)</w:t>
      </w:r>
      <w:r w:rsidRPr="00D92707">
        <w:rPr>
          <w:rFonts w:ascii="Times New Roman" w:hAnsi="Times New Roman" w:cs="Times New Roman"/>
          <w:sz w:val="24"/>
          <w:szCs w:val="24"/>
        </w:rPr>
        <w:t xml:space="preserve">. </w:t>
      </w:r>
      <w:r w:rsidR="7FC133AF" w:rsidRPr="00D92707">
        <w:rPr>
          <w:rFonts w:ascii="Times New Roman" w:hAnsi="Times New Roman" w:cs="Times New Roman"/>
          <w:sz w:val="24"/>
          <w:szCs w:val="24"/>
        </w:rPr>
        <w:t xml:space="preserve">It is incumbent on universities to ensure that all provision is inclusive. </w:t>
      </w:r>
      <w:r w:rsidR="26E5F224" w:rsidRPr="00D92707">
        <w:rPr>
          <w:rFonts w:ascii="Times New Roman" w:hAnsi="Times New Roman" w:cs="Times New Roman"/>
          <w:sz w:val="24"/>
          <w:szCs w:val="24"/>
        </w:rPr>
        <w:t>N</w:t>
      </w:r>
      <w:r w:rsidRPr="00D92707">
        <w:rPr>
          <w:rFonts w:ascii="Times New Roman" w:hAnsi="Times New Roman" w:cs="Times New Roman"/>
          <w:sz w:val="24"/>
          <w:szCs w:val="24"/>
        </w:rPr>
        <w:t xml:space="preserve">eurodiversity, the fact that “the brain functions and learns and processes differently” </w:t>
      </w:r>
      <w:sdt>
        <w:sdtPr>
          <w:rPr>
            <w:rFonts w:ascii="Times New Roman" w:hAnsi="Times New Roman" w:cs="Times New Roman"/>
            <w:sz w:val="24"/>
            <w:szCs w:val="24"/>
          </w:rPr>
          <w:id w:val="1217860434"/>
          <w:citation/>
        </w:sdtPr>
        <w:sdtContent>
          <w:r w:rsidR="00B1010D" w:rsidRPr="00D92707">
            <w:rPr>
              <w:rFonts w:ascii="Times New Roman" w:hAnsi="Times New Roman" w:cs="Times New Roman"/>
              <w:sz w:val="24"/>
              <w:szCs w:val="24"/>
            </w:rPr>
            <w:fldChar w:fldCharType="begin"/>
          </w:r>
          <w:r w:rsidR="00B1010D" w:rsidRPr="00D92707">
            <w:rPr>
              <w:rFonts w:ascii="Times New Roman" w:hAnsi="Times New Roman" w:cs="Times New Roman"/>
              <w:sz w:val="24"/>
              <w:szCs w:val="24"/>
            </w:rPr>
            <w:instrText xml:space="preserve"> CITATION Hen23 \l 2057 </w:instrText>
          </w:r>
          <w:r w:rsidR="00B1010D" w:rsidRPr="00D92707">
            <w:rPr>
              <w:rFonts w:ascii="Times New Roman" w:hAnsi="Times New Roman" w:cs="Times New Roman"/>
              <w:sz w:val="24"/>
              <w:szCs w:val="24"/>
            </w:rPr>
            <w:fldChar w:fldCharType="separate"/>
          </w:r>
          <w:r w:rsidR="42F2F7B1" w:rsidRPr="00D92707">
            <w:rPr>
              <w:rFonts w:ascii="Times New Roman" w:hAnsi="Times New Roman" w:cs="Times New Roman"/>
              <w:sz w:val="24"/>
              <w:szCs w:val="24"/>
            </w:rPr>
            <w:t>(Henley &amp; Jordan, 2023)</w:t>
          </w:r>
          <w:r w:rsidR="00B1010D" w:rsidRPr="00D92707">
            <w:rPr>
              <w:rFonts w:ascii="Times New Roman" w:hAnsi="Times New Roman" w:cs="Times New Roman"/>
              <w:sz w:val="24"/>
              <w:szCs w:val="24"/>
            </w:rPr>
            <w:fldChar w:fldCharType="end"/>
          </w:r>
        </w:sdtContent>
      </w:sdt>
      <w:r w:rsidRPr="00D92707">
        <w:rPr>
          <w:rFonts w:ascii="Times New Roman" w:hAnsi="Times New Roman" w:cs="Times New Roman"/>
          <w:sz w:val="24"/>
          <w:szCs w:val="24"/>
        </w:rPr>
        <w:t xml:space="preserve"> creates further complexity. The challenges typically experienced by students encompasses both hard and soft skills</w:t>
      </w:r>
      <w:r w:rsidR="694D8ABF" w:rsidRPr="00D92707">
        <w:rPr>
          <w:rFonts w:ascii="Times New Roman" w:hAnsi="Times New Roman" w:cs="Times New Roman"/>
          <w:sz w:val="24"/>
          <w:szCs w:val="24"/>
        </w:rPr>
        <w:t>,</w:t>
      </w:r>
      <w:r w:rsidR="33ED4609" w:rsidRPr="00D92707">
        <w:rPr>
          <w:rFonts w:ascii="Times New Roman" w:hAnsi="Times New Roman" w:cs="Times New Roman"/>
          <w:sz w:val="24"/>
          <w:szCs w:val="24"/>
        </w:rPr>
        <w:t xml:space="preserve"> but there is a paucity of research identifying best practice </w:t>
      </w:r>
      <w:sdt>
        <w:sdtPr>
          <w:rPr>
            <w:rFonts w:ascii="Times New Roman" w:hAnsi="Times New Roman" w:cs="Times New Roman"/>
            <w:sz w:val="24"/>
            <w:szCs w:val="24"/>
          </w:rPr>
          <w:id w:val="94452040"/>
          <w:citation/>
        </w:sdtPr>
        <w:sdtContent>
          <w:r w:rsidR="009C272C" w:rsidRPr="00D92707">
            <w:rPr>
              <w:rFonts w:ascii="Times New Roman" w:hAnsi="Times New Roman" w:cs="Times New Roman"/>
              <w:sz w:val="24"/>
              <w:szCs w:val="24"/>
            </w:rPr>
            <w:fldChar w:fldCharType="begin"/>
          </w:r>
          <w:r w:rsidR="009C272C" w:rsidRPr="00D92707">
            <w:rPr>
              <w:rFonts w:ascii="Times New Roman" w:hAnsi="Times New Roman" w:cs="Times New Roman"/>
              <w:sz w:val="24"/>
              <w:szCs w:val="24"/>
            </w:rPr>
            <w:instrText xml:space="preserve"> CITATION Sco21 \l 2057 </w:instrText>
          </w:r>
          <w:r w:rsidR="009C272C" w:rsidRPr="00D92707">
            <w:rPr>
              <w:rFonts w:ascii="Times New Roman" w:hAnsi="Times New Roman" w:cs="Times New Roman"/>
              <w:sz w:val="24"/>
              <w:szCs w:val="24"/>
            </w:rPr>
            <w:fldChar w:fldCharType="separate"/>
          </w:r>
          <w:r w:rsidR="42F2F7B1" w:rsidRPr="00D92707">
            <w:rPr>
              <w:rFonts w:ascii="Times New Roman" w:hAnsi="Times New Roman" w:cs="Times New Roman"/>
              <w:sz w:val="24"/>
              <w:szCs w:val="24"/>
            </w:rPr>
            <w:t>(Scott, 2021)</w:t>
          </w:r>
          <w:r w:rsidR="009C272C" w:rsidRPr="00D92707">
            <w:rPr>
              <w:rFonts w:ascii="Times New Roman" w:hAnsi="Times New Roman" w:cs="Times New Roman"/>
              <w:sz w:val="24"/>
              <w:szCs w:val="24"/>
            </w:rPr>
            <w:fldChar w:fldCharType="end"/>
          </w:r>
        </w:sdtContent>
      </w:sdt>
      <w:r w:rsidR="2089B531" w:rsidRPr="00D92707">
        <w:rPr>
          <w:rFonts w:ascii="Times New Roman" w:hAnsi="Times New Roman" w:cs="Times New Roman"/>
          <w:sz w:val="24"/>
          <w:szCs w:val="24"/>
        </w:rPr>
        <w:t xml:space="preserve">. </w:t>
      </w:r>
      <w:r w:rsidRPr="00D92707">
        <w:rPr>
          <w:rFonts w:ascii="Times New Roman" w:hAnsi="Times New Roman" w:cs="Times New Roman"/>
          <w:sz w:val="24"/>
          <w:szCs w:val="24"/>
        </w:rPr>
        <w:t xml:space="preserve">The latest </w:t>
      </w:r>
      <w:bookmarkStart w:id="0" w:name="_Int_OPE3pPZk"/>
      <w:r w:rsidRPr="00D92707">
        <w:rPr>
          <w:rFonts w:ascii="Times New Roman" w:hAnsi="Times New Roman" w:cs="Times New Roman"/>
          <w:sz w:val="24"/>
          <w:szCs w:val="24"/>
        </w:rPr>
        <w:t>QAA</w:t>
      </w:r>
      <w:bookmarkEnd w:id="0"/>
      <w:r w:rsidRPr="00D92707">
        <w:rPr>
          <w:rFonts w:ascii="Times New Roman" w:hAnsi="Times New Roman" w:cs="Times New Roman"/>
          <w:sz w:val="24"/>
          <w:szCs w:val="24"/>
        </w:rPr>
        <w:t xml:space="preserve"> </w:t>
      </w:r>
      <w:r w:rsidR="00AA755F" w:rsidRPr="00D92707">
        <w:rPr>
          <w:rFonts w:ascii="Times New Roman" w:hAnsi="Times New Roman" w:cs="Times New Roman"/>
          <w:sz w:val="24"/>
          <w:szCs w:val="24"/>
        </w:rPr>
        <w:t xml:space="preserve">guidance </w:t>
      </w:r>
      <w:r w:rsidRPr="00D92707">
        <w:rPr>
          <w:rFonts w:ascii="Times New Roman" w:hAnsi="Times New Roman" w:cs="Times New Roman"/>
          <w:sz w:val="24"/>
          <w:szCs w:val="24"/>
        </w:rPr>
        <w:t>provides a framework for the delivery of inclusive courses, (QAA</w:t>
      </w:r>
      <w:r w:rsidR="17847370" w:rsidRPr="00D92707">
        <w:rPr>
          <w:rFonts w:ascii="Times New Roman" w:hAnsi="Times New Roman" w:cs="Times New Roman"/>
          <w:sz w:val="24"/>
          <w:szCs w:val="24"/>
        </w:rPr>
        <w:t>,</w:t>
      </w:r>
      <w:r w:rsidRPr="00D92707">
        <w:rPr>
          <w:rFonts w:ascii="Times New Roman" w:hAnsi="Times New Roman" w:cs="Times New Roman"/>
          <w:sz w:val="24"/>
          <w:szCs w:val="24"/>
        </w:rPr>
        <w:t xml:space="preserve"> 2023) but their </w:t>
      </w:r>
      <w:r w:rsidR="009215F1">
        <w:rPr>
          <w:rFonts w:ascii="Times New Roman" w:hAnsi="Times New Roman" w:cs="Times New Roman"/>
          <w:sz w:val="24"/>
          <w:szCs w:val="24"/>
        </w:rPr>
        <w:t>materials</w:t>
      </w:r>
      <w:r w:rsidRPr="00D92707">
        <w:rPr>
          <w:rFonts w:ascii="Times New Roman" w:hAnsi="Times New Roman" w:cs="Times New Roman"/>
          <w:sz w:val="24"/>
          <w:szCs w:val="24"/>
        </w:rPr>
        <w:t xml:space="preserve"> concentrate more on what should be achieved at a meta-level than at an object level, thus it lacks an explanation of the characteristics required to deliver it</w:t>
      </w:r>
      <w:r w:rsidR="5408CC2D" w:rsidRPr="00D92707">
        <w:rPr>
          <w:rFonts w:ascii="Times New Roman" w:hAnsi="Times New Roman" w:cs="Times New Roman"/>
          <w:sz w:val="24"/>
          <w:szCs w:val="24"/>
        </w:rPr>
        <w:t xml:space="preserve">. </w:t>
      </w:r>
    </w:p>
    <w:p w14:paraId="02629254" w14:textId="05CB5D3E" w:rsidR="00B1010D" w:rsidRPr="00D92707" w:rsidRDefault="13324B07" w:rsidP="075E0639">
      <w:pPr>
        <w:spacing w:line="240" w:lineRule="auto"/>
        <w:ind w:firstLine="450"/>
        <w:jc w:val="both"/>
        <w:rPr>
          <w:rFonts w:ascii="Times New Roman" w:hAnsi="Times New Roman" w:cs="Times New Roman"/>
          <w:sz w:val="24"/>
          <w:szCs w:val="24"/>
        </w:rPr>
      </w:pPr>
      <w:r w:rsidRPr="1C9FA40B">
        <w:rPr>
          <w:rFonts w:ascii="Times New Roman" w:hAnsi="Times New Roman" w:cs="Times New Roman"/>
          <w:sz w:val="24"/>
          <w:szCs w:val="24"/>
        </w:rPr>
        <w:t>To</w:t>
      </w:r>
      <w:r w:rsidR="26E5F224" w:rsidRPr="1C9FA40B">
        <w:rPr>
          <w:rFonts w:ascii="Times New Roman" w:hAnsi="Times New Roman" w:cs="Times New Roman"/>
          <w:sz w:val="24"/>
          <w:szCs w:val="24"/>
        </w:rPr>
        <w:t xml:space="preserve"> address the above gap, our research is expected to</w:t>
      </w:r>
      <w:r w:rsidR="6CFCCCCE" w:rsidRPr="1C9FA40B">
        <w:rPr>
          <w:rFonts w:ascii="Times New Roman" w:hAnsi="Times New Roman" w:cs="Times New Roman"/>
          <w:sz w:val="24"/>
          <w:szCs w:val="24"/>
        </w:rPr>
        <w:t xml:space="preserve"> reveal a significant breadth of opinion. </w:t>
      </w:r>
      <w:r w:rsidR="26E5F224" w:rsidRPr="1C9FA40B">
        <w:rPr>
          <w:rFonts w:ascii="Times New Roman" w:hAnsi="Times New Roman" w:cs="Times New Roman"/>
          <w:sz w:val="24"/>
          <w:szCs w:val="24"/>
        </w:rPr>
        <w:t xml:space="preserve">It </w:t>
      </w:r>
      <w:r w:rsidR="6CFCCCCE" w:rsidRPr="1C9FA40B">
        <w:rPr>
          <w:rFonts w:ascii="Times New Roman" w:hAnsi="Times New Roman" w:cs="Times New Roman"/>
          <w:sz w:val="24"/>
          <w:szCs w:val="24"/>
        </w:rPr>
        <w:t xml:space="preserve">has three goals. </w:t>
      </w:r>
      <w:r w:rsidR="6CFCCCCE" w:rsidRPr="5AFD35B9">
        <w:rPr>
          <w:rFonts w:ascii="Times New Roman" w:hAnsi="Times New Roman" w:cs="Times New Roman"/>
          <w:sz w:val="24"/>
          <w:szCs w:val="24"/>
        </w:rPr>
        <w:t>Firstly, substantiat</w:t>
      </w:r>
      <w:r w:rsidR="002C5235">
        <w:rPr>
          <w:rFonts w:ascii="Times New Roman" w:hAnsi="Times New Roman" w:cs="Times New Roman"/>
          <w:sz w:val="24"/>
          <w:szCs w:val="24"/>
        </w:rPr>
        <w:t>ion of</w:t>
      </w:r>
      <w:r w:rsidR="6CFCCCCE" w:rsidRPr="5AFD35B9">
        <w:rPr>
          <w:rFonts w:ascii="Times New Roman" w:hAnsi="Times New Roman" w:cs="Times New Roman"/>
          <w:sz w:val="24"/>
          <w:szCs w:val="24"/>
        </w:rPr>
        <w:t xml:space="preserve"> the critical factors, such as culture, prior experience</w:t>
      </w:r>
      <w:r w:rsidR="5A76B708" w:rsidRPr="5AFD35B9">
        <w:rPr>
          <w:rFonts w:ascii="Times New Roman" w:hAnsi="Times New Roman" w:cs="Times New Roman"/>
          <w:sz w:val="24"/>
          <w:szCs w:val="24"/>
        </w:rPr>
        <w:t>,</w:t>
      </w:r>
      <w:r w:rsidR="6CFCCCCE" w:rsidRPr="5AFD35B9">
        <w:rPr>
          <w:rFonts w:ascii="Times New Roman" w:hAnsi="Times New Roman" w:cs="Times New Roman"/>
          <w:sz w:val="24"/>
          <w:szCs w:val="24"/>
        </w:rPr>
        <w:t xml:space="preserve"> student ability</w:t>
      </w:r>
      <w:r w:rsidR="5A76B708" w:rsidRPr="5AFD35B9">
        <w:rPr>
          <w:rFonts w:ascii="Times New Roman" w:hAnsi="Times New Roman" w:cs="Times New Roman"/>
          <w:sz w:val="24"/>
          <w:szCs w:val="24"/>
        </w:rPr>
        <w:t xml:space="preserve">, </w:t>
      </w:r>
      <w:r w:rsidR="002C5235">
        <w:rPr>
          <w:rFonts w:ascii="Times New Roman" w:hAnsi="Times New Roman" w:cs="Times New Roman"/>
          <w:sz w:val="24"/>
          <w:szCs w:val="24"/>
        </w:rPr>
        <w:t>including</w:t>
      </w:r>
      <w:r w:rsidR="5A76B708" w:rsidRPr="5AFD35B9">
        <w:rPr>
          <w:rFonts w:ascii="Times New Roman" w:hAnsi="Times New Roman" w:cs="Times New Roman"/>
          <w:sz w:val="24"/>
          <w:szCs w:val="24"/>
        </w:rPr>
        <w:t xml:space="preserve"> neurodiversity </w:t>
      </w:r>
      <w:r w:rsidR="6CFCCCCE" w:rsidRPr="5AFD35B9">
        <w:rPr>
          <w:rFonts w:ascii="Times New Roman" w:hAnsi="Times New Roman" w:cs="Times New Roman"/>
          <w:sz w:val="24"/>
          <w:szCs w:val="24"/>
        </w:rPr>
        <w:t>that predict</w:t>
      </w:r>
      <w:r w:rsidR="002C5235">
        <w:rPr>
          <w:rFonts w:ascii="Times New Roman" w:hAnsi="Times New Roman" w:cs="Times New Roman"/>
          <w:sz w:val="24"/>
          <w:szCs w:val="24"/>
        </w:rPr>
        <w:t>s</w:t>
      </w:r>
      <w:r w:rsidR="6CFCCCCE" w:rsidRPr="5AFD35B9">
        <w:rPr>
          <w:rFonts w:ascii="Times New Roman" w:hAnsi="Times New Roman" w:cs="Times New Roman"/>
          <w:sz w:val="24"/>
          <w:szCs w:val="24"/>
        </w:rPr>
        <w:t xml:space="preserve"> the need for academic support</w:t>
      </w:r>
      <w:r w:rsidR="626DA5FF" w:rsidRPr="5AFD35B9">
        <w:rPr>
          <w:rFonts w:ascii="Times New Roman" w:hAnsi="Times New Roman" w:cs="Times New Roman"/>
          <w:sz w:val="24"/>
          <w:szCs w:val="24"/>
        </w:rPr>
        <w:t xml:space="preserve">. </w:t>
      </w:r>
      <w:r w:rsidR="6CFCCCCE" w:rsidRPr="5AFD35B9">
        <w:rPr>
          <w:rFonts w:ascii="Times New Roman" w:hAnsi="Times New Roman" w:cs="Times New Roman"/>
          <w:sz w:val="24"/>
          <w:szCs w:val="24"/>
        </w:rPr>
        <w:t xml:space="preserve">Secondly, </w:t>
      </w:r>
      <w:r w:rsidR="0080742B">
        <w:rPr>
          <w:rFonts w:ascii="Times New Roman" w:hAnsi="Times New Roman" w:cs="Times New Roman"/>
          <w:sz w:val="24"/>
          <w:szCs w:val="24"/>
        </w:rPr>
        <w:t xml:space="preserve">identification of </w:t>
      </w:r>
      <w:r w:rsidR="6CFCCCCE" w:rsidRPr="5AFD35B9">
        <w:rPr>
          <w:rFonts w:ascii="Times New Roman" w:hAnsi="Times New Roman" w:cs="Times New Roman"/>
          <w:sz w:val="24"/>
          <w:szCs w:val="24"/>
        </w:rPr>
        <w:t xml:space="preserve">the critical factors that contribute to student openness to engaging with Automated Support and facilitators to assist such engagement. Finally, </w:t>
      </w:r>
      <w:r w:rsidR="0080742B">
        <w:rPr>
          <w:rFonts w:ascii="Times New Roman" w:hAnsi="Times New Roman" w:cs="Times New Roman"/>
          <w:sz w:val="24"/>
          <w:szCs w:val="24"/>
        </w:rPr>
        <w:t>development of</w:t>
      </w:r>
      <w:r w:rsidR="6CFCCCCE" w:rsidRPr="5AFD35B9">
        <w:rPr>
          <w:rFonts w:ascii="Times New Roman" w:hAnsi="Times New Roman" w:cs="Times New Roman"/>
          <w:sz w:val="24"/>
          <w:szCs w:val="24"/>
        </w:rPr>
        <w:t xml:space="preserve"> this understanding of critical factors to establish key criteria about the student body that should be identified to recommend how to develop and provide appropriate and inclusive support</w:t>
      </w:r>
      <w:r w:rsidR="76833E58" w:rsidRPr="5AFD35B9">
        <w:rPr>
          <w:rFonts w:ascii="Times New Roman" w:hAnsi="Times New Roman" w:cs="Times New Roman"/>
          <w:sz w:val="24"/>
          <w:szCs w:val="24"/>
        </w:rPr>
        <w:t xml:space="preserve">. </w:t>
      </w:r>
    </w:p>
    <w:p w14:paraId="70115735" w14:textId="453DC7E2" w:rsidR="00426B1A" w:rsidRPr="00D92707" w:rsidRDefault="00426B1A" w:rsidP="5AFD35B9">
      <w:pPr>
        <w:pStyle w:val="NormalWeb"/>
        <w:spacing w:afterAutospacing="0" w:line="240" w:lineRule="auto"/>
        <w:jc w:val="both"/>
      </w:pPr>
    </w:p>
    <w:p w14:paraId="5567E2CF" w14:textId="77777777" w:rsidR="00B1010D" w:rsidRPr="00D92707" w:rsidRDefault="6CFCCCCE" w:rsidP="075E0639">
      <w:pPr>
        <w:pStyle w:val="Heading1"/>
        <w:spacing w:line="240" w:lineRule="auto"/>
        <w:ind w:firstLine="450"/>
      </w:pPr>
      <w:r>
        <w:t>Literature Review</w:t>
      </w:r>
    </w:p>
    <w:p w14:paraId="3DFCD190" w14:textId="139FF4D8" w:rsidR="00AB3B9F" w:rsidRDefault="29D0D46F" w:rsidP="075E0639">
      <w:pPr>
        <w:spacing w:line="240" w:lineRule="auto"/>
        <w:ind w:firstLine="450"/>
        <w:jc w:val="both"/>
        <w:rPr>
          <w:rFonts w:ascii="Times New Roman" w:hAnsi="Times New Roman" w:cs="Times New Roman"/>
          <w:sz w:val="24"/>
          <w:szCs w:val="24"/>
        </w:rPr>
      </w:pPr>
      <w:r w:rsidRPr="00D92707">
        <w:rPr>
          <w:rFonts w:ascii="Times New Roman" w:hAnsi="Times New Roman" w:cs="Times New Roman"/>
          <w:sz w:val="24"/>
          <w:szCs w:val="24"/>
        </w:rPr>
        <w:t xml:space="preserve">Academic support refers to resources, services and the system provided to students </w:t>
      </w:r>
      <w:bookmarkStart w:id="1" w:name="_Int_KMSMC8f7"/>
      <w:proofErr w:type="gramStart"/>
      <w:r w:rsidRPr="00D92707">
        <w:rPr>
          <w:rFonts w:ascii="Times New Roman" w:hAnsi="Times New Roman" w:cs="Times New Roman"/>
          <w:sz w:val="24"/>
          <w:szCs w:val="24"/>
        </w:rPr>
        <w:t>in order to</w:t>
      </w:r>
      <w:bookmarkEnd w:id="1"/>
      <w:proofErr w:type="gramEnd"/>
      <w:r w:rsidRPr="00D92707">
        <w:rPr>
          <w:rFonts w:ascii="Times New Roman" w:hAnsi="Times New Roman" w:cs="Times New Roman"/>
          <w:sz w:val="24"/>
          <w:szCs w:val="24"/>
        </w:rPr>
        <w:t xml:space="preserve"> help them succeed in their educational endeavours. Some examples of student academic support include academic advising (Dumont, 2021) which can take the form of one to one or group support with academics to provide extra help with understanding complex concepts and theories or preparing for assessments. (Dumont, 2021; King, 2023). Alternatively, students can be guided to resources (through libraries or Learning Management Systems) or to textbooks, online databases, research materials, and other resources that can support their </w:t>
      </w:r>
      <w:r w:rsidR="16480774" w:rsidRPr="00D92707">
        <w:rPr>
          <w:rFonts w:ascii="Times New Roman" w:hAnsi="Times New Roman" w:cs="Times New Roman"/>
          <w:sz w:val="24"/>
          <w:szCs w:val="24"/>
        </w:rPr>
        <w:t>learning (</w:t>
      </w:r>
      <w:r w:rsidRPr="00D92707">
        <w:rPr>
          <w:rFonts w:ascii="Times New Roman" w:hAnsi="Times New Roman" w:cs="Times New Roman"/>
          <w:sz w:val="24"/>
          <w:szCs w:val="24"/>
        </w:rPr>
        <w:t xml:space="preserve">Scott &amp; Wilson, 2021; </w:t>
      </w:r>
      <w:r w:rsidRPr="00D92707">
        <w:rPr>
          <w:rFonts w:ascii="Times New Roman" w:hAnsi="Times New Roman" w:cs="Times New Roman"/>
          <w:sz w:val="24"/>
          <w:szCs w:val="24"/>
          <w:shd w:val="clear" w:color="auto" w:fill="FFFFFF"/>
        </w:rPr>
        <w:t>Williams West, 2024</w:t>
      </w:r>
      <w:r w:rsidRPr="00D92707">
        <w:rPr>
          <w:rFonts w:ascii="Times New Roman" w:hAnsi="Times New Roman" w:cs="Times New Roman"/>
          <w:sz w:val="24"/>
          <w:szCs w:val="24"/>
        </w:rPr>
        <w:t>). Support can be structured into seminars or workshops that are aimed at developing both hard and soft transferable skills</w:t>
      </w:r>
      <w:r w:rsidR="39605BC0">
        <w:rPr>
          <w:rFonts w:ascii="Times New Roman" w:hAnsi="Times New Roman" w:cs="Times New Roman"/>
          <w:sz w:val="24"/>
          <w:szCs w:val="24"/>
        </w:rPr>
        <w:t xml:space="preserve"> that</w:t>
      </w:r>
      <w:r w:rsidRPr="00D92707">
        <w:rPr>
          <w:rFonts w:ascii="Times New Roman" w:hAnsi="Times New Roman" w:cs="Times New Roman"/>
          <w:sz w:val="24"/>
          <w:szCs w:val="24"/>
        </w:rPr>
        <w:t xml:space="preserve"> contribute to academic success. (Scott &amp; Wilson, 2021; </w:t>
      </w:r>
      <w:r w:rsidRPr="00D92707">
        <w:rPr>
          <w:rFonts w:ascii="Times New Roman" w:eastAsia="Times New Roman" w:hAnsi="Times New Roman" w:cs="Times New Roman"/>
          <w:kern w:val="0"/>
          <w:sz w:val="24"/>
          <w:szCs w:val="24"/>
          <w:lang w:eastAsia="en-GB"/>
          <w14:ligatures w14:val="none"/>
        </w:rPr>
        <w:t xml:space="preserve">Penn-Edwards and </w:t>
      </w:r>
      <w:proofErr w:type="spellStart"/>
      <w:r w:rsidRPr="00D92707">
        <w:rPr>
          <w:rFonts w:ascii="Times New Roman" w:eastAsia="Times New Roman" w:hAnsi="Times New Roman" w:cs="Times New Roman"/>
          <w:kern w:val="0"/>
          <w:sz w:val="24"/>
          <w:szCs w:val="24"/>
          <w:lang w:eastAsia="en-GB"/>
          <w14:ligatures w14:val="none"/>
        </w:rPr>
        <w:t>Donnison</w:t>
      </w:r>
      <w:proofErr w:type="spellEnd"/>
      <w:r w:rsidRPr="00D92707">
        <w:rPr>
          <w:rFonts w:ascii="Times New Roman" w:eastAsia="Times New Roman" w:hAnsi="Times New Roman" w:cs="Times New Roman"/>
          <w:kern w:val="0"/>
          <w:sz w:val="24"/>
          <w:szCs w:val="24"/>
          <w:lang w:eastAsia="en-GB"/>
          <w14:ligatures w14:val="none"/>
        </w:rPr>
        <w:t>, 2011</w:t>
      </w:r>
      <w:r w:rsidRPr="00D92707">
        <w:rPr>
          <w:rFonts w:ascii="Times New Roman" w:hAnsi="Times New Roman" w:cs="Times New Roman"/>
          <w:sz w:val="24"/>
          <w:szCs w:val="24"/>
        </w:rPr>
        <w:t>)</w:t>
      </w:r>
      <w:r w:rsidR="5FA8283E" w:rsidRPr="00D92707">
        <w:rPr>
          <w:rFonts w:ascii="Times New Roman" w:hAnsi="Times New Roman" w:cs="Times New Roman"/>
          <w:sz w:val="24"/>
          <w:szCs w:val="24"/>
        </w:rPr>
        <w:t xml:space="preserve">. </w:t>
      </w:r>
      <w:r w:rsidRPr="00D92707">
        <w:rPr>
          <w:rFonts w:ascii="Times New Roman" w:hAnsi="Times New Roman" w:cs="Times New Roman"/>
          <w:sz w:val="24"/>
          <w:szCs w:val="24"/>
        </w:rPr>
        <w:t>Universities also organise peer mentoring programmes (student coaches and mentors) which are program</w:t>
      </w:r>
      <w:r w:rsidR="3EA09809" w:rsidRPr="00D92707">
        <w:rPr>
          <w:rFonts w:ascii="Times New Roman" w:hAnsi="Times New Roman" w:cs="Times New Roman"/>
          <w:sz w:val="24"/>
          <w:szCs w:val="24"/>
        </w:rPr>
        <w:t>me</w:t>
      </w:r>
      <w:r w:rsidRPr="00D92707">
        <w:rPr>
          <w:rFonts w:ascii="Times New Roman" w:hAnsi="Times New Roman" w:cs="Times New Roman"/>
          <w:sz w:val="24"/>
          <w:szCs w:val="24"/>
        </w:rPr>
        <w:t xml:space="preserve">s that pair students with more experienced peers </w:t>
      </w:r>
      <w:r w:rsidRPr="00D92707">
        <w:rPr>
          <w:rFonts w:ascii="Times New Roman" w:hAnsi="Times New Roman" w:cs="Times New Roman"/>
          <w:sz w:val="24"/>
          <w:szCs w:val="24"/>
        </w:rPr>
        <w:lastRenderedPageBreak/>
        <w:t xml:space="preserve">who can provide advice, support, and encouragement (Dumont, 2021; </w:t>
      </w:r>
      <w:r w:rsidRPr="00D92707">
        <w:rPr>
          <w:rFonts w:ascii="Times New Roman" w:hAnsi="Times New Roman" w:cs="Times New Roman"/>
          <w:sz w:val="24"/>
          <w:szCs w:val="24"/>
          <w:shd w:val="clear" w:color="auto" w:fill="FFFFFF"/>
        </w:rPr>
        <w:t>Williams West, 2024</w:t>
      </w:r>
      <w:r w:rsidRPr="00D92707">
        <w:rPr>
          <w:rFonts w:ascii="Times New Roman" w:hAnsi="Times New Roman" w:cs="Times New Roman"/>
          <w:sz w:val="24"/>
          <w:szCs w:val="24"/>
        </w:rPr>
        <w:t>)</w:t>
      </w:r>
      <w:r w:rsidR="7EDCADFB" w:rsidRPr="00D92707">
        <w:rPr>
          <w:rFonts w:ascii="Times New Roman" w:hAnsi="Times New Roman" w:cs="Times New Roman"/>
          <w:sz w:val="24"/>
          <w:szCs w:val="24"/>
        </w:rPr>
        <w:t xml:space="preserve">. </w:t>
      </w:r>
      <w:r w:rsidRPr="00D92707">
        <w:rPr>
          <w:rFonts w:ascii="Times New Roman" w:hAnsi="Times New Roman" w:cs="Times New Roman"/>
          <w:sz w:val="24"/>
          <w:szCs w:val="24"/>
        </w:rPr>
        <w:t>Finally, disability and neurodiversity support services which helps students ensure they have equal access to educational opportunities (King, 2023)</w:t>
      </w:r>
      <w:r w:rsidR="16885B34">
        <w:rPr>
          <w:rFonts w:ascii="Times New Roman" w:hAnsi="Times New Roman" w:cs="Times New Roman"/>
          <w:sz w:val="24"/>
          <w:szCs w:val="24"/>
        </w:rPr>
        <w:t>.</w:t>
      </w:r>
    </w:p>
    <w:p w14:paraId="6ACA84E3" w14:textId="77777777" w:rsidR="00433FEA" w:rsidRPr="00D92707" w:rsidRDefault="00433FEA" w:rsidP="075E0639">
      <w:pPr>
        <w:spacing w:line="240" w:lineRule="auto"/>
        <w:ind w:firstLine="450"/>
        <w:jc w:val="both"/>
        <w:rPr>
          <w:rFonts w:ascii="Times New Roman" w:hAnsi="Times New Roman" w:cs="Times New Roman"/>
          <w:sz w:val="24"/>
          <w:szCs w:val="24"/>
        </w:rPr>
      </w:pPr>
    </w:p>
    <w:p w14:paraId="24D7482A" w14:textId="54D06B0E" w:rsidR="00C50760" w:rsidRPr="00D92707" w:rsidRDefault="16DABFD9" w:rsidP="00CB10EC">
      <w:pPr>
        <w:pStyle w:val="Heading1"/>
        <w:spacing w:line="240" w:lineRule="auto"/>
        <w:jc w:val="left"/>
        <w:rPr>
          <w:rStyle w:val="Strong"/>
          <w:rFonts w:asciiTheme="minorHAnsi" w:hAnsiTheme="minorHAnsi" w:cstheme="minorBidi"/>
          <w:b/>
          <w:bCs/>
          <w:sz w:val="22"/>
          <w:szCs w:val="22"/>
        </w:rPr>
      </w:pPr>
      <w:r w:rsidRPr="1C9FA40B">
        <w:rPr>
          <w:rStyle w:val="Strong"/>
          <w:b/>
          <w:bCs/>
        </w:rPr>
        <w:t>The p</w:t>
      </w:r>
      <w:r w:rsidR="016F862B" w:rsidRPr="1C9FA40B">
        <w:rPr>
          <w:rStyle w:val="Strong"/>
          <w:b/>
          <w:bCs/>
        </w:rPr>
        <w:t xml:space="preserve">erspective of international students </w:t>
      </w:r>
    </w:p>
    <w:p w14:paraId="27B05B5E" w14:textId="199FAB38" w:rsidR="00AF41FC" w:rsidRDefault="6D9508D3" w:rsidP="075E0639">
      <w:pPr>
        <w:pStyle w:val="Default"/>
        <w:spacing w:after="160"/>
        <w:ind w:firstLine="450"/>
        <w:jc w:val="both"/>
        <w:rPr>
          <w:rStyle w:val="ui-provider"/>
          <w:color w:val="auto"/>
        </w:rPr>
      </w:pPr>
      <w:r w:rsidRPr="00D92707">
        <w:rPr>
          <w:color w:val="auto"/>
          <w:kern w:val="2"/>
          <w:lang w:val="af-ZA"/>
        </w:rPr>
        <w:t xml:space="preserve">According to a recent study </w:t>
      </w:r>
      <w:sdt>
        <w:sdtPr>
          <w:rPr>
            <w:color w:val="auto"/>
            <w:kern w:val="2"/>
            <w:lang w:val="af-ZA"/>
          </w:rPr>
          <w:id w:val="1438099027"/>
          <w:citation/>
        </w:sdtPr>
        <w:sdtContent>
          <w:r w:rsidR="00DE7F4A" w:rsidRPr="00D92707">
            <w:rPr>
              <w:color w:val="auto"/>
              <w:kern w:val="2"/>
              <w:lang w:val="af-ZA"/>
            </w:rPr>
            <w:fldChar w:fldCharType="begin"/>
          </w:r>
          <w:r w:rsidR="00DE7F4A" w:rsidRPr="00D92707">
            <w:rPr>
              <w:color w:val="auto"/>
              <w:kern w:val="2"/>
              <w:lang w:val="af-ZA"/>
            </w:rPr>
            <w:instrText xml:space="preserve"> CITATION Buc18 \l 2057 </w:instrText>
          </w:r>
          <w:r w:rsidR="00DE7F4A" w:rsidRPr="00D92707">
            <w:rPr>
              <w:color w:val="auto"/>
              <w:kern w:val="2"/>
              <w:lang w:val="af-ZA"/>
            </w:rPr>
            <w:fldChar w:fldCharType="separate"/>
          </w:r>
          <w:r w:rsidR="42F2F7B1" w:rsidRPr="00D92707">
            <w:rPr>
              <w:color w:val="auto"/>
              <w:kern w:val="2"/>
              <w:lang w:val="af-ZA"/>
            </w:rPr>
            <w:t>(Buchanan, 2018)</w:t>
          </w:r>
          <w:r w:rsidR="00DE7F4A" w:rsidRPr="00D92707">
            <w:rPr>
              <w:color w:val="auto"/>
              <w:kern w:val="2"/>
              <w:lang w:val="af-ZA"/>
            </w:rPr>
            <w:fldChar w:fldCharType="end"/>
          </w:r>
        </w:sdtContent>
      </w:sdt>
      <w:r w:rsidRPr="00D92707">
        <w:rPr>
          <w:color w:val="auto"/>
          <w:kern w:val="2"/>
          <w:lang w:val="af-ZA"/>
        </w:rPr>
        <w:t xml:space="preserve">, international students are more likely to experience social and integration challenges when exposed to Masters programmes in the Western countries. Additionally, another study sheds light into language barriers </w:t>
      </w:r>
      <w:sdt>
        <w:sdtPr>
          <w:rPr>
            <w:color w:val="auto"/>
            <w:kern w:val="2"/>
            <w:lang w:val="af-ZA"/>
          </w:rPr>
          <w:id w:val="-957404889"/>
          <w:citation/>
        </w:sdtPr>
        <w:sdtContent>
          <w:r w:rsidR="00DE7F4A" w:rsidRPr="00D92707">
            <w:rPr>
              <w:color w:val="auto"/>
              <w:kern w:val="2"/>
              <w:lang w:val="af-ZA"/>
            </w:rPr>
            <w:fldChar w:fldCharType="begin"/>
          </w:r>
          <w:r w:rsidR="00DE7F4A" w:rsidRPr="00D92707">
            <w:rPr>
              <w:color w:val="auto"/>
              <w:kern w:val="2"/>
              <w:lang w:val="af-ZA"/>
            </w:rPr>
            <w:instrText xml:space="preserve"> CITATION Moo23 \l 2057 </w:instrText>
          </w:r>
          <w:r w:rsidR="00DE7F4A" w:rsidRPr="00D92707">
            <w:rPr>
              <w:color w:val="auto"/>
              <w:kern w:val="2"/>
              <w:lang w:val="af-ZA"/>
            </w:rPr>
            <w:fldChar w:fldCharType="separate"/>
          </w:r>
          <w:r w:rsidR="42F2F7B1" w:rsidRPr="00D92707">
            <w:rPr>
              <w:color w:val="auto"/>
              <w:kern w:val="2"/>
              <w:lang w:val="af-ZA"/>
            </w:rPr>
            <w:t>(Moorhouse &amp; Wan, 2023)</w:t>
          </w:r>
          <w:r w:rsidR="00DE7F4A" w:rsidRPr="00D92707">
            <w:rPr>
              <w:color w:val="auto"/>
              <w:kern w:val="2"/>
              <w:lang w:val="af-ZA"/>
            </w:rPr>
            <w:fldChar w:fldCharType="end"/>
          </w:r>
        </w:sdtContent>
      </w:sdt>
      <w:r w:rsidRPr="00D92707">
        <w:rPr>
          <w:color w:val="auto"/>
          <w:kern w:val="2"/>
          <w:lang w:val="af-ZA"/>
        </w:rPr>
        <w:t xml:space="preserve">. The same study </w:t>
      </w:r>
      <w:r w:rsidR="6FFC7AA9" w:rsidRPr="00D92707">
        <w:rPr>
          <w:color w:val="auto"/>
          <w:kern w:val="2"/>
          <w:lang w:val="af-ZA"/>
        </w:rPr>
        <w:t>discusses differences about academic systems in terms of assessments (examinations)</w:t>
      </w:r>
      <w:r w:rsidR="006A0CA4">
        <w:rPr>
          <w:color w:val="auto"/>
          <w:kern w:val="2"/>
          <w:lang w:val="af-ZA"/>
        </w:rPr>
        <w:t xml:space="preserve"> demanding a different pattern of thinkin</w:t>
      </w:r>
      <w:r w:rsidR="00DD7276">
        <w:rPr>
          <w:color w:val="auto"/>
          <w:kern w:val="2"/>
          <w:lang w:val="af-ZA"/>
        </w:rPr>
        <w:t>g</w:t>
      </w:r>
      <w:r w:rsidR="6FFC7AA9" w:rsidRPr="00D92707">
        <w:rPr>
          <w:color w:val="auto"/>
          <w:kern w:val="2"/>
          <w:lang w:val="af-ZA"/>
        </w:rPr>
        <w:t xml:space="preserve">. </w:t>
      </w:r>
      <w:r w:rsidR="008155DC">
        <w:rPr>
          <w:color w:val="auto"/>
          <w:kern w:val="2"/>
          <w:lang w:val="af-ZA"/>
        </w:rPr>
        <w:t xml:space="preserve">Further, cultural issues and prior learning patterns create </w:t>
      </w:r>
      <w:r w:rsidR="00B44182">
        <w:rPr>
          <w:color w:val="auto"/>
          <w:kern w:val="2"/>
          <w:lang w:val="af-ZA"/>
        </w:rPr>
        <w:t>additional</w:t>
      </w:r>
      <w:r w:rsidR="008155DC">
        <w:rPr>
          <w:color w:val="auto"/>
          <w:kern w:val="2"/>
          <w:lang w:val="af-ZA"/>
        </w:rPr>
        <w:t xml:space="preserve"> </w:t>
      </w:r>
      <w:r w:rsidR="00DD7276">
        <w:rPr>
          <w:color w:val="auto"/>
          <w:kern w:val="2"/>
          <w:lang w:val="af-ZA"/>
        </w:rPr>
        <w:t>challenges</w:t>
      </w:r>
      <w:r w:rsidR="008155DC">
        <w:rPr>
          <w:color w:val="auto"/>
          <w:kern w:val="2"/>
          <w:lang w:val="af-ZA"/>
        </w:rPr>
        <w:t xml:space="preserve"> (</w:t>
      </w:r>
      <w:r w:rsidR="008155DC" w:rsidRPr="00761BF1">
        <w:rPr>
          <w:rFonts w:eastAsia="Times New Roman"/>
          <w:lang w:eastAsia="en-GB"/>
          <w14:ligatures w14:val="none"/>
        </w:rPr>
        <w:t xml:space="preserve">Xiao, </w:t>
      </w:r>
      <w:r w:rsidR="008155DC">
        <w:rPr>
          <w:rFonts w:eastAsia="Times New Roman"/>
          <w:lang w:eastAsia="en-GB"/>
          <w14:ligatures w14:val="none"/>
        </w:rPr>
        <w:t xml:space="preserve">2021). </w:t>
      </w:r>
      <w:r w:rsidR="6FFC7AA9" w:rsidRPr="00D92707">
        <w:rPr>
          <w:color w:val="auto"/>
          <w:kern w:val="2"/>
          <w:lang w:val="af-ZA"/>
        </w:rPr>
        <w:t>Adapting to these differences can be difficult and affect academic performance.</w:t>
      </w:r>
      <w:r w:rsidR="6475F80E" w:rsidRPr="00D92707">
        <w:rPr>
          <w:color w:val="auto"/>
          <w:kern w:val="2"/>
          <w:lang w:val="af-ZA"/>
        </w:rPr>
        <w:t xml:space="preserve"> Furthermore, embedding multiculturalism </w:t>
      </w:r>
      <w:r w:rsidR="7DB2D575" w:rsidRPr="00D92707">
        <w:rPr>
          <w:color w:val="auto"/>
          <w:kern w:val="2"/>
          <w:lang w:val="af-ZA"/>
        </w:rPr>
        <w:t>is</w:t>
      </w:r>
      <w:r w:rsidR="008155DC">
        <w:rPr>
          <w:color w:val="auto"/>
          <w:kern w:val="2"/>
          <w:lang w:val="af-ZA"/>
        </w:rPr>
        <w:t xml:space="preserve"> considered to be</w:t>
      </w:r>
      <w:r w:rsidR="7DB2D575" w:rsidRPr="00D92707">
        <w:rPr>
          <w:color w:val="auto"/>
          <w:kern w:val="2"/>
          <w:lang w:val="af-ZA"/>
        </w:rPr>
        <w:t xml:space="preserve"> good practice to overcome the challenges that come with cultural transition </w:t>
      </w:r>
      <w:sdt>
        <w:sdtPr>
          <w:rPr>
            <w:color w:val="auto"/>
            <w:kern w:val="2"/>
            <w:lang w:val="af-ZA"/>
          </w:rPr>
          <w:id w:val="1719320862"/>
          <w:citation/>
        </w:sdtPr>
        <w:sdtContent>
          <w:r w:rsidR="00704C88" w:rsidRPr="00D92707">
            <w:rPr>
              <w:color w:val="auto"/>
              <w:kern w:val="2"/>
              <w:lang w:val="af-ZA"/>
            </w:rPr>
            <w:fldChar w:fldCharType="begin"/>
          </w:r>
          <w:r w:rsidR="00704C88" w:rsidRPr="00D92707">
            <w:rPr>
              <w:color w:val="auto"/>
              <w:kern w:val="2"/>
              <w:lang w:val="af-ZA"/>
            </w:rPr>
            <w:instrText xml:space="preserve"> CITATION Wil10 \l 2057 </w:instrText>
          </w:r>
          <w:r w:rsidR="00704C88" w:rsidRPr="00D92707">
            <w:rPr>
              <w:color w:val="auto"/>
              <w:kern w:val="2"/>
              <w:lang w:val="af-ZA"/>
            </w:rPr>
            <w:fldChar w:fldCharType="separate"/>
          </w:r>
          <w:r w:rsidR="42F2F7B1" w:rsidRPr="00D92707">
            <w:rPr>
              <w:color w:val="auto"/>
              <w:kern w:val="2"/>
              <w:lang w:val="af-ZA"/>
            </w:rPr>
            <w:t>(Wilson, 2010)</w:t>
          </w:r>
          <w:r w:rsidR="00704C88" w:rsidRPr="00D92707">
            <w:rPr>
              <w:color w:val="auto"/>
              <w:kern w:val="2"/>
              <w:lang w:val="af-ZA"/>
            </w:rPr>
            <w:fldChar w:fldCharType="end"/>
          </w:r>
        </w:sdtContent>
      </w:sdt>
      <w:r w:rsidR="00BC651C">
        <w:rPr>
          <w:color w:val="auto"/>
          <w:kern w:val="2"/>
          <w:lang w:val="af-ZA"/>
        </w:rPr>
        <w:t>.</w:t>
      </w:r>
      <w:r w:rsidR="00127F7B">
        <w:rPr>
          <w:color w:val="auto"/>
          <w:kern w:val="2"/>
          <w:lang w:val="af-ZA"/>
        </w:rPr>
        <w:t xml:space="preserve"> </w:t>
      </w:r>
      <w:r w:rsidR="005202B4">
        <w:rPr>
          <w:color w:val="auto"/>
          <w:kern w:val="2"/>
          <w:lang w:val="af-ZA"/>
        </w:rPr>
        <w:t>Multiculturalism</w:t>
      </w:r>
      <w:r w:rsidR="000A65FF">
        <w:rPr>
          <w:color w:val="auto"/>
          <w:kern w:val="2"/>
          <w:lang w:val="af-ZA"/>
        </w:rPr>
        <w:t xml:space="preserve"> focuses on </w:t>
      </w:r>
      <w:r w:rsidR="00961475">
        <w:rPr>
          <w:color w:val="auto"/>
          <w:kern w:val="2"/>
          <w:lang w:val="af-ZA"/>
        </w:rPr>
        <w:t xml:space="preserve">important </w:t>
      </w:r>
      <w:r w:rsidR="000A65FF">
        <w:rPr>
          <w:color w:val="auto"/>
          <w:kern w:val="2"/>
          <w:lang w:val="af-ZA"/>
        </w:rPr>
        <w:t>issues related</w:t>
      </w:r>
      <w:r w:rsidR="00AA2D8B">
        <w:rPr>
          <w:color w:val="auto"/>
          <w:kern w:val="2"/>
          <w:lang w:val="af-ZA"/>
        </w:rPr>
        <w:t xml:space="preserve"> to</w:t>
      </w:r>
      <w:r w:rsidR="000A65FF">
        <w:rPr>
          <w:color w:val="auto"/>
          <w:kern w:val="2"/>
          <w:lang w:val="af-ZA"/>
        </w:rPr>
        <w:t xml:space="preserve"> social inclusion </w:t>
      </w:r>
      <w:r w:rsidR="00AA2D8B">
        <w:rPr>
          <w:color w:val="auto"/>
          <w:kern w:val="2"/>
          <w:lang w:val="af-ZA"/>
        </w:rPr>
        <w:t xml:space="preserve">and decolonisation of the curriculum </w:t>
      </w:r>
      <w:r w:rsidR="000A65FF">
        <w:rPr>
          <w:color w:val="auto"/>
          <w:kern w:val="2"/>
          <w:lang w:val="af-ZA"/>
        </w:rPr>
        <w:t xml:space="preserve">(Torres and </w:t>
      </w:r>
      <w:proofErr w:type="spellStart"/>
      <w:r w:rsidR="000A65FF" w:rsidRPr="000A65FF">
        <w:rPr>
          <w:rFonts w:eastAsia="Times New Roman"/>
          <w:lang w:eastAsia="en-GB"/>
          <w14:ligatures w14:val="none"/>
        </w:rPr>
        <w:t>Tarozzi</w:t>
      </w:r>
      <w:proofErr w:type="spellEnd"/>
      <w:r w:rsidR="000A65FF">
        <w:rPr>
          <w:color w:val="auto"/>
          <w:kern w:val="2"/>
          <w:lang w:val="af-ZA"/>
        </w:rPr>
        <w:t xml:space="preserve">, 2020) </w:t>
      </w:r>
      <w:r w:rsidR="006973AE">
        <w:rPr>
          <w:color w:val="auto"/>
          <w:kern w:val="2"/>
          <w:lang w:val="af-ZA"/>
        </w:rPr>
        <w:t>and makes a significant difference in improving</w:t>
      </w:r>
      <w:r w:rsidR="0094761E">
        <w:rPr>
          <w:color w:val="auto"/>
          <w:kern w:val="2"/>
          <w:lang w:val="af-ZA"/>
        </w:rPr>
        <w:t xml:space="preserve"> the GEM performance gap, </w:t>
      </w:r>
      <w:r w:rsidR="005202B4">
        <w:rPr>
          <w:color w:val="auto"/>
          <w:kern w:val="2"/>
          <w:lang w:val="af-ZA"/>
        </w:rPr>
        <w:t>but ignores the other</w:t>
      </w:r>
      <w:r w:rsidR="000A65FF">
        <w:rPr>
          <w:color w:val="auto"/>
          <w:kern w:val="2"/>
          <w:lang w:val="af-ZA"/>
        </w:rPr>
        <w:t xml:space="preserve"> challenge</w:t>
      </w:r>
      <w:r w:rsidR="005202B4">
        <w:rPr>
          <w:color w:val="auto"/>
          <w:kern w:val="2"/>
          <w:lang w:val="af-ZA"/>
        </w:rPr>
        <w:t>, that</w:t>
      </w:r>
      <w:r w:rsidR="000A65FF">
        <w:rPr>
          <w:color w:val="auto"/>
          <w:kern w:val="2"/>
          <w:lang w:val="af-ZA"/>
        </w:rPr>
        <w:t xml:space="preserve"> of adapting to a different education system</w:t>
      </w:r>
      <w:r w:rsidR="009B329D">
        <w:rPr>
          <w:color w:val="auto"/>
          <w:kern w:val="2"/>
          <w:lang w:val="af-ZA"/>
        </w:rPr>
        <w:t xml:space="preserve"> and consequently is not a complete answer</w:t>
      </w:r>
      <w:r w:rsidR="0094761E">
        <w:rPr>
          <w:color w:val="auto"/>
          <w:kern w:val="2"/>
          <w:lang w:val="af-ZA"/>
        </w:rPr>
        <w:t xml:space="preserve"> (</w:t>
      </w:r>
      <w:bookmarkStart w:id="2" w:name="_Hlk170473295"/>
      <w:r w:rsidR="009668DC">
        <w:rPr>
          <w:color w:val="auto"/>
          <w:kern w:val="2"/>
          <w:lang w:val="af-ZA"/>
        </w:rPr>
        <w:t>Universities UK and National Uni</w:t>
      </w:r>
      <w:r w:rsidR="00E60225">
        <w:rPr>
          <w:color w:val="auto"/>
          <w:kern w:val="2"/>
          <w:lang w:val="af-ZA"/>
        </w:rPr>
        <w:t>on of Students, 2019</w:t>
      </w:r>
      <w:bookmarkEnd w:id="2"/>
      <w:r w:rsidR="00E60225">
        <w:rPr>
          <w:color w:val="auto"/>
          <w:kern w:val="2"/>
          <w:lang w:val="af-ZA"/>
        </w:rPr>
        <w:t>)</w:t>
      </w:r>
      <w:r w:rsidR="7DB2D575" w:rsidRPr="00D92707">
        <w:rPr>
          <w:color w:val="auto"/>
          <w:kern w:val="2"/>
          <w:lang w:val="af-ZA"/>
        </w:rPr>
        <w:t>.</w:t>
      </w:r>
      <w:r w:rsidR="7DB2D575" w:rsidRPr="00D92707">
        <w:rPr>
          <w:rStyle w:val="ui-provider"/>
          <w:color w:val="auto"/>
          <w:lang w:val="af-ZA"/>
        </w:rPr>
        <w:t xml:space="preserve"> </w:t>
      </w:r>
    </w:p>
    <w:p w14:paraId="7DD0F32D" w14:textId="77777777" w:rsidR="00E07B3C" w:rsidRPr="00D92707" w:rsidRDefault="00E07B3C" w:rsidP="075E0639">
      <w:pPr>
        <w:pStyle w:val="ListParagraph"/>
        <w:spacing w:after="160" w:line="240" w:lineRule="auto"/>
        <w:ind w:hanging="270"/>
        <w:rPr>
          <w:rFonts w:ascii="Times New Roman" w:hAnsi="Times New Roman" w:cs="Times New Roman"/>
        </w:rPr>
      </w:pPr>
    </w:p>
    <w:p w14:paraId="11BD569C" w14:textId="475A6DA5" w:rsidR="00C50760" w:rsidRPr="00D92707" w:rsidRDefault="10ACF1F9" w:rsidP="00CB10EC">
      <w:pPr>
        <w:pStyle w:val="Heading1"/>
        <w:spacing w:line="240" w:lineRule="auto"/>
        <w:jc w:val="left"/>
      </w:pPr>
      <w:r>
        <w:t xml:space="preserve">Gaps </w:t>
      </w:r>
      <w:r w:rsidR="0552D64E">
        <w:t>in the</w:t>
      </w:r>
      <w:r>
        <w:t xml:space="preserve"> n</w:t>
      </w:r>
      <w:r w:rsidR="016F862B">
        <w:t xml:space="preserve">ew technological developments </w:t>
      </w:r>
      <w:r>
        <w:t>for</w:t>
      </w:r>
      <w:r w:rsidR="016F862B">
        <w:t xml:space="preserve"> academic support</w:t>
      </w:r>
    </w:p>
    <w:p w14:paraId="39BB799B" w14:textId="74D57828" w:rsidR="00DE4D11" w:rsidRPr="00D92707" w:rsidRDefault="6FD67F7E" w:rsidP="075E0639">
      <w:pPr>
        <w:pStyle w:val="Default"/>
        <w:spacing w:after="160"/>
        <w:ind w:firstLine="450"/>
        <w:jc w:val="both"/>
        <w:rPr>
          <w:color w:val="auto"/>
        </w:rPr>
      </w:pPr>
      <w:r w:rsidRPr="1C9FA40B">
        <w:rPr>
          <w:color w:val="auto"/>
        </w:rPr>
        <w:t xml:space="preserve">The current landscape of </w:t>
      </w:r>
      <w:r w:rsidR="312A9EE2" w:rsidRPr="1C9FA40B">
        <w:rPr>
          <w:color w:val="auto"/>
        </w:rPr>
        <w:t xml:space="preserve">apps for </w:t>
      </w:r>
      <w:r w:rsidR="7D392940" w:rsidRPr="1C9FA40B">
        <w:rPr>
          <w:color w:val="auto"/>
        </w:rPr>
        <w:t xml:space="preserve">academic </w:t>
      </w:r>
      <w:r w:rsidR="312A9EE2" w:rsidRPr="1C9FA40B">
        <w:rPr>
          <w:color w:val="auto"/>
        </w:rPr>
        <w:t xml:space="preserve">support is </w:t>
      </w:r>
      <w:r w:rsidR="1ADF96BF" w:rsidRPr="1C9FA40B">
        <w:rPr>
          <w:color w:val="auto"/>
        </w:rPr>
        <w:t>lac</w:t>
      </w:r>
      <w:r w:rsidR="10ACF1F9" w:rsidRPr="1C9FA40B">
        <w:rPr>
          <w:color w:val="auto"/>
        </w:rPr>
        <w:t xml:space="preserve">king </w:t>
      </w:r>
      <w:r w:rsidRPr="1C9FA40B">
        <w:rPr>
          <w:color w:val="auto"/>
        </w:rPr>
        <w:t xml:space="preserve">educational apps </w:t>
      </w:r>
      <w:r w:rsidR="008155DC">
        <w:rPr>
          <w:color w:val="auto"/>
        </w:rPr>
        <w:t>that integrate support for</w:t>
      </w:r>
      <w:r w:rsidRPr="1C9FA40B">
        <w:rPr>
          <w:color w:val="auto"/>
        </w:rPr>
        <w:t xml:space="preserve"> special educational needs</w:t>
      </w:r>
      <w:r w:rsidR="411D3BC3" w:rsidRPr="1C9FA40B">
        <w:rPr>
          <w:color w:val="auto"/>
        </w:rPr>
        <w:t xml:space="preserve">. </w:t>
      </w:r>
      <w:r w:rsidR="008155DC">
        <w:rPr>
          <w:color w:val="auto"/>
        </w:rPr>
        <w:t>App provision is</w:t>
      </w:r>
      <w:r w:rsidRPr="1C9FA40B">
        <w:rPr>
          <w:color w:val="auto"/>
        </w:rPr>
        <w:t xml:space="preserve"> limited in scope, primarily focusing on addressing learning disabilities such as reading difficulties and self-management skills, particularly targeting younger children</w:t>
      </w:r>
      <w:r w:rsidR="2FAC8195" w:rsidRPr="1C9FA40B">
        <w:rPr>
          <w:color w:val="auto"/>
        </w:rPr>
        <w:t xml:space="preserve"> </w:t>
      </w:r>
      <w:r w:rsidR="2FAC8195" w:rsidRPr="1C9FA40B">
        <w:rPr>
          <w:rStyle w:val="ui-provider"/>
          <w:color w:val="auto"/>
        </w:rPr>
        <w:t>(Gortsema, 2019)</w:t>
      </w:r>
      <w:r w:rsidRPr="1C9FA40B">
        <w:rPr>
          <w:color w:val="auto"/>
        </w:rPr>
        <w:t xml:space="preserve">. </w:t>
      </w:r>
      <w:r w:rsidR="533575BB" w:rsidRPr="1C9FA40B">
        <w:rPr>
          <w:color w:val="auto"/>
        </w:rPr>
        <w:t xml:space="preserve">Consequently, there is a significant gap in provision for neurodiverse students in universities (Lynn </w:t>
      </w:r>
      <w:r w:rsidR="533575BB" w:rsidRPr="1C9FA40B">
        <w:rPr>
          <w:i/>
          <w:iCs/>
          <w:color w:val="auto"/>
        </w:rPr>
        <w:t>et al</w:t>
      </w:r>
      <w:r w:rsidR="00B66281">
        <w:rPr>
          <w:i/>
          <w:iCs/>
          <w:color w:val="auto"/>
        </w:rPr>
        <w:t>.</w:t>
      </w:r>
      <w:r w:rsidR="533575BB" w:rsidRPr="1C9FA40B">
        <w:rPr>
          <w:color w:val="auto"/>
        </w:rPr>
        <w:t xml:space="preserve">, 2020; Evans </w:t>
      </w:r>
      <w:r w:rsidR="533575BB" w:rsidRPr="1C9FA40B">
        <w:rPr>
          <w:i/>
          <w:iCs/>
          <w:color w:val="auto"/>
        </w:rPr>
        <w:t>et al</w:t>
      </w:r>
      <w:r w:rsidR="00B66281">
        <w:rPr>
          <w:i/>
          <w:iCs/>
          <w:color w:val="auto"/>
        </w:rPr>
        <w:t>.</w:t>
      </w:r>
      <w:r w:rsidR="533575BB" w:rsidRPr="1C9FA40B">
        <w:rPr>
          <w:color w:val="auto"/>
        </w:rPr>
        <w:t>, 2023).</w:t>
      </w:r>
    </w:p>
    <w:p w14:paraId="68281A7F" w14:textId="462386F9" w:rsidR="00DE4D11" w:rsidRPr="00D92707" w:rsidRDefault="2A151376" w:rsidP="075E0639">
      <w:pPr>
        <w:spacing w:line="240" w:lineRule="auto"/>
        <w:ind w:left="-20" w:right="-20" w:firstLine="470"/>
        <w:jc w:val="both"/>
        <w:rPr>
          <w:rFonts w:ascii="Times New Roman" w:eastAsia="Times New Roman" w:hAnsi="Times New Roman" w:cs="Times New Roman"/>
          <w:color w:val="000000" w:themeColor="text1"/>
          <w:sz w:val="24"/>
          <w:szCs w:val="24"/>
        </w:rPr>
      </w:pPr>
      <w:r w:rsidRPr="1C9FA40B">
        <w:rPr>
          <w:rFonts w:ascii="Times New Roman" w:eastAsia="Times New Roman" w:hAnsi="Times New Roman" w:cs="Times New Roman"/>
          <w:color w:val="000000" w:themeColor="text1"/>
          <w:sz w:val="24"/>
          <w:szCs w:val="24"/>
        </w:rPr>
        <w:t xml:space="preserve">Researchers are beginning to assess the utility of artificial intelligence </w:t>
      </w:r>
      <w:r w:rsidR="001C6AA8">
        <w:rPr>
          <w:rFonts w:ascii="Times New Roman" w:eastAsia="Times New Roman" w:hAnsi="Times New Roman" w:cs="Times New Roman"/>
          <w:color w:val="000000" w:themeColor="text1"/>
          <w:sz w:val="24"/>
          <w:szCs w:val="24"/>
        </w:rPr>
        <w:t xml:space="preserve">(AI) </w:t>
      </w:r>
      <w:r w:rsidRPr="1C9FA40B">
        <w:rPr>
          <w:rFonts w:ascii="Times New Roman" w:eastAsia="Times New Roman" w:hAnsi="Times New Roman" w:cs="Times New Roman"/>
          <w:color w:val="000000" w:themeColor="text1"/>
          <w:sz w:val="24"/>
          <w:szCs w:val="24"/>
        </w:rPr>
        <w:t xml:space="preserve">in conjunction with more traditional technological solutions and consider it worth pursuing </w:t>
      </w:r>
      <w:proofErr w:type="gramStart"/>
      <w:r w:rsidRPr="1C9FA40B">
        <w:rPr>
          <w:rFonts w:ascii="Times New Roman" w:eastAsia="Times New Roman" w:hAnsi="Times New Roman" w:cs="Times New Roman"/>
          <w:color w:val="000000" w:themeColor="text1"/>
          <w:sz w:val="24"/>
          <w:szCs w:val="24"/>
        </w:rPr>
        <w:t>in order to</w:t>
      </w:r>
      <w:proofErr w:type="gramEnd"/>
      <w:r w:rsidRPr="1C9FA40B">
        <w:rPr>
          <w:rFonts w:ascii="Times New Roman" w:eastAsia="Times New Roman" w:hAnsi="Times New Roman" w:cs="Times New Roman"/>
          <w:color w:val="000000" w:themeColor="text1"/>
          <w:sz w:val="24"/>
          <w:szCs w:val="24"/>
        </w:rPr>
        <w:t xml:space="preserve"> attain “sustainable education”. Termed “intelligent tutoring systems”, </w:t>
      </w:r>
      <w:r w:rsidR="001C6AA8">
        <w:rPr>
          <w:rFonts w:ascii="Times New Roman" w:eastAsia="Times New Roman" w:hAnsi="Times New Roman" w:cs="Times New Roman"/>
          <w:color w:val="000000" w:themeColor="text1"/>
          <w:sz w:val="24"/>
          <w:szCs w:val="24"/>
        </w:rPr>
        <w:t>AI</w:t>
      </w:r>
      <w:r w:rsidRPr="1C9FA40B">
        <w:rPr>
          <w:rFonts w:ascii="Times New Roman" w:eastAsia="Times New Roman" w:hAnsi="Times New Roman" w:cs="Times New Roman"/>
          <w:color w:val="000000" w:themeColor="text1"/>
          <w:sz w:val="24"/>
          <w:szCs w:val="24"/>
        </w:rPr>
        <w:t xml:space="preserve"> is used to curate and deliver personalised support including the use of AI enabled chatbots and algorithms to assess students’ needs </w:t>
      </w:r>
      <w:r w:rsidR="00F63C39">
        <w:rPr>
          <w:rFonts w:ascii="Times New Roman" w:eastAsia="Times New Roman" w:hAnsi="Times New Roman" w:cs="Times New Roman"/>
          <w:color w:val="000000" w:themeColor="text1"/>
          <w:sz w:val="24"/>
          <w:szCs w:val="24"/>
        </w:rPr>
        <w:t>and t</w:t>
      </w:r>
      <w:r w:rsidRPr="1C9FA40B">
        <w:rPr>
          <w:rFonts w:ascii="Times New Roman" w:eastAsia="Times New Roman" w:hAnsi="Times New Roman" w:cs="Times New Roman"/>
          <w:color w:val="000000" w:themeColor="text1"/>
          <w:sz w:val="24"/>
          <w:szCs w:val="24"/>
        </w:rPr>
        <w:t xml:space="preserve">hese systems are expensive to set up and fraught with challenges </w:t>
      </w:r>
      <w:r w:rsidR="00F63C39" w:rsidRPr="1C9FA40B">
        <w:rPr>
          <w:rFonts w:ascii="Times New Roman" w:eastAsia="Times New Roman" w:hAnsi="Times New Roman" w:cs="Times New Roman"/>
          <w:color w:val="000000" w:themeColor="text1"/>
          <w:sz w:val="24"/>
          <w:szCs w:val="24"/>
        </w:rPr>
        <w:t xml:space="preserve">(Lin, Huang </w:t>
      </w:r>
      <w:r w:rsidR="00F63C39">
        <w:rPr>
          <w:rFonts w:ascii="Times New Roman" w:eastAsia="Times New Roman" w:hAnsi="Times New Roman" w:cs="Times New Roman"/>
          <w:color w:val="000000" w:themeColor="text1"/>
          <w:sz w:val="24"/>
          <w:szCs w:val="24"/>
        </w:rPr>
        <w:t>&amp;</w:t>
      </w:r>
      <w:r w:rsidR="00F63C39" w:rsidRPr="1C9FA40B">
        <w:rPr>
          <w:rFonts w:ascii="Times New Roman" w:eastAsia="Times New Roman" w:hAnsi="Times New Roman" w:cs="Times New Roman"/>
          <w:color w:val="000000" w:themeColor="text1"/>
          <w:sz w:val="24"/>
          <w:szCs w:val="24"/>
        </w:rPr>
        <w:t xml:space="preserve"> Lu, 2023).</w:t>
      </w:r>
    </w:p>
    <w:p w14:paraId="7DD66200" w14:textId="5C540034" w:rsidR="00DA3CE9" w:rsidRPr="00D92707" w:rsidRDefault="6FD67F7E" w:rsidP="075E0639">
      <w:pPr>
        <w:pStyle w:val="Default"/>
        <w:spacing w:after="160"/>
        <w:ind w:firstLine="450"/>
        <w:jc w:val="both"/>
        <w:rPr>
          <w:color w:val="auto"/>
          <w:lang w:val="af-ZA"/>
        </w:rPr>
      </w:pPr>
      <w:r w:rsidRPr="00D92707">
        <w:rPr>
          <w:color w:val="auto"/>
          <w:lang w:val="af-ZA"/>
        </w:rPr>
        <w:t xml:space="preserve"> While microlearning apps </w:t>
      </w:r>
      <w:bookmarkStart w:id="3" w:name="_Int_GFpegN7Z"/>
      <w:r w:rsidRPr="00D92707">
        <w:rPr>
          <w:color w:val="auto"/>
          <w:lang w:val="af-ZA"/>
        </w:rPr>
        <w:t>predominantly cater</w:t>
      </w:r>
      <w:bookmarkEnd w:id="3"/>
      <w:r w:rsidRPr="00D92707">
        <w:rPr>
          <w:color w:val="auto"/>
          <w:lang w:val="af-ZA"/>
        </w:rPr>
        <w:t xml:space="preserve"> to vocational training designed by </w:t>
      </w:r>
      <w:bookmarkStart w:id="4" w:name="_Int_v0Cae7BT"/>
      <w:r w:rsidRPr="00D92707">
        <w:rPr>
          <w:color w:val="auto"/>
          <w:lang w:val="af-ZA"/>
        </w:rPr>
        <w:t>HR</w:t>
      </w:r>
      <w:bookmarkEnd w:id="4"/>
      <w:r w:rsidRPr="00D92707">
        <w:rPr>
          <w:color w:val="auto"/>
          <w:lang w:val="af-ZA"/>
        </w:rPr>
        <w:t xml:space="preserve"> professionals, </w:t>
      </w:r>
      <w:r w:rsidR="59ACAC59" w:rsidRPr="00D92707">
        <w:rPr>
          <w:color w:val="auto"/>
          <w:lang w:val="af-ZA"/>
        </w:rPr>
        <w:t>there is</w:t>
      </w:r>
      <w:r w:rsidRPr="00D92707">
        <w:rPr>
          <w:color w:val="auto"/>
          <w:lang w:val="af-ZA"/>
        </w:rPr>
        <w:t xml:space="preserve"> a dearth of comprehensive platforms dedicated to personali</w:t>
      </w:r>
      <w:r w:rsidR="56A62A91" w:rsidRPr="00D92707">
        <w:rPr>
          <w:color w:val="auto"/>
          <w:lang w:val="af-ZA"/>
        </w:rPr>
        <w:t>s</w:t>
      </w:r>
      <w:r w:rsidRPr="00D92707">
        <w:rPr>
          <w:color w:val="auto"/>
          <w:lang w:val="af-ZA"/>
        </w:rPr>
        <w:t>ed individual education and self-learning</w:t>
      </w:r>
      <w:r w:rsidR="2221F7A1" w:rsidRPr="00D92707">
        <w:rPr>
          <w:color w:val="auto"/>
          <w:lang w:val="af-ZA"/>
        </w:rPr>
        <w:t xml:space="preserve">, in part because of a lack of technical ability on behalf of the </w:t>
      </w:r>
      <w:r w:rsidR="0435F116" w:rsidRPr="00D92707">
        <w:rPr>
          <w:color w:val="auto"/>
          <w:lang w:val="af-ZA"/>
        </w:rPr>
        <w:t>faculty (</w:t>
      </w:r>
      <w:r w:rsidR="0435F116" w:rsidRPr="00D92707">
        <w:rPr>
          <w:color w:val="auto"/>
          <w:shd w:val="clear" w:color="auto" w:fill="FFFFFF"/>
          <w:lang w:val="af-ZA"/>
        </w:rPr>
        <w:t>Scruggs, 2019)</w:t>
      </w:r>
      <w:r w:rsidR="687BCDDE" w:rsidRPr="00D92707">
        <w:rPr>
          <w:color w:val="auto"/>
          <w:lang w:val="af-ZA"/>
        </w:rPr>
        <w:t>.</w:t>
      </w:r>
      <w:r w:rsidR="11520F5F" w:rsidRPr="00D92707">
        <w:rPr>
          <w:color w:val="auto"/>
          <w:lang w:val="af-ZA"/>
        </w:rPr>
        <w:t xml:space="preserve"> </w:t>
      </w:r>
    </w:p>
    <w:p w14:paraId="0A104B7B" w14:textId="3A30BF97" w:rsidR="00E45BE2" w:rsidRPr="00D92707" w:rsidRDefault="6FD67F7E" w:rsidP="075E0639">
      <w:pPr>
        <w:pStyle w:val="Default"/>
        <w:spacing w:after="160"/>
        <w:ind w:firstLine="450"/>
        <w:jc w:val="both"/>
        <w:rPr>
          <w:color w:val="auto"/>
          <w:lang w:val="af-ZA"/>
        </w:rPr>
      </w:pPr>
      <w:r w:rsidRPr="00D92707">
        <w:rPr>
          <w:color w:val="auto"/>
          <w:lang w:val="af-ZA"/>
        </w:rPr>
        <w:t xml:space="preserve">Notably, </w:t>
      </w:r>
      <w:r w:rsidR="3F21B721" w:rsidRPr="00D92707">
        <w:rPr>
          <w:color w:val="auto"/>
          <w:lang w:val="af-ZA"/>
        </w:rPr>
        <w:t xml:space="preserve">app development is vulnerable to bias and lack of integrity because the developers might not </w:t>
      </w:r>
      <w:r w:rsidR="108F0C05" w:rsidRPr="00D92707">
        <w:rPr>
          <w:color w:val="auto"/>
          <w:lang w:val="af-ZA"/>
        </w:rPr>
        <w:t>be conversant with their use</w:t>
      </w:r>
      <w:r w:rsidR="1C09ECE8" w:rsidRPr="00D92707">
        <w:rPr>
          <w:color w:val="auto"/>
          <w:lang w:val="af-ZA"/>
        </w:rPr>
        <w:t xml:space="preserve"> (</w:t>
      </w:r>
      <w:r w:rsidR="1C09ECE8" w:rsidRPr="00D92707">
        <w:rPr>
          <w:color w:val="auto"/>
          <w:shd w:val="clear" w:color="auto" w:fill="FFFFFF"/>
          <w:lang w:val="af-ZA"/>
        </w:rPr>
        <w:t>Xivuri</w:t>
      </w:r>
      <w:r w:rsidR="001C6AA8">
        <w:rPr>
          <w:color w:val="auto"/>
          <w:shd w:val="clear" w:color="auto" w:fill="FFFFFF"/>
          <w:lang w:val="af-ZA"/>
        </w:rPr>
        <w:t xml:space="preserve"> &amp;</w:t>
      </w:r>
      <w:r w:rsidR="1C09ECE8" w:rsidRPr="00D92707">
        <w:rPr>
          <w:color w:val="auto"/>
          <w:shd w:val="clear" w:color="auto" w:fill="FFFFFF"/>
          <w:lang w:val="af-ZA"/>
        </w:rPr>
        <w:t xml:space="preserve"> Twinomurinzi, 2023)</w:t>
      </w:r>
      <w:r w:rsidR="57644973" w:rsidRPr="00D92707">
        <w:rPr>
          <w:color w:val="auto"/>
          <w:shd w:val="clear" w:color="auto" w:fill="FFFFFF"/>
          <w:lang w:val="af-ZA"/>
        </w:rPr>
        <w:t xml:space="preserve">. This is critical in the field of education where academics </w:t>
      </w:r>
      <w:r w:rsidR="6F2883D3" w:rsidRPr="00D92707">
        <w:rPr>
          <w:color w:val="auto"/>
          <w:shd w:val="clear" w:color="auto" w:fill="FFFFFF"/>
          <w:lang w:val="af-ZA"/>
        </w:rPr>
        <w:t>do</w:t>
      </w:r>
      <w:r w:rsidR="7400F10C" w:rsidRPr="075E0639">
        <w:rPr>
          <w:color w:val="auto"/>
        </w:rPr>
        <w:t xml:space="preserve"> not</w:t>
      </w:r>
      <w:r w:rsidR="6F2883D3" w:rsidRPr="00D92707">
        <w:rPr>
          <w:color w:val="auto"/>
          <w:shd w:val="clear" w:color="auto" w:fill="FFFFFF"/>
          <w:lang w:val="af-ZA"/>
        </w:rPr>
        <w:t xml:space="preserve"> necessarily have the technical ability to communicate </w:t>
      </w:r>
      <w:r w:rsidR="0CC3F22C" w:rsidRPr="00D92707">
        <w:rPr>
          <w:color w:val="auto"/>
          <w:shd w:val="clear" w:color="auto" w:fill="FFFFFF"/>
          <w:lang w:val="af-ZA"/>
        </w:rPr>
        <w:t xml:space="preserve">the </w:t>
      </w:r>
      <w:r w:rsidR="068C6575" w:rsidRPr="00D92707">
        <w:rPr>
          <w:color w:val="auto"/>
          <w:shd w:val="clear" w:color="auto" w:fill="FFFFFF"/>
          <w:lang w:val="af-ZA"/>
        </w:rPr>
        <w:t>specification of the app</w:t>
      </w:r>
      <w:r w:rsidR="09CFE3B6" w:rsidRPr="00D92707">
        <w:rPr>
          <w:color w:val="auto"/>
          <w:shd w:val="clear" w:color="auto" w:fill="FFFFFF"/>
          <w:lang w:val="af-ZA"/>
        </w:rPr>
        <w:t xml:space="preserve"> clearly</w:t>
      </w:r>
      <w:r w:rsidR="068C6575" w:rsidRPr="00D92707">
        <w:rPr>
          <w:color w:val="auto"/>
          <w:shd w:val="clear" w:color="auto" w:fill="FFFFFF"/>
          <w:lang w:val="af-ZA"/>
        </w:rPr>
        <w:t>.</w:t>
      </w:r>
      <w:r w:rsidR="6F2883D3" w:rsidRPr="00D92707">
        <w:rPr>
          <w:color w:val="auto"/>
          <w:shd w:val="clear" w:color="auto" w:fill="FFFFFF"/>
          <w:lang w:val="af-ZA"/>
        </w:rPr>
        <w:t xml:space="preserve"> </w:t>
      </w:r>
      <w:r w:rsidR="0D54A490" w:rsidRPr="00D92707">
        <w:rPr>
          <w:color w:val="auto"/>
          <w:shd w:val="clear" w:color="auto" w:fill="FFFFFF"/>
          <w:lang w:val="af-ZA"/>
        </w:rPr>
        <w:t>Alternatively, they</w:t>
      </w:r>
      <w:r w:rsidR="565DF1B7" w:rsidRPr="00D92707">
        <w:rPr>
          <w:color w:val="auto"/>
          <w:lang w:val="af-ZA"/>
        </w:rPr>
        <w:t xml:space="preserve"> </w:t>
      </w:r>
      <w:r w:rsidRPr="00D92707">
        <w:rPr>
          <w:color w:val="auto"/>
          <w:lang w:val="af-ZA"/>
        </w:rPr>
        <w:t xml:space="preserve">rely on content created by professionals, lacking AI-driven </w:t>
      </w:r>
      <w:r w:rsidR="28183CD5" w:rsidRPr="00D92707">
        <w:rPr>
          <w:color w:val="auto"/>
          <w:lang w:val="af-ZA"/>
        </w:rPr>
        <w:t>skills and the time to learn</w:t>
      </w:r>
      <w:r w:rsidR="1BDB8645" w:rsidRPr="00D92707">
        <w:rPr>
          <w:color w:val="auto"/>
          <w:lang w:val="af-ZA"/>
        </w:rPr>
        <w:t>,</w:t>
      </w:r>
      <w:r w:rsidR="671C5A56" w:rsidRPr="00D92707">
        <w:rPr>
          <w:color w:val="auto"/>
          <w:lang w:val="af-ZA"/>
        </w:rPr>
        <w:t xml:space="preserve"> </w:t>
      </w:r>
      <w:r w:rsidR="2A18F779" w:rsidRPr="00D92707">
        <w:rPr>
          <w:color w:val="auto"/>
          <w:lang w:val="af-ZA"/>
        </w:rPr>
        <w:t>u</w:t>
      </w:r>
      <w:r w:rsidR="671C5A56" w:rsidRPr="00D92707">
        <w:rPr>
          <w:color w:val="auto"/>
          <w:lang w:val="af-ZA"/>
        </w:rPr>
        <w:t>ndermining the resultant quality</w:t>
      </w:r>
      <w:r w:rsidR="008A55AB">
        <w:rPr>
          <w:color w:val="auto"/>
          <w:lang w:val="af-ZA"/>
        </w:rPr>
        <w:t xml:space="preserve"> </w:t>
      </w:r>
      <w:r w:rsidR="008A55AB" w:rsidRPr="00D92707">
        <w:rPr>
          <w:color w:val="auto"/>
          <w:lang w:val="af-ZA"/>
        </w:rPr>
        <w:t xml:space="preserve">(Shing </w:t>
      </w:r>
      <w:r w:rsidR="008A55AB">
        <w:rPr>
          <w:color w:val="auto"/>
          <w:lang w:val="af-ZA"/>
        </w:rPr>
        <w:t>&amp;</w:t>
      </w:r>
      <w:r w:rsidR="008A55AB" w:rsidRPr="00D92707">
        <w:rPr>
          <w:color w:val="auto"/>
          <w:lang w:val="af-ZA"/>
        </w:rPr>
        <w:t xml:space="preserve"> Yuan, 2016). </w:t>
      </w:r>
      <w:r w:rsidR="28183CD5" w:rsidRPr="00D92707">
        <w:rPr>
          <w:color w:val="auto"/>
          <w:lang w:val="af-ZA"/>
        </w:rPr>
        <w:t xml:space="preserve"> </w:t>
      </w:r>
      <w:r w:rsidR="008A55AB">
        <w:rPr>
          <w:color w:val="auto"/>
          <w:lang w:val="af-ZA"/>
        </w:rPr>
        <w:t>These authors explain that p</w:t>
      </w:r>
      <w:r w:rsidR="5E7CFFA2" w:rsidRPr="00D92707">
        <w:rPr>
          <w:color w:val="auto"/>
          <w:lang w:val="af-ZA"/>
        </w:rPr>
        <w:t xml:space="preserve">ersonalised apps </w:t>
      </w:r>
      <w:r w:rsidRPr="00D92707">
        <w:rPr>
          <w:color w:val="auto"/>
          <w:lang w:val="af-ZA"/>
        </w:rPr>
        <w:t>for users to self-generate learning content or for AI to generate micro-courses aligning with users' learning objectives</w:t>
      </w:r>
      <w:r w:rsidR="5E7CFFA2" w:rsidRPr="00D92707">
        <w:rPr>
          <w:color w:val="auto"/>
          <w:lang w:val="af-ZA"/>
        </w:rPr>
        <w:t xml:space="preserve"> are</w:t>
      </w:r>
      <w:r w:rsidR="020E5E3A" w:rsidRPr="00D92707">
        <w:rPr>
          <w:color w:val="auto"/>
          <w:lang w:val="af-ZA"/>
        </w:rPr>
        <w:t xml:space="preserve"> now emerging but their quality is </w:t>
      </w:r>
      <w:r w:rsidR="1639002B" w:rsidRPr="00D92707">
        <w:rPr>
          <w:color w:val="auto"/>
          <w:lang w:val="af-ZA"/>
        </w:rPr>
        <w:t>not fully tested</w:t>
      </w:r>
      <w:r w:rsidR="00F63C39" w:rsidRPr="00D92707">
        <w:rPr>
          <w:color w:val="auto"/>
          <w:lang w:val="af-ZA"/>
        </w:rPr>
        <w:t xml:space="preserve">. </w:t>
      </w:r>
      <w:r w:rsidRPr="00D92707">
        <w:rPr>
          <w:color w:val="auto"/>
          <w:lang w:val="af-ZA"/>
        </w:rPr>
        <w:t>Despite the potential of</w:t>
      </w:r>
      <w:r w:rsidR="30B335B2" w:rsidRPr="00D92707">
        <w:rPr>
          <w:color w:val="auto"/>
          <w:lang w:val="af-ZA"/>
        </w:rPr>
        <w:t xml:space="preserve"> AI</w:t>
      </w:r>
      <w:r w:rsidRPr="00D92707">
        <w:rPr>
          <w:color w:val="auto"/>
          <w:lang w:val="af-ZA"/>
        </w:rPr>
        <w:t>, its utili</w:t>
      </w:r>
      <w:r w:rsidR="56A62A91" w:rsidRPr="00D92707">
        <w:rPr>
          <w:color w:val="auto"/>
          <w:lang w:val="af-ZA"/>
        </w:rPr>
        <w:t>s</w:t>
      </w:r>
      <w:r w:rsidRPr="00D92707">
        <w:rPr>
          <w:color w:val="auto"/>
          <w:lang w:val="af-ZA"/>
        </w:rPr>
        <w:t xml:space="preserve">ation in generating comprehensive micro-courses or tailoring content </w:t>
      </w:r>
      <w:r w:rsidRPr="00D92707">
        <w:rPr>
          <w:color w:val="auto"/>
          <w:lang w:val="af-ZA"/>
        </w:rPr>
        <w:lastRenderedPageBreak/>
        <w:t xml:space="preserve">to suit users' cognitive profiles remains </w:t>
      </w:r>
      <w:bookmarkStart w:id="5" w:name="_Int_KnZApFV8"/>
      <w:r w:rsidRPr="00D92707">
        <w:rPr>
          <w:color w:val="auto"/>
          <w:lang w:val="af-ZA"/>
        </w:rPr>
        <w:t>largely untapped</w:t>
      </w:r>
      <w:bookmarkEnd w:id="5"/>
      <w:r w:rsidRPr="00D92707">
        <w:rPr>
          <w:color w:val="auto"/>
          <w:lang w:val="af-ZA"/>
        </w:rPr>
        <w:t>.</w:t>
      </w:r>
      <w:r w:rsidR="411D3BC3" w:rsidRPr="00D92707">
        <w:rPr>
          <w:color w:val="auto"/>
          <w:lang w:val="af-ZA"/>
        </w:rPr>
        <w:t xml:space="preserve"> </w:t>
      </w:r>
      <w:r w:rsidRPr="00D92707">
        <w:rPr>
          <w:color w:val="auto"/>
          <w:lang w:val="af-ZA"/>
        </w:rPr>
        <w:t xml:space="preserve">Moreover, while some apps incorporate neuroscience principles, they often focus on brain-training games rather than educational content integration, </w:t>
      </w:r>
      <w:r w:rsidR="6659D48D" w:rsidRPr="00D92707">
        <w:rPr>
          <w:color w:val="auto"/>
          <w:lang w:val="af-ZA"/>
        </w:rPr>
        <w:t xml:space="preserve">and </w:t>
      </w:r>
      <w:r w:rsidR="56CFA2EC" w:rsidRPr="00D92707">
        <w:rPr>
          <w:color w:val="auto"/>
          <w:lang w:val="af-ZA"/>
        </w:rPr>
        <w:t>whilst they might support learning, they fail</w:t>
      </w:r>
      <w:r w:rsidRPr="00D92707">
        <w:rPr>
          <w:color w:val="auto"/>
          <w:lang w:val="af-ZA"/>
        </w:rPr>
        <w:t xml:space="preserve"> to </w:t>
      </w:r>
      <w:r w:rsidR="56CFA2EC" w:rsidRPr="00D92707">
        <w:rPr>
          <w:color w:val="auto"/>
          <w:lang w:val="af-ZA"/>
        </w:rPr>
        <w:t>incorporate</w:t>
      </w:r>
      <w:r w:rsidRPr="00D92707">
        <w:rPr>
          <w:color w:val="auto"/>
          <w:lang w:val="af-ZA"/>
        </w:rPr>
        <w:t xml:space="preserve"> the specific needs of </w:t>
      </w:r>
      <w:r w:rsidR="687BCDDE" w:rsidRPr="00D92707">
        <w:rPr>
          <w:color w:val="auto"/>
          <w:lang w:val="af-ZA"/>
        </w:rPr>
        <w:t>the neurodiverse student</w:t>
      </w:r>
      <w:r w:rsidRPr="00D92707">
        <w:rPr>
          <w:color w:val="auto"/>
          <w:lang w:val="af-ZA"/>
        </w:rPr>
        <w:t xml:space="preserve">. </w:t>
      </w:r>
      <w:r w:rsidR="687BCDDE" w:rsidRPr="00D92707">
        <w:rPr>
          <w:color w:val="auto"/>
          <w:lang w:val="af-ZA"/>
        </w:rPr>
        <w:t xml:space="preserve">(Lynn </w:t>
      </w:r>
      <w:r w:rsidR="687BCDDE" w:rsidRPr="1C9FA40B">
        <w:rPr>
          <w:i/>
          <w:iCs/>
          <w:color w:val="auto"/>
          <w:lang w:val="af-ZA"/>
        </w:rPr>
        <w:t>et al</w:t>
      </w:r>
      <w:r w:rsidR="00B66281">
        <w:rPr>
          <w:i/>
          <w:iCs/>
          <w:color w:val="auto"/>
          <w:lang w:val="af-ZA"/>
        </w:rPr>
        <w:t>.</w:t>
      </w:r>
      <w:r w:rsidR="687BCDDE" w:rsidRPr="1C9FA40B">
        <w:rPr>
          <w:i/>
          <w:iCs/>
          <w:color w:val="auto"/>
          <w:lang w:val="af-ZA"/>
        </w:rPr>
        <w:t xml:space="preserve">, </w:t>
      </w:r>
      <w:r w:rsidR="687BCDDE" w:rsidRPr="00D92707">
        <w:rPr>
          <w:color w:val="auto"/>
          <w:lang w:val="af-ZA"/>
        </w:rPr>
        <w:t>2020</w:t>
      </w:r>
      <w:r w:rsidR="687BCDDE" w:rsidRPr="1C9FA40B">
        <w:rPr>
          <w:i/>
          <w:iCs/>
          <w:color w:val="auto"/>
          <w:lang w:val="af-ZA"/>
        </w:rPr>
        <w:t>)</w:t>
      </w:r>
      <w:r w:rsidR="687BCDDE" w:rsidRPr="00D92707">
        <w:rPr>
          <w:color w:val="auto"/>
          <w:lang w:val="af-ZA"/>
        </w:rPr>
        <w:t>.</w:t>
      </w:r>
    </w:p>
    <w:p w14:paraId="4D8F8A1D" w14:textId="537F0195" w:rsidR="00433FEA" w:rsidRDefault="6FD67F7E" w:rsidP="00E251EC">
      <w:pPr>
        <w:pStyle w:val="Default"/>
        <w:spacing w:after="160"/>
        <w:ind w:firstLine="450"/>
        <w:jc w:val="both"/>
        <w:rPr>
          <w:color w:val="auto"/>
          <w:lang w:val="af-ZA"/>
        </w:rPr>
      </w:pPr>
      <w:r w:rsidRPr="00D92707">
        <w:rPr>
          <w:color w:val="auto"/>
          <w:lang w:val="af-ZA"/>
        </w:rPr>
        <w:t>Overall, the current level of personali</w:t>
      </w:r>
      <w:r w:rsidR="7852B447" w:rsidRPr="00D92707">
        <w:rPr>
          <w:color w:val="auto"/>
          <w:lang w:val="af-ZA"/>
        </w:rPr>
        <w:t>s</w:t>
      </w:r>
      <w:r w:rsidRPr="00D92707">
        <w:rPr>
          <w:color w:val="auto"/>
          <w:lang w:val="af-ZA"/>
        </w:rPr>
        <w:t>ation in educational and assistive apps falls short</w:t>
      </w:r>
      <w:r w:rsidR="205B2C07" w:rsidRPr="00D92707">
        <w:rPr>
          <w:color w:val="auto"/>
          <w:lang w:val="af-ZA"/>
        </w:rPr>
        <w:t xml:space="preserve"> of what is potentially possible</w:t>
      </w:r>
      <w:r w:rsidRPr="00D92707">
        <w:rPr>
          <w:color w:val="auto"/>
          <w:lang w:val="af-ZA"/>
        </w:rPr>
        <w:t>, with AI primarily employed for adapting lessons based on quiz results rather than tailoring curricula, formats, and teaching methods to individual cognitive capacities and needs</w:t>
      </w:r>
      <w:r w:rsidR="4040864B" w:rsidRPr="00D92707">
        <w:rPr>
          <w:color w:val="auto"/>
          <w:lang w:val="af-ZA"/>
        </w:rPr>
        <w:t xml:space="preserve"> </w:t>
      </w:r>
      <w:r w:rsidR="004C5940" w:rsidRPr="00D92707">
        <w:rPr>
          <w:color w:val="auto"/>
          <w:lang w:val="af-ZA"/>
        </w:rPr>
        <w:t>(Haleem</w:t>
      </w:r>
      <w:r w:rsidR="004C5940">
        <w:rPr>
          <w:color w:val="auto"/>
          <w:lang w:val="af-ZA"/>
        </w:rPr>
        <w:t xml:space="preserve"> </w:t>
      </w:r>
      <w:r w:rsidR="004C5940">
        <w:rPr>
          <w:i/>
          <w:iCs/>
          <w:color w:val="auto"/>
          <w:lang w:val="af-ZA"/>
        </w:rPr>
        <w:t>et al.</w:t>
      </w:r>
      <w:r w:rsidR="004C5940" w:rsidRPr="00D92707">
        <w:rPr>
          <w:color w:val="auto"/>
          <w:lang w:val="af-ZA"/>
        </w:rPr>
        <w:t>, 2022)</w:t>
      </w:r>
      <w:r w:rsidR="4040864B" w:rsidRPr="00D92707">
        <w:rPr>
          <w:color w:val="auto"/>
          <w:lang w:val="af-ZA"/>
        </w:rPr>
        <w:t xml:space="preserve">. </w:t>
      </w:r>
    </w:p>
    <w:p w14:paraId="3811F03B" w14:textId="5B9101E8" w:rsidR="5AFD35B9" w:rsidRDefault="5AFD35B9" w:rsidP="5AFD35B9">
      <w:pPr>
        <w:pStyle w:val="Default"/>
        <w:spacing w:after="160"/>
        <w:jc w:val="both"/>
        <w:rPr>
          <w:color w:val="auto"/>
        </w:rPr>
      </w:pPr>
    </w:p>
    <w:p w14:paraId="708725AD" w14:textId="361821F0" w:rsidR="00C50760" w:rsidRPr="00D92707" w:rsidRDefault="016F862B" w:rsidP="004C5940">
      <w:pPr>
        <w:pStyle w:val="Heading1"/>
        <w:spacing w:line="240" w:lineRule="auto"/>
        <w:jc w:val="left"/>
      </w:pPr>
      <w:r>
        <w:t xml:space="preserve">Towards building a </w:t>
      </w:r>
      <w:r w:rsidR="0348AF49">
        <w:t>blueprint</w:t>
      </w:r>
      <w:r>
        <w:t xml:space="preserve"> for </w:t>
      </w:r>
      <w:r w:rsidR="569B5EB3">
        <w:t xml:space="preserve">inclusive </w:t>
      </w:r>
      <w:r>
        <w:t>academic support</w:t>
      </w:r>
    </w:p>
    <w:p w14:paraId="3AB4091F" w14:textId="4A1A5096" w:rsidR="00EB3D91" w:rsidRDefault="00185DAA" w:rsidP="5AFD35B9">
      <w:pPr>
        <w:pStyle w:val="Default"/>
        <w:spacing w:after="160"/>
        <w:ind w:firstLine="450"/>
        <w:jc w:val="both"/>
      </w:pPr>
      <w:r w:rsidRPr="5AFD35B9">
        <w:t xml:space="preserve">This </w:t>
      </w:r>
      <w:r w:rsidR="00F501F6">
        <w:t>above</w:t>
      </w:r>
      <w:r w:rsidR="005D39E9">
        <w:t xml:space="preserve"> review of</w:t>
      </w:r>
      <w:r w:rsidRPr="5AFD35B9">
        <w:t xml:space="preserve"> literature has provided a foundation for determining the scope of</w:t>
      </w:r>
      <w:r w:rsidR="00205DA4">
        <w:t xml:space="preserve"> </w:t>
      </w:r>
      <w:r w:rsidRPr="5AFD35B9">
        <w:t xml:space="preserve"> academic support that international students need for successful transition to </w:t>
      </w:r>
      <w:r>
        <w:t xml:space="preserve">Western styled </w:t>
      </w:r>
      <w:r w:rsidRPr="5AFD35B9">
        <w:t>universities.</w:t>
      </w:r>
      <w:r w:rsidR="00EA5A11">
        <w:t xml:space="preserve">  </w:t>
      </w:r>
      <w:r w:rsidR="16CB41FA" w:rsidRPr="5AFD35B9">
        <w:t xml:space="preserve">In tandem with assessing the facility that should be offered </w:t>
      </w:r>
      <w:r w:rsidR="00205DA4">
        <w:t>is</w:t>
      </w:r>
      <w:r w:rsidR="16CB41FA" w:rsidRPr="5AFD35B9">
        <w:t xml:space="preserve"> the mode of its delivery</w:t>
      </w:r>
      <w:r w:rsidR="00D17FD5">
        <w:t xml:space="preserve"> as</w:t>
      </w:r>
      <w:r w:rsidR="00D17FD5">
        <w:t xml:space="preserve"> </w:t>
      </w:r>
      <w:r w:rsidR="00D17FD5">
        <w:t>n</w:t>
      </w:r>
      <w:r w:rsidR="00D17FD5" w:rsidRPr="5AFD35B9">
        <w:t xml:space="preserve">ot everyone can engage with the written word effectively (Embley, 2019). </w:t>
      </w:r>
      <w:r w:rsidR="007108A6">
        <w:t xml:space="preserve"> </w:t>
      </w:r>
      <w:r w:rsidR="00274F1E">
        <w:t>The current research builds on this</w:t>
      </w:r>
      <w:r w:rsidR="00110CA9">
        <w:t xml:space="preserve"> broader understanding</w:t>
      </w:r>
      <w:r w:rsidR="007164FC">
        <w:t>.</w:t>
      </w:r>
    </w:p>
    <w:p w14:paraId="03D0D948" w14:textId="64762E36" w:rsidR="00C2174F" w:rsidRDefault="00341C9E" w:rsidP="5AFD35B9">
      <w:pPr>
        <w:pStyle w:val="Default"/>
        <w:spacing w:after="160"/>
        <w:ind w:firstLine="450"/>
        <w:jc w:val="both"/>
      </w:pPr>
      <w:r>
        <w:t xml:space="preserve">Firstly, </w:t>
      </w:r>
      <w:r w:rsidR="16CB41FA" w:rsidRPr="5AFD35B9">
        <w:t>it is necessary to understand the</w:t>
      </w:r>
      <w:r w:rsidR="007164FC">
        <w:t xml:space="preserve"> full</w:t>
      </w:r>
      <w:r w:rsidR="16CB41FA" w:rsidRPr="5AFD35B9">
        <w:t xml:space="preserve"> scope of the issues that need to be accommodated</w:t>
      </w:r>
      <w:r w:rsidR="00CD6263">
        <w:t xml:space="preserve"> in providing </w:t>
      </w:r>
      <w:r w:rsidR="00EB3D91">
        <w:t>for the needs that might be presented</w:t>
      </w:r>
      <w:r w:rsidR="007164FC">
        <w:t xml:space="preserve"> including those of </w:t>
      </w:r>
      <w:r w:rsidR="00CB343D">
        <w:t>neuro</w:t>
      </w:r>
      <w:r w:rsidR="00A53797">
        <w:t>-</w:t>
      </w:r>
      <w:r w:rsidR="00CB343D">
        <w:t xml:space="preserve">diverse, </w:t>
      </w:r>
      <w:r w:rsidR="00493A87">
        <w:t>and</w:t>
      </w:r>
      <w:r w:rsidR="007164FC">
        <w:t xml:space="preserve"> </w:t>
      </w:r>
      <w:r w:rsidR="16CB41FA" w:rsidRPr="5AFD35B9">
        <w:t>undiagnosed or misdiagnosed student</w:t>
      </w:r>
      <w:r w:rsidR="00A53797">
        <w:t>s</w:t>
      </w:r>
      <w:r w:rsidR="001D53DD">
        <w:t xml:space="preserve"> </w:t>
      </w:r>
      <w:r w:rsidR="007164FC">
        <w:t xml:space="preserve">who </w:t>
      </w:r>
      <w:r w:rsidR="16CB41FA" w:rsidRPr="5AFD35B9">
        <w:t xml:space="preserve">will not have been trained to use specific tools and would be ill-equipped to engage with the correct </w:t>
      </w:r>
      <w:r w:rsidR="009E18D3">
        <w:t xml:space="preserve">terminology or </w:t>
      </w:r>
      <w:r w:rsidR="16CB41FA" w:rsidRPr="5AFD35B9">
        <w:t xml:space="preserve">technology (Kaplan &amp; </w:t>
      </w:r>
      <w:proofErr w:type="spellStart"/>
      <w:r w:rsidR="16CB41FA" w:rsidRPr="5AFD35B9">
        <w:t>Shachter</w:t>
      </w:r>
      <w:proofErr w:type="spellEnd"/>
      <w:r w:rsidR="16CB41FA" w:rsidRPr="5AFD35B9">
        <w:t xml:space="preserve">, 1991; Leow &amp; Watson, 2013). </w:t>
      </w:r>
    </w:p>
    <w:p w14:paraId="412997EB" w14:textId="65D70E9E" w:rsidR="16CB41FA" w:rsidRDefault="00B051C6" w:rsidP="5AFD35B9">
      <w:pPr>
        <w:pStyle w:val="Default"/>
        <w:spacing w:after="160"/>
        <w:ind w:firstLine="450"/>
        <w:jc w:val="both"/>
      </w:pPr>
      <w:r>
        <w:t>Secondly</w:t>
      </w:r>
      <w:r w:rsidR="0075024E">
        <w:t xml:space="preserve">, </w:t>
      </w:r>
      <w:r w:rsidR="00F04CC6">
        <w:t xml:space="preserve">sensitivities of the student </w:t>
      </w:r>
      <w:proofErr w:type="gramStart"/>
      <w:r w:rsidR="00F04CC6">
        <w:t>needs</w:t>
      </w:r>
      <w:proofErr w:type="gramEnd"/>
      <w:r w:rsidR="00F04CC6">
        <w:t xml:space="preserve"> to be understood, because</w:t>
      </w:r>
      <w:r w:rsidR="00F04CC6" w:rsidRPr="5AFD35B9">
        <w:t xml:space="preserve"> the manner in which it </w:t>
      </w:r>
      <w:r w:rsidR="00F04CC6">
        <w:t>support is</w:t>
      </w:r>
      <w:r w:rsidR="00F04CC6" w:rsidRPr="5AFD35B9">
        <w:t xml:space="preserve"> introduced to students</w:t>
      </w:r>
      <w:r w:rsidR="00F04CC6">
        <w:t xml:space="preserve"> </w:t>
      </w:r>
      <w:r w:rsidR="00F04CC6" w:rsidRPr="5AFD35B9">
        <w:t>can influence the extent to which it is accepted (Barnett &amp; Vishwanath, 2017; Sahin, 2006)</w:t>
      </w:r>
      <w:r w:rsidR="00F04CC6">
        <w:t xml:space="preserve"> and t</w:t>
      </w:r>
      <w:r w:rsidR="0075024E">
        <w:t>here is an overarching need to ensure that addressing specific needs avoids</w:t>
      </w:r>
      <w:r w:rsidR="0075024E" w:rsidRPr="5AFD35B9">
        <w:t xml:space="preserve"> stigmatising the user</w:t>
      </w:r>
      <w:r w:rsidR="0075024E">
        <w:t xml:space="preserve"> (</w:t>
      </w:r>
      <w:r w:rsidR="0075024E" w:rsidRPr="5AFD35B9">
        <w:t>Ridout 2022).</w:t>
      </w:r>
    </w:p>
    <w:p w14:paraId="0B0B162B" w14:textId="4677A64E" w:rsidR="68104AA9" w:rsidRDefault="00494AD2" w:rsidP="5AFD35B9">
      <w:pPr>
        <w:pStyle w:val="Default"/>
        <w:spacing w:after="160"/>
        <w:ind w:firstLine="450"/>
        <w:jc w:val="both"/>
      </w:pPr>
      <w:r>
        <w:t>Final</w:t>
      </w:r>
      <w:r w:rsidR="008915DF">
        <w:t>l</w:t>
      </w:r>
      <w:r>
        <w:t>y,</w:t>
      </w:r>
      <w:r w:rsidR="68104AA9" w:rsidRPr="5AFD35B9">
        <w:t xml:space="preserve"> research is needed to critique the range of technologies that can be used to personalize and deliver an effective automated support system and the precise nature of the difficulties facing neurodivers</w:t>
      </w:r>
      <w:r w:rsidR="006F037D">
        <w:t>ity</w:t>
      </w:r>
      <w:r w:rsidR="68104AA9" w:rsidRPr="5AFD35B9">
        <w:t>.</w:t>
      </w:r>
    </w:p>
    <w:p w14:paraId="66405CBC" w14:textId="77777777" w:rsidR="007B26C3" w:rsidRPr="00D92707" w:rsidRDefault="007B26C3" w:rsidP="007B26C3">
      <w:pPr>
        <w:pStyle w:val="Default"/>
        <w:spacing w:after="160"/>
        <w:ind w:firstLine="450"/>
        <w:jc w:val="both"/>
        <w:rPr>
          <w:color w:val="auto"/>
          <w:lang w:val="af-ZA"/>
        </w:rPr>
      </w:pPr>
    </w:p>
    <w:p w14:paraId="7352D1B5" w14:textId="77777777" w:rsidR="00745911" w:rsidRPr="00D92707" w:rsidRDefault="6CFCCCCE" w:rsidP="075E0639">
      <w:pPr>
        <w:spacing w:line="240" w:lineRule="auto"/>
        <w:ind w:firstLine="450"/>
        <w:jc w:val="center"/>
        <w:rPr>
          <w:rFonts w:ascii="Times New Roman" w:hAnsi="Times New Roman" w:cs="Times New Roman"/>
          <w:b/>
          <w:bCs/>
          <w:sz w:val="24"/>
          <w:szCs w:val="24"/>
        </w:rPr>
      </w:pPr>
      <w:r w:rsidRPr="00D92707">
        <w:rPr>
          <w:rFonts w:ascii="Times New Roman" w:hAnsi="Times New Roman" w:cs="Times New Roman"/>
          <w:b/>
          <w:bCs/>
          <w:sz w:val="24"/>
          <w:szCs w:val="24"/>
        </w:rPr>
        <w:t>Research methodology</w:t>
      </w:r>
      <w:r w:rsidR="20139967" w:rsidRPr="00D92707">
        <w:rPr>
          <w:rStyle w:val="eop"/>
          <w:rFonts w:ascii="Times New Roman" w:hAnsi="Times New Roman" w:cs="Times New Roman"/>
          <w:shd w:val="clear" w:color="auto" w:fill="FFFFFF"/>
        </w:rPr>
        <w:t xml:space="preserve"> </w:t>
      </w:r>
    </w:p>
    <w:p w14:paraId="3BB6F287" w14:textId="3B47A16B" w:rsidR="3A1FD144" w:rsidRDefault="3A1FD144" w:rsidP="5AFD35B9">
      <w:pPr>
        <w:pStyle w:val="Default"/>
        <w:ind w:firstLine="448"/>
        <w:jc w:val="both"/>
      </w:pPr>
      <w:r w:rsidRPr="5AFD35B9">
        <w:t>The research will involve three main activities. Firstly, we will identify and collate the full range of characteristics that a truly inclusive support system should have. This should start with literature and will be augmented by empirical work. Secondly, it will be necessary to identify the types of support that are needed and discover preferences with respect to the interface. Finally, we will review the facilities offered by technology and develop a model that would support the creation of an automated academic support system. We propose a mixed method, combining quantitative and qualitative elements. The research will focus on international students in a university</w:t>
      </w:r>
      <w:r w:rsidR="00CE43F4">
        <w:t xml:space="preserve"> using mixed methods</w:t>
      </w:r>
      <w:r w:rsidRPr="5AFD35B9">
        <w:t>. We will conduct two studies, a survey aimed at 200 valid responses and an interview for 20 responses from international students that follow from the analysis of the survey.</w:t>
      </w:r>
      <w:r w:rsidR="00A43119">
        <w:t xml:space="preserve"> Details follow:</w:t>
      </w:r>
    </w:p>
    <w:p w14:paraId="0B3FDB26" w14:textId="7B9F49B0" w:rsidR="5AFD35B9" w:rsidRDefault="5AFD35B9" w:rsidP="5AFD35B9">
      <w:pPr>
        <w:pStyle w:val="Default"/>
        <w:ind w:firstLine="448"/>
        <w:jc w:val="both"/>
      </w:pPr>
    </w:p>
    <w:p w14:paraId="14840130" w14:textId="235DEFE9" w:rsidR="70B841C3" w:rsidRDefault="70B841C3" w:rsidP="000A65FF">
      <w:pPr>
        <w:pStyle w:val="Default"/>
        <w:ind w:firstLine="448"/>
        <w:jc w:val="both"/>
      </w:pPr>
      <w:r w:rsidRPr="000A65FF">
        <w:t xml:space="preserve">Study </w:t>
      </w:r>
      <w:r w:rsidR="00A43119">
        <w:t>One</w:t>
      </w:r>
      <w:r w:rsidRPr="000A65FF">
        <w:t>: </w:t>
      </w:r>
      <w:r w:rsidR="6EAF4ED8" w:rsidRPr="000A65FF">
        <w:t xml:space="preserve">  </w:t>
      </w:r>
      <w:r w:rsidR="34DFB847" w:rsidRPr="000A65FF">
        <w:t xml:space="preserve">We will conduct a survey using tools </w:t>
      </w:r>
      <w:r w:rsidR="000A65FF">
        <w:t>such as</w:t>
      </w:r>
      <w:r w:rsidR="34DFB847" w:rsidRPr="000A65FF">
        <w:t xml:space="preserve"> MS Forms, structured to tailor questions based on the responses provided by students. The objective is to identify the critical factors that predict the need for academic support among </w:t>
      </w:r>
      <w:r w:rsidR="000A65FF">
        <w:t xml:space="preserve">the </w:t>
      </w:r>
      <w:r w:rsidR="34DFB847" w:rsidRPr="000A65FF">
        <w:t xml:space="preserve">international </w:t>
      </w:r>
      <w:r w:rsidR="000A65FF">
        <w:t>student population</w:t>
      </w:r>
      <w:r w:rsidR="34DFB847" w:rsidRPr="000A65FF">
        <w:t xml:space="preserve">. We aim for 200 valid responses to ensure sample power, targeting students who are in their </w:t>
      </w:r>
      <w:r w:rsidR="34DFB847" w:rsidRPr="000A65FF">
        <w:lastRenderedPageBreak/>
        <w:t xml:space="preserve">first term and consequently experiencing challenges that require academic support. The survey will </w:t>
      </w:r>
      <w:r w:rsidR="00E66AB6">
        <w:t>seek to establish</w:t>
      </w:r>
      <w:r w:rsidR="34DFB847" w:rsidRPr="000A65FF">
        <w:t xml:space="preserve"> prior educational experience, language proficiency, and specific challenges faced</w:t>
      </w:r>
      <w:r w:rsidR="00E66AB6">
        <w:t xml:space="preserve"> in the first weeks at university</w:t>
      </w:r>
      <w:r w:rsidR="00053FC2">
        <w:t>.</w:t>
      </w:r>
    </w:p>
    <w:p w14:paraId="7300E29C" w14:textId="77777777" w:rsidR="00F575C1" w:rsidRPr="00D92707" w:rsidRDefault="00F575C1" w:rsidP="000A65FF">
      <w:pPr>
        <w:pStyle w:val="Default"/>
        <w:ind w:firstLine="448"/>
        <w:jc w:val="both"/>
      </w:pPr>
    </w:p>
    <w:p w14:paraId="04A28D85" w14:textId="65C99037" w:rsidR="70B841C3" w:rsidRDefault="70B841C3" w:rsidP="000A65FF">
      <w:pPr>
        <w:pStyle w:val="Default"/>
        <w:ind w:firstLine="448"/>
        <w:jc w:val="both"/>
      </w:pPr>
      <w:r w:rsidRPr="000A65FF">
        <w:t xml:space="preserve">Study </w:t>
      </w:r>
      <w:r w:rsidR="00A43119">
        <w:t>Two</w:t>
      </w:r>
      <w:r w:rsidRPr="000A65FF">
        <w:t xml:space="preserve">:  </w:t>
      </w:r>
      <w:r w:rsidR="0B50BE6A" w:rsidRPr="000A65FF">
        <w:t>Following the analysis of Study 1 data, we will continue the research by interviewing approximately 20 students, selected from the survey respondents and subject to the principle of data saturation, to gain a deeper understanding of the specific challenges faced by international students. These semi-structured interviews will be designed to explore individual experiences in detail. The interviews will be recorded and transcribed for thematic analysis to identify recurring themes and insights. The expected outcome is a detailed understanding of individual challenges and needs that are not captured in the survey, enriching the overall research findings.</w:t>
      </w:r>
    </w:p>
    <w:p w14:paraId="0949CD60" w14:textId="56EB7CF0" w:rsidR="5AFD35B9" w:rsidRDefault="5AFD35B9" w:rsidP="000A65FF">
      <w:pPr>
        <w:pStyle w:val="Default"/>
        <w:ind w:firstLine="448"/>
        <w:jc w:val="both"/>
      </w:pPr>
    </w:p>
    <w:p w14:paraId="37C48855" w14:textId="76EEE50B" w:rsidR="00F653EE" w:rsidRDefault="00A43119" w:rsidP="00F653EE">
      <w:pPr>
        <w:pStyle w:val="Default"/>
        <w:ind w:firstLine="448"/>
        <w:jc w:val="both"/>
      </w:pPr>
      <w:r w:rsidRPr="00A43119">
        <w:t xml:space="preserve">Ethical measures </w:t>
      </w:r>
      <w:r>
        <w:t>will be</w:t>
      </w:r>
      <w:r w:rsidRPr="00A43119">
        <w:t xml:space="preserve"> applied to the research implementation. These included, for instance, briefing sheet, consent form, voluntary participation, freedom to withdraw, ID confidentiality and anonymity policies.</w:t>
      </w:r>
      <w:r>
        <w:t xml:space="preserve"> In terms of data analysis, c</w:t>
      </w:r>
      <w:r w:rsidR="001C40A1">
        <w:t>ontent analysis of the qualitative data will identify broad</w:t>
      </w:r>
      <w:r w:rsidR="005E158C">
        <w:t xml:space="preserve"> </w:t>
      </w:r>
      <w:r w:rsidR="001C40A1">
        <w:t xml:space="preserve">themes </w:t>
      </w:r>
      <w:r w:rsidR="005E158C">
        <w:t>and</w:t>
      </w:r>
      <w:r w:rsidR="001C40A1">
        <w:t xml:space="preserve"> highlight the breadth and mix of experiences. </w:t>
      </w:r>
      <w:r w:rsidR="00EE76D6">
        <w:t>Quantitative</w:t>
      </w:r>
      <w:r w:rsidR="00F653EE" w:rsidRPr="000A65FF">
        <w:t xml:space="preserve"> Data will be analysed using </w:t>
      </w:r>
      <w:r w:rsidR="00205684">
        <w:t>S</w:t>
      </w:r>
      <w:r w:rsidR="00F65A46">
        <w:t>PSS</w:t>
      </w:r>
      <w:r w:rsidR="00E664EE">
        <w:t xml:space="preserve"> </w:t>
      </w:r>
      <w:r w:rsidR="00F653EE" w:rsidRPr="000A65FF">
        <w:t xml:space="preserve">to </w:t>
      </w:r>
      <w:r>
        <w:t>analyse the relationships of research variables</w:t>
      </w:r>
      <w:r w:rsidR="00C953B1">
        <w:t xml:space="preserve"> with the intention to </w:t>
      </w:r>
      <w:r w:rsidR="00C953B1" w:rsidRPr="000A65FF">
        <w:t>identify key predictors</w:t>
      </w:r>
    </w:p>
    <w:p w14:paraId="449C787B" w14:textId="09AF0637" w:rsidR="00534C93" w:rsidRDefault="00534C93" w:rsidP="00C953B1">
      <w:pPr>
        <w:pStyle w:val="Default"/>
        <w:jc w:val="both"/>
      </w:pPr>
    </w:p>
    <w:p w14:paraId="30CD7F02" w14:textId="77777777" w:rsidR="00A43119" w:rsidRDefault="00A43119" w:rsidP="00C953B1">
      <w:pPr>
        <w:pStyle w:val="Default"/>
        <w:jc w:val="both"/>
      </w:pPr>
    </w:p>
    <w:p w14:paraId="5CF64902" w14:textId="7016ABE6" w:rsidR="00A43119" w:rsidRPr="00C953B1" w:rsidRDefault="00A43119" w:rsidP="00C953B1">
      <w:pPr>
        <w:pStyle w:val="Default"/>
        <w:jc w:val="center"/>
        <w:rPr>
          <w:b/>
        </w:rPr>
      </w:pPr>
      <w:r w:rsidRPr="00C953B1">
        <w:rPr>
          <w:b/>
        </w:rPr>
        <w:t>Expected research outcome</w:t>
      </w:r>
    </w:p>
    <w:p w14:paraId="568E2B25" w14:textId="77777777" w:rsidR="00A43119" w:rsidRDefault="00A43119" w:rsidP="00C953B1">
      <w:pPr>
        <w:pStyle w:val="Default"/>
        <w:jc w:val="both"/>
      </w:pPr>
    </w:p>
    <w:p w14:paraId="6B4D122C" w14:textId="28E07E98" w:rsidR="00C33E92" w:rsidRDefault="18CD4E0B" w:rsidP="00E51A53">
      <w:pPr>
        <w:pStyle w:val="Default"/>
        <w:ind w:firstLine="448"/>
        <w:jc w:val="both"/>
      </w:pPr>
      <w:r w:rsidRPr="000A65FF">
        <w:t>The expected outcomes of this paper are multifaceted,</w:t>
      </w:r>
      <w:r w:rsidR="00C953B1">
        <w:t xml:space="preserve"> identifying </w:t>
      </w:r>
      <w:r w:rsidR="00C953B1" w:rsidRPr="00C953B1">
        <w:t xml:space="preserve">the student’s perception of their need for academic support, its scope and, key predictors will inform the approach that should be taken </w:t>
      </w:r>
      <w:proofErr w:type="gramStart"/>
      <w:r w:rsidR="00C953B1" w:rsidRPr="00C953B1">
        <w:t>in order to</w:t>
      </w:r>
      <w:proofErr w:type="gramEnd"/>
      <w:r w:rsidR="00C953B1" w:rsidRPr="00C953B1">
        <w:t xml:space="preserve"> establish the optimum style of delivery for each user.  This will include student openness to automated solutions.  </w:t>
      </w:r>
      <w:r w:rsidRPr="000A65FF">
        <w:t xml:space="preserve"> advancing academic knowledge, practical application, and policy development in higher education. Academically, this study will significantly contribute to the understanding of how institutions can effectively provide support tailored to the diverse needs of international and neurodiverse students, filling existing research gaps and offering new insights into the integration of automated solutions in academic support. </w:t>
      </w:r>
      <w:r w:rsidR="00C33E92" w:rsidRPr="000A65FF">
        <w:t>The research will produce a detailed blueprint for an automated academic support system, adaptable to diverse student needs, which can serve as a foundational document for its implementation in higher education institutions. In the long term, the adoption of these proposed solutions and systems can contribute to systemic changes in higher education policies, fostering a more inclusive and supportive environment for all students.</w:t>
      </w:r>
    </w:p>
    <w:p w14:paraId="6C110E75" w14:textId="77777777" w:rsidR="00C33E92" w:rsidRDefault="00C33E92" w:rsidP="000A65FF">
      <w:pPr>
        <w:pStyle w:val="Default"/>
        <w:ind w:firstLine="448"/>
        <w:jc w:val="both"/>
      </w:pPr>
    </w:p>
    <w:p w14:paraId="271A05DB" w14:textId="16CAA16A" w:rsidR="00A43119" w:rsidRPr="00A158C9" w:rsidRDefault="00A43119" w:rsidP="00A158C9">
      <w:pPr>
        <w:pStyle w:val="Default"/>
        <w:jc w:val="center"/>
        <w:rPr>
          <w:b/>
        </w:rPr>
      </w:pPr>
      <w:r w:rsidRPr="00A158C9">
        <w:rPr>
          <w:b/>
        </w:rPr>
        <w:t>Knowledge dissemination and impact</w:t>
      </w:r>
    </w:p>
    <w:p w14:paraId="769F0E7C" w14:textId="77777777" w:rsidR="00A43119" w:rsidRDefault="00A43119" w:rsidP="00A158C9">
      <w:pPr>
        <w:pStyle w:val="Default"/>
        <w:jc w:val="both"/>
      </w:pPr>
    </w:p>
    <w:p w14:paraId="218BCD47" w14:textId="29CC5293" w:rsidR="18CD4E0B" w:rsidRDefault="00C33E92" w:rsidP="001501EB">
      <w:pPr>
        <w:pStyle w:val="Default"/>
        <w:ind w:firstLine="448"/>
        <w:jc w:val="both"/>
      </w:pPr>
      <w:r>
        <w:t>Dissem</w:t>
      </w:r>
      <w:r w:rsidR="00A22E92">
        <w:t>in</w:t>
      </w:r>
      <w:r>
        <w:t>ation</w:t>
      </w:r>
      <w:r w:rsidR="18CD4E0B" w:rsidRPr="000A65FF">
        <w:t xml:space="preserve"> of findings through conference participation and a peer-reviewed journal publication will ensure that the research reaches a wide academic audience, facilitating scholarly discussion and feedback, and empowering international students by incorporating their feedback and experiences into the design of support schemes. Practically, the insights gained will provide actionable recommendations for educators to develop and deliver more inclusive educational materials and support services, while informing higher education policymakers on critical factors influencing student success</w:t>
      </w:r>
      <w:r w:rsidR="00165729">
        <w:t>.</w:t>
      </w:r>
    </w:p>
    <w:p w14:paraId="455EF2A2" w14:textId="6799E87B" w:rsidR="5AFD35B9" w:rsidRDefault="5AFD35B9" w:rsidP="5AFD35B9">
      <w:pPr>
        <w:spacing w:line="240" w:lineRule="auto"/>
        <w:ind w:firstLine="450"/>
        <w:jc w:val="both"/>
        <w:rPr>
          <w:rFonts w:ascii="Times New Roman" w:hAnsi="Times New Roman" w:cs="Times New Roman"/>
          <w:sz w:val="24"/>
          <w:szCs w:val="24"/>
        </w:rPr>
      </w:pPr>
    </w:p>
    <w:p w14:paraId="710EFCF4" w14:textId="77777777" w:rsidR="001501EB" w:rsidRDefault="001501EB" w:rsidP="075E0639">
      <w:pPr>
        <w:spacing w:line="240" w:lineRule="auto"/>
        <w:ind w:firstLine="450"/>
        <w:jc w:val="center"/>
        <w:rPr>
          <w:rFonts w:ascii="Times New Roman" w:hAnsi="Times New Roman" w:cs="Times New Roman"/>
          <w:b/>
          <w:bCs/>
          <w:sz w:val="24"/>
          <w:szCs w:val="24"/>
        </w:rPr>
      </w:pPr>
    </w:p>
    <w:p w14:paraId="585752DB" w14:textId="2C4BBFEF" w:rsidR="00A52A6C" w:rsidRPr="00D92707" w:rsidRDefault="007219D8" w:rsidP="075E0639">
      <w:pPr>
        <w:spacing w:line="240" w:lineRule="auto"/>
        <w:ind w:firstLine="450"/>
        <w:jc w:val="center"/>
        <w:rPr>
          <w:rFonts w:ascii="Times New Roman" w:hAnsi="Times New Roman" w:cs="Times New Roman"/>
          <w:b/>
          <w:bCs/>
          <w:sz w:val="24"/>
          <w:szCs w:val="24"/>
        </w:rPr>
      </w:pPr>
      <w:r>
        <w:rPr>
          <w:rFonts w:ascii="Times New Roman" w:hAnsi="Times New Roman" w:cs="Times New Roman"/>
          <w:b/>
          <w:bCs/>
          <w:sz w:val="24"/>
          <w:szCs w:val="24"/>
        </w:rPr>
        <w:lastRenderedPageBreak/>
        <w:t>Further development</w:t>
      </w:r>
    </w:p>
    <w:p w14:paraId="4626C0C2" w14:textId="19F29541" w:rsidR="003D3F48" w:rsidRPr="00D92707" w:rsidRDefault="00E21C4D" w:rsidP="00BA6A14">
      <w:pPr>
        <w:pStyle w:val="ListParagraph"/>
        <w:numPr>
          <w:ilvl w:val="0"/>
          <w:numId w:val="11"/>
        </w:numPr>
        <w:tabs>
          <w:tab w:val="left" w:pos="2977"/>
        </w:tabs>
        <w:spacing w:after="160" w:line="240" w:lineRule="auto"/>
        <w:ind w:hanging="270"/>
        <w:rPr>
          <w:rFonts w:ascii="Times New Roman" w:hAnsi="Times New Roman" w:cs="Times New Roman"/>
        </w:rPr>
      </w:pPr>
      <w:r>
        <w:rPr>
          <w:rFonts w:ascii="Times New Roman" w:hAnsi="Times New Roman" w:cs="Times New Roman"/>
        </w:rPr>
        <w:t>March - May</w:t>
      </w:r>
      <w:r w:rsidR="648402AF" w:rsidRPr="1C9FA40B">
        <w:rPr>
          <w:rFonts w:ascii="Times New Roman" w:hAnsi="Times New Roman" w:cs="Times New Roman"/>
        </w:rPr>
        <w:t xml:space="preserve">:   </w:t>
      </w:r>
      <w:r w:rsidR="005D76E7">
        <w:rPr>
          <w:rFonts w:ascii="Times New Roman" w:hAnsi="Times New Roman" w:cs="Times New Roman"/>
        </w:rPr>
        <w:tab/>
      </w:r>
      <w:r w:rsidR="648402AF" w:rsidRPr="1C9FA40B">
        <w:rPr>
          <w:rFonts w:ascii="Times New Roman" w:hAnsi="Times New Roman" w:cs="Times New Roman"/>
        </w:rPr>
        <w:t>Research initiation and data collection</w:t>
      </w:r>
      <w:r w:rsidR="24E9D6CD" w:rsidRPr="1C9FA40B">
        <w:rPr>
          <w:rFonts w:ascii="Times New Roman" w:hAnsi="Times New Roman" w:cs="Times New Roman"/>
        </w:rPr>
        <w:t xml:space="preserve">. </w:t>
      </w:r>
    </w:p>
    <w:p w14:paraId="57BDA7BE" w14:textId="2795514D" w:rsidR="003D3F48" w:rsidRPr="00D92707" w:rsidRDefault="004A588A" w:rsidP="00BA6A14">
      <w:pPr>
        <w:pStyle w:val="ListParagraph"/>
        <w:numPr>
          <w:ilvl w:val="0"/>
          <w:numId w:val="11"/>
        </w:numPr>
        <w:tabs>
          <w:tab w:val="left" w:pos="2977"/>
        </w:tabs>
        <w:spacing w:after="160" w:line="240" w:lineRule="auto"/>
        <w:ind w:hanging="270"/>
        <w:rPr>
          <w:rFonts w:ascii="Times New Roman" w:hAnsi="Times New Roman" w:cs="Times New Roman"/>
        </w:rPr>
      </w:pPr>
      <w:r>
        <w:rPr>
          <w:rFonts w:ascii="Times New Roman" w:hAnsi="Times New Roman" w:cs="Times New Roman"/>
        </w:rPr>
        <w:t xml:space="preserve">June </w:t>
      </w:r>
      <w:r w:rsidR="009F3DA8">
        <w:rPr>
          <w:rFonts w:ascii="Times New Roman" w:hAnsi="Times New Roman" w:cs="Times New Roman"/>
        </w:rPr>
        <w:t xml:space="preserve">- </w:t>
      </w:r>
      <w:r w:rsidR="005D76E7">
        <w:rPr>
          <w:rFonts w:ascii="Times New Roman" w:hAnsi="Times New Roman" w:cs="Times New Roman"/>
        </w:rPr>
        <w:t>July</w:t>
      </w:r>
      <w:r w:rsidR="648402AF" w:rsidRPr="1C9FA40B">
        <w:rPr>
          <w:rFonts w:ascii="Times New Roman" w:hAnsi="Times New Roman" w:cs="Times New Roman"/>
        </w:rPr>
        <w:t xml:space="preserve">: </w:t>
      </w:r>
      <w:r w:rsidR="003D3F48">
        <w:tab/>
      </w:r>
      <w:r w:rsidR="648402AF" w:rsidRPr="1C9FA40B">
        <w:rPr>
          <w:rFonts w:ascii="Times New Roman" w:hAnsi="Times New Roman" w:cs="Times New Roman"/>
        </w:rPr>
        <w:t xml:space="preserve">Preliminary analysis and </w:t>
      </w:r>
      <w:r w:rsidR="00BA6A14">
        <w:rPr>
          <w:rFonts w:ascii="Times New Roman" w:hAnsi="Times New Roman" w:cs="Times New Roman"/>
        </w:rPr>
        <w:t>completion of review of literature</w:t>
      </w:r>
      <w:r w:rsidR="00ED3F9D">
        <w:rPr>
          <w:rFonts w:ascii="Times New Roman" w:hAnsi="Times New Roman" w:cs="Times New Roman"/>
        </w:rPr>
        <w:t>.</w:t>
      </w:r>
    </w:p>
    <w:p w14:paraId="020B5B09" w14:textId="2EB401AC" w:rsidR="008E463C" w:rsidRPr="00D92707" w:rsidRDefault="00BA6A14" w:rsidP="00BA6A14">
      <w:pPr>
        <w:pStyle w:val="ListParagraph"/>
        <w:numPr>
          <w:ilvl w:val="0"/>
          <w:numId w:val="11"/>
        </w:numPr>
        <w:tabs>
          <w:tab w:val="left" w:pos="2977"/>
        </w:tabs>
        <w:spacing w:after="160" w:line="240" w:lineRule="auto"/>
        <w:ind w:hanging="270"/>
        <w:rPr>
          <w:rFonts w:ascii="Times New Roman" w:hAnsi="Times New Roman" w:cs="Times New Roman"/>
        </w:rPr>
      </w:pPr>
      <w:r>
        <w:rPr>
          <w:rFonts w:ascii="Times New Roman" w:hAnsi="Times New Roman" w:cs="Times New Roman"/>
        </w:rPr>
        <w:t>August – September:</w:t>
      </w:r>
      <w:r w:rsidR="003D3F48">
        <w:tab/>
      </w:r>
      <w:r w:rsidR="648402AF" w:rsidRPr="1C9FA40B">
        <w:rPr>
          <w:rFonts w:ascii="Times New Roman" w:hAnsi="Times New Roman" w:cs="Times New Roman"/>
        </w:rPr>
        <w:t>Full analysis</w:t>
      </w:r>
      <w:r>
        <w:rPr>
          <w:rFonts w:ascii="Times New Roman" w:hAnsi="Times New Roman" w:cs="Times New Roman"/>
        </w:rPr>
        <w:t xml:space="preserve"> of student preferences complete</w:t>
      </w:r>
      <w:r w:rsidR="648402AF" w:rsidRPr="1C9FA40B">
        <w:rPr>
          <w:rFonts w:ascii="Times New Roman" w:hAnsi="Times New Roman" w:cs="Times New Roman"/>
        </w:rPr>
        <w:t xml:space="preserve"> </w:t>
      </w:r>
    </w:p>
    <w:p w14:paraId="33B853E3" w14:textId="77777777" w:rsidR="002E65EF" w:rsidRPr="00D92707" w:rsidRDefault="002E65EF" w:rsidP="075E0639">
      <w:pPr>
        <w:tabs>
          <w:tab w:val="left" w:pos="2158"/>
        </w:tabs>
        <w:spacing w:line="240" w:lineRule="auto"/>
        <w:ind w:left="2158" w:hanging="1708"/>
        <w:rPr>
          <w:rFonts w:ascii="Times New Roman" w:hAnsi="Times New Roman" w:cs="Times New Roman"/>
          <w:sz w:val="24"/>
          <w:szCs w:val="24"/>
        </w:rPr>
      </w:pPr>
    </w:p>
    <w:p w14:paraId="669F4DAF" w14:textId="0C70E904" w:rsidR="00A43119" w:rsidRPr="00D92707" w:rsidRDefault="00A43119" w:rsidP="00A43119">
      <w:pPr>
        <w:spacing w:line="240" w:lineRule="auto"/>
        <w:ind w:firstLine="450"/>
        <w:rPr>
          <w:rFonts w:ascii="Times New Roman" w:hAnsi="Times New Roman" w:cs="Times New Roman"/>
          <w:b/>
          <w:bCs/>
          <w:sz w:val="24"/>
          <w:szCs w:val="24"/>
        </w:rPr>
      </w:pPr>
      <w:r>
        <w:rPr>
          <w:rFonts w:ascii="Times New Roman" w:hAnsi="Times New Roman" w:cs="Times New Roman"/>
          <w:b/>
          <w:bCs/>
          <w:sz w:val="24"/>
          <w:szCs w:val="24"/>
        </w:rPr>
        <w:t xml:space="preserve"> </w:t>
      </w:r>
    </w:p>
    <w:p w14:paraId="5E450A82" w14:textId="462D4D58" w:rsidR="00F2544C" w:rsidRPr="00D92707" w:rsidRDefault="00F2544C" w:rsidP="075E0639">
      <w:pPr>
        <w:ind w:firstLine="450"/>
        <w:rPr>
          <w:rFonts w:ascii="Times New Roman" w:hAnsi="Times New Roman" w:cs="Times New Roman"/>
          <w:b/>
          <w:bCs/>
          <w:sz w:val="24"/>
          <w:szCs w:val="24"/>
        </w:rPr>
      </w:pPr>
      <w:r w:rsidRPr="1C9FA40B">
        <w:rPr>
          <w:rFonts w:ascii="Times New Roman" w:hAnsi="Times New Roman" w:cs="Times New Roman"/>
          <w:b/>
          <w:bCs/>
          <w:sz w:val="24"/>
          <w:szCs w:val="24"/>
        </w:rPr>
        <w:br w:type="page"/>
      </w:r>
    </w:p>
    <w:p w14:paraId="4F2F2B14" w14:textId="7160DDE6" w:rsidR="00ED4A2C" w:rsidRPr="00D92707" w:rsidRDefault="1EF94F6E" w:rsidP="1C9FA40B">
      <w:pPr>
        <w:ind w:right="-20"/>
        <w:jc w:val="center"/>
        <w:rPr>
          <w:rFonts w:ascii="Times New Roman" w:eastAsia="Times New Roman" w:hAnsi="Times New Roman" w:cs="Times New Roman"/>
          <w:b/>
          <w:bCs/>
          <w:sz w:val="24"/>
          <w:szCs w:val="24"/>
        </w:rPr>
      </w:pPr>
      <w:r w:rsidRPr="1C9FA40B">
        <w:rPr>
          <w:rFonts w:ascii="Times New Roman" w:eastAsia="Times New Roman" w:hAnsi="Times New Roman" w:cs="Times New Roman"/>
          <w:b/>
          <w:bCs/>
          <w:sz w:val="24"/>
          <w:szCs w:val="24"/>
        </w:rPr>
        <w:lastRenderedPageBreak/>
        <w:t>References</w:t>
      </w:r>
    </w:p>
    <w:p w14:paraId="435FF686"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Barnett, G.A., and Vishwanath, A. (2017). Diffusion Theories: logic and role of media. </w:t>
      </w:r>
      <w:r w:rsidRPr="1C9FA40B">
        <w:rPr>
          <w:rFonts w:ascii="Times New Roman" w:eastAsia="Times New Roman" w:hAnsi="Times New Roman" w:cs="Times New Roman"/>
          <w:i/>
          <w:iCs/>
          <w:sz w:val="24"/>
          <w:szCs w:val="24"/>
        </w:rPr>
        <w:t>The International Encyclopaedia of Media Effects.</w:t>
      </w:r>
      <w:r w:rsidRPr="1C9FA40B">
        <w:rPr>
          <w:rFonts w:ascii="Times New Roman" w:eastAsia="Times New Roman" w:hAnsi="Times New Roman" w:cs="Times New Roman"/>
          <w:sz w:val="24"/>
          <w:szCs w:val="24"/>
        </w:rPr>
        <w:t xml:space="preserve"> 1-14.</w:t>
      </w:r>
    </w:p>
    <w:p w14:paraId="6FB19A65" w14:textId="77777777" w:rsidR="00AB7B0B" w:rsidRDefault="0627EC84" w:rsidP="00AB7B0B">
      <w:pPr>
        <w:ind w:left="-20" w:right="-20" w:firstLine="470"/>
        <w:jc w:val="both"/>
        <w:rPr>
          <w:rFonts w:ascii="Times New Roman" w:eastAsia="Times New Roman" w:hAnsi="Times New Roman" w:cs="Times New Roman"/>
          <w:sz w:val="24"/>
          <w:szCs w:val="24"/>
        </w:rPr>
      </w:pPr>
      <w:r w:rsidRPr="1C9FA40B">
        <w:rPr>
          <w:rFonts w:ascii="Times New Roman" w:eastAsia="Times New Roman" w:hAnsi="Times New Roman" w:cs="Times New Roman"/>
          <w:sz w:val="24"/>
          <w:szCs w:val="24"/>
        </w:rPr>
        <w:t xml:space="preserve">Buchanan, F.R. (2019). International student perceptions of experience in the West. </w:t>
      </w:r>
      <w:r w:rsidRPr="1C9FA40B">
        <w:rPr>
          <w:rFonts w:ascii="Times New Roman" w:eastAsia="Times New Roman" w:hAnsi="Times New Roman" w:cs="Times New Roman"/>
          <w:i/>
          <w:iCs/>
          <w:sz w:val="24"/>
          <w:szCs w:val="24"/>
        </w:rPr>
        <w:t>Journal of International Education in Business,</w:t>
      </w:r>
      <w:r w:rsidRPr="1C9FA40B">
        <w:rPr>
          <w:rFonts w:ascii="Times New Roman" w:eastAsia="Times New Roman" w:hAnsi="Times New Roman" w:cs="Times New Roman"/>
          <w:b/>
          <w:bCs/>
          <w:i/>
          <w:iCs/>
          <w:sz w:val="24"/>
          <w:szCs w:val="24"/>
        </w:rPr>
        <w:t xml:space="preserve"> </w:t>
      </w:r>
      <w:r w:rsidRPr="1C9FA40B">
        <w:rPr>
          <w:rFonts w:ascii="Times New Roman" w:eastAsia="Times New Roman" w:hAnsi="Times New Roman" w:cs="Times New Roman"/>
          <w:i/>
          <w:iCs/>
          <w:sz w:val="24"/>
          <w:szCs w:val="24"/>
        </w:rPr>
        <w:t>12</w:t>
      </w:r>
      <w:r w:rsidRPr="1C9FA40B">
        <w:rPr>
          <w:rFonts w:ascii="Times New Roman" w:eastAsia="Times New Roman" w:hAnsi="Times New Roman" w:cs="Times New Roman"/>
          <w:sz w:val="24"/>
          <w:szCs w:val="24"/>
        </w:rPr>
        <w:t xml:space="preserve">(2), 147-166. </w:t>
      </w:r>
    </w:p>
    <w:p w14:paraId="08DADCF3" w14:textId="587A25B0" w:rsidR="00AB7B0B" w:rsidRPr="00AB7B0B" w:rsidRDefault="00AB7B0B" w:rsidP="00AB7B0B">
      <w:pPr>
        <w:ind w:left="-20" w:right="-20" w:firstLine="470"/>
        <w:jc w:val="both"/>
        <w:rPr>
          <w:rFonts w:ascii="Times New Roman" w:eastAsia="Times New Roman" w:hAnsi="Times New Roman" w:cs="Times New Roman"/>
          <w:sz w:val="24"/>
          <w:szCs w:val="24"/>
        </w:rPr>
      </w:pPr>
      <w:r w:rsidRPr="00AB7B0B">
        <w:rPr>
          <w:rFonts w:ascii="Times New Roman" w:eastAsia="Times New Roman" w:hAnsi="Times New Roman" w:cs="Times New Roman"/>
          <w:kern w:val="0"/>
          <w:sz w:val="24"/>
          <w:szCs w:val="24"/>
          <w:lang w:eastAsia="en-GB"/>
          <w14:ligatures w14:val="none"/>
        </w:rPr>
        <w:t xml:space="preserve">Chen, Y. </w:t>
      </w:r>
      <w:r w:rsidR="00441AFE" w:rsidRPr="00441AFE">
        <w:rPr>
          <w:rFonts w:ascii="Times New Roman" w:eastAsia="Times New Roman" w:hAnsi="Times New Roman" w:cs="Times New Roman"/>
          <w:kern w:val="0"/>
          <w:sz w:val="24"/>
          <w:szCs w:val="24"/>
          <w:lang w:eastAsia="en-GB"/>
          <w14:ligatures w14:val="none"/>
        </w:rPr>
        <w:t>Jensen, S</w:t>
      </w:r>
      <w:r w:rsidR="00441AFE">
        <w:rPr>
          <w:rFonts w:ascii="Times New Roman" w:eastAsia="Times New Roman" w:hAnsi="Times New Roman" w:cs="Times New Roman"/>
          <w:kern w:val="0"/>
          <w:sz w:val="24"/>
          <w:szCs w:val="24"/>
          <w:lang w:eastAsia="en-GB"/>
          <w14:ligatures w14:val="none"/>
        </w:rPr>
        <w:t>.,</w:t>
      </w:r>
      <w:r w:rsidR="00441AFE" w:rsidRPr="00441AFE">
        <w:rPr>
          <w:rFonts w:ascii="Times New Roman" w:eastAsia="Times New Roman" w:hAnsi="Times New Roman" w:cs="Times New Roman"/>
          <w:kern w:val="0"/>
          <w:sz w:val="24"/>
          <w:szCs w:val="24"/>
          <w:lang w:eastAsia="en-GB"/>
          <w14:ligatures w14:val="none"/>
        </w:rPr>
        <w:t xml:space="preserve"> Albert, L</w:t>
      </w:r>
      <w:r w:rsidR="00962A38">
        <w:rPr>
          <w:rFonts w:ascii="Times New Roman" w:eastAsia="Times New Roman" w:hAnsi="Times New Roman" w:cs="Times New Roman"/>
          <w:kern w:val="0"/>
          <w:sz w:val="24"/>
          <w:szCs w:val="24"/>
          <w:lang w:eastAsia="en-GB"/>
          <w14:ligatures w14:val="none"/>
        </w:rPr>
        <w:t>.</w:t>
      </w:r>
      <w:r w:rsidR="00441AFE" w:rsidRPr="00441AFE">
        <w:rPr>
          <w:rFonts w:ascii="Times New Roman" w:eastAsia="Times New Roman" w:hAnsi="Times New Roman" w:cs="Times New Roman"/>
          <w:kern w:val="0"/>
          <w:sz w:val="24"/>
          <w:szCs w:val="24"/>
          <w:lang w:eastAsia="en-GB"/>
          <w14:ligatures w14:val="none"/>
        </w:rPr>
        <w:t xml:space="preserve"> J.</w:t>
      </w:r>
      <w:r w:rsidR="00962A38">
        <w:rPr>
          <w:rFonts w:ascii="Times New Roman" w:eastAsia="Times New Roman" w:hAnsi="Times New Roman" w:cs="Times New Roman"/>
          <w:kern w:val="0"/>
          <w:sz w:val="24"/>
          <w:szCs w:val="24"/>
          <w:lang w:eastAsia="en-GB"/>
          <w14:ligatures w14:val="none"/>
        </w:rPr>
        <w:t>,</w:t>
      </w:r>
      <w:r w:rsidR="00441AFE" w:rsidRPr="00441AFE">
        <w:rPr>
          <w:rFonts w:ascii="Times New Roman" w:eastAsia="Times New Roman" w:hAnsi="Times New Roman" w:cs="Times New Roman"/>
          <w:kern w:val="0"/>
          <w:sz w:val="24"/>
          <w:szCs w:val="24"/>
          <w:lang w:eastAsia="en-GB"/>
          <w14:ligatures w14:val="none"/>
        </w:rPr>
        <w:t xml:space="preserve"> Gupta, S</w:t>
      </w:r>
      <w:r w:rsidR="00962A38">
        <w:rPr>
          <w:rFonts w:ascii="Times New Roman" w:eastAsia="Times New Roman" w:hAnsi="Times New Roman" w:cs="Times New Roman"/>
          <w:kern w:val="0"/>
          <w:sz w:val="24"/>
          <w:szCs w:val="24"/>
          <w:lang w:eastAsia="en-GB"/>
          <w14:ligatures w14:val="none"/>
        </w:rPr>
        <w:t>. and</w:t>
      </w:r>
      <w:r w:rsidR="00441AFE" w:rsidRPr="00441AFE">
        <w:rPr>
          <w:rFonts w:ascii="Times New Roman" w:eastAsia="Times New Roman" w:hAnsi="Times New Roman" w:cs="Times New Roman"/>
          <w:kern w:val="0"/>
          <w:sz w:val="24"/>
          <w:szCs w:val="24"/>
          <w:lang w:eastAsia="en-GB"/>
          <w14:ligatures w14:val="none"/>
        </w:rPr>
        <w:t xml:space="preserve"> Lee, T</w:t>
      </w:r>
      <w:r w:rsidRPr="00AB7B0B">
        <w:rPr>
          <w:rFonts w:ascii="Times New Roman" w:eastAsia="Times New Roman" w:hAnsi="Times New Roman" w:cs="Times New Roman"/>
          <w:kern w:val="0"/>
          <w:sz w:val="24"/>
          <w:szCs w:val="24"/>
          <w:lang w:eastAsia="en-GB"/>
          <w14:ligatures w14:val="none"/>
        </w:rPr>
        <w:t>.</w:t>
      </w:r>
      <w:r w:rsidR="00962A38">
        <w:rPr>
          <w:rFonts w:ascii="Times New Roman" w:eastAsia="Times New Roman" w:hAnsi="Times New Roman" w:cs="Times New Roman"/>
          <w:kern w:val="0"/>
          <w:sz w:val="24"/>
          <w:szCs w:val="24"/>
          <w:lang w:eastAsia="en-GB"/>
          <w14:ligatures w14:val="none"/>
        </w:rPr>
        <w:t>,</w:t>
      </w:r>
      <w:r w:rsidRPr="00AB7B0B">
        <w:rPr>
          <w:rFonts w:ascii="Times New Roman" w:eastAsia="Times New Roman" w:hAnsi="Times New Roman" w:cs="Times New Roman"/>
          <w:kern w:val="0"/>
          <w:sz w:val="24"/>
          <w:szCs w:val="24"/>
          <w:lang w:eastAsia="en-GB"/>
          <w14:ligatures w14:val="none"/>
        </w:rPr>
        <w:t xml:space="preserve"> (2023) Artificial Intelligence (AI) Student Assistants in the Classroom: Designing Chatbots to Support Student Success. </w:t>
      </w:r>
      <w:r w:rsidRPr="00AB7B0B">
        <w:rPr>
          <w:rFonts w:ascii="Times New Roman" w:eastAsia="Times New Roman" w:hAnsi="Times New Roman" w:cs="Times New Roman"/>
          <w:i/>
          <w:iCs/>
          <w:kern w:val="0"/>
          <w:sz w:val="24"/>
          <w:szCs w:val="24"/>
          <w:lang w:eastAsia="en-GB"/>
          <w14:ligatures w14:val="none"/>
        </w:rPr>
        <w:t>Information systems frontiers</w:t>
      </w:r>
      <w:r w:rsidRPr="00AB7B0B">
        <w:rPr>
          <w:rFonts w:ascii="Times New Roman" w:eastAsia="Times New Roman" w:hAnsi="Times New Roman" w:cs="Times New Roman"/>
          <w:kern w:val="0"/>
          <w:sz w:val="24"/>
          <w:szCs w:val="24"/>
          <w:lang w:eastAsia="en-GB"/>
          <w14:ligatures w14:val="none"/>
        </w:rPr>
        <w:t>. [Online] 25 (1), 161–182.</w:t>
      </w:r>
    </w:p>
    <w:p w14:paraId="21A68466"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Dumont, K.C. (2021). </w:t>
      </w:r>
      <w:r w:rsidRPr="1C9FA40B">
        <w:rPr>
          <w:rFonts w:ascii="Times New Roman" w:eastAsia="Times New Roman" w:hAnsi="Times New Roman" w:cs="Times New Roman"/>
          <w:i/>
          <w:iCs/>
          <w:sz w:val="24"/>
          <w:szCs w:val="24"/>
        </w:rPr>
        <w:t>Understanding academic advising practice: Academic advisors’ perceived impact of an academic analytics tool on the practice of academic Advising</w:t>
      </w:r>
      <w:r w:rsidRPr="1C9FA40B">
        <w:rPr>
          <w:rFonts w:ascii="Times New Roman" w:eastAsia="Times New Roman" w:hAnsi="Times New Roman" w:cs="Times New Roman"/>
          <w:sz w:val="24"/>
          <w:szCs w:val="24"/>
        </w:rPr>
        <w:t>. Michigan State University.</w:t>
      </w:r>
    </w:p>
    <w:p w14:paraId="0C31EF69"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Embley, C.G. (2019). Coming forward to learn: Compensatory approaches and remedial instruction integration for adults with dyslexia. </w:t>
      </w:r>
      <w:r w:rsidRPr="1C9FA40B">
        <w:rPr>
          <w:rFonts w:ascii="Times New Roman" w:eastAsia="Times New Roman" w:hAnsi="Times New Roman" w:cs="Times New Roman"/>
          <w:i/>
          <w:iCs/>
          <w:sz w:val="24"/>
          <w:szCs w:val="24"/>
        </w:rPr>
        <w:t>Journal of Thought</w:t>
      </w:r>
      <w:r w:rsidRPr="1C9FA40B">
        <w:rPr>
          <w:rFonts w:ascii="Times New Roman" w:eastAsia="Times New Roman" w:hAnsi="Times New Roman" w:cs="Times New Roman"/>
          <w:sz w:val="24"/>
          <w:szCs w:val="24"/>
        </w:rPr>
        <w:t xml:space="preserve">, </w:t>
      </w:r>
      <w:r w:rsidRPr="1C9FA40B">
        <w:rPr>
          <w:rFonts w:ascii="Times New Roman" w:eastAsia="Times New Roman" w:hAnsi="Times New Roman" w:cs="Times New Roman"/>
          <w:i/>
          <w:iCs/>
          <w:sz w:val="24"/>
          <w:szCs w:val="24"/>
        </w:rPr>
        <w:t>53</w:t>
      </w:r>
      <w:r w:rsidRPr="1C9FA40B">
        <w:rPr>
          <w:rFonts w:ascii="Times New Roman" w:eastAsia="Times New Roman" w:hAnsi="Times New Roman" w:cs="Times New Roman"/>
          <w:sz w:val="24"/>
          <w:szCs w:val="24"/>
        </w:rPr>
        <w:t xml:space="preserve">(1/2), 55–72. </w:t>
      </w:r>
    </w:p>
    <w:p w14:paraId="72BA4504"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color w:val="000000" w:themeColor="text1"/>
          <w:sz w:val="24"/>
          <w:szCs w:val="24"/>
        </w:rPr>
        <w:t>Evans, D., Granson, M., Langford, D. and Hirsch, S. (2023). Autism spectrum disorder: reconceptualising support for neurodiverse students in higher education. </w:t>
      </w:r>
      <w:r w:rsidRPr="1C9FA40B">
        <w:rPr>
          <w:rFonts w:ascii="Times New Roman" w:eastAsia="Times New Roman" w:hAnsi="Times New Roman" w:cs="Times New Roman"/>
          <w:i/>
          <w:iCs/>
          <w:color w:val="000000" w:themeColor="text1"/>
          <w:sz w:val="24"/>
          <w:szCs w:val="24"/>
        </w:rPr>
        <w:t>Journal of Higher Education Policy and Management, 45</w:t>
      </w:r>
      <w:r w:rsidRPr="1C9FA40B">
        <w:rPr>
          <w:rFonts w:ascii="Times New Roman" w:eastAsia="Times New Roman" w:hAnsi="Times New Roman" w:cs="Times New Roman"/>
          <w:color w:val="000000" w:themeColor="text1"/>
          <w:sz w:val="24"/>
          <w:szCs w:val="24"/>
        </w:rPr>
        <w:t>(2), 243-257.</w:t>
      </w:r>
      <w:r w:rsidRPr="1C9FA40B">
        <w:rPr>
          <w:rFonts w:ascii="Times New Roman" w:eastAsia="Times New Roman" w:hAnsi="Times New Roman" w:cs="Times New Roman"/>
          <w:sz w:val="24"/>
          <w:szCs w:val="24"/>
        </w:rPr>
        <w:t xml:space="preserve"> </w:t>
      </w:r>
    </w:p>
    <w:p w14:paraId="6EF69B4B"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Gortsema, J., (2019). </w:t>
      </w:r>
      <w:r w:rsidRPr="1C9FA40B">
        <w:rPr>
          <w:rFonts w:ascii="Times New Roman" w:eastAsia="Times New Roman" w:hAnsi="Times New Roman" w:cs="Times New Roman"/>
          <w:i/>
          <w:iCs/>
          <w:sz w:val="24"/>
          <w:szCs w:val="24"/>
        </w:rPr>
        <w:t>Using app-based organisational strategies to promote neurodiverse and typical students’ success</w:t>
      </w:r>
      <w:r w:rsidRPr="1C9FA40B">
        <w:rPr>
          <w:rFonts w:ascii="Times New Roman" w:eastAsia="Times New Roman" w:hAnsi="Times New Roman" w:cs="Times New Roman"/>
          <w:sz w:val="24"/>
          <w:szCs w:val="24"/>
        </w:rPr>
        <w:t>.</w:t>
      </w:r>
      <w:r w:rsidRPr="1C9FA40B">
        <w:rPr>
          <w:rFonts w:ascii="Times New Roman" w:eastAsia="Arial" w:hAnsi="Times New Roman" w:cs="Times New Roman"/>
          <w:color w:val="222222"/>
          <w:sz w:val="24"/>
          <w:szCs w:val="24"/>
        </w:rPr>
        <w:t xml:space="preserve"> (</w:t>
      </w:r>
      <w:r w:rsidRPr="1C9FA40B">
        <w:rPr>
          <w:rFonts w:ascii="Times New Roman" w:eastAsia="Times New Roman" w:hAnsi="Times New Roman" w:cs="Times New Roman"/>
          <w:sz w:val="24"/>
          <w:szCs w:val="24"/>
        </w:rPr>
        <w:t>Doctoral dissertation, The Florida State University).</w:t>
      </w:r>
    </w:p>
    <w:p w14:paraId="05B07B5E"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Haleem, A., Javaid, M., Qadri, M. A., and Suman, R. (2022). Understanding the role of digital technologies in education: A review. </w:t>
      </w:r>
      <w:r w:rsidRPr="1C9FA40B">
        <w:rPr>
          <w:rFonts w:ascii="Times New Roman" w:eastAsia="Times New Roman" w:hAnsi="Times New Roman" w:cs="Times New Roman"/>
          <w:i/>
          <w:iCs/>
          <w:sz w:val="24"/>
          <w:szCs w:val="24"/>
        </w:rPr>
        <w:t>Sustainable Operations and Computers</w:t>
      </w:r>
      <w:r w:rsidRPr="1C9FA40B">
        <w:rPr>
          <w:rFonts w:ascii="Times New Roman" w:eastAsia="Times New Roman" w:hAnsi="Times New Roman" w:cs="Times New Roman"/>
          <w:sz w:val="24"/>
          <w:szCs w:val="24"/>
        </w:rPr>
        <w:t xml:space="preserve">, </w:t>
      </w:r>
      <w:r w:rsidRPr="1C9FA40B">
        <w:rPr>
          <w:rFonts w:ascii="Times New Roman" w:eastAsia="Times New Roman" w:hAnsi="Times New Roman" w:cs="Times New Roman"/>
          <w:i/>
          <w:iCs/>
          <w:sz w:val="24"/>
          <w:szCs w:val="24"/>
        </w:rPr>
        <w:t>3</w:t>
      </w:r>
      <w:r w:rsidRPr="1C9FA40B">
        <w:rPr>
          <w:rFonts w:ascii="Times New Roman" w:eastAsia="Times New Roman" w:hAnsi="Times New Roman" w:cs="Times New Roman"/>
          <w:sz w:val="24"/>
          <w:szCs w:val="24"/>
        </w:rPr>
        <w:t>(1)</w:t>
      </w:r>
      <w:r w:rsidRPr="1C9FA40B">
        <w:rPr>
          <w:rFonts w:ascii="Times New Roman" w:eastAsia="Times New Roman" w:hAnsi="Times New Roman" w:cs="Times New Roman"/>
          <w:i/>
          <w:iCs/>
          <w:sz w:val="24"/>
          <w:szCs w:val="24"/>
        </w:rPr>
        <w:t>,</w:t>
      </w:r>
      <w:r w:rsidRPr="1C9FA40B">
        <w:rPr>
          <w:rFonts w:ascii="Times New Roman" w:eastAsia="Times New Roman" w:hAnsi="Times New Roman" w:cs="Times New Roman"/>
          <w:sz w:val="24"/>
          <w:szCs w:val="24"/>
        </w:rPr>
        <w:t xml:space="preserve"> 275-285.</w:t>
      </w:r>
    </w:p>
    <w:p w14:paraId="5E798702"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Henley, R., and Jordan, J. (2023). Local Government Association. Available at: </w:t>
      </w:r>
      <w:hyperlink r:id="rId11">
        <w:r w:rsidRPr="1C9FA40B">
          <w:rPr>
            <w:rStyle w:val="Hyperlink"/>
            <w:rFonts w:ascii="Times New Roman" w:eastAsia="Times New Roman" w:hAnsi="Times New Roman" w:cs="Times New Roman"/>
            <w:sz w:val="24"/>
            <w:szCs w:val="24"/>
          </w:rPr>
          <w:t>https://www.local.gov.uk/lga-libdem-group/our-press-releases/neurodiversity</w:t>
        </w:r>
      </w:hyperlink>
      <w:r w:rsidRPr="1C9FA40B">
        <w:rPr>
          <w:rFonts w:ascii="Times New Roman" w:eastAsia="Times New Roman" w:hAnsi="Times New Roman" w:cs="Times New Roman"/>
          <w:sz w:val="24"/>
          <w:szCs w:val="24"/>
        </w:rPr>
        <w:t xml:space="preserve"> (Accessed 25 February 2024). </w:t>
      </w:r>
    </w:p>
    <w:p w14:paraId="773D4AF7"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Kaplan, C.P., and </w:t>
      </w:r>
      <w:proofErr w:type="spellStart"/>
      <w:r w:rsidRPr="1C9FA40B">
        <w:rPr>
          <w:rFonts w:ascii="Times New Roman" w:eastAsia="Times New Roman" w:hAnsi="Times New Roman" w:cs="Times New Roman"/>
          <w:sz w:val="24"/>
          <w:szCs w:val="24"/>
        </w:rPr>
        <w:t>Shachter</w:t>
      </w:r>
      <w:proofErr w:type="spellEnd"/>
      <w:r w:rsidRPr="1C9FA40B">
        <w:rPr>
          <w:rFonts w:ascii="Times New Roman" w:eastAsia="Times New Roman" w:hAnsi="Times New Roman" w:cs="Times New Roman"/>
          <w:sz w:val="24"/>
          <w:szCs w:val="24"/>
        </w:rPr>
        <w:t xml:space="preserve">, E. (1991). Adults with undiagnosed learning disabilities: Practice considerations. </w:t>
      </w:r>
      <w:r w:rsidRPr="1C9FA40B">
        <w:rPr>
          <w:rFonts w:ascii="Times New Roman" w:eastAsia="Times New Roman" w:hAnsi="Times New Roman" w:cs="Times New Roman"/>
          <w:i/>
          <w:iCs/>
          <w:sz w:val="24"/>
          <w:szCs w:val="24"/>
        </w:rPr>
        <w:t>Families in Society, 72</w:t>
      </w:r>
      <w:r w:rsidRPr="1C9FA40B">
        <w:rPr>
          <w:rFonts w:ascii="Times New Roman" w:eastAsia="Times New Roman" w:hAnsi="Times New Roman" w:cs="Times New Roman"/>
          <w:sz w:val="24"/>
          <w:szCs w:val="24"/>
        </w:rPr>
        <w:t xml:space="preserve">(4), 195. </w:t>
      </w:r>
    </w:p>
    <w:p w14:paraId="0571CD83"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King, P.A. (2023). </w:t>
      </w:r>
      <w:r w:rsidRPr="1C9FA40B">
        <w:rPr>
          <w:rFonts w:ascii="Times New Roman" w:eastAsia="Times New Roman" w:hAnsi="Times New Roman" w:cs="Times New Roman"/>
          <w:i/>
          <w:iCs/>
          <w:sz w:val="24"/>
          <w:szCs w:val="24"/>
        </w:rPr>
        <w:t xml:space="preserve">Improving career preparation practices for neurodiverse students in higher education. </w:t>
      </w:r>
      <w:r w:rsidRPr="1C9FA40B">
        <w:rPr>
          <w:rFonts w:ascii="Times New Roman" w:eastAsia="Times New Roman" w:hAnsi="Times New Roman" w:cs="Times New Roman"/>
          <w:sz w:val="24"/>
          <w:szCs w:val="24"/>
        </w:rPr>
        <w:t xml:space="preserve">Northeastern University. </w:t>
      </w:r>
    </w:p>
    <w:p w14:paraId="79E5BDBA"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Lin, C. C., Huang, A. Y., and Lu, O. H. (2023). Artificial intelligence in intelligent tutoring systems toward sustainable education: a systematic review. </w:t>
      </w:r>
      <w:r w:rsidRPr="1C9FA40B">
        <w:rPr>
          <w:rFonts w:ascii="Times New Roman" w:eastAsia="Times New Roman" w:hAnsi="Times New Roman" w:cs="Times New Roman"/>
          <w:i/>
          <w:iCs/>
          <w:sz w:val="24"/>
          <w:szCs w:val="24"/>
        </w:rPr>
        <w:t>Smart Learning Environments</w:t>
      </w:r>
      <w:r w:rsidRPr="1C9FA40B">
        <w:rPr>
          <w:rFonts w:ascii="Times New Roman" w:eastAsia="Times New Roman" w:hAnsi="Times New Roman" w:cs="Times New Roman"/>
          <w:sz w:val="24"/>
          <w:szCs w:val="24"/>
        </w:rPr>
        <w:t>, 10(1), 41.</w:t>
      </w:r>
    </w:p>
    <w:p w14:paraId="7DAC900A"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color w:val="000000" w:themeColor="text1"/>
          <w:sz w:val="24"/>
          <w:szCs w:val="24"/>
        </w:rPr>
        <w:t>Loew, S.J., and Watson, K. (2013). The prevalence of symptoms of scotopic sensitivity/</w:t>
      </w:r>
      <w:proofErr w:type="spellStart"/>
      <w:r w:rsidRPr="1C9FA40B">
        <w:rPr>
          <w:rFonts w:ascii="Times New Roman" w:eastAsia="Times New Roman" w:hAnsi="Times New Roman" w:cs="Times New Roman"/>
          <w:color w:val="000000" w:themeColor="text1"/>
          <w:sz w:val="24"/>
          <w:szCs w:val="24"/>
        </w:rPr>
        <w:t>meares-irlen</w:t>
      </w:r>
      <w:proofErr w:type="spellEnd"/>
      <w:r w:rsidRPr="1C9FA40B">
        <w:rPr>
          <w:rFonts w:ascii="Times New Roman" w:eastAsia="Times New Roman" w:hAnsi="Times New Roman" w:cs="Times New Roman"/>
          <w:color w:val="000000" w:themeColor="text1"/>
          <w:sz w:val="24"/>
          <w:szCs w:val="24"/>
        </w:rPr>
        <w:t xml:space="preserve"> syndrome in subjects diagnosed with ADHD: Does misdiagnosis play a significant role.  </w:t>
      </w:r>
      <w:r w:rsidRPr="1C9FA40B">
        <w:rPr>
          <w:rFonts w:ascii="Times New Roman" w:eastAsia="Times New Roman" w:hAnsi="Times New Roman" w:cs="Times New Roman"/>
          <w:i/>
          <w:iCs/>
          <w:color w:val="000000" w:themeColor="text1"/>
          <w:sz w:val="24"/>
          <w:szCs w:val="24"/>
        </w:rPr>
        <w:t xml:space="preserve">Hrvatska </w:t>
      </w:r>
      <w:proofErr w:type="spellStart"/>
      <w:r w:rsidRPr="1C9FA40B">
        <w:rPr>
          <w:rFonts w:ascii="Times New Roman" w:eastAsia="Times New Roman" w:hAnsi="Times New Roman" w:cs="Times New Roman"/>
          <w:i/>
          <w:iCs/>
          <w:color w:val="000000" w:themeColor="text1"/>
          <w:sz w:val="24"/>
          <w:szCs w:val="24"/>
        </w:rPr>
        <w:t>Revija</w:t>
      </w:r>
      <w:proofErr w:type="spellEnd"/>
      <w:r w:rsidRPr="1C9FA40B">
        <w:rPr>
          <w:rFonts w:ascii="Times New Roman" w:eastAsia="Times New Roman" w:hAnsi="Times New Roman" w:cs="Times New Roman"/>
          <w:i/>
          <w:iCs/>
          <w:color w:val="000000" w:themeColor="text1"/>
          <w:sz w:val="24"/>
          <w:szCs w:val="24"/>
        </w:rPr>
        <w:t xml:space="preserve"> za </w:t>
      </w:r>
      <w:proofErr w:type="spellStart"/>
      <w:r w:rsidRPr="1C9FA40B">
        <w:rPr>
          <w:rFonts w:ascii="Times New Roman" w:eastAsia="Times New Roman" w:hAnsi="Times New Roman" w:cs="Times New Roman"/>
          <w:i/>
          <w:iCs/>
          <w:color w:val="000000" w:themeColor="text1"/>
          <w:sz w:val="24"/>
          <w:szCs w:val="24"/>
        </w:rPr>
        <w:t>Rehabilitacijska</w:t>
      </w:r>
      <w:proofErr w:type="spellEnd"/>
      <w:r w:rsidRPr="1C9FA40B">
        <w:rPr>
          <w:rFonts w:ascii="Times New Roman" w:eastAsia="Times New Roman" w:hAnsi="Times New Roman" w:cs="Times New Roman"/>
          <w:i/>
          <w:iCs/>
          <w:color w:val="000000" w:themeColor="text1"/>
          <w:sz w:val="24"/>
          <w:szCs w:val="24"/>
        </w:rPr>
        <w:t xml:space="preserve"> </w:t>
      </w:r>
      <w:proofErr w:type="spellStart"/>
      <w:r w:rsidRPr="1C9FA40B">
        <w:rPr>
          <w:rFonts w:ascii="Times New Roman" w:eastAsia="Times New Roman" w:hAnsi="Times New Roman" w:cs="Times New Roman"/>
          <w:i/>
          <w:iCs/>
          <w:color w:val="000000" w:themeColor="text1"/>
          <w:sz w:val="24"/>
          <w:szCs w:val="24"/>
        </w:rPr>
        <w:t>Istrazivanja</w:t>
      </w:r>
      <w:proofErr w:type="spellEnd"/>
      <w:r w:rsidRPr="1C9FA40B">
        <w:rPr>
          <w:rFonts w:ascii="Times New Roman" w:eastAsia="Times New Roman" w:hAnsi="Times New Roman" w:cs="Times New Roman"/>
          <w:i/>
          <w:iCs/>
          <w:color w:val="000000" w:themeColor="text1"/>
          <w:sz w:val="24"/>
          <w:szCs w:val="24"/>
        </w:rPr>
        <w:t xml:space="preserve">, </w:t>
      </w:r>
      <w:proofErr w:type="spellStart"/>
      <w:r w:rsidRPr="1C9FA40B">
        <w:rPr>
          <w:rFonts w:ascii="Times New Roman" w:eastAsia="Times New Roman" w:hAnsi="Times New Roman" w:cs="Times New Roman"/>
          <w:i/>
          <w:iCs/>
          <w:color w:val="000000" w:themeColor="text1"/>
          <w:sz w:val="24"/>
          <w:szCs w:val="24"/>
        </w:rPr>
        <w:t>suppl.Supplement</w:t>
      </w:r>
      <w:proofErr w:type="spellEnd"/>
      <w:r w:rsidRPr="1C9FA40B">
        <w:rPr>
          <w:rFonts w:ascii="Times New Roman" w:eastAsia="Times New Roman" w:hAnsi="Times New Roman" w:cs="Times New Roman"/>
          <w:i/>
          <w:iCs/>
          <w:color w:val="000000" w:themeColor="text1"/>
          <w:sz w:val="24"/>
          <w:szCs w:val="24"/>
        </w:rPr>
        <w:t>, 49</w:t>
      </w:r>
      <w:r w:rsidRPr="1C9FA40B">
        <w:rPr>
          <w:rFonts w:ascii="Times New Roman" w:eastAsia="Times New Roman" w:hAnsi="Times New Roman" w:cs="Times New Roman"/>
          <w:color w:val="000000" w:themeColor="text1"/>
          <w:sz w:val="24"/>
          <w:szCs w:val="24"/>
        </w:rPr>
        <w:t>, 64-72.</w:t>
      </w:r>
      <w:r w:rsidRPr="1C9FA40B">
        <w:rPr>
          <w:rFonts w:ascii="Times New Roman" w:eastAsia="Times New Roman" w:hAnsi="Times New Roman" w:cs="Times New Roman"/>
          <w:sz w:val="24"/>
          <w:szCs w:val="24"/>
        </w:rPr>
        <w:t xml:space="preserve"> </w:t>
      </w:r>
    </w:p>
    <w:p w14:paraId="601EB90E"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color w:val="000000" w:themeColor="text1"/>
          <w:sz w:val="24"/>
          <w:szCs w:val="24"/>
        </w:rPr>
        <w:t>Lynn, C., Mehmet, K., Alessia, C., Ferreyra, M.V., Fierros, G.A. and Rojo, P. (2020). Neurodiversity in higher education: a narrative synthesis. </w:t>
      </w:r>
      <w:r w:rsidRPr="1C9FA40B">
        <w:rPr>
          <w:rFonts w:ascii="Times New Roman" w:eastAsia="Times New Roman" w:hAnsi="Times New Roman" w:cs="Times New Roman"/>
          <w:i/>
          <w:iCs/>
          <w:color w:val="000000" w:themeColor="text1"/>
          <w:sz w:val="24"/>
          <w:szCs w:val="24"/>
        </w:rPr>
        <w:t>Higher Education, 80</w:t>
      </w:r>
      <w:r w:rsidRPr="1C9FA40B">
        <w:rPr>
          <w:rFonts w:ascii="Times New Roman" w:eastAsia="Times New Roman" w:hAnsi="Times New Roman" w:cs="Times New Roman"/>
          <w:color w:val="000000" w:themeColor="text1"/>
          <w:sz w:val="24"/>
          <w:szCs w:val="24"/>
        </w:rPr>
        <w:t>(4), 757-778.</w:t>
      </w:r>
      <w:r w:rsidRPr="1C9FA40B">
        <w:rPr>
          <w:rFonts w:ascii="Times New Roman" w:eastAsia="Times New Roman" w:hAnsi="Times New Roman" w:cs="Times New Roman"/>
          <w:sz w:val="24"/>
          <w:szCs w:val="24"/>
        </w:rPr>
        <w:t xml:space="preserve"> </w:t>
      </w:r>
    </w:p>
    <w:p w14:paraId="15AE3DCF" w14:textId="77777777" w:rsidR="006C6B10" w:rsidRPr="00F575C1" w:rsidRDefault="0627EC84" w:rsidP="006C6B10">
      <w:pPr>
        <w:ind w:left="-20" w:right="-20" w:firstLine="470"/>
        <w:jc w:val="both"/>
        <w:rPr>
          <w:rFonts w:ascii="Times New Roman" w:eastAsia="Times New Roman" w:hAnsi="Times New Roman" w:cs="Times New Roman"/>
          <w:sz w:val="24"/>
          <w:szCs w:val="24"/>
        </w:rPr>
      </w:pPr>
      <w:r w:rsidRPr="1C9FA40B">
        <w:rPr>
          <w:rFonts w:ascii="Times New Roman" w:eastAsia="Times New Roman" w:hAnsi="Times New Roman" w:cs="Times New Roman"/>
          <w:color w:val="000000" w:themeColor="text1"/>
          <w:sz w:val="24"/>
          <w:szCs w:val="24"/>
        </w:rPr>
        <w:lastRenderedPageBreak/>
        <w:t>Meshram, T.D. (2022).</w:t>
      </w:r>
      <w:r w:rsidRPr="1C9FA40B">
        <w:rPr>
          <w:rFonts w:ascii="Times New Roman" w:eastAsia="Times New Roman" w:hAnsi="Times New Roman" w:cs="Times New Roman"/>
          <w:i/>
          <w:iCs/>
          <w:color w:val="000000" w:themeColor="text1"/>
          <w:sz w:val="24"/>
          <w:szCs w:val="24"/>
        </w:rPr>
        <w:t> Why is there a gap between policy, implementation, and intended outcomes? A comparative case study of implementation of the right to education act in two school districts in India.</w:t>
      </w:r>
      <w:r w:rsidRPr="1C9FA40B">
        <w:rPr>
          <w:rFonts w:ascii="Times New Roman" w:eastAsia="Times New Roman" w:hAnsi="Times New Roman" w:cs="Times New Roman"/>
          <w:color w:val="000000" w:themeColor="text1"/>
          <w:sz w:val="24"/>
          <w:szCs w:val="24"/>
        </w:rPr>
        <w:t xml:space="preserve"> Brandeis University, The Heller School for Social Policy and Management.</w:t>
      </w:r>
      <w:r w:rsidRPr="1C9FA40B">
        <w:rPr>
          <w:rFonts w:ascii="Times New Roman" w:eastAsia="Times New Roman" w:hAnsi="Times New Roman" w:cs="Times New Roman"/>
          <w:sz w:val="24"/>
          <w:szCs w:val="24"/>
        </w:rPr>
        <w:t xml:space="preserve"> </w:t>
      </w:r>
    </w:p>
    <w:p w14:paraId="5885DB01"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color w:val="000000" w:themeColor="text1"/>
          <w:sz w:val="24"/>
          <w:szCs w:val="24"/>
        </w:rPr>
        <w:t xml:space="preserve">Moorhouse, B.L., and Yuwei, W. (2023). Students’ experiences of </w:t>
      </w:r>
      <w:proofErr w:type="spellStart"/>
      <w:r w:rsidRPr="1C9FA40B">
        <w:rPr>
          <w:rFonts w:ascii="Times New Roman" w:eastAsia="Times New Roman" w:hAnsi="Times New Roman" w:cs="Times New Roman"/>
          <w:color w:val="000000" w:themeColor="text1"/>
          <w:sz w:val="24"/>
          <w:szCs w:val="24"/>
        </w:rPr>
        <w:t>english</w:t>
      </w:r>
      <w:proofErr w:type="spellEnd"/>
      <w:r w:rsidRPr="1C9FA40B">
        <w:rPr>
          <w:rFonts w:ascii="Times New Roman" w:eastAsia="Times New Roman" w:hAnsi="Times New Roman" w:cs="Times New Roman"/>
          <w:color w:val="000000" w:themeColor="text1"/>
          <w:sz w:val="24"/>
          <w:szCs w:val="24"/>
        </w:rPr>
        <w:t>-medium instruction at the postgraduate level: Challenges and sustainable support for success. </w:t>
      </w:r>
      <w:r w:rsidRPr="1C9FA40B">
        <w:rPr>
          <w:rFonts w:ascii="Times New Roman" w:eastAsia="Times New Roman" w:hAnsi="Times New Roman" w:cs="Times New Roman"/>
          <w:i/>
          <w:iCs/>
          <w:color w:val="000000" w:themeColor="text1"/>
          <w:sz w:val="24"/>
          <w:szCs w:val="24"/>
        </w:rPr>
        <w:t>Sustainability, 15</w:t>
      </w:r>
      <w:r w:rsidRPr="1C9FA40B">
        <w:rPr>
          <w:rFonts w:ascii="Times New Roman" w:eastAsia="Times New Roman" w:hAnsi="Times New Roman" w:cs="Times New Roman"/>
          <w:color w:val="000000" w:themeColor="text1"/>
          <w:sz w:val="24"/>
          <w:szCs w:val="24"/>
        </w:rPr>
        <w:t>(4), 3243.</w:t>
      </w:r>
      <w:r w:rsidRPr="1C9FA40B">
        <w:rPr>
          <w:rFonts w:ascii="Times New Roman" w:eastAsia="Times New Roman" w:hAnsi="Times New Roman" w:cs="Times New Roman"/>
          <w:sz w:val="24"/>
          <w:szCs w:val="24"/>
        </w:rPr>
        <w:t xml:space="preserve"> </w:t>
      </w:r>
    </w:p>
    <w:p w14:paraId="222FA708" w14:textId="77777777" w:rsidR="006C6B10" w:rsidRPr="00F575C1" w:rsidRDefault="0627EC84" w:rsidP="006C6B10">
      <w:pPr>
        <w:ind w:left="-20" w:right="-20" w:firstLine="470"/>
        <w:jc w:val="both"/>
        <w:rPr>
          <w:rFonts w:ascii="Times New Roman" w:eastAsia="Times New Roman" w:hAnsi="Times New Roman" w:cs="Times New Roman"/>
          <w:sz w:val="24"/>
          <w:szCs w:val="24"/>
        </w:rPr>
      </w:pPr>
      <w:r w:rsidRPr="1C9FA40B">
        <w:rPr>
          <w:rFonts w:ascii="Times New Roman" w:eastAsia="Times New Roman" w:hAnsi="Times New Roman" w:cs="Times New Roman"/>
          <w:sz w:val="24"/>
          <w:szCs w:val="24"/>
        </w:rPr>
        <w:t xml:space="preserve">Penn-Edwards, S., and </w:t>
      </w:r>
      <w:proofErr w:type="spellStart"/>
      <w:r w:rsidRPr="1C9FA40B">
        <w:rPr>
          <w:rFonts w:ascii="Times New Roman" w:eastAsia="Times New Roman" w:hAnsi="Times New Roman" w:cs="Times New Roman"/>
          <w:sz w:val="24"/>
          <w:szCs w:val="24"/>
        </w:rPr>
        <w:t>Donnison</w:t>
      </w:r>
      <w:proofErr w:type="spellEnd"/>
      <w:r w:rsidRPr="1C9FA40B">
        <w:rPr>
          <w:rFonts w:ascii="Times New Roman" w:eastAsia="Times New Roman" w:hAnsi="Times New Roman" w:cs="Times New Roman"/>
          <w:sz w:val="24"/>
          <w:szCs w:val="24"/>
        </w:rPr>
        <w:t xml:space="preserve">, S. (2011). Engaging with higher education academic support: a first-year student teacher transition model. </w:t>
      </w:r>
      <w:r w:rsidRPr="1C9FA40B">
        <w:rPr>
          <w:rFonts w:ascii="Times New Roman" w:eastAsia="Times New Roman" w:hAnsi="Times New Roman" w:cs="Times New Roman"/>
          <w:i/>
          <w:iCs/>
          <w:sz w:val="24"/>
          <w:szCs w:val="24"/>
        </w:rPr>
        <w:t>European Journal of Education</w:t>
      </w:r>
      <w:r w:rsidRPr="1C9FA40B">
        <w:rPr>
          <w:rFonts w:ascii="Times New Roman" w:eastAsia="Times New Roman" w:hAnsi="Times New Roman" w:cs="Times New Roman"/>
          <w:sz w:val="24"/>
          <w:szCs w:val="24"/>
        </w:rPr>
        <w:t xml:space="preserve">, </w:t>
      </w:r>
      <w:r w:rsidRPr="1C9FA40B">
        <w:rPr>
          <w:rFonts w:ascii="Times New Roman" w:eastAsia="Times New Roman" w:hAnsi="Times New Roman" w:cs="Times New Roman"/>
          <w:i/>
          <w:iCs/>
          <w:sz w:val="24"/>
          <w:szCs w:val="24"/>
        </w:rPr>
        <w:t>46</w:t>
      </w:r>
      <w:r w:rsidRPr="1C9FA40B">
        <w:rPr>
          <w:rFonts w:ascii="Times New Roman" w:eastAsia="Times New Roman" w:hAnsi="Times New Roman" w:cs="Times New Roman"/>
          <w:sz w:val="24"/>
          <w:szCs w:val="24"/>
        </w:rPr>
        <w:t xml:space="preserve">(4), 566–580. </w:t>
      </w:r>
    </w:p>
    <w:p w14:paraId="1927A671"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QAA (2023). New framework for inclusive higher education</w:t>
      </w:r>
      <w:r w:rsidRPr="1C9FA40B">
        <w:rPr>
          <w:rFonts w:ascii="Times New Roman" w:eastAsia="Times New Roman" w:hAnsi="Times New Roman" w:cs="Times New Roman"/>
          <w:i/>
          <w:iCs/>
          <w:sz w:val="24"/>
          <w:szCs w:val="24"/>
        </w:rPr>
        <w:t xml:space="preserve">. </w:t>
      </w:r>
      <w:r w:rsidRPr="1C9FA40B">
        <w:rPr>
          <w:rFonts w:ascii="Times New Roman" w:eastAsia="Times New Roman" w:hAnsi="Times New Roman" w:cs="Times New Roman"/>
          <w:sz w:val="24"/>
          <w:szCs w:val="24"/>
        </w:rPr>
        <w:t xml:space="preserve">Available at: </w:t>
      </w:r>
      <w:hyperlink r:id="rId12">
        <w:r w:rsidRPr="1C9FA40B">
          <w:rPr>
            <w:rStyle w:val="Hyperlink"/>
            <w:rFonts w:ascii="Times New Roman" w:eastAsia="Times New Roman" w:hAnsi="Times New Roman" w:cs="Times New Roman"/>
            <w:sz w:val="24"/>
            <w:szCs w:val="24"/>
          </w:rPr>
          <w:t>https://www.qaa.ac.uk/news-events/news/new-framework-for-inclusive-higher-education</w:t>
        </w:r>
      </w:hyperlink>
      <w:r w:rsidRPr="1C9FA40B">
        <w:rPr>
          <w:rFonts w:ascii="Times New Roman" w:eastAsia="Times New Roman" w:hAnsi="Times New Roman" w:cs="Times New Roman"/>
          <w:sz w:val="24"/>
          <w:szCs w:val="24"/>
        </w:rPr>
        <w:t xml:space="preserve"> (Accessed 12 January 2024).</w:t>
      </w:r>
    </w:p>
    <w:p w14:paraId="2128E9EF"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Ridout, S. (2022). Working toward a destigmatized and inclusive approach to university support provision. </w:t>
      </w:r>
      <w:r w:rsidRPr="1C9FA40B">
        <w:rPr>
          <w:rFonts w:ascii="Times New Roman" w:eastAsia="Times New Roman" w:hAnsi="Times New Roman" w:cs="Times New Roman"/>
          <w:i/>
          <w:iCs/>
          <w:sz w:val="24"/>
          <w:szCs w:val="24"/>
        </w:rPr>
        <w:t>The International Journal of Interdisciplinary Social and Community Studies, 17</w:t>
      </w:r>
      <w:r w:rsidRPr="1C9FA40B">
        <w:rPr>
          <w:rFonts w:ascii="Times New Roman" w:eastAsia="Times New Roman" w:hAnsi="Times New Roman" w:cs="Times New Roman"/>
          <w:sz w:val="24"/>
          <w:szCs w:val="24"/>
        </w:rPr>
        <w:t xml:space="preserve">(1), 165-183. </w:t>
      </w:r>
    </w:p>
    <w:p w14:paraId="39A34819"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Sahin, S. (2006). A detailed review of rogers’ diffusion of innovations theory and educational technology-related studies based on rogers’ theory. </w:t>
      </w:r>
      <w:r w:rsidRPr="1C9FA40B">
        <w:rPr>
          <w:rFonts w:ascii="Times New Roman" w:eastAsia="Times New Roman" w:hAnsi="Times New Roman" w:cs="Times New Roman"/>
          <w:i/>
          <w:iCs/>
          <w:sz w:val="24"/>
          <w:szCs w:val="24"/>
        </w:rPr>
        <w:t>The Turkish Online Journal of Educational Technology, 5(2).</w:t>
      </w:r>
      <w:r w:rsidRPr="1C9FA40B">
        <w:rPr>
          <w:rFonts w:ascii="Times New Roman" w:eastAsia="Times New Roman" w:hAnsi="Times New Roman" w:cs="Times New Roman"/>
          <w:sz w:val="24"/>
          <w:szCs w:val="24"/>
        </w:rPr>
        <w:t xml:space="preserve"> </w:t>
      </w:r>
    </w:p>
    <w:p w14:paraId="4811AB7E" w14:textId="77777777" w:rsidR="006C6B10" w:rsidRPr="00F575C1"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sz w:val="24"/>
          <w:szCs w:val="24"/>
        </w:rPr>
        <w:t xml:space="preserve">Scott, F.J and Willison, D. (2021). Students’ reflections on an employability skills provision. </w:t>
      </w:r>
      <w:r w:rsidRPr="1C9FA40B">
        <w:rPr>
          <w:rFonts w:ascii="Times New Roman" w:eastAsia="Times New Roman" w:hAnsi="Times New Roman" w:cs="Times New Roman"/>
          <w:i/>
          <w:iCs/>
          <w:sz w:val="24"/>
          <w:szCs w:val="24"/>
        </w:rPr>
        <w:t>Journal of Further and Higher Education</w:t>
      </w:r>
      <w:r w:rsidRPr="1C9FA40B">
        <w:rPr>
          <w:rFonts w:ascii="Times New Roman" w:eastAsia="Times New Roman" w:hAnsi="Times New Roman" w:cs="Times New Roman"/>
          <w:sz w:val="24"/>
          <w:szCs w:val="24"/>
        </w:rPr>
        <w:t xml:space="preserve">, </w:t>
      </w:r>
      <w:r w:rsidRPr="1C9FA40B">
        <w:rPr>
          <w:rFonts w:ascii="Times New Roman" w:eastAsia="Times New Roman" w:hAnsi="Times New Roman" w:cs="Times New Roman"/>
          <w:i/>
          <w:iCs/>
          <w:sz w:val="24"/>
          <w:szCs w:val="24"/>
        </w:rPr>
        <w:t>45</w:t>
      </w:r>
      <w:r w:rsidRPr="1C9FA40B">
        <w:rPr>
          <w:rFonts w:ascii="Times New Roman" w:eastAsia="Times New Roman" w:hAnsi="Times New Roman" w:cs="Times New Roman"/>
          <w:sz w:val="24"/>
          <w:szCs w:val="24"/>
        </w:rPr>
        <w:t>(8), 1118-1133.</w:t>
      </w:r>
    </w:p>
    <w:p w14:paraId="68ECD464" w14:textId="77777777" w:rsidR="006C6B10" w:rsidRPr="00772D55" w:rsidRDefault="0627EC84" w:rsidP="006C6B10">
      <w:pPr>
        <w:ind w:left="-20" w:right="-20" w:firstLine="470"/>
        <w:jc w:val="both"/>
        <w:rPr>
          <w:rFonts w:ascii="Times New Roman" w:hAnsi="Times New Roman" w:cs="Times New Roman"/>
          <w:sz w:val="24"/>
          <w:szCs w:val="24"/>
        </w:rPr>
      </w:pPr>
      <w:r w:rsidRPr="1C9FA40B">
        <w:rPr>
          <w:rFonts w:ascii="Times New Roman" w:eastAsia="Times New Roman" w:hAnsi="Times New Roman" w:cs="Times New Roman"/>
          <w:color w:val="000000" w:themeColor="text1"/>
          <w:sz w:val="24"/>
          <w:szCs w:val="24"/>
        </w:rPr>
        <w:t xml:space="preserve">Scruggs, </w:t>
      </w:r>
      <w:bookmarkStart w:id="6" w:name="_Int_mCCKzmXG"/>
      <w:r w:rsidRPr="1C9FA40B">
        <w:rPr>
          <w:rFonts w:ascii="Times New Roman" w:eastAsia="Times New Roman" w:hAnsi="Times New Roman" w:cs="Times New Roman"/>
          <w:color w:val="000000" w:themeColor="text1"/>
          <w:sz w:val="24"/>
          <w:szCs w:val="24"/>
        </w:rPr>
        <w:t>A.M</w:t>
      </w:r>
      <w:bookmarkEnd w:id="6"/>
      <w:r w:rsidRPr="1C9FA40B">
        <w:rPr>
          <w:rFonts w:ascii="Times New Roman" w:eastAsia="Times New Roman" w:hAnsi="Times New Roman" w:cs="Times New Roman"/>
          <w:color w:val="000000" w:themeColor="text1"/>
          <w:sz w:val="24"/>
          <w:szCs w:val="24"/>
        </w:rPr>
        <w:t>. (2019).</w:t>
      </w:r>
      <w:r w:rsidRPr="1C9FA40B">
        <w:rPr>
          <w:rFonts w:ascii="Times New Roman" w:eastAsia="Times New Roman" w:hAnsi="Times New Roman" w:cs="Times New Roman"/>
          <w:i/>
          <w:iCs/>
          <w:color w:val="000000" w:themeColor="text1"/>
          <w:sz w:val="24"/>
          <w:szCs w:val="24"/>
        </w:rPr>
        <w:t xml:space="preserve"> A case study investigating teachers' use of technology in higher education classrooms, </w:t>
      </w:r>
      <w:r w:rsidRPr="1C9FA40B">
        <w:rPr>
          <w:rFonts w:ascii="Times New Roman" w:eastAsia="Times New Roman" w:hAnsi="Times New Roman" w:cs="Times New Roman"/>
          <w:color w:val="000000" w:themeColor="text1"/>
          <w:sz w:val="24"/>
          <w:szCs w:val="24"/>
        </w:rPr>
        <w:t>Northcentral University.</w:t>
      </w:r>
      <w:r w:rsidRPr="1C9FA40B">
        <w:rPr>
          <w:rFonts w:ascii="Times New Roman" w:eastAsia="Times New Roman" w:hAnsi="Times New Roman" w:cs="Times New Roman"/>
          <w:sz w:val="24"/>
          <w:szCs w:val="24"/>
        </w:rPr>
        <w:t xml:space="preserve"> </w:t>
      </w:r>
    </w:p>
    <w:p w14:paraId="3313568A" w14:textId="77777777" w:rsidR="00853D72" w:rsidRDefault="0627EC84" w:rsidP="00853D72">
      <w:pPr>
        <w:ind w:left="-20" w:right="-20" w:firstLine="470"/>
        <w:jc w:val="both"/>
        <w:rPr>
          <w:rFonts w:ascii="Times New Roman" w:eastAsia="Times New Roman" w:hAnsi="Times New Roman" w:cs="Times New Roman"/>
          <w:sz w:val="24"/>
          <w:szCs w:val="24"/>
        </w:rPr>
      </w:pPr>
      <w:r w:rsidRPr="1C9FA40B">
        <w:rPr>
          <w:rFonts w:ascii="Times New Roman" w:eastAsia="Times New Roman" w:hAnsi="Times New Roman" w:cs="Times New Roman"/>
          <w:sz w:val="24"/>
          <w:szCs w:val="24"/>
        </w:rPr>
        <w:t xml:space="preserve">Shing, S., and Yuan, B. (2016). Apps developed by academics. </w:t>
      </w:r>
      <w:r w:rsidRPr="1C9FA40B">
        <w:rPr>
          <w:rFonts w:ascii="Times New Roman" w:eastAsia="Times New Roman" w:hAnsi="Times New Roman" w:cs="Times New Roman"/>
          <w:i/>
          <w:iCs/>
          <w:sz w:val="24"/>
          <w:szCs w:val="24"/>
        </w:rPr>
        <w:t>Journal of Education and Practice, 7</w:t>
      </w:r>
      <w:r w:rsidRPr="1C9FA40B">
        <w:rPr>
          <w:rFonts w:ascii="Times New Roman" w:eastAsia="Times New Roman" w:hAnsi="Times New Roman" w:cs="Times New Roman"/>
          <w:sz w:val="24"/>
          <w:szCs w:val="24"/>
        </w:rPr>
        <w:t>(33). </w:t>
      </w:r>
    </w:p>
    <w:p w14:paraId="75E5C9BE" w14:textId="77777777" w:rsidR="00853D72" w:rsidRDefault="000A65FF" w:rsidP="00853D72">
      <w:pPr>
        <w:ind w:left="-20" w:right="-20" w:firstLine="470"/>
        <w:jc w:val="both"/>
        <w:rPr>
          <w:rFonts w:ascii="Times New Roman" w:eastAsia="Times New Roman" w:hAnsi="Times New Roman" w:cs="Times New Roman"/>
          <w:sz w:val="24"/>
          <w:szCs w:val="24"/>
        </w:rPr>
      </w:pPr>
      <w:r w:rsidRPr="000A65FF">
        <w:rPr>
          <w:rFonts w:ascii="Times New Roman" w:eastAsia="Times New Roman" w:hAnsi="Times New Roman" w:cs="Times New Roman"/>
          <w:kern w:val="0"/>
          <w:sz w:val="24"/>
          <w:szCs w:val="24"/>
          <w:lang w:eastAsia="en-GB"/>
          <w14:ligatures w14:val="none"/>
        </w:rPr>
        <w:t xml:space="preserve">Torres, </w:t>
      </w:r>
      <w:r>
        <w:rPr>
          <w:rFonts w:ascii="Times New Roman" w:eastAsia="Times New Roman" w:hAnsi="Times New Roman" w:cs="Times New Roman"/>
          <w:kern w:val="0"/>
          <w:sz w:val="24"/>
          <w:szCs w:val="24"/>
          <w:lang w:eastAsia="en-GB"/>
          <w14:ligatures w14:val="none"/>
        </w:rPr>
        <w:t xml:space="preserve">C. A. </w:t>
      </w:r>
      <w:r w:rsidRPr="000A65FF">
        <w:rPr>
          <w:rFonts w:ascii="Times New Roman" w:eastAsia="Times New Roman" w:hAnsi="Times New Roman" w:cs="Times New Roman"/>
          <w:kern w:val="0"/>
          <w:sz w:val="24"/>
          <w:szCs w:val="24"/>
          <w:lang w:eastAsia="en-GB"/>
          <w14:ligatures w14:val="none"/>
        </w:rPr>
        <w:t xml:space="preserve">, and </w:t>
      </w:r>
      <w:proofErr w:type="spellStart"/>
      <w:r w:rsidRPr="000A65FF">
        <w:rPr>
          <w:rFonts w:ascii="Times New Roman" w:eastAsia="Times New Roman" w:hAnsi="Times New Roman" w:cs="Times New Roman"/>
          <w:kern w:val="0"/>
          <w:sz w:val="24"/>
          <w:szCs w:val="24"/>
          <w:lang w:eastAsia="en-GB"/>
          <w14:ligatures w14:val="none"/>
        </w:rPr>
        <w:t>Tarozzi</w:t>
      </w:r>
      <w:proofErr w:type="spellEnd"/>
      <w:r>
        <w:rPr>
          <w:rFonts w:ascii="Times New Roman" w:eastAsia="Times New Roman" w:hAnsi="Times New Roman" w:cs="Times New Roman"/>
          <w:kern w:val="0"/>
          <w:sz w:val="24"/>
          <w:szCs w:val="24"/>
          <w:lang w:eastAsia="en-GB"/>
          <w14:ligatures w14:val="none"/>
        </w:rPr>
        <w:t>, M</w:t>
      </w:r>
      <w:r w:rsidRPr="000A65FF">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(2020) </w:t>
      </w:r>
      <w:r w:rsidRPr="000A65FF">
        <w:rPr>
          <w:rFonts w:ascii="Times New Roman" w:eastAsia="Times New Roman" w:hAnsi="Times New Roman" w:cs="Times New Roman"/>
          <w:kern w:val="0"/>
          <w:sz w:val="24"/>
          <w:szCs w:val="24"/>
          <w:lang w:eastAsia="en-GB"/>
          <w14:ligatures w14:val="none"/>
        </w:rPr>
        <w:t xml:space="preserve">Multiculturalism in the World System: Towards a Social Justice Model of Inter/Multicultural Education. </w:t>
      </w:r>
      <w:r w:rsidRPr="000A65FF">
        <w:rPr>
          <w:rFonts w:ascii="Times New Roman" w:eastAsia="Times New Roman" w:hAnsi="Times New Roman" w:cs="Times New Roman"/>
          <w:i/>
          <w:iCs/>
          <w:kern w:val="0"/>
          <w:sz w:val="24"/>
          <w:szCs w:val="24"/>
          <w:lang w:eastAsia="en-GB"/>
          <w14:ligatures w14:val="none"/>
        </w:rPr>
        <w:t>Globalisation, societies and education</w:t>
      </w:r>
      <w:r w:rsidRPr="000A65FF">
        <w:rPr>
          <w:rFonts w:ascii="Times New Roman" w:eastAsia="Times New Roman" w:hAnsi="Times New Roman" w:cs="Times New Roman"/>
          <w:kern w:val="0"/>
          <w:sz w:val="24"/>
          <w:szCs w:val="24"/>
          <w:lang w:eastAsia="en-GB"/>
          <w14:ligatures w14:val="none"/>
        </w:rPr>
        <w:t xml:space="preserve"> </w:t>
      </w:r>
      <w:r w:rsidRPr="000A65FF">
        <w:rPr>
          <w:rFonts w:ascii="Times New Roman" w:eastAsia="Times New Roman" w:hAnsi="Times New Roman" w:cs="Times New Roman"/>
          <w:i/>
          <w:iCs/>
          <w:kern w:val="0"/>
          <w:sz w:val="24"/>
          <w:szCs w:val="24"/>
          <w:lang w:eastAsia="en-GB"/>
          <w14:ligatures w14:val="none"/>
        </w:rPr>
        <w:t>18</w:t>
      </w:r>
      <w:r>
        <w:rPr>
          <w:rFonts w:ascii="Times New Roman" w:eastAsia="Times New Roman" w:hAnsi="Times New Roman" w:cs="Times New Roman"/>
          <w:i/>
          <w:iCs/>
          <w:kern w:val="0"/>
          <w:sz w:val="24"/>
          <w:szCs w:val="24"/>
          <w:lang w:eastAsia="en-GB"/>
          <w14:ligatures w14:val="none"/>
        </w:rPr>
        <w:t>(</w:t>
      </w:r>
      <w:r w:rsidRPr="000A65FF">
        <w:rPr>
          <w:rFonts w:ascii="Times New Roman" w:eastAsia="Times New Roman" w:hAnsi="Times New Roman" w:cs="Times New Roman"/>
          <w:kern w:val="0"/>
          <w:sz w:val="24"/>
          <w:szCs w:val="24"/>
          <w:lang w:eastAsia="en-GB"/>
          <w14:ligatures w14:val="none"/>
        </w:rPr>
        <w:t>1</w:t>
      </w:r>
      <w:r>
        <w:rPr>
          <w:rFonts w:ascii="Times New Roman" w:eastAsia="Times New Roman" w:hAnsi="Times New Roman" w:cs="Times New Roman"/>
          <w:kern w:val="0"/>
          <w:sz w:val="24"/>
          <w:szCs w:val="24"/>
          <w:lang w:eastAsia="en-GB"/>
          <w14:ligatures w14:val="none"/>
        </w:rPr>
        <w:t>)</w:t>
      </w:r>
      <w:r w:rsidRPr="000A65FF">
        <w:rPr>
          <w:rFonts w:ascii="Times New Roman" w:eastAsia="Times New Roman" w:hAnsi="Times New Roman" w:cs="Times New Roman"/>
          <w:kern w:val="0"/>
          <w:sz w:val="24"/>
          <w:szCs w:val="24"/>
          <w:lang w:eastAsia="en-GB"/>
          <w14:ligatures w14:val="none"/>
        </w:rPr>
        <w:t xml:space="preserve"> 7–18.</w:t>
      </w:r>
    </w:p>
    <w:p w14:paraId="6D6F68D0" w14:textId="510E068E" w:rsidR="00FF19DA" w:rsidRDefault="00E60225" w:rsidP="00FF19DA">
      <w:pPr>
        <w:ind w:left="-20" w:right="-20" w:firstLine="470"/>
        <w:jc w:val="both"/>
        <w:rPr>
          <w:rFonts w:ascii="Times New Roman" w:eastAsia="Times New Roman" w:hAnsi="Times New Roman" w:cs="Times New Roman"/>
          <w:color w:val="000000" w:themeColor="text1"/>
          <w:sz w:val="24"/>
          <w:szCs w:val="24"/>
        </w:rPr>
      </w:pPr>
      <w:r w:rsidRPr="00E60225">
        <w:rPr>
          <w:rFonts w:ascii="Times New Roman" w:eastAsia="Times New Roman" w:hAnsi="Times New Roman" w:cs="Times New Roman"/>
          <w:color w:val="000000" w:themeColor="text1"/>
          <w:sz w:val="24"/>
          <w:szCs w:val="24"/>
        </w:rPr>
        <w:t xml:space="preserve">Universities UK </w:t>
      </w:r>
      <w:r w:rsidR="000D31E6">
        <w:rPr>
          <w:rFonts w:ascii="Times New Roman" w:eastAsia="Times New Roman" w:hAnsi="Times New Roman" w:cs="Times New Roman"/>
          <w:color w:val="000000" w:themeColor="text1"/>
          <w:sz w:val="24"/>
          <w:szCs w:val="24"/>
        </w:rPr>
        <w:t>(</w:t>
      </w:r>
      <w:r w:rsidRPr="00E60225">
        <w:rPr>
          <w:rFonts w:ascii="Times New Roman" w:eastAsia="Times New Roman" w:hAnsi="Times New Roman" w:cs="Times New Roman"/>
          <w:color w:val="000000" w:themeColor="text1"/>
          <w:sz w:val="24"/>
          <w:szCs w:val="24"/>
        </w:rPr>
        <w:t>2019</w:t>
      </w:r>
      <w:r>
        <w:rPr>
          <w:rFonts w:ascii="Times New Roman" w:eastAsia="Times New Roman" w:hAnsi="Times New Roman" w:cs="Times New Roman"/>
          <w:color w:val="000000" w:themeColor="text1"/>
          <w:sz w:val="24"/>
          <w:szCs w:val="24"/>
        </w:rPr>
        <w:t>)</w:t>
      </w:r>
      <w:r w:rsidR="00FF19DA">
        <w:rPr>
          <w:rFonts w:ascii="Times New Roman" w:eastAsia="Times New Roman" w:hAnsi="Times New Roman" w:cs="Times New Roman"/>
          <w:color w:val="000000" w:themeColor="text1"/>
          <w:sz w:val="24"/>
          <w:szCs w:val="24"/>
        </w:rPr>
        <w:t xml:space="preserve"> </w:t>
      </w:r>
      <w:r w:rsidR="00A07A64" w:rsidRPr="00FF19DA">
        <w:rPr>
          <w:rFonts w:ascii="Times New Roman" w:eastAsia="Times New Roman" w:hAnsi="Times New Roman" w:cs="Times New Roman"/>
          <w:color w:val="000000" w:themeColor="text1"/>
          <w:sz w:val="24"/>
          <w:szCs w:val="24"/>
        </w:rPr>
        <w:t xml:space="preserve">Black, Asian </w:t>
      </w:r>
      <w:r w:rsidR="00FF19DA" w:rsidRPr="00FF19DA">
        <w:rPr>
          <w:rFonts w:ascii="Times New Roman" w:eastAsia="Times New Roman" w:hAnsi="Times New Roman" w:cs="Times New Roman"/>
          <w:color w:val="000000" w:themeColor="text1"/>
          <w:sz w:val="24"/>
          <w:szCs w:val="24"/>
        </w:rPr>
        <w:t xml:space="preserve">and </w:t>
      </w:r>
      <w:r w:rsidR="00A07A64" w:rsidRPr="00FF19DA">
        <w:rPr>
          <w:rFonts w:ascii="Times New Roman" w:eastAsia="Times New Roman" w:hAnsi="Times New Roman" w:cs="Times New Roman"/>
          <w:color w:val="000000" w:themeColor="text1"/>
          <w:sz w:val="24"/>
          <w:szCs w:val="24"/>
        </w:rPr>
        <w:t xml:space="preserve">Minority Ethnic </w:t>
      </w:r>
      <w:r w:rsidR="00FF19DA" w:rsidRPr="00FF19DA">
        <w:rPr>
          <w:rFonts w:ascii="Times New Roman" w:eastAsia="Times New Roman" w:hAnsi="Times New Roman" w:cs="Times New Roman"/>
          <w:color w:val="000000" w:themeColor="text1"/>
          <w:sz w:val="24"/>
          <w:szCs w:val="24"/>
        </w:rPr>
        <w:t xml:space="preserve">student attainment at </w:t>
      </w:r>
      <w:r w:rsidR="00A07A64" w:rsidRPr="00FF19DA">
        <w:rPr>
          <w:rFonts w:ascii="Times New Roman" w:eastAsia="Times New Roman" w:hAnsi="Times New Roman" w:cs="Times New Roman"/>
          <w:color w:val="000000" w:themeColor="text1"/>
          <w:sz w:val="24"/>
          <w:szCs w:val="24"/>
        </w:rPr>
        <w:t>UK U</w:t>
      </w:r>
      <w:r w:rsidR="00FF19DA" w:rsidRPr="00FF19DA">
        <w:rPr>
          <w:rFonts w:ascii="Times New Roman" w:eastAsia="Times New Roman" w:hAnsi="Times New Roman" w:cs="Times New Roman"/>
          <w:color w:val="000000" w:themeColor="text1"/>
          <w:sz w:val="24"/>
          <w:szCs w:val="24"/>
        </w:rPr>
        <w:t>niversities: #closingthegap</w:t>
      </w:r>
      <w:r w:rsidR="000849AE">
        <w:rPr>
          <w:rFonts w:ascii="Times New Roman" w:eastAsia="Times New Roman" w:hAnsi="Times New Roman" w:cs="Times New Roman"/>
          <w:color w:val="000000" w:themeColor="text1"/>
          <w:sz w:val="24"/>
          <w:szCs w:val="24"/>
        </w:rPr>
        <w:t xml:space="preserve"> [online]</w:t>
      </w:r>
      <w:r w:rsidR="00C038F1">
        <w:rPr>
          <w:rFonts w:ascii="Times New Roman" w:eastAsia="Times New Roman" w:hAnsi="Times New Roman" w:cs="Times New Roman"/>
          <w:color w:val="000000" w:themeColor="text1"/>
          <w:sz w:val="24"/>
          <w:szCs w:val="24"/>
        </w:rPr>
        <w:t xml:space="preserve"> </w:t>
      </w:r>
      <w:r w:rsidR="008E27CF" w:rsidRPr="008E27CF">
        <w:rPr>
          <w:rFonts w:ascii="Times New Roman" w:eastAsia="Times New Roman" w:hAnsi="Times New Roman" w:cs="Times New Roman"/>
          <w:color w:val="000000" w:themeColor="text1"/>
          <w:sz w:val="24"/>
          <w:szCs w:val="24"/>
        </w:rPr>
        <w:t>https://www.universitiesuk.ac.uk/policy-and-analysis/reports/Documents/2019/bame-student-attainment-uk-universities-closing-the-gap.pdf</w:t>
      </w:r>
      <w:r w:rsidR="008E27CF">
        <w:rPr>
          <w:rFonts w:ascii="Times New Roman" w:eastAsia="Times New Roman" w:hAnsi="Times New Roman" w:cs="Times New Roman"/>
          <w:color w:val="000000" w:themeColor="text1"/>
          <w:sz w:val="24"/>
          <w:szCs w:val="24"/>
        </w:rPr>
        <w:t xml:space="preserve"> (Accessed 28.6.24)</w:t>
      </w:r>
    </w:p>
    <w:p w14:paraId="0080C639" w14:textId="1366E517" w:rsidR="006C6B10" w:rsidRPr="00FF19DA" w:rsidRDefault="0627EC84" w:rsidP="00FF19DA">
      <w:pPr>
        <w:ind w:left="-20" w:right="-20" w:firstLine="470"/>
        <w:jc w:val="both"/>
        <w:rPr>
          <w:rFonts w:ascii="Times New Roman" w:eastAsia="Times New Roman" w:hAnsi="Times New Roman" w:cs="Times New Roman"/>
          <w:sz w:val="24"/>
          <w:szCs w:val="24"/>
        </w:rPr>
      </w:pPr>
      <w:r w:rsidRPr="1C9FA40B">
        <w:rPr>
          <w:rFonts w:ascii="Times New Roman" w:eastAsia="Times New Roman" w:hAnsi="Times New Roman" w:cs="Times New Roman"/>
          <w:color w:val="000000" w:themeColor="text1"/>
          <w:sz w:val="24"/>
          <w:szCs w:val="24"/>
        </w:rPr>
        <w:t xml:space="preserve">West, C.W. (2024). </w:t>
      </w:r>
      <w:r w:rsidRPr="1C9FA40B">
        <w:rPr>
          <w:rFonts w:ascii="Times New Roman" w:eastAsia="Times New Roman" w:hAnsi="Times New Roman" w:cs="Times New Roman"/>
          <w:i/>
          <w:iCs/>
          <w:color w:val="000000" w:themeColor="text1"/>
          <w:sz w:val="24"/>
          <w:szCs w:val="24"/>
        </w:rPr>
        <w:t xml:space="preserve">A narrative case study: The role of culturally responsive mentorship to navigate, empower, and level the playing field for black and brown students in higher Education. </w:t>
      </w:r>
      <w:r w:rsidRPr="1C9FA40B">
        <w:rPr>
          <w:rFonts w:ascii="Times New Roman" w:eastAsia="Times New Roman" w:hAnsi="Times New Roman" w:cs="Times New Roman"/>
          <w:sz w:val="24"/>
          <w:szCs w:val="24"/>
        </w:rPr>
        <w:t>(</w:t>
      </w:r>
      <w:r w:rsidRPr="1C9FA40B">
        <w:rPr>
          <w:rFonts w:ascii="Times New Roman" w:eastAsia="Times New Roman" w:hAnsi="Times New Roman" w:cs="Times New Roman"/>
          <w:color w:val="000000" w:themeColor="text1"/>
          <w:sz w:val="24"/>
          <w:szCs w:val="24"/>
        </w:rPr>
        <w:t>Doctoral</w:t>
      </w:r>
      <w:r w:rsidRPr="1C9FA40B">
        <w:rPr>
          <w:rFonts w:ascii="Times New Roman" w:eastAsia="Times New Roman" w:hAnsi="Times New Roman" w:cs="Times New Roman"/>
          <w:sz w:val="24"/>
          <w:szCs w:val="24"/>
        </w:rPr>
        <w:t xml:space="preserve"> dissertation, Molloy University).</w:t>
      </w:r>
    </w:p>
    <w:p w14:paraId="3CEA0B16" w14:textId="77777777" w:rsidR="00C70DE7" w:rsidRDefault="0627EC84" w:rsidP="00C70DE7">
      <w:pPr>
        <w:ind w:left="-20" w:right="-20" w:firstLine="470"/>
        <w:jc w:val="both"/>
        <w:rPr>
          <w:rFonts w:ascii="Times New Roman" w:eastAsia="Times New Roman" w:hAnsi="Times New Roman" w:cs="Times New Roman"/>
          <w:sz w:val="24"/>
          <w:szCs w:val="24"/>
        </w:rPr>
      </w:pPr>
      <w:r w:rsidRPr="1C9FA40B">
        <w:rPr>
          <w:rFonts w:ascii="Times New Roman" w:eastAsia="Times New Roman" w:hAnsi="Times New Roman" w:cs="Times New Roman"/>
          <w:sz w:val="24"/>
          <w:szCs w:val="24"/>
        </w:rPr>
        <w:t xml:space="preserve">Wilson, J. A. J. (2010). When in Britain, do as the British do: if anyone knows what that means: Multiculturalism in a "British" university business school. </w:t>
      </w:r>
      <w:r w:rsidRPr="1C9FA40B">
        <w:rPr>
          <w:rFonts w:ascii="Times New Roman" w:eastAsia="Times New Roman" w:hAnsi="Times New Roman" w:cs="Times New Roman"/>
          <w:i/>
          <w:iCs/>
          <w:sz w:val="24"/>
          <w:szCs w:val="24"/>
        </w:rPr>
        <w:t>Multicultural Education and Technology Journal</w:t>
      </w:r>
      <w:r w:rsidRPr="1C9FA40B">
        <w:rPr>
          <w:rFonts w:ascii="Times New Roman" w:eastAsia="Times New Roman" w:hAnsi="Times New Roman" w:cs="Times New Roman"/>
          <w:sz w:val="24"/>
          <w:szCs w:val="24"/>
        </w:rPr>
        <w:t xml:space="preserve">. </w:t>
      </w:r>
      <w:r w:rsidRPr="1C9FA40B">
        <w:rPr>
          <w:rFonts w:ascii="Times New Roman" w:eastAsia="Times New Roman" w:hAnsi="Times New Roman" w:cs="Times New Roman"/>
          <w:i/>
          <w:iCs/>
          <w:sz w:val="24"/>
          <w:szCs w:val="24"/>
        </w:rPr>
        <w:t>4</w:t>
      </w:r>
      <w:r w:rsidRPr="1C9FA40B">
        <w:rPr>
          <w:rFonts w:ascii="Times New Roman" w:eastAsia="Times New Roman" w:hAnsi="Times New Roman" w:cs="Times New Roman"/>
          <w:sz w:val="24"/>
          <w:szCs w:val="24"/>
        </w:rPr>
        <w:t>(4), 220-233.</w:t>
      </w:r>
    </w:p>
    <w:p w14:paraId="40A09E33" w14:textId="38CD740E" w:rsidR="00C70DE7" w:rsidRPr="00C70DE7" w:rsidRDefault="00FF42E2" w:rsidP="00C70DE7">
      <w:pPr>
        <w:ind w:left="-23" w:right="-23" w:firstLine="471"/>
        <w:jc w:val="both"/>
        <w:rPr>
          <w:rFonts w:ascii="Times New Roman" w:eastAsia="Times New Roman" w:hAnsi="Times New Roman" w:cs="Times New Roman"/>
          <w:sz w:val="24"/>
          <w:szCs w:val="24"/>
        </w:rPr>
      </w:pPr>
      <w:proofErr w:type="spellStart"/>
      <w:r w:rsidRPr="00FF42E2">
        <w:rPr>
          <w:rFonts w:ascii="Times New Roman" w:hAnsi="Times New Roman" w:cs="Times New Roman"/>
          <w:sz w:val="24"/>
          <w:szCs w:val="24"/>
          <w:lang w:val="en-US"/>
        </w:rPr>
        <w:lastRenderedPageBreak/>
        <w:t>Worae</w:t>
      </w:r>
      <w:proofErr w:type="spellEnd"/>
      <w:r w:rsidRPr="00FF42E2">
        <w:rPr>
          <w:rFonts w:ascii="Times New Roman" w:hAnsi="Times New Roman" w:cs="Times New Roman"/>
          <w:sz w:val="24"/>
          <w:szCs w:val="24"/>
          <w:lang w:val="en-US"/>
        </w:rPr>
        <w:t xml:space="preserve">, J. </w:t>
      </w:r>
      <w:r>
        <w:rPr>
          <w:rFonts w:ascii="Times New Roman" w:hAnsi="Times New Roman" w:cs="Times New Roman"/>
          <w:sz w:val="24"/>
          <w:szCs w:val="24"/>
          <w:lang w:val="en-US"/>
        </w:rPr>
        <w:t>and</w:t>
      </w:r>
      <w:r w:rsidRPr="00FF42E2">
        <w:rPr>
          <w:rFonts w:ascii="Times New Roman" w:hAnsi="Times New Roman" w:cs="Times New Roman"/>
          <w:sz w:val="24"/>
          <w:szCs w:val="24"/>
          <w:lang w:val="en-US"/>
        </w:rPr>
        <w:t xml:space="preserve"> Edgerton, J. D. (2023). A Descriptive Survey Study of International Students’ Experiences at a Canadian University: Challenges, Supports, and Suggested Improvements. </w:t>
      </w:r>
      <w:r w:rsidRPr="00FF42E2">
        <w:rPr>
          <w:rFonts w:ascii="Times New Roman" w:hAnsi="Times New Roman" w:cs="Times New Roman"/>
          <w:i/>
          <w:iCs/>
          <w:sz w:val="24"/>
          <w:szCs w:val="24"/>
          <w:lang w:val="en-US"/>
        </w:rPr>
        <w:t xml:space="preserve">Comparative and International Education / </w:t>
      </w:r>
      <w:proofErr w:type="spellStart"/>
      <w:r w:rsidRPr="00FF42E2">
        <w:rPr>
          <w:rFonts w:ascii="Times New Roman" w:hAnsi="Times New Roman" w:cs="Times New Roman"/>
          <w:i/>
          <w:iCs/>
          <w:sz w:val="24"/>
          <w:szCs w:val="24"/>
          <w:lang w:val="en-US"/>
        </w:rPr>
        <w:t>Éducation</w:t>
      </w:r>
      <w:proofErr w:type="spellEnd"/>
      <w:r w:rsidRPr="00FF42E2">
        <w:rPr>
          <w:rFonts w:ascii="Times New Roman" w:hAnsi="Times New Roman" w:cs="Times New Roman"/>
          <w:i/>
          <w:iCs/>
          <w:sz w:val="24"/>
          <w:szCs w:val="24"/>
          <w:lang w:val="en-US"/>
        </w:rPr>
        <w:t xml:space="preserve"> </w:t>
      </w:r>
      <w:proofErr w:type="spellStart"/>
      <w:r w:rsidRPr="00FF42E2">
        <w:rPr>
          <w:rFonts w:ascii="Times New Roman" w:hAnsi="Times New Roman" w:cs="Times New Roman"/>
          <w:i/>
          <w:iCs/>
          <w:sz w:val="24"/>
          <w:szCs w:val="24"/>
          <w:lang w:val="en-US"/>
        </w:rPr>
        <w:t>comparée</w:t>
      </w:r>
      <w:proofErr w:type="spellEnd"/>
      <w:r w:rsidRPr="00FF42E2">
        <w:rPr>
          <w:rFonts w:ascii="Times New Roman" w:hAnsi="Times New Roman" w:cs="Times New Roman"/>
          <w:i/>
          <w:iCs/>
          <w:sz w:val="24"/>
          <w:szCs w:val="24"/>
          <w:lang w:val="en-US"/>
        </w:rPr>
        <w:t xml:space="preserve"> et </w:t>
      </w:r>
      <w:proofErr w:type="spellStart"/>
      <w:r w:rsidRPr="00FF42E2">
        <w:rPr>
          <w:rFonts w:ascii="Times New Roman" w:hAnsi="Times New Roman" w:cs="Times New Roman"/>
          <w:i/>
          <w:iCs/>
          <w:sz w:val="24"/>
          <w:szCs w:val="24"/>
          <w:lang w:val="en-US"/>
        </w:rPr>
        <w:t>internationale</w:t>
      </w:r>
      <w:proofErr w:type="spellEnd"/>
      <w:r w:rsidRPr="00FF42E2">
        <w:rPr>
          <w:rFonts w:ascii="Times New Roman" w:hAnsi="Times New Roman" w:cs="Times New Roman"/>
          <w:sz w:val="24"/>
          <w:szCs w:val="24"/>
          <w:lang w:val="en-US"/>
        </w:rPr>
        <w:t xml:space="preserve">, </w:t>
      </w:r>
      <w:r w:rsidRPr="00FF42E2">
        <w:rPr>
          <w:rFonts w:ascii="Times New Roman" w:hAnsi="Times New Roman" w:cs="Times New Roman"/>
          <w:i/>
          <w:iCs/>
          <w:sz w:val="24"/>
          <w:szCs w:val="24"/>
          <w:lang w:val="en-US"/>
        </w:rPr>
        <w:t>51</w:t>
      </w:r>
      <w:r w:rsidRPr="00FF42E2">
        <w:rPr>
          <w:rFonts w:ascii="Times New Roman" w:hAnsi="Times New Roman" w:cs="Times New Roman"/>
          <w:sz w:val="24"/>
          <w:szCs w:val="24"/>
          <w:lang w:val="en-US"/>
        </w:rPr>
        <w:t>(2), 16–67</w:t>
      </w:r>
    </w:p>
    <w:p w14:paraId="2C285917" w14:textId="77777777" w:rsidR="00C70DE7" w:rsidRDefault="0627EC84" w:rsidP="00C70E24">
      <w:pPr>
        <w:spacing w:line="240" w:lineRule="auto"/>
        <w:ind w:firstLine="448"/>
        <w:rPr>
          <w:rFonts w:ascii="Times New Roman" w:hAnsi="Times New Roman" w:cs="Times New Roman"/>
          <w:sz w:val="24"/>
          <w:szCs w:val="24"/>
          <w:lang w:val="en-US"/>
        </w:rPr>
      </w:pPr>
      <w:proofErr w:type="spellStart"/>
      <w:r w:rsidRPr="1C9FA40B">
        <w:rPr>
          <w:rFonts w:ascii="Times New Roman" w:eastAsia="Times New Roman" w:hAnsi="Times New Roman" w:cs="Times New Roman"/>
          <w:color w:val="000000" w:themeColor="text1"/>
          <w:sz w:val="24"/>
          <w:szCs w:val="24"/>
        </w:rPr>
        <w:t>Xivuri</w:t>
      </w:r>
      <w:proofErr w:type="spellEnd"/>
      <w:r w:rsidRPr="1C9FA40B">
        <w:rPr>
          <w:rFonts w:ascii="Times New Roman" w:eastAsia="Times New Roman" w:hAnsi="Times New Roman" w:cs="Times New Roman"/>
          <w:color w:val="000000" w:themeColor="text1"/>
          <w:sz w:val="24"/>
          <w:szCs w:val="24"/>
        </w:rPr>
        <w:t xml:space="preserve">, K., and </w:t>
      </w:r>
      <w:proofErr w:type="spellStart"/>
      <w:r w:rsidRPr="1C9FA40B">
        <w:rPr>
          <w:rFonts w:ascii="Times New Roman" w:eastAsia="Times New Roman" w:hAnsi="Times New Roman" w:cs="Times New Roman"/>
          <w:color w:val="000000" w:themeColor="text1"/>
          <w:sz w:val="24"/>
          <w:szCs w:val="24"/>
        </w:rPr>
        <w:t>Twinomurinzi</w:t>
      </w:r>
      <w:proofErr w:type="spellEnd"/>
      <w:r w:rsidRPr="1C9FA40B">
        <w:rPr>
          <w:rFonts w:ascii="Times New Roman" w:eastAsia="Times New Roman" w:hAnsi="Times New Roman" w:cs="Times New Roman"/>
          <w:color w:val="000000" w:themeColor="text1"/>
          <w:sz w:val="24"/>
          <w:szCs w:val="24"/>
        </w:rPr>
        <w:t>, H. (2023). How AI developers can assure algorithmic fairness. </w:t>
      </w:r>
      <w:r w:rsidRPr="1C9FA40B">
        <w:rPr>
          <w:rFonts w:ascii="Times New Roman" w:eastAsia="Times New Roman" w:hAnsi="Times New Roman" w:cs="Times New Roman"/>
          <w:i/>
          <w:iCs/>
          <w:color w:val="000000" w:themeColor="text1"/>
          <w:sz w:val="24"/>
          <w:szCs w:val="24"/>
        </w:rPr>
        <w:t>Discover Artificial Intelligence, 3</w:t>
      </w:r>
      <w:r w:rsidRPr="1C9FA40B">
        <w:rPr>
          <w:rFonts w:ascii="Times New Roman" w:eastAsia="Times New Roman" w:hAnsi="Times New Roman" w:cs="Times New Roman"/>
          <w:color w:val="000000" w:themeColor="text1"/>
          <w:sz w:val="24"/>
          <w:szCs w:val="24"/>
        </w:rPr>
        <w:t>(1), 27.</w:t>
      </w:r>
      <w:r w:rsidRPr="1C9FA40B">
        <w:rPr>
          <w:rFonts w:ascii="Times New Roman" w:eastAsia="Times New Roman" w:hAnsi="Times New Roman" w:cs="Times New Roman"/>
          <w:sz w:val="24"/>
          <w:szCs w:val="24"/>
        </w:rPr>
        <w:t xml:space="preserve"> </w:t>
      </w:r>
    </w:p>
    <w:p w14:paraId="73E91A4B" w14:textId="7F8854C0" w:rsidR="00FF42E2" w:rsidRPr="00C70DE7" w:rsidRDefault="00761BF1" w:rsidP="00C70DE7">
      <w:pPr>
        <w:spacing w:after="0" w:line="240" w:lineRule="auto"/>
        <w:ind w:firstLine="450"/>
        <w:rPr>
          <w:rFonts w:ascii="Times New Roman" w:hAnsi="Times New Roman" w:cs="Times New Roman"/>
          <w:sz w:val="24"/>
          <w:szCs w:val="24"/>
          <w:lang w:val="en-US"/>
        </w:rPr>
      </w:pPr>
      <w:r w:rsidRPr="00761BF1">
        <w:rPr>
          <w:rFonts w:ascii="Times New Roman" w:eastAsia="Times New Roman" w:hAnsi="Times New Roman" w:cs="Times New Roman"/>
          <w:kern w:val="0"/>
          <w:sz w:val="24"/>
          <w:szCs w:val="24"/>
          <w:lang w:eastAsia="en-GB"/>
          <w14:ligatures w14:val="none"/>
        </w:rPr>
        <w:t xml:space="preserve">Xiao, M. (2021). Chinese international graduate students at Canadian universities: language barriers, cultural identities and perceived problems of engagement. </w:t>
      </w:r>
      <w:r w:rsidRPr="00761BF1">
        <w:rPr>
          <w:rFonts w:ascii="Times New Roman" w:eastAsia="Times New Roman" w:hAnsi="Times New Roman" w:cs="Times New Roman"/>
          <w:i/>
          <w:iCs/>
          <w:kern w:val="0"/>
          <w:sz w:val="24"/>
          <w:szCs w:val="24"/>
          <w:lang w:eastAsia="en-GB"/>
          <w14:ligatures w14:val="none"/>
        </w:rPr>
        <w:t>International Journal of Inclusive Education</w:t>
      </w:r>
      <w:r w:rsidRPr="00761BF1">
        <w:rPr>
          <w:rFonts w:ascii="Times New Roman" w:eastAsia="Times New Roman" w:hAnsi="Times New Roman" w:cs="Times New Roman"/>
          <w:kern w:val="0"/>
          <w:sz w:val="24"/>
          <w:szCs w:val="24"/>
          <w:lang w:eastAsia="en-GB"/>
          <w14:ligatures w14:val="none"/>
        </w:rPr>
        <w:t xml:space="preserve">, </w:t>
      </w:r>
      <w:r w:rsidRPr="00761BF1">
        <w:rPr>
          <w:rFonts w:ascii="Times New Roman" w:eastAsia="Times New Roman" w:hAnsi="Times New Roman" w:cs="Times New Roman"/>
          <w:i/>
          <w:iCs/>
          <w:kern w:val="0"/>
          <w:sz w:val="24"/>
          <w:szCs w:val="24"/>
          <w:lang w:eastAsia="en-GB"/>
          <w14:ligatures w14:val="none"/>
        </w:rPr>
        <w:t>28</w:t>
      </w:r>
      <w:r w:rsidRPr="00761BF1">
        <w:rPr>
          <w:rFonts w:ascii="Times New Roman" w:eastAsia="Times New Roman" w:hAnsi="Times New Roman" w:cs="Times New Roman"/>
          <w:kern w:val="0"/>
          <w:sz w:val="24"/>
          <w:szCs w:val="24"/>
          <w:lang w:eastAsia="en-GB"/>
          <w14:ligatures w14:val="none"/>
        </w:rPr>
        <w:t xml:space="preserve">(5), 491–508. </w:t>
      </w:r>
    </w:p>
    <w:sectPr w:rsidR="00FF42E2" w:rsidRPr="00C70DE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9D16B" w14:textId="77777777" w:rsidR="00596FDC" w:rsidRPr="00305019" w:rsidRDefault="00596FDC">
      <w:pPr>
        <w:spacing w:after="0" w:line="240" w:lineRule="auto"/>
      </w:pPr>
      <w:r w:rsidRPr="00305019">
        <w:separator/>
      </w:r>
    </w:p>
  </w:endnote>
  <w:endnote w:type="continuationSeparator" w:id="0">
    <w:p w14:paraId="02F3A90E" w14:textId="77777777" w:rsidR="00596FDC" w:rsidRPr="00305019" w:rsidRDefault="00596FDC">
      <w:pPr>
        <w:spacing w:after="0" w:line="240" w:lineRule="auto"/>
      </w:pPr>
      <w:r w:rsidRPr="00305019">
        <w:continuationSeparator/>
      </w:r>
    </w:p>
  </w:endnote>
  <w:endnote w:type="continuationNotice" w:id="1">
    <w:p w14:paraId="6E972AB5" w14:textId="77777777" w:rsidR="00596FDC" w:rsidRPr="00305019" w:rsidRDefault="00596F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2581570"/>
      <w:docPartObj>
        <w:docPartGallery w:val="Page Numbers (Bottom of Page)"/>
        <w:docPartUnique/>
      </w:docPartObj>
    </w:sdtPr>
    <w:sdtContent>
      <w:sdt>
        <w:sdtPr>
          <w:id w:val="-1669238322"/>
          <w:docPartObj>
            <w:docPartGallery w:val="Page Numbers (Top of Page)"/>
            <w:docPartUnique/>
          </w:docPartObj>
        </w:sdtPr>
        <w:sdtContent>
          <w:p w14:paraId="66FCAEAB" w14:textId="6AACDE89" w:rsidR="001C6AA8" w:rsidRDefault="001C6AA8">
            <w:pPr>
              <w:pStyle w:val="Footer"/>
              <w:jc w:val="center"/>
            </w:pPr>
            <w:r>
              <w:t xml:space="preserve"> </w:t>
            </w:r>
            <w:r w:rsidRPr="1C9FA40B">
              <w:rPr>
                <w:b/>
                <w:bCs/>
              </w:rPr>
              <w:fldChar w:fldCharType="begin"/>
            </w:r>
            <w:r w:rsidRPr="1C9FA40B">
              <w:rPr>
                <w:b/>
                <w:bCs/>
              </w:rPr>
              <w:instrText>PAGE</w:instrText>
            </w:r>
            <w:r w:rsidRPr="1C9FA40B">
              <w:rPr>
                <w:b/>
                <w:bCs/>
                <w:sz w:val="24"/>
                <w:szCs w:val="24"/>
              </w:rPr>
              <w:fldChar w:fldCharType="separate"/>
            </w:r>
            <w:r w:rsidR="00A43119">
              <w:rPr>
                <w:b/>
                <w:bCs/>
                <w:noProof/>
              </w:rPr>
              <w:t>8</w:t>
            </w:r>
            <w:r w:rsidRPr="1C9FA40B">
              <w:rPr>
                <w:b/>
                <w:bCs/>
              </w:rPr>
              <w:fldChar w:fldCharType="end"/>
            </w:r>
            <w:r>
              <w:t xml:space="preserve"> / </w:t>
            </w:r>
            <w:r w:rsidRPr="1C9FA40B">
              <w:rPr>
                <w:b/>
                <w:bCs/>
              </w:rPr>
              <w:fldChar w:fldCharType="begin"/>
            </w:r>
            <w:r w:rsidRPr="1C9FA40B">
              <w:rPr>
                <w:b/>
                <w:bCs/>
              </w:rPr>
              <w:instrText>NUMPAGES</w:instrText>
            </w:r>
            <w:r w:rsidRPr="1C9FA40B">
              <w:rPr>
                <w:b/>
                <w:bCs/>
                <w:sz w:val="24"/>
                <w:szCs w:val="24"/>
              </w:rPr>
              <w:fldChar w:fldCharType="separate"/>
            </w:r>
            <w:r w:rsidR="00A43119">
              <w:rPr>
                <w:b/>
                <w:bCs/>
                <w:noProof/>
              </w:rPr>
              <w:t>8</w:t>
            </w:r>
            <w:r w:rsidRPr="1C9FA40B">
              <w:rPr>
                <w:b/>
                <w:bCs/>
              </w:rPr>
              <w:fldChar w:fldCharType="end"/>
            </w:r>
          </w:p>
        </w:sdtContent>
      </w:sdt>
    </w:sdtContent>
  </w:sdt>
  <w:p w14:paraId="4D452A5D" w14:textId="77777777" w:rsidR="001C6AA8" w:rsidRDefault="001C6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BC56D" w14:textId="77777777" w:rsidR="00596FDC" w:rsidRPr="00305019" w:rsidRDefault="00596FDC">
      <w:pPr>
        <w:spacing w:after="0" w:line="240" w:lineRule="auto"/>
      </w:pPr>
      <w:r w:rsidRPr="00305019">
        <w:separator/>
      </w:r>
    </w:p>
  </w:footnote>
  <w:footnote w:type="continuationSeparator" w:id="0">
    <w:p w14:paraId="04096BF4" w14:textId="77777777" w:rsidR="00596FDC" w:rsidRPr="00305019" w:rsidRDefault="00596FDC">
      <w:pPr>
        <w:spacing w:after="0" w:line="240" w:lineRule="auto"/>
      </w:pPr>
      <w:r w:rsidRPr="00305019">
        <w:continuationSeparator/>
      </w:r>
    </w:p>
  </w:footnote>
  <w:footnote w:type="continuationNotice" w:id="1">
    <w:p w14:paraId="3E22E236" w14:textId="77777777" w:rsidR="00596FDC" w:rsidRPr="00305019" w:rsidRDefault="00596FD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GFpegN7Z" int2:invalidationBookmarkName="" int2:hashCode="xg9XUSIgAQ9m4l" int2:id="0dcTt6Wc">
      <int2:state int2:value="Rejected" int2:type="AugLoop_Text_Critique"/>
    </int2:bookmark>
    <int2:bookmark int2:bookmarkName="_Int_mCCKzmXG" int2:invalidationBookmarkName="" int2:hashCode="cLQmXLL4wI/Ine" int2:id="J7N9bbwq">
      <int2:state int2:value="Rejected" int2:type="AugLoop_Acronyms_AcronymsCritique"/>
    </int2:bookmark>
    <int2:bookmark int2:bookmarkName="_Int_KMSMC8f7" int2:invalidationBookmarkName="" int2:hashCode="e0dMsLOcF3PXGS" int2:id="MbKsmhvN">
      <int2:state int2:value="Rejected" int2:type="AugLoop_Text_Critique"/>
    </int2:bookmark>
    <int2:bookmark int2:bookmarkName="_Int_OPE3pPZk" int2:invalidationBookmarkName="" int2:hashCode="lqI3iyW1hH/XUO" int2:id="qFUgfsfF">
      <int2:state int2:value="Rejected" int2:type="AugLoop_Acronyms_AcronymsCritique"/>
    </int2:bookmark>
    <int2:bookmark int2:bookmarkName="_Int_v0Cae7BT" int2:invalidationBookmarkName="" int2:hashCode="8YeSj9siPn87ew" int2:id="RMu3qzuB">
      <int2:state int2:value="Rejected" int2:type="AugLoop_Acronyms_AcronymsCritique"/>
    </int2:bookmark>
    <int2:bookmark int2:bookmarkName="_Int_KnZApFV8" int2:invalidationBookmarkName="" int2:hashCode="T7XkH5IMAKphUz" int2:id="cf3jpZan">
      <int2:state int2:value="Rejected" int2:type="AugLoop_Text_Critique"/>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7C3C"/>
    <w:multiLevelType w:val="hybridMultilevel"/>
    <w:tmpl w:val="A08A67DA"/>
    <w:lvl w:ilvl="0" w:tplc="08090001">
      <w:start w:val="1"/>
      <w:numFmt w:val="bullet"/>
      <w:lvlText w:val=""/>
      <w:lvlJc w:val="left"/>
      <w:pPr>
        <w:ind w:left="1085" w:hanging="360"/>
      </w:pPr>
      <w:rPr>
        <w:rFonts w:ascii="Symbol" w:hAnsi="Symbol"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hint="default"/>
      </w:rPr>
    </w:lvl>
    <w:lvl w:ilvl="3" w:tplc="08090001" w:tentative="1">
      <w:start w:val="1"/>
      <w:numFmt w:val="bullet"/>
      <w:lvlText w:val=""/>
      <w:lvlJc w:val="left"/>
      <w:pPr>
        <w:ind w:left="3245" w:hanging="360"/>
      </w:pPr>
      <w:rPr>
        <w:rFonts w:ascii="Symbol" w:hAnsi="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hint="default"/>
      </w:rPr>
    </w:lvl>
    <w:lvl w:ilvl="6" w:tplc="08090001" w:tentative="1">
      <w:start w:val="1"/>
      <w:numFmt w:val="bullet"/>
      <w:lvlText w:val=""/>
      <w:lvlJc w:val="left"/>
      <w:pPr>
        <w:ind w:left="5405" w:hanging="360"/>
      </w:pPr>
      <w:rPr>
        <w:rFonts w:ascii="Symbol" w:hAnsi="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hint="default"/>
      </w:rPr>
    </w:lvl>
  </w:abstractNum>
  <w:abstractNum w:abstractNumId="1" w15:restartNumberingAfterBreak="0">
    <w:nsid w:val="12625D4B"/>
    <w:multiLevelType w:val="hybridMultilevel"/>
    <w:tmpl w:val="96747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05B15"/>
    <w:multiLevelType w:val="hybridMultilevel"/>
    <w:tmpl w:val="86922AFA"/>
    <w:lvl w:ilvl="0" w:tplc="31840D7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066DD4"/>
    <w:multiLevelType w:val="hybridMultilevel"/>
    <w:tmpl w:val="55B0B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546B98"/>
    <w:multiLevelType w:val="hybridMultilevel"/>
    <w:tmpl w:val="C5DC1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624E47"/>
    <w:multiLevelType w:val="hybridMultilevel"/>
    <w:tmpl w:val="D2BAE06C"/>
    <w:lvl w:ilvl="0" w:tplc="C4301026">
      <w:start w:val="1"/>
      <w:numFmt w:val="decimal"/>
      <w:lvlText w:val="%1."/>
      <w:lvlJc w:val="left"/>
      <w:pPr>
        <w:ind w:left="725" w:hanging="360"/>
      </w:pPr>
      <w:rPr>
        <w:rFonts w:hint="default"/>
      </w:rPr>
    </w:lvl>
    <w:lvl w:ilvl="1" w:tplc="08090019" w:tentative="1">
      <w:start w:val="1"/>
      <w:numFmt w:val="lowerLetter"/>
      <w:lvlText w:val="%2."/>
      <w:lvlJc w:val="left"/>
      <w:pPr>
        <w:ind w:left="1445" w:hanging="360"/>
      </w:pPr>
    </w:lvl>
    <w:lvl w:ilvl="2" w:tplc="0809001B" w:tentative="1">
      <w:start w:val="1"/>
      <w:numFmt w:val="lowerRoman"/>
      <w:lvlText w:val="%3."/>
      <w:lvlJc w:val="right"/>
      <w:pPr>
        <w:ind w:left="2165" w:hanging="180"/>
      </w:pPr>
    </w:lvl>
    <w:lvl w:ilvl="3" w:tplc="0809000F" w:tentative="1">
      <w:start w:val="1"/>
      <w:numFmt w:val="decimal"/>
      <w:lvlText w:val="%4."/>
      <w:lvlJc w:val="left"/>
      <w:pPr>
        <w:ind w:left="2885" w:hanging="360"/>
      </w:pPr>
    </w:lvl>
    <w:lvl w:ilvl="4" w:tplc="08090019" w:tentative="1">
      <w:start w:val="1"/>
      <w:numFmt w:val="lowerLetter"/>
      <w:lvlText w:val="%5."/>
      <w:lvlJc w:val="left"/>
      <w:pPr>
        <w:ind w:left="3605" w:hanging="360"/>
      </w:pPr>
    </w:lvl>
    <w:lvl w:ilvl="5" w:tplc="0809001B" w:tentative="1">
      <w:start w:val="1"/>
      <w:numFmt w:val="lowerRoman"/>
      <w:lvlText w:val="%6."/>
      <w:lvlJc w:val="right"/>
      <w:pPr>
        <w:ind w:left="4325" w:hanging="180"/>
      </w:pPr>
    </w:lvl>
    <w:lvl w:ilvl="6" w:tplc="0809000F" w:tentative="1">
      <w:start w:val="1"/>
      <w:numFmt w:val="decimal"/>
      <w:lvlText w:val="%7."/>
      <w:lvlJc w:val="left"/>
      <w:pPr>
        <w:ind w:left="5045" w:hanging="360"/>
      </w:pPr>
    </w:lvl>
    <w:lvl w:ilvl="7" w:tplc="08090019" w:tentative="1">
      <w:start w:val="1"/>
      <w:numFmt w:val="lowerLetter"/>
      <w:lvlText w:val="%8."/>
      <w:lvlJc w:val="left"/>
      <w:pPr>
        <w:ind w:left="5765" w:hanging="360"/>
      </w:pPr>
    </w:lvl>
    <w:lvl w:ilvl="8" w:tplc="0809001B" w:tentative="1">
      <w:start w:val="1"/>
      <w:numFmt w:val="lowerRoman"/>
      <w:lvlText w:val="%9."/>
      <w:lvlJc w:val="right"/>
      <w:pPr>
        <w:ind w:left="6485" w:hanging="180"/>
      </w:pPr>
    </w:lvl>
  </w:abstractNum>
  <w:abstractNum w:abstractNumId="6" w15:restartNumberingAfterBreak="0">
    <w:nsid w:val="4BB1012E"/>
    <w:multiLevelType w:val="hybridMultilevel"/>
    <w:tmpl w:val="28D61060"/>
    <w:lvl w:ilvl="0" w:tplc="F1A0387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91FD9"/>
    <w:multiLevelType w:val="hybridMultilevel"/>
    <w:tmpl w:val="A22044E0"/>
    <w:lvl w:ilvl="0" w:tplc="FFFFFFFF">
      <w:start w:val="1"/>
      <w:numFmt w:val="bullet"/>
      <w:lvlText w:val=""/>
      <w:lvlJc w:val="left"/>
      <w:pPr>
        <w:ind w:left="420" w:hanging="420"/>
      </w:pPr>
      <w:rPr>
        <w:rFonts w:ascii="Symbol" w:hAnsi="Symbol" w:hint="default"/>
      </w:rPr>
    </w:lvl>
    <w:lvl w:ilvl="1" w:tplc="FFFFFFFF" w:tentative="1">
      <w:start w:val="1"/>
      <w:numFmt w:val="bullet"/>
      <w:lvlText w:val=""/>
      <w:lvlJc w:val="left"/>
      <w:pPr>
        <w:ind w:left="840" w:hanging="420"/>
      </w:pPr>
      <w:rPr>
        <w:rFonts w:ascii="Wingdings" w:hAnsi="Wingdings" w:hint="default"/>
      </w:rPr>
    </w:lvl>
    <w:lvl w:ilvl="2" w:tplc="FFFFFFFF">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8" w15:restartNumberingAfterBreak="0">
    <w:nsid w:val="4F1F0BD2"/>
    <w:multiLevelType w:val="hybridMultilevel"/>
    <w:tmpl w:val="3734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357BF4"/>
    <w:multiLevelType w:val="hybridMultilevel"/>
    <w:tmpl w:val="491A0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673DED"/>
    <w:multiLevelType w:val="hybridMultilevel"/>
    <w:tmpl w:val="AE02204E"/>
    <w:lvl w:ilvl="0" w:tplc="14207E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5C309BD"/>
    <w:multiLevelType w:val="hybridMultilevel"/>
    <w:tmpl w:val="AE0204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79062631">
    <w:abstractNumId w:val="0"/>
  </w:num>
  <w:num w:numId="2" w16cid:durableId="53936539">
    <w:abstractNumId w:val="7"/>
  </w:num>
  <w:num w:numId="3" w16cid:durableId="2062056463">
    <w:abstractNumId w:val="5"/>
  </w:num>
  <w:num w:numId="4" w16cid:durableId="229776294">
    <w:abstractNumId w:val="4"/>
  </w:num>
  <w:num w:numId="5" w16cid:durableId="286548805">
    <w:abstractNumId w:val="6"/>
  </w:num>
  <w:num w:numId="6" w16cid:durableId="211113423">
    <w:abstractNumId w:val="2"/>
  </w:num>
  <w:num w:numId="7" w16cid:durableId="1733846817">
    <w:abstractNumId w:val="8"/>
  </w:num>
  <w:num w:numId="8" w16cid:durableId="909581629">
    <w:abstractNumId w:val="1"/>
  </w:num>
  <w:num w:numId="9" w16cid:durableId="1321157812">
    <w:abstractNumId w:val="3"/>
  </w:num>
  <w:num w:numId="10" w16cid:durableId="394621383">
    <w:abstractNumId w:val="10"/>
  </w:num>
  <w:num w:numId="11" w16cid:durableId="246154095">
    <w:abstractNumId w:val="9"/>
  </w:num>
  <w:num w:numId="12" w16cid:durableId="1211654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010D"/>
    <w:rsid w:val="00002465"/>
    <w:rsid w:val="00006FF7"/>
    <w:rsid w:val="0001557D"/>
    <w:rsid w:val="00020496"/>
    <w:rsid w:val="00020E86"/>
    <w:rsid w:val="00024F31"/>
    <w:rsid w:val="00031512"/>
    <w:rsid w:val="00032DF3"/>
    <w:rsid w:val="00034621"/>
    <w:rsid w:val="000356A2"/>
    <w:rsid w:val="000372EA"/>
    <w:rsid w:val="00040052"/>
    <w:rsid w:val="0004313E"/>
    <w:rsid w:val="000461D4"/>
    <w:rsid w:val="00050801"/>
    <w:rsid w:val="000531FF"/>
    <w:rsid w:val="00053FC2"/>
    <w:rsid w:val="00056810"/>
    <w:rsid w:val="000572D2"/>
    <w:rsid w:val="00060353"/>
    <w:rsid w:val="00061244"/>
    <w:rsid w:val="00063D43"/>
    <w:rsid w:val="00073EDE"/>
    <w:rsid w:val="00080BDB"/>
    <w:rsid w:val="00081812"/>
    <w:rsid w:val="000849AE"/>
    <w:rsid w:val="0008623F"/>
    <w:rsid w:val="0008753C"/>
    <w:rsid w:val="00090161"/>
    <w:rsid w:val="00093451"/>
    <w:rsid w:val="00094322"/>
    <w:rsid w:val="000962E2"/>
    <w:rsid w:val="000A1202"/>
    <w:rsid w:val="000A411C"/>
    <w:rsid w:val="000A485A"/>
    <w:rsid w:val="000A4CB0"/>
    <w:rsid w:val="000A65FF"/>
    <w:rsid w:val="000B326B"/>
    <w:rsid w:val="000B7111"/>
    <w:rsid w:val="000C07A2"/>
    <w:rsid w:val="000C2512"/>
    <w:rsid w:val="000C7AFB"/>
    <w:rsid w:val="000D31E6"/>
    <w:rsid w:val="000E224E"/>
    <w:rsid w:val="000E61DC"/>
    <w:rsid w:val="000E7411"/>
    <w:rsid w:val="000E783D"/>
    <w:rsid w:val="000E7906"/>
    <w:rsid w:val="000F1B09"/>
    <w:rsid w:val="000F1C34"/>
    <w:rsid w:val="00100658"/>
    <w:rsid w:val="00107A7B"/>
    <w:rsid w:val="00107F8B"/>
    <w:rsid w:val="0011017F"/>
    <w:rsid w:val="00110CA9"/>
    <w:rsid w:val="001110E4"/>
    <w:rsid w:val="00113053"/>
    <w:rsid w:val="00113199"/>
    <w:rsid w:val="001260F8"/>
    <w:rsid w:val="00126AE7"/>
    <w:rsid w:val="00127F7B"/>
    <w:rsid w:val="0014074A"/>
    <w:rsid w:val="0014086D"/>
    <w:rsid w:val="00141C7A"/>
    <w:rsid w:val="001501EB"/>
    <w:rsid w:val="00150558"/>
    <w:rsid w:val="00155BD0"/>
    <w:rsid w:val="00157CF2"/>
    <w:rsid w:val="00164B39"/>
    <w:rsid w:val="00165729"/>
    <w:rsid w:val="00166062"/>
    <w:rsid w:val="001721A8"/>
    <w:rsid w:val="00177174"/>
    <w:rsid w:val="001777ED"/>
    <w:rsid w:val="001803A4"/>
    <w:rsid w:val="00182EB5"/>
    <w:rsid w:val="001835CF"/>
    <w:rsid w:val="00185DAA"/>
    <w:rsid w:val="00191F8F"/>
    <w:rsid w:val="0019253C"/>
    <w:rsid w:val="0019407A"/>
    <w:rsid w:val="001A08C5"/>
    <w:rsid w:val="001A168E"/>
    <w:rsid w:val="001B22FF"/>
    <w:rsid w:val="001B5244"/>
    <w:rsid w:val="001C369C"/>
    <w:rsid w:val="001C40A1"/>
    <w:rsid w:val="001C56DA"/>
    <w:rsid w:val="001C6A90"/>
    <w:rsid w:val="001C6AA8"/>
    <w:rsid w:val="001D53DD"/>
    <w:rsid w:val="001D7CC2"/>
    <w:rsid w:val="001D7E0D"/>
    <w:rsid w:val="001E44BD"/>
    <w:rsid w:val="001E44E4"/>
    <w:rsid w:val="001E4914"/>
    <w:rsid w:val="001F128B"/>
    <w:rsid w:val="001F2231"/>
    <w:rsid w:val="001F2C73"/>
    <w:rsid w:val="001F4815"/>
    <w:rsid w:val="001F5FF6"/>
    <w:rsid w:val="00205684"/>
    <w:rsid w:val="00205DA4"/>
    <w:rsid w:val="002060FC"/>
    <w:rsid w:val="00206EBA"/>
    <w:rsid w:val="002102F1"/>
    <w:rsid w:val="002106DF"/>
    <w:rsid w:val="00213778"/>
    <w:rsid w:val="00215E88"/>
    <w:rsid w:val="0021621E"/>
    <w:rsid w:val="002202D7"/>
    <w:rsid w:val="002242FE"/>
    <w:rsid w:val="00225F2C"/>
    <w:rsid w:val="00237729"/>
    <w:rsid w:val="00242A18"/>
    <w:rsid w:val="00260E9D"/>
    <w:rsid w:val="0026528A"/>
    <w:rsid w:val="002659F8"/>
    <w:rsid w:val="002703BF"/>
    <w:rsid w:val="00274F1E"/>
    <w:rsid w:val="0027742F"/>
    <w:rsid w:val="0028494D"/>
    <w:rsid w:val="00284D5E"/>
    <w:rsid w:val="00286D9E"/>
    <w:rsid w:val="00287E89"/>
    <w:rsid w:val="00291062"/>
    <w:rsid w:val="002A30F7"/>
    <w:rsid w:val="002A4720"/>
    <w:rsid w:val="002A5BDF"/>
    <w:rsid w:val="002A7C91"/>
    <w:rsid w:val="002B19D4"/>
    <w:rsid w:val="002B2763"/>
    <w:rsid w:val="002B2D21"/>
    <w:rsid w:val="002B3CD7"/>
    <w:rsid w:val="002B52C9"/>
    <w:rsid w:val="002B5D7D"/>
    <w:rsid w:val="002C0F4A"/>
    <w:rsid w:val="002C2C48"/>
    <w:rsid w:val="002C5235"/>
    <w:rsid w:val="002D130C"/>
    <w:rsid w:val="002D2B92"/>
    <w:rsid w:val="002E65EF"/>
    <w:rsid w:val="002F0C33"/>
    <w:rsid w:val="002F6787"/>
    <w:rsid w:val="00301871"/>
    <w:rsid w:val="00305019"/>
    <w:rsid w:val="003077A0"/>
    <w:rsid w:val="00310283"/>
    <w:rsid w:val="00311775"/>
    <w:rsid w:val="0031342C"/>
    <w:rsid w:val="0031578D"/>
    <w:rsid w:val="00317659"/>
    <w:rsid w:val="00323825"/>
    <w:rsid w:val="0032489E"/>
    <w:rsid w:val="003332C4"/>
    <w:rsid w:val="0033342C"/>
    <w:rsid w:val="003336AC"/>
    <w:rsid w:val="00333E90"/>
    <w:rsid w:val="00334F5D"/>
    <w:rsid w:val="00341C9E"/>
    <w:rsid w:val="00357FB7"/>
    <w:rsid w:val="00363AC4"/>
    <w:rsid w:val="003640D9"/>
    <w:rsid w:val="003641F4"/>
    <w:rsid w:val="00377A1A"/>
    <w:rsid w:val="00380BFD"/>
    <w:rsid w:val="00381171"/>
    <w:rsid w:val="00386550"/>
    <w:rsid w:val="00394FFD"/>
    <w:rsid w:val="0039776C"/>
    <w:rsid w:val="003A5434"/>
    <w:rsid w:val="003B0A0C"/>
    <w:rsid w:val="003B7C79"/>
    <w:rsid w:val="003C2F7C"/>
    <w:rsid w:val="003C3E98"/>
    <w:rsid w:val="003D071E"/>
    <w:rsid w:val="003D229F"/>
    <w:rsid w:val="003D2C64"/>
    <w:rsid w:val="003D3F48"/>
    <w:rsid w:val="003D755C"/>
    <w:rsid w:val="003E1B33"/>
    <w:rsid w:val="003E4775"/>
    <w:rsid w:val="003F20CF"/>
    <w:rsid w:val="003F5B58"/>
    <w:rsid w:val="003F6249"/>
    <w:rsid w:val="003F6943"/>
    <w:rsid w:val="003F7860"/>
    <w:rsid w:val="004044D7"/>
    <w:rsid w:val="004105F7"/>
    <w:rsid w:val="0041152E"/>
    <w:rsid w:val="0041354F"/>
    <w:rsid w:val="004151AF"/>
    <w:rsid w:val="00422121"/>
    <w:rsid w:val="004249EE"/>
    <w:rsid w:val="00426B1A"/>
    <w:rsid w:val="00433FEA"/>
    <w:rsid w:val="0044036B"/>
    <w:rsid w:val="00441AFE"/>
    <w:rsid w:val="0044461B"/>
    <w:rsid w:val="004500BE"/>
    <w:rsid w:val="00452C2D"/>
    <w:rsid w:val="00453811"/>
    <w:rsid w:val="00455053"/>
    <w:rsid w:val="00455C2C"/>
    <w:rsid w:val="00457A87"/>
    <w:rsid w:val="00466788"/>
    <w:rsid w:val="004679E3"/>
    <w:rsid w:val="00473E1C"/>
    <w:rsid w:val="00483424"/>
    <w:rsid w:val="00483CD9"/>
    <w:rsid w:val="00486CA2"/>
    <w:rsid w:val="004905E1"/>
    <w:rsid w:val="00490993"/>
    <w:rsid w:val="00493A87"/>
    <w:rsid w:val="00493CAF"/>
    <w:rsid w:val="00494AD2"/>
    <w:rsid w:val="0049602F"/>
    <w:rsid w:val="004974CE"/>
    <w:rsid w:val="004A07BF"/>
    <w:rsid w:val="004A588A"/>
    <w:rsid w:val="004A6601"/>
    <w:rsid w:val="004B1D96"/>
    <w:rsid w:val="004B756B"/>
    <w:rsid w:val="004B7B80"/>
    <w:rsid w:val="004C2E58"/>
    <w:rsid w:val="004C3252"/>
    <w:rsid w:val="004C5450"/>
    <w:rsid w:val="004C5940"/>
    <w:rsid w:val="004C5BBD"/>
    <w:rsid w:val="004C5D2F"/>
    <w:rsid w:val="004C6D85"/>
    <w:rsid w:val="004D4C12"/>
    <w:rsid w:val="004D5790"/>
    <w:rsid w:val="004E172D"/>
    <w:rsid w:val="004E4B8F"/>
    <w:rsid w:val="004E5B27"/>
    <w:rsid w:val="004E5B2E"/>
    <w:rsid w:val="004F4FBD"/>
    <w:rsid w:val="0050313A"/>
    <w:rsid w:val="00503EFC"/>
    <w:rsid w:val="005116D4"/>
    <w:rsid w:val="005167B1"/>
    <w:rsid w:val="005202B4"/>
    <w:rsid w:val="00525C9A"/>
    <w:rsid w:val="00525F44"/>
    <w:rsid w:val="00527653"/>
    <w:rsid w:val="00534C93"/>
    <w:rsid w:val="005366E9"/>
    <w:rsid w:val="005400E1"/>
    <w:rsid w:val="005413C4"/>
    <w:rsid w:val="00546729"/>
    <w:rsid w:val="00547842"/>
    <w:rsid w:val="00550880"/>
    <w:rsid w:val="0057209D"/>
    <w:rsid w:val="0057251D"/>
    <w:rsid w:val="00573990"/>
    <w:rsid w:val="0057645F"/>
    <w:rsid w:val="0057652D"/>
    <w:rsid w:val="00582397"/>
    <w:rsid w:val="00582B1B"/>
    <w:rsid w:val="00585FE2"/>
    <w:rsid w:val="00590B88"/>
    <w:rsid w:val="005919CF"/>
    <w:rsid w:val="0059466A"/>
    <w:rsid w:val="00596C40"/>
    <w:rsid w:val="00596FDC"/>
    <w:rsid w:val="00597DDC"/>
    <w:rsid w:val="005A00F2"/>
    <w:rsid w:val="005A12C6"/>
    <w:rsid w:val="005A1CE3"/>
    <w:rsid w:val="005A2D93"/>
    <w:rsid w:val="005A54DC"/>
    <w:rsid w:val="005A568B"/>
    <w:rsid w:val="005B066F"/>
    <w:rsid w:val="005B6865"/>
    <w:rsid w:val="005B7622"/>
    <w:rsid w:val="005C0ECF"/>
    <w:rsid w:val="005D39E9"/>
    <w:rsid w:val="005D76E7"/>
    <w:rsid w:val="005E158C"/>
    <w:rsid w:val="005E177D"/>
    <w:rsid w:val="00603C2C"/>
    <w:rsid w:val="0060741C"/>
    <w:rsid w:val="00613798"/>
    <w:rsid w:val="00621AF4"/>
    <w:rsid w:val="006275B2"/>
    <w:rsid w:val="006341E2"/>
    <w:rsid w:val="006341EA"/>
    <w:rsid w:val="00644A66"/>
    <w:rsid w:val="00650199"/>
    <w:rsid w:val="00653648"/>
    <w:rsid w:val="0066245A"/>
    <w:rsid w:val="006636CF"/>
    <w:rsid w:val="00674B47"/>
    <w:rsid w:val="00684514"/>
    <w:rsid w:val="00687AA3"/>
    <w:rsid w:val="006973AE"/>
    <w:rsid w:val="006A0CA4"/>
    <w:rsid w:val="006A2E94"/>
    <w:rsid w:val="006A39A7"/>
    <w:rsid w:val="006A720A"/>
    <w:rsid w:val="006C0181"/>
    <w:rsid w:val="006C235A"/>
    <w:rsid w:val="006C3402"/>
    <w:rsid w:val="006C6B10"/>
    <w:rsid w:val="006C7298"/>
    <w:rsid w:val="006D6403"/>
    <w:rsid w:val="006E30DE"/>
    <w:rsid w:val="006E5929"/>
    <w:rsid w:val="006F011E"/>
    <w:rsid w:val="006F037D"/>
    <w:rsid w:val="006F38E7"/>
    <w:rsid w:val="006F56F6"/>
    <w:rsid w:val="00704C88"/>
    <w:rsid w:val="007055D2"/>
    <w:rsid w:val="00706EE5"/>
    <w:rsid w:val="0070722E"/>
    <w:rsid w:val="007106AF"/>
    <w:rsid w:val="007108A6"/>
    <w:rsid w:val="007109E2"/>
    <w:rsid w:val="00715B63"/>
    <w:rsid w:val="007164FC"/>
    <w:rsid w:val="007219D8"/>
    <w:rsid w:val="00741D0D"/>
    <w:rsid w:val="00745911"/>
    <w:rsid w:val="00746472"/>
    <w:rsid w:val="00746A4B"/>
    <w:rsid w:val="007475DA"/>
    <w:rsid w:val="0075024E"/>
    <w:rsid w:val="00751853"/>
    <w:rsid w:val="007533FD"/>
    <w:rsid w:val="00755037"/>
    <w:rsid w:val="007600D6"/>
    <w:rsid w:val="00761BF1"/>
    <w:rsid w:val="00770035"/>
    <w:rsid w:val="00771006"/>
    <w:rsid w:val="007724FF"/>
    <w:rsid w:val="007727C8"/>
    <w:rsid w:val="00772D55"/>
    <w:rsid w:val="007759BA"/>
    <w:rsid w:val="0078494B"/>
    <w:rsid w:val="00790477"/>
    <w:rsid w:val="0079273A"/>
    <w:rsid w:val="007937B6"/>
    <w:rsid w:val="007947C4"/>
    <w:rsid w:val="007956F4"/>
    <w:rsid w:val="00795C65"/>
    <w:rsid w:val="007A446F"/>
    <w:rsid w:val="007A6E2A"/>
    <w:rsid w:val="007B26C3"/>
    <w:rsid w:val="007B28D3"/>
    <w:rsid w:val="007B2E99"/>
    <w:rsid w:val="007B439B"/>
    <w:rsid w:val="007B4B7A"/>
    <w:rsid w:val="007B69CA"/>
    <w:rsid w:val="007C0396"/>
    <w:rsid w:val="007C07B1"/>
    <w:rsid w:val="007C1FBF"/>
    <w:rsid w:val="007C3C86"/>
    <w:rsid w:val="007C55A0"/>
    <w:rsid w:val="007D500D"/>
    <w:rsid w:val="007E1082"/>
    <w:rsid w:val="007E3A3A"/>
    <w:rsid w:val="007E6E95"/>
    <w:rsid w:val="007E734E"/>
    <w:rsid w:val="007E74B7"/>
    <w:rsid w:val="00800517"/>
    <w:rsid w:val="0080092E"/>
    <w:rsid w:val="008041C8"/>
    <w:rsid w:val="0080742B"/>
    <w:rsid w:val="00807A08"/>
    <w:rsid w:val="00811C73"/>
    <w:rsid w:val="008139C0"/>
    <w:rsid w:val="00813D31"/>
    <w:rsid w:val="008155DC"/>
    <w:rsid w:val="00817F95"/>
    <w:rsid w:val="0082160E"/>
    <w:rsid w:val="008276B7"/>
    <w:rsid w:val="0082BEC9"/>
    <w:rsid w:val="00831F0A"/>
    <w:rsid w:val="0083619D"/>
    <w:rsid w:val="008407AE"/>
    <w:rsid w:val="00847B87"/>
    <w:rsid w:val="00851090"/>
    <w:rsid w:val="008514F7"/>
    <w:rsid w:val="008516AA"/>
    <w:rsid w:val="00851B0B"/>
    <w:rsid w:val="0085249E"/>
    <w:rsid w:val="008525CB"/>
    <w:rsid w:val="00853D1C"/>
    <w:rsid w:val="00853D72"/>
    <w:rsid w:val="00863FE4"/>
    <w:rsid w:val="008647FE"/>
    <w:rsid w:val="00865A5A"/>
    <w:rsid w:val="008722CC"/>
    <w:rsid w:val="00873E25"/>
    <w:rsid w:val="008744C2"/>
    <w:rsid w:val="00881405"/>
    <w:rsid w:val="00882E46"/>
    <w:rsid w:val="00882FC0"/>
    <w:rsid w:val="00891413"/>
    <w:rsid w:val="008915DF"/>
    <w:rsid w:val="0089271C"/>
    <w:rsid w:val="00892FAF"/>
    <w:rsid w:val="008943EB"/>
    <w:rsid w:val="00894BD0"/>
    <w:rsid w:val="00897A83"/>
    <w:rsid w:val="008A28C9"/>
    <w:rsid w:val="008A2E13"/>
    <w:rsid w:val="008A55AB"/>
    <w:rsid w:val="008A67AD"/>
    <w:rsid w:val="008A6AD2"/>
    <w:rsid w:val="008B029E"/>
    <w:rsid w:val="008B66FF"/>
    <w:rsid w:val="008B7882"/>
    <w:rsid w:val="008C52AF"/>
    <w:rsid w:val="008D375B"/>
    <w:rsid w:val="008D56DA"/>
    <w:rsid w:val="008D5883"/>
    <w:rsid w:val="008D71EA"/>
    <w:rsid w:val="008E27CF"/>
    <w:rsid w:val="008E463C"/>
    <w:rsid w:val="008E4F5F"/>
    <w:rsid w:val="008F14EB"/>
    <w:rsid w:val="008F5E59"/>
    <w:rsid w:val="00902D03"/>
    <w:rsid w:val="00903207"/>
    <w:rsid w:val="009056A1"/>
    <w:rsid w:val="00906472"/>
    <w:rsid w:val="0090767E"/>
    <w:rsid w:val="009109DD"/>
    <w:rsid w:val="0091284F"/>
    <w:rsid w:val="009215F1"/>
    <w:rsid w:val="0092196B"/>
    <w:rsid w:val="00927F10"/>
    <w:rsid w:val="0093524C"/>
    <w:rsid w:val="00935C3A"/>
    <w:rsid w:val="009450C9"/>
    <w:rsid w:val="00945539"/>
    <w:rsid w:val="00945F40"/>
    <w:rsid w:val="0094761E"/>
    <w:rsid w:val="00955E11"/>
    <w:rsid w:val="0095695E"/>
    <w:rsid w:val="00960027"/>
    <w:rsid w:val="00960899"/>
    <w:rsid w:val="00961475"/>
    <w:rsid w:val="0096265D"/>
    <w:rsid w:val="00962A38"/>
    <w:rsid w:val="009644E1"/>
    <w:rsid w:val="00966116"/>
    <w:rsid w:val="009668DC"/>
    <w:rsid w:val="0097066D"/>
    <w:rsid w:val="009712B7"/>
    <w:rsid w:val="009721A6"/>
    <w:rsid w:val="00974A1A"/>
    <w:rsid w:val="0098036C"/>
    <w:rsid w:val="0098097C"/>
    <w:rsid w:val="00983804"/>
    <w:rsid w:val="009A0A91"/>
    <w:rsid w:val="009A2FFD"/>
    <w:rsid w:val="009A7F13"/>
    <w:rsid w:val="009B329D"/>
    <w:rsid w:val="009B4C91"/>
    <w:rsid w:val="009C05DC"/>
    <w:rsid w:val="009C0612"/>
    <w:rsid w:val="009C272C"/>
    <w:rsid w:val="009C5AE6"/>
    <w:rsid w:val="009C627C"/>
    <w:rsid w:val="009C66A9"/>
    <w:rsid w:val="009C728D"/>
    <w:rsid w:val="009D2FD4"/>
    <w:rsid w:val="009D337C"/>
    <w:rsid w:val="009D4504"/>
    <w:rsid w:val="009E18D3"/>
    <w:rsid w:val="009E1EE3"/>
    <w:rsid w:val="009E6409"/>
    <w:rsid w:val="009F3DA8"/>
    <w:rsid w:val="009F48CF"/>
    <w:rsid w:val="009F6C57"/>
    <w:rsid w:val="00A019B7"/>
    <w:rsid w:val="00A02408"/>
    <w:rsid w:val="00A03185"/>
    <w:rsid w:val="00A078D2"/>
    <w:rsid w:val="00A07A64"/>
    <w:rsid w:val="00A1097B"/>
    <w:rsid w:val="00A12AE8"/>
    <w:rsid w:val="00A15579"/>
    <w:rsid w:val="00A158C9"/>
    <w:rsid w:val="00A17102"/>
    <w:rsid w:val="00A17C41"/>
    <w:rsid w:val="00A21312"/>
    <w:rsid w:val="00A21419"/>
    <w:rsid w:val="00A22E92"/>
    <w:rsid w:val="00A25654"/>
    <w:rsid w:val="00A31D63"/>
    <w:rsid w:val="00A43119"/>
    <w:rsid w:val="00A46EFD"/>
    <w:rsid w:val="00A52A6C"/>
    <w:rsid w:val="00A53797"/>
    <w:rsid w:val="00A560DD"/>
    <w:rsid w:val="00A6440C"/>
    <w:rsid w:val="00A66D35"/>
    <w:rsid w:val="00A71325"/>
    <w:rsid w:val="00A734E4"/>
    <w:rsid w:val="00A73695"/>
    <w:rsid w:val="00A83B35"/>
    <w:rsid w:val="00A87939"/>
    <w:rsid w:val="00A94478"/>
    <w:rsid w:val="00A96635"/>
    <w:rsid w:val="00A96C55"/>
    <w:rsid w:val="00A9718E"/>
    <w:rsid w:val="00AA2064"/>
    <w:rsid w:val="00AA2D8B"/>
    <w:rsid w:val="00AA5CD8"/>
    <w:rsid w:val="00AA755F"/>
    <w:rsid w:val="00AA7B3F"/>
    <w:rsid w:val="00AB160F"/>
    <w:rsid w:val="00AB3B9F"/>
    <w:rsid w:val="00AB7B0B"/>
    <w:rsid w:val="00AC7902"/>
    <w:rsid w:val="00AD1621"/>
    <w:rsid w:val="00AD2505"/>
    <w:rsid w:val="00AD6148"/>
    <w:rsid w:val="00AD6FC2"/>
    <w:rsid w:val="00AE241F"/>
    <w:rsid w:val="00AE2A4B"/>
    <w:rsid w:val="00AF41FC"/>
    <w:rsid w:val="00B01EFB"/>
    <w:rsid w:val="00B051C6"/>
    <w:rsid w:val="00B1010D"/>
    <w:rsid w:val="00B12F7E"/>
    <w:rsid w:val="00B14317"/>
    <w:rsid w:val="00B14ECB"/>
    <w:rsid w:val="00B168E5"/>
    <w:rsid w:val="00B17189"/>
    <w:rsid w:val="00B21618"/>
    <w:rsid w:val="00B22600"/>
    <w:rsid w:val="00B25366"/>
    <w:rsid w:val="00B31A77"/>
    <w:rsid w:val="00B32356"/>
    <w:rsid w:val="00B32359"/>
    <w:rsid w:val="00B3250D"/>
    <w:rsid w:val="00B37CF9"/>
    <w:rsid w:val="00B40E62"/>
    <w:rsid w:val="00B42C60"/>
    <w:rsid w:val="00B44182"/>
    <w:rsid w:val="00B453AF"/>
    <w:rsid w:val="00B50DA5"/>
    <w:rsid w:val="00B512EC"/>
    <w:rsid w:val="00B5145B"/>
    <w:rsid w:val="00B51AA5"/>
    <w:rsid w:val="00B62D9A"/>
    <w:rsid w:val="00B66281"/>
    <w:rsid w:val="00B70380"/>
    <w:rsid w:val="00B76039"/>
    <w:rsid w:val="00B77FE1"/>
    <w:rsid w:val="00B832DB"/>
    <w:rsid w:val="00B858C3"/>
    <w:rsid w:val="00B90CA2"/>
    <w:rsid w:val="00B94EC5"/>
    <w:rsid w:val="00BA01C7"/>
    <w:rsid w:val="00BA159D"/>
    <w:rsid w:val="00BA3F2D"/>
    <w:rsid w:val="00BA6A14"/>
    <w:rsid w:val="00BB1347"/>
    <w:rsid w:val="00BB3617"/>
    <w:rsid w:val="00BB3E3A"/>
    <w:rsid w:val="00BB68EF"/>
    <w:rsid w:val="00BC2AF8"/>
    <w:rsid w:val="00BC4D23"/>
    <w:rsid w:val="00BC651C"/>
    <w:rsid w:val="00BD7AAA"/>
    <w:rsid w:val="00BD7F5C"/>
    <w:rsid w:val="00BE13D2"/>
    <w:rsid w:val="00BE23C1"/>
    <w:rsid w:val="00BF0326"/>
    <w:rsid w:val="00BF137C"/>
    <w:rsid w:val="00C00CEA"/>
    <w:rsid w:val="00C01D35"/>
    <w:rsid w:val="00C038F1"/>
    <w:rsid w:val="00C10877"/>
    <w:rsid w:val="00C10D2C"/>
    <w:rsid w:val="00C11C8A"/>
    <w:rsid w:val="00C13441"/>
    <w:rsid w:val="00C15F63"/>
    <w:rsid w:val="00C20D74"/>
    <w:rsid w:val="00C2174F"/>
    <w:rsid w:val="00C2444A"/>
    <w:rsid w:val="00C24D9A"/>
    <w:rsid w:val="00C33E92"/>
    <w:rsid w:val="00C37D3D"/>
    <w:rsid w:val="00C45504"/>
    <w:rsid w:val="00C50760"/>
    <w:rsid w:val="00C55555"/>
    <w:rsid w:val="00C56D9A"/>
    <w:rsid w:val="00C60534"/>
    <w:rsid w:val="00C607E9"/>
    <w:rsid w:val="00C63412"/>
    <w:rsid w:val="00C6538F"/>
    <w:rsid w:val="00C6580F"/>
    <w:rsid w:val="00C66363"/>
    <w:rsid w:val="00C70697"/>
    <w:rsid w:val="00C70DE7"/>
    <w:rsid w:val="00C70E24"/>
    <w:rsid w:val="00C72ECC"/>
    <w:rsid w:val="00C75ED7"/>
    <w:rsid w:val="00C76EFB"/>
    <w:rsid w:val="00C80C02"/>
    <w:rsid w:val="00C84686"/>
    <w:rsid w:val="00C84A09"/>
    <w:rsid w:val="00C86CD6"/>
    <w:rsid w:val="00C9080D"/>
    <w:rsid w:val="00C953B1"/>
    <w:rsid w:val="00CA14C3"/>
    <w:rsid w:val="00CA7592"/>
    <w:rsid w:val="00CB10EC"/>
    <w:rsid w:val="00CB2F80"/>
    <w:rsid w:val="00CB305B"/>
    <w:rsid w:val="00CB343D"/>
    <w:rsid w:val="00CB6130"/>
    <w:rsid w:val="00CC0E10"/>
    <w:rsid w:val="00CD067B"/>
    <w:rsid w:val="00CD0E01"/>
    <w:rsid w:val="00CD1CCC"/>
    <w:rsid w:val="00CD6263"/>
    <w:rsid w:val="00CE0049"/>
    <w:rsid w:val="00CE0998"/>
    <w:rsid w:val="00CE13C5"/>
    <w:rsid w:val="00CE43F4"/>
    <w:rsid w:val="00CE7E58"/>
    <w:rsid w:val="00CF4B89"/>
    <w:rsid w:val="00CF6D45"/>
    <w:rsid w:val="00D00397"/>
    <w:rsid w:val="00D0608C"/>
    <w:rsid w:val="00D165D3"/>
    <w:rsid w:val="00D17770"/>
    <w:rsid w:val="00D17FD5"/>
    <w:rsid w:val="00D20446"/>
    <w:rsid w:val="00D20481"/>
    <w:rsid w:val="00D24ADF"/>
    <w:rsid w:val="00D30301"/>
    <w:rsid w:val="00D317BD"/>
    <w:rsid w:val="00D3312C"/>
    <w:rsid w:val="00D33158"/>
    <w:rsid w:val="00D36506"/>
    <w:rsid w:val="00D447D6"/>
    <w:rsid w:val="00D54D87"/>
    <w:rsid w:val="00D61B53"/>
    <w:rsid w:val="00D710D7"/>
    <w:rsid w:val="00D7289A"/>
    <w:rsid w:val="00D75105"/>
    <w:rsid w:val="00D810B9"/>
    <w:rsid w:val="00D81903"/>
    <w:rsid w:val="00D84732"/>
    <w:rsid w:val="00D873B7"/>
    <w:rsid w:val="00D92707"/>
    <w:rsid w:val="00D92C8B"/>
    <w:rsid w:val="00D93546"/>
    <w:rsid w:val="00D94826"/>
    <w:rsid w:val="00D94AE7"/>
    <w:rsid w:val="00DA3CE9"/>
    <w:rsid w:val="00DA4171"/>
    <w:rsid w:val="00DC0C55"/>
    <w:rsid w:val="00DC6308"/>
    <w:rsid w:val="00DC7118"/>
    <w:rsid w:val="00DD3D32"/>
    <w:rsid w:val="00DD6B3C"/>
    <w:rsid w:val="00DD7276"/>
    <w:rsid w:val="00DE1D19"/>
    <w:rsid w:val="00DE3D34"/>
    <w:rsid w:val="00DE4D11"/>
    <w:rsid w:val="00DE6C7C"/>
    <w:rsid w:val="00DE7F4A"/>
    <w:rsid w:val="00DF77D3"/>
    <w:rsid w:val="00E00DF0"/>
    <w:rsid w:val="00E0537E"/>
    <w:rsid w:val="00E07B3C"/>
    <w:rsid w:val="00E112F8"/>
    <w:rsid w:val="00E14DE2"/>
    <w:rsid w:val="00E1621D"/>
    <w:rsid w:val="00E1646F"/>
    <w:rsid w:val="00E21C4D"/>
    <w:rsid w:val="00E23F78"/>
    <w:rsid w:val="00E2416B"/>
    <w:rsid w:val="00E24C51"/>
    <w:rsid w:val="00E251EC"/>
    <w:rsid w:val="00E25B9C"/>
    <w:rsid w:val="00E26D69"/>
    <w:rsid w:val="00E270B6"/>
    <w:rsid w:val="00E27B73"/>
    <w:rsid w:val="00E4252A"/>
    <w:rsid w:val="00E43CA3"/>
    <w:rsid w:val="00E45BE2"/>
    <w:rsid w:val="00E51A53"/>
    <w:rsid w:val="00E60225"/>
    <w:rsid w:val="00E6085D"/>
    <w:rsid w:val="00E648C3"/>
    <w:rsid w:val="00E664EE"/>
    <w:rsid w:val="00E66AB6"/>
    <w:rsid w:val="00E7015D"/>
    <w:rsid w:val="00E737C8"/>
    <w:rsid w:val="00E73EC4"/>
    <w:rsid w:val="00E7567E"/>
    <w:rsid w:val="00E75868"/>
    <w:rsid w:val="00E77BFB"/>
    <w:rsid w:val="00E8151B"/>
    <w:rsid w:val="00E81A74"/>
    <w:rsid w:val="00E826BE"/>
    <w:rsid w:val="00E836A9"/>
    <w:rsid w:val="00E85F72"/>
    <w:rsid w:val="00E913C4"/>
    <w:rsid w:val="00E973F9"/>
    <w:rsid w:val="00EA5A11"/>
    <w:rsid w:val="00EB3D91"/>
    <w:rsid w:val="00EB408F"/>
    <w:rsid w:val="00EB496C"/>
    <w:rsid w:val="00EB5196"/>
    <w:rsid w:val="00EC5AE3"/>
    <w:rsid w:val="00ED3F9D"/>
    <w:rsid w:val="00ED4A2C"/>
    <w:rsid w:val="00EE0536"/>
    <w:rsid w:val="00EE76D6"/>
    <w:rsid w:val="00EE76F7"/>
    <w:rsid w:val="00EF3873"/>
    <w:rsid w:val="00EF3A13"/>
    <w:rsid w:val="00EF4B1B"/>
    <w:rsid w:val="00F00380"/>
    <w:rsid w:val="00F0126B"/>
    <w:rsid w:val="00F02C11"/>
    <w:rsid w:val="00F04CC6"/>
    <w:rsid w:val="00F061D9"/>
    <w:rsid w:val="00F0714D"/>
    <w:rsid w:val="00F101DE"/>
    <w:rsid w:val="00F10E82"/>
    <w:rsid w:val="00F118F1"/>
    <w:rsid w:val="00F171E4"/>
    <w:rsid w:val="00F215E0"/>
    <w:rsid w:val="00F21CEA"/>
    <w:rsid w:val="00F2544C"/>
    <w:rsid w:val="00F25B86"/>
    <w:rsid w:val="00F307D8"/>
    <w:rsid w:val="00F357E4"/>
    <w:rsid w:val="00F3644A"/>
    <w:rsid w:val="00F36BE4"/>
    <w:rsid w:val="00F43A63"/>
    <w:rsid w:val="00F501F6"/>
    <w:rsid w:val="00F53FB5"/>
    <w:rsid w:val="00F546FC"/>
    <w:rsid w:val="00F5687F"/>
    <w:rsid w:val="00F575C1"/>
    <w:rsid w:val="00F57E81"/>
    <w:rsid w:val="00F62CE1"/>
    <w:rsid w:val="00F639EB"/>
    <w:rsid w:val="00F63C39"/>
    <w:rsid w:val="00F653EE"/>
    <w:rsid w:val="00F65A46"/>
    <w:rsid w:val="00F71C77"/>
    <w:rsid w:val="00F769D5"/>
    <w:rsid w:val="00F81B46"/>
    <w:rsid w:val="00F81CAD"/>
    <w:rsid w:val="00F876D4"/>
    <w:rsid w:val="00F90F50"/>
    <w:rsid w:val="00F91D67"/>
    <w:rsid w:val="00F948D3"/>
    <w:rsid w:val="00F9570F"/>
    <w:rsid w:val="00FA1027"/>
    <w:rsid w:val="00FA1227"/>
    <w:rsid w:val="00FA61B1"/>
    <w:rsid w:val="00FA62AB"/>
    <w:rsid w:val="00FA69E3"/>
    <w:rsid w:val="00FD0897"/>
    <w:rsid w:val="00FD0D44"/>
    <w:rsid w:val="00FD2574"/>
    <w:rsid w:val="00FD47C0"/>
    <w:rsid w:val="00FD77DD"/>
    <w:rsid w:val="00FE0610"/>
    <w:rsid w:val="00FE1498"/>
    <w:rsid w:val="00FE5866"/>
    <w:rsid w:val="00FF1174"/>
    <w:rsid w:val="00FF19DA"/>
    <w:rsid w:val="00FF42E2"/>
    <w:rsid w:val="00FF6D57"/>
    <w:rsid w:val="016F862B"/>
    <w:rsid w:val="01AED628"/>
    <w:rsid w:val="020E5E3A"/>
    <w:rsid w:val="0253DF66"/>
    <w:rsid w:val="02C4E78B"/>
    <w:rsid w:val="0348AF49"/>
    <w:rsid w:val="040E55E0"/>
    <w:rsid w:val="0435F116"/>
    <w:rsid w:val="047CA465"/>
    <w:rsid w:val="048F3753"/>
    <w:rsid w:val="04AC7809"/>
    <w:rsid w:val="0547EF3A"/>
    <w:rsid w:val="0552D64E"/>
    <w:rsid w:val="0588B07A"/>
    <w:rsid w:val="05C235D8"/>
    <w:rsid w:val="05D2EF62"/>
    <w:rsid w:val="0627EC84"/>
    <w:rsid w:val="068C6575"/>
    <w:rsid w:val="06D3BED7"/>
    <w:rsid w:val="071ADA82"/>
    <w:rsid w:val="07562D19"/>
    <w:rsid w:val="075E0639"/>
    <w:rsid w:val="07909980"/>
    <w:rsid w:val="07E0B145"/>
    <w:rsid w:val="080F236E"/>
    <w:rsid w:val="085A51FF"/>
    <w:rsid w:val="092F6E4A"/>
    <w:rsid w:val="0940C45F"/>
    <w:rsid w:val="099C7323"/>
    <w:rsid w:val="09CFE3B6"/>
    <w:rsid w:val="09FEA555"/>
    <w:rsid w:val="0A53C4F8"/>
    <w:rsid w:val="0AE3A23F"/>
    <w:rsid w:val="0B50BE6A"/>
    <w:rsid w:val="0BAA9406"/>
    <w:rsid w:val="0BBC77C8"/>
    <w:rsid w:val="0BF179FA"/>
    <w:rsid w:val="0C883691"/>
    <w:rsid w:val="0CA9CBFB"/>
    <w:rsid w:val="0CC3F22C"/>
    <w:rsid w:val="0D11AE9B"/>
    <w:rsid w:val="0D54A490"/>
    <w:rsid w:val="0D688006"/>
    <w:rsid w:val="0DF12E5A"/>
    <w:rsid w:val="0E4747A9"/>
    <w:rsid w:val="0E6E6171"/>
    <w:rsid w:val="0E8A51A2"/>
    <w:rsid w:val="0EA2C2E7"/>
    <w:rsid w:val="0EE234C8"/>
    <w:rsid w:val="0F96B1E8"/>
    <w:rsid w:val="108F0C05"/>
    <w:rsid w:val="10ACF1F9"/>
    <w:rsid w:val="10F783F7"/>
    <w:rsid w:val="112C2955"/>
    <w:rsid w:val="11520F5F"/>
    <w:rsid w:val="11959915"/>
    <w:rsid w:val="11B59205"/>
    <w:rsid w:val="11EA8024"/>
    <w:rsid w:val="12461814"/>
    <w:rsid w:val="124B15DA"/>
    <w:rsid w:val="1254D655"/>
    <w:rsid w:val="12C726D2"/>
    <w:rsid w:val="12CBFB8D"/>
    <w:rsid w:val="13324B07"/>
    <w:rsid w:val="14106B38"/>
    <w:rsid w:val="141396A5"/>
    <w:rsid w:val="1450C5B3"/>
    <w:rsid w:val="14E9254A"/>
    <w:rsid w:val="14FB40CB"/>
    <w:rsid w:val="1639002B"/>
    <w:rsid w:val="16480774"/>
    <w:rsid w:val="16528911"/>
    <w:rsid w:val="1652D5CB"/>
    <w:rsid w:val="16885B34"/>
    <w:rsid w:val="168E284D"/>
    <w:rsid w:val="16CB41FA"/>
    <w:rsid w:val="16DABFD9"/>
    <w:rsid w:val="1726BD18"/>
    <w:rsid w:val="17847370"/>
    <w:rsid w:val="17AE004D"/>
    <w:rsid w:val="17D8426C"/>
    <w:rsid w:val="18CC15BF"/>
    <w:rsid w:val="18CD4E0B"/>
    <w:rsid w:val="1904FEEE"/>
    <w:rsid w:val="190ED60C"/>
    <w:rsid w:val="19EBEA89"/>
    <w:rsid w:val="1A597177"/>
    <w:rsid w:val="1A74EE99"/>
    <w:rsid w:val="1AAE5D10"/>
    <w:rsid w:val="1ADF96BF"/>
    <w:rsid w:val="1B40F062"/>
    <w:rsid w:val="1BD6310D"/>
    <w:rsid w:val="1BDB8645"/>
    <w:rsid w:val="1C09ECE8"/>
    <w:rsid w:val="1C1EC86D"/>
    <w:rsid w:val="1C4B6EFC"/>
    <w:rsid w:val="1C6913E8"/>
    <w:rsid w:val="1C7AC24F"/>
    <w:rsid w:val="1C9FA40B"/>
    <w:rsid w:val="1CA7EF1E"/>
    <w:rsid w:val="1CAC00EC"/>
    <w:rsid w:val="1CD46CE9"/>
    <w:rsid w:val="1D729736"/>
    <w:rsid w:val="1DAA92AD"/>
    <w:rsid w:val="1DE2472F"/>
    <w:rsid w:val="1E26E1EE"/>
    <w:rsid w:val="1EEE47DF"/>
    <w:rsid w:val="1EF94F6E"/>
    <w:rsid w:val="20139967"/>
    <w:rsid w:val="201610BE"/>
    <w:rsid w:val="205B2C07"/>
    <w:rsid w:val="206791C1"/>
    <w:rsid w:val="2089B531"/>
    <w:rsid w:val="20BE3218"/>
    <w:rsid w:val="21E32B51"/>
    <w:rsid w:val="2221F7A1"/>
    <w:rsid w:val="22790E23"/>
    <w:rsid w:val="22FAEEF2"/>
    <w:rsid w:val="23219138"/>
    <w:rsid w:val="234693B6"/>
    <w:rsid w:val="2348ED3A"/>
    <w:rsid w:val="238A5A5C"/>
    <w:rsid w:val="23B738A0"/>
    <w:rsid w:val="23BC9234"/>
    <w:rsid w:val="23C5C3FC"/>
    <w:rsid w:val="23E4F8BA"/>
    <w:rsid w:val="23F5D2DA"/>
    <w:rsid w:val="23F7AD01"/>
    <w:rsid w:val="2451B5BC"/>
    <w:rsid w:val="247B5C36"/>
    <w:rsid w:val="24BD6199"/>
    <w:rsid w:val="24CE8B4D"/>
    <w:rsid w:val="24E91810"/>
    <w:rsid w:val="24E9D6CD"/>
    <w:rsid w:val="24EEBFD1"/>
    <w:rsid w:val="25DB6737"/>
    <w:rsid w:val="26E5F224"/>
    <w:rsid w:val="26F621EB"/>
    <w:rsid w:val="275384CF"/>
    <w:rsid w:val="275ABB2C"/>
    <w:rsid w:val="2789CC80"/>
    <w:rsid w:val="27AEC74C"/>
    <w:rsid w:val="27EF239A"/>
    <w:rsid w:val="281799E4"/>
    <w:rsid w:val="28183CD5"/>
    <w:rsid w:val="282FCE51"/>
    <w:rsid w:val="285B8423"/>
    <w:rsid w:val="288E3EAC"/>
    <w:rsid w:val="291C7E42"/>
    <w:rsid w:val="292CE75C"/>
    <w:rsid w:val="29846D36"/>
    <w:rsid w:val="2990D2BC"/>
    <w:rsid w:val="29D0D46F"/>
    <w:rsid w:val="2A151376"/>
    <w:rsid w:val="2A18F779"/>
    <w:rsid w:val="2A1C344F"/>
    <w:rsid w:val="2A36C4A1"/>
    <w:rsid w:val="2B1BE33A"/>
    <w:rsid w:val="2BF3BF28"/>
    <w:rsid w:val="2D7EE071"/>
    <w:rsid w:val="2DC41864"/>
    <w:rsid w:val="2DFA3D19"/>
    <w:rsid w:val="2E0C8D55"/>
    <w:rsid w:val="2E1E5B69"/>
    <w:rsid w:val="2E625124"/>
    <w:rsid w:val="2E6443DF"/>
    <w:rsid w:val="2E6B983D"/>
    <w:rsid w:val="2E9A6FBB"/>
    <w:rsid w:val="2EE7FD88"/>
    <w:rsid w:val="2F3C37EF"/>
    <w:rsid w:val="2FAC8195"/>
    <w:rsid w:val="2FFDA130"/>
    <w:rsid w:val="301C856C"/>
    <w:rsid w:val="303B5521"/>
    <w:rsid w:val="3059DA45"/>
    <w:rsid w:val="30B335B2"/>
    <w:rsid w:val="312A9EE2"/>
    <w:rsid w:val="312C4D15"/>
    <w:rsid w:val="3142B347"/>
    <w:rsid w:val="31DBC490"/>
    <w:rsid w:val="32130372"/>
    <w:rsid w:val="32978987"/>
    <w:rsid w:val="32980D8B"/>
    <w:rsid w:val="32B6461E"/>
    <w:rsid w:val="32B93FE0"/>
    <w:rsid w:val="32E7146D"/>
    <w:rsid w:val="32F530DE"/>
    <w:rsid w:val="334248A7"/>
    <w:rsid w:val="33D10F40"/>
    <w:rsid w:val="33ED4609"/>
    <w:rsid w:val="34404773"/>
    <w:rsid w:val="34DFB847"/>
    <w:rsid w:val="35084832"/>
    <w:rsid w:val="35B5CA4E"/>
    <w:rsid w:val="360B8B99"/>
    <w:rsid w:val="36289378"/>
    <w:rsid w:val="3670EF40"/>
    <w:rsid w:val="3694C69B"/>
    <w:rsid w:val="36BAC818"/>
    <w:rsid w:val="36D7CAB5"/>
    <w:rsid w:val="37091D6C"/>
    <w:rsid w:val="379B8E99"/>
    <w:rsid w:val="37FF1552"/>
    <w:rsid w:val="380905AE"/>
    <w:rsid w:val="38564894"/>
    <w:rsid w:val="38DCB13E"/>
    <w:rsid w:val="38FE4140"/>
    <w:rsid w:val="39605BC0"/>
    <w:rsid w:val="39BF6918"/>
    <w:rsid w:val="39E15E23"/>
    <w:rsid w:val="3A15B750"/>
    <w:rsid w:val="3A1FD144"/>
    <w:rsid w:val="3A6FBECD"/>
    <w:rsid w:val="3A8D150F"/>
    <w:rsid w:val="3AB8880A"/>
    <w:rsid w:val="3ACE9707"/>
    <w:rsid w:val="3B86B157"/>
    <w:rsid w:val="3B95F92B"/>
    <w:rsid w:val="3BEB11BE"/>
    <w:rsid w:val="3C381516"/>
    <w:rsid w:val="3D63CA61"/>
    <w:rsid w:val="3D86309D"/>
    <w:rsid w:val="3D8B0801"/>
    <w:rsid w:val="3DA2BE9C"/>
    <w:rsid w:val="3E95827C"/>
    <w:rsid w:val="3EA09809"/>
    <w:rsid w:val="3EB14FDC"/>
    <w:rsid w:val="3EFF1961"/>
    <w:rsid w:val="3EFF9AC2"/>
    <w:rsid w:val="3F1A3760"/>
    <w:rsid w:val="3F21B721"/>
    <w:rsid w:val="3F572D4E"/>
    <w:rsid w:val="4015B623"/>
    <w:rsid w:val="4040864B"/>
    <w:rsid w:val="411D3BC3"/>
    <w:rsid w:val="4135B92F"/>
    <w:rsid w:val="413914A6"/>
    <w:rsid w:val="41404504"/>
    <w:rsid w:val="41530FB5"/>
    <w:rsid w:val="41D874C5"/>
    <w:rsid w:val="424DCF09"/>
    <w:rsid w:val="425FE2E8"/>
    <w:rsid w:val="426650A9"/>
    <w:rsid w:val="42F2F7B1"/>
    <w:rsid w:val="43303F76"/>
    <w:rsid w:val="43A87C59"/>
    <w:rsid w:val="43D76FDA"/>
    <w:rsid w:val="44165DE2"/>
    <w:rsid w:val="44287362"/>
    <w:rsid w:val="443A460D"/>
    <w:rsid w:val="44732191"/>
    <w:rsid w:val="4481A507"/>
    <w:rsid w:val="44D5C712"/>
    <w:rsid w:val="451B5BAC"/>
    <w:rsid w:val="45C443C3"/>
    <w:rsid w:val="465D4169"/>
    <w:rsid w:val="46D9E4EC"/>
    <w:rsid w:val="46F60969"/>
    <w:rsid w:val="4722A946"/>
    <w:rsid w:val="47691BA8"/>
    <w:rsid w:val="4800ED1D"/>
    <w:rsid w:val="48123A27"/>
    <w:rsid w:val="483F0B29"/>
    <w:rsid w:val="4890273E"/>
    <w:rsid w:val="4893CF8C"/>
    <w:rsid w:val="48A2A15E"/>
    <w:rsid w:val="48A56593"/>
    <w:rsid w:val="4927E5E8"/>
    <w:rsid w:val="4994E22B"/>
    <w:rsid w:val="49BAF9F0"/>
    <w:rsid w:val="49F7896B"/>
    <w:rsid w:val="4A159098"/>
    <w:rsid w:val="4A4B8A60"/>
    <w:rsid w:val="4AB1E9BF"/>
    <w:rsid w:val="4B0B15B0"/>
    <w:rsid w:val="4BA600FC"/>
    <w:rsid w:val="4BBBE1AC"/>
    <w:rsid w:val="4C14CB07"/>
    <w:rsid w:val="4D0274AC"/>
    <w:rsid w:val="4D12FAAA"/>
    <w:rsid w:val="4DFFB8C7"/>
    <w:rsid w:val="4E085F84"/>
    <w:rsid w:val="4E87C9D5"/>
    <w:rsid w:val="4EF0A892"/>
    <w:rsid w:val="4F0712CC"/>
    <w:rsid w:val="4FC4B1CE"/>
    <w:rsid w:val="4FCE73F2"/>
    <w:rsid w:val="51404228"/>
    <w:rsid w:val="5160822F"/>
    <w:rsid w:val="516B5107"/>
    <w:rsid w:val="516B8D66"/>
    <w:rsid w:val="51B72927"/>
    <w:rsid w:val="5201EC20"/>
    <w:rsid w:val="5298A0A2"/>
    <w:rsid w:val="52A4D590"/>
    <w:rsid w:val="52F5AAE4"/>
    <w:rsid w:val="53321A14"/>
    <w:rsid w:val="533575BB"/>
    <w:rsid w:val="534FD9DE"/>
    <w:rsid w:val="53F28DC1"/>
    <w:rsid w:val="5408CC2D"/>
    <w:rsid w:val="54253204"/>
    <w:rsid w:val="5440A5F1"/>
    <w:rsid w:val="553A9FB3"/>
    <w:rsid w:val="554FA91F"/>
    <w:rsid w:val="555D53D0"/>
    <w:rsid w:val="55E25513"/>
    <w:rsid w:val="55F84ECE"/>
    <w:rsid w:val="5608912E"/>
    <w:rsid w:val="5621D989"/>
    <w:rsid w:val="563A1E45"/>
    <w:rsid w:val="565DF1B7"/>
    <w:rsid w:val="566FD7D1"/>
    <w:rsid w:val="56736533"/>
    <w:rsid w:val="5682B264"/>
    <w:rsid w:val="569B5EB3"/>
    <w:rsid w:val="56A09DBB"/>
    <w:rsid w:val="56A62A91"/>
    <w:rsid w:val="56CFA2EC"/>
    <w:rsid w:val="56D7D8FA"/>
    <w:rsid w:val="56DF59D1"/>
    <w:rsid w:val="57069B3B"/>
    <w:rsid w:val="57644973"/>
    <w:rsid w:val="580D0F1A"/>
    <w:rsid w:val="585A4341"/>
    <w:rsid w:val="5894F492"/>
    <w:rsid w:val="58C7E293"/>
    <w:rsid w:val="58D40D5F"/>
    <w:rsid w:val="595CC5D4"/>
    <w:rsid w:val="5980C768"/>
    <w:rsid w:val="59ACAC59"/>
    <w:rsid w:val="59EB8394"/>
    <w:rsid w:val="5A76B708"/>
    <w:rsid w:val="5A9EC8E8"/>
    <w:rsid w:val="5AFD35B9"/>
    <w:rsid w:val="5B433CFB"/>
    <w:rsid w:val="5BB734D1"/>
    <w:rsid w:val="5BE1FF0B"/>
    <w:rsid w:val="5C2550B1"/>
    <w:rsid w:val="5CD94010"/>
    <w:rsid w:val="5D05FCCE"/>
    <w:rsid w:val="5D7DCF6C"/>
    <w:rsid w:val="5D9D7BC9"/>
    <w:rsid w:val="5DA77E82"/>
    <w:rsid w:val="5E60E7B6"/>
    <w:rsid w:val="5E6485C9"/>
    <w:rsid w:val="5E7CFFA2"/>
    <w:rsid w:val="5E9490AF"/>
    <w:rsid w:val="5ED1E6B3"/>
    <w:rsid w:val="5FA25419"/>
    <w:rsid w:val="5FA8283E"/>
    <w:rsid w:val="5FB00D1E"/>
    <w:rsid w:val="5FB3AF66"/>
    <w:rsid w:val="5FC10750"/>
    <w:rsid w:val="6000DCE6"/>
    <w:rsid w:val="6045ECCB"/>
    <w:rsid w:val="6058DF08"/>
    <w:rsid w:val="60627FB4"/>
    <w:rsid w:val="609ED9AC"/>
    <w:rsid w:val="60A5A8F9"/>
    <w:rsid w:val="60B328BD"/>
    <w:rsid w:val="60C0F47D"/>
    <w:rsid w:val="617867CA"/>
    <w:rsid w:val="61E6BB39"/>
    <w:rsid w:val="623C79E3"/>
    <w:rsid w:val="6251408F"/>
    <w:rsid w:val="6261C748"/>
    <w:rsid w:val="626DA5FF"/>
    <w:rsid w:val="627A1333"/>
    <w:rsid w:val="6306CB29"/>
    <w:rsid w:val="63943F14"/>
    <w:rsid w:val="63B0F94A"/>
    <w:rsid w:val="63DF2A50"/>
    <w:rsid w:val="63ED10F0"/>
    <w:rsid w:val="63FE66E0"/>
    <w:rsid w:val="64282277"/>
    <w:rsid w:val="64627490"/>
    <w:rsid w:val="6475F80E"/>
    <w:rsid w:val="648402AF"/>
    <w:rsid w:val="6497D832"/>
    <w:rsid w:val="64CA6BB4"/>
    <w:rsid w:val="659702D4"/>
    <w:rsid w:val="663DA1A2"/>
    <w:rsid w:val="663DA39B"/>
    <w:rsid w:val="6659D48D"/>
    <w:rsid w:val="6672E5BE"/>
    <w:rsid w:val="66D53E82"/>
    <w:rsid w:val="66EB1E3B"/>
    <w:rsid w:val="671C5A56"/>
    <w:rsid w:val="6724B1B2"/>
    <w:rsid w:val="672FF841"/>
    <w:rsid w:val="67BF52B3"/>
    <w:rsid w:val="67D97203"/>
    <w:rsid w:val="68104AA9"/>
    <w:rsid w:val="683C9415"/>
    <w:rsid w:val="686EE3D4"/>
    <w:rsid w:val="687BCDDE"/>
    <w:rsid w:val="688BE081"/>
    <w:rsid w:val="68A0420C"/>
    <w:rsid w:val="68CA7035"/>
    <w:rsid w:val="694A1A09"/>
    <w:rsid w:val="694D8ABF"/>
    <w:rsid w:val="6952679B"/>
    <w:rsid w:val="6985EC75"/>
    <w:rsid w:val="698A520C"/>
    <w:rsid w:val="69904AED"/>
    <w:rsid w:val="699EB372"/>
    <w:rsid w:val="69F1BAE7"/>
    <w:rsid w:val="6A163828"/>
    <w:rsid w:val="6C0C56DE"/>
    <w:rsid w:val="6C32F3FD"/>
    <w:rsid w:val="6CFCCCCE"/>
    <w:rsid w:val="6D25094D"/>
    <w:rsid w:val="6D4FF8E8"/>
    <w:rsid w:val="6D9508D3"/>
    <w:rsid w:val="6DB92CF9"/>
    <w:rsid w:val="6DFCF0EA"/>
    <w:rsid w:val="6EAF4ED8"/>
    <w:rsid w:val="6ECEFCD2"/>
    <w:rsid w:val="6F2883D3"/>
    <w:rsid w:val="6FD67F7E"/>
    <w:rsid w:val="6FE484B0"/>
    <w:rsid w:val="6FFC7AA9"/>
    <w:rsid w:val="701FF2BE"/>
    <w:rsid w:val="70B841C3"/>
    <w:rsid w:val="70BA60D8"/>
    <w:rsid w:val="70CC094B"/>
    <w:rsid w:val="710B05D9"/>
    <w:rsid w:val="718F96E2"/>
    <w:rsid w:val="720E7068"/>
    <w:rsid w:val="72B10171"/>
    <w:rsid w:val="732B6743"/>
    <w:rsid w:val="736BAE05"/>
    <w:rsid w:val="73840C97"/>
    <w:rsid w:val="739CF03A"/>
    <w:rsid w:val="7400F10C"/>
    <w:rsid w:val="742B2F31"/>
    <w:rsid w:val="743B97E2"/>
    <w:rsid w:val="7484DB5F"/>
    <w:rsid w:val="760466E4"/>
    <w:rsid w:val="7620ABC0"/>
    <w:rsid w:val="7635C828"/>
    <w:rsid w:val="76490BC2"/>
    <w:rsid w:val="76833E58"/>
    <w:rsid w:val="7728442B"/>
    <w:rsid w:val="778CE738"/>
    <w:rsid w:val="77BC7C21"/>
    <w:rsid w:val="77FA5FD5"/>
    <w:rsid w:val="77FD1FAB"/>
    <w:rsid w:val="7806927C"/>
    <w:rsid w:val="782CC76F"/>
    <w:rsid w:val="7852B447"/>
    <w:rsid w:val="787E95C0"/>
    <w:rsid w:val="788EE421"/>
    <w:rsid w:val="7896CEDF"/>
    <w:rsid w:val="79450988"/>
    <w:rsid w:val="798CFF3E"/>
    <w:rsid w:val="79C897D0"/>
    <w:rsid w:val="79DAEF89"/>
    <w:rsid w:val="79FD849B"/>
    <w:rsid w:val="7A0BAF7F"/>
    <w:rsid w:val="7AA22E46"/>
    <w:rsid w:val="7AA6BCE5"/>
    <w:rsid w:val="7B2FACB6"/>
    <w:rsid w:val="7B9DA142"/>
    <w:rsid w:val="7BD83EC9"/>
    <w:rsid w:val="7C1D40A6"/>
    <w:rsid w:val="7C1E66BA"/>
    <w:rsid w:val="7C55A606"/>
    <w:rsid w:val="7CDB6504"/>
    <w:rsid w:val="7CE23AE5"/>
    <w:rsid w:val="7CE4E059"/>
    <w:rsid w:val="7D1D951A"/>
    <w:rsid w:val="7D392940"/>
    <w:rsid w:val="7D3E86DC"/>
    <w:rsid w:val="7D620AA5"/>
    <w:rsid w:val="7D7EE4A6"/>
    <w:rsid w:val="7DB2D575"/>
    <w:rsid w:val="7DF17667"/>
    <w:rsid w:val="7E656DAE"/>
    <w:rsid w:val="7E773565"/>
    <w:rsid w:val="7EDCADFB"/>
    <w:rsid w:val="7F3DB04D"/>
    <w:rsid w:val="7F41BF9B"/>
    <w:rsid w:val="7FC133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F248"/>
  <w15:docId w15:val="{663E6868-C66C-46FF-8EF0-724D71C6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C9FA40B"/>
  </w:style>
  <w:style w:type="paragraph" w:styleId="Heading1">
    <w:name w:val="heading 1"/>
    <w:basedOn w:val="Normal"/>
    <w:next w:val="Normal"/>
    <w:link w:val="Heading1Char"/>
    <w:uiPriority w:val="9"/>
    <w:qFormat/>
    <w:rsid w:val="1C9FA40B"/>
    <w:pPr>
      <w:jc w:val="center"/>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1C9FA4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C9FA40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C9FA40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C9FA40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C9FA40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C9FA40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C9FA40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C9FA40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C9FA40B"/>
    <w:pPr>
      <w:spacing w:after="0"/>
      <w:ind w:left="720"/>
      <w:contextualSpacing/>
    </w:pPr>
    <w:rPr>
      <w:sz w:val="24"/>
      <w:szCs w:val="24"/>
    </w:rPr>
  </w:style>
  <w:style w:type="paragraph" w:customStyle="1" w:styleId="Default">
    <w:name w:val="Default"/>
    <w:rsid w:val="00B1010D"/>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8943EB"/>
    <w:rPr>
      <w:color w:val="0563C1" w:themeColor="hyperlink"/>
      <w:u w:val="single"/>
    </w:rPr>
  </w:style>
  <w:style w:type="character" w:customStyle="1" w:styleId="UnresolvedMention1">
    <w:name w:val="Unresolved Mention1"/>
    <w:basedOn w:val="DefaultParagraphFont"/>
    <w:uiPriority w:val="99"/>
    <w:semiHidden/>
    <w:unhideWhenUsed/>
    <w:rsid w:val="008943EB"/>
    <w:rPr>
      <w:color w:val="605E5C"/>
      <w:shd w:val="clear" w:color="auto" w:fill="E1DFDD"/>
    </w:rPr>
  </w:style>
  <w:style w:type="paragraph" w:styleId="NormalWeb">
    <w:name w:val="Normal (Web)"/>
    <w:basedOn w:val="Normal"/>
    <w:uiPriority w:val="99"/>
    <w:unhideWhenUsed/>
    <w:rsid w:val="1C9FA40B"/>
    <w:pPr>
      <w:spacing w:beforeAutospacing="1" w:afterAutospacing="1"/>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4974CE"/>
  </w:style>
  <w:style w:type="character" w:styleId="Strong">
    <w:name w:val="Strong"/>
    <w:basedOn w:val="DefaultParagraphFont"/>
    <w:uiPriority w:val="22"/>
    <w:qFormat/>
    <w:rsid w:val="00A17102"/>
    <w:rPr>
      <w:b/>
      <w:bCs/>
    </w:rPr>
  </w:style>
  <w:style w:type="paragraph" w:styleId="Title">
    <w:name w:val="Title"/>
    <w:basedOn w:val="Normal"/>
    <w:next w:val="Normal"/>
    <w:link w:val="TitleChar"/>
    <w:uiPriority w:val="10"/>
    <w:qFormat/>
    <w:rsid w:val="1C9FA40B"/>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75E0639"/>
    <w:rPr>
      <w:rFonts w:asciiTheme="majorHAnsi" w:eastAsiaTheme="majorEastAsia" w:hAnsiTheme="majorHAnsi" w:cstheme="majorBidi"/>
      <w:noProof w:val="0"/>
      <w:sz w:val="56"/>
      <w:szCs w:val="56"/>
      <w:lang w:val="en-GB"/>
    </w:rPr>
  </w:style>
  <w:style w:type="character" w:styleId="CommentReference">
    <w:name w:val="annotation reference"/>
    <w:basedOn w:val="DefaultParagraphFont"/>
    <w:uiPriority w:val="99"/>
    <w:semiHidden/>
    <w:unhideWhenUsed/>
    <w:rsid w:val="004B756B"/>
    <w:rPr>
      <w:sz w:val="16"/>
      <w:szCs w:val="16"/>
    </w:rPr>
  </w:style>
  <w:style w:type="paragraph" w:styleId="CommentText">
    <w:name w:val="annotation text"/>
    <w:basedOn w:val="Normal"/>
    <w:link w:val="CommentTextChar"/>
    <w:uiPriority w:val="99"/>
    <w:unhideWhenUsed/>
    <w:rsid w:val="1C9FA40B"/>
    <w:rPr>
      <w:sz w:val="20"/>
      <w:szCs w:val="20"/>
    </w:rPr>
  </w:style>
  <w:style w:type="character" w:customStyle="1" w:styleId="CommentTextChar">
    <w:name w:val="Comment Text Char"/>
    <w:basedOn w:val="DefaultParagraphFont"/>
    <w:link w:val="CommentText"/>
    <w:uiPriority w:val="99"/>
    <w:rsid w:val="075E0639"/>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C9FA40B"/>
    <w:rPr>
      <w:b/>
      <w:bCs/>
    </w:rPr>
  </w:style>
  <w:style w:type="character" w:customStyle="1" w:styleId="CommentSubjectChar">
    <w:name w:val="Comment Subject Char"/>
    <w:basedOn w:val="CommentTextChar"/>
    <w:link w:val="CommentSubject"/>
    <w:uiPriority w:val="99"/>
    <w:semiHidden/>
    <w:rsid w:val="075E0639"/>
    <w:rPr>
      <w:b/>
      <w:bCs/>
      <w:noProof w:val="0"/>
      <w:sz w:val="20"/>
      <w:szCs w:val="20"/>
      <w:lang w:val="en-GB"/>
    </w:rPr>
  </w:style>
  <w:style w:type="paragraph" w:styleId="Revision">
    <w:name w:val="Revision"/>
    <w:hidden/>
    <w:uiPriority w:val="99"/>
    <w:semiHidden/>
    <w:rsid w:val="003E1B33"/>
    <w:pPr>
      <w:spacing w:after="0" w:line="240" w:lineRule="auto"/>
    </w:pPr>
  </w:style>
  <w:style w:type="character" w:customStyle="1" w:styleId="normaltextrun">
    <w:name w:val="normaltextrun"/>
    <w:basedOn w:val="DefaultParagraphFont"/>
    <w:rsid w:val="007109E2"/>
  </w:style>
  <w:style w:type="character" w:customStyle="1" w:styleId="eop">
    <w:name w:val="eop"/>
    <w:basedOn w:val="DefaultParagraphFont"/>
    <w:rsid w:val="007109E2"/>
  </w:style>
  <w:style w:type="table" w:styleId="TableGrid">
    <w:name w:val="Table Grid"/>
    <w:basedOn w:val="TableNormal"/>
    <w:uiPriority w:val="39"/>
    <w:rsid w:val="006C0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75E0639"/>
    <w:rPr>
      <w:rFonts w:ascii="Times New Roman" w:eastAsiaTheme="minorEastAsia" w:hAnsi="Times New Roman" w:cs="Times New Roman"/>
      <w:b/>
      <w:bCs/>
      <w:noProof w:val="0"/>
      <w:sz w:val="24"/>
      <w:szCs w:val="24"/>
      <w:lang w:val="en-GB"/>
    </w:rPr>
  </w:style>
  <w:style w:type="paragraph" w:styleId="Header">
    <w:name w:val="header"/>
    <w:basedOn w:val="Normal"/>
    <w:link w:val="HeaderChar"/>
    <w:uiPriority w:val="99"/>
    <w:unhideWhenUsed/>
    <w:rsid w:val="1C9FA40B"/>
    <w:pPr>
      <w:tabs>
        <w:tab w:val="center" w:pos="4680"/>
        <w:tab w:val="right" w:pos="9360"/>
      </w:tabs>
      <w:spacing w:after="0"/>
    </w:pPr>
  </w:style>
  <w:style w:type="character" w:customStyle="1" w:styleId="HeaderChar">
    <w:name w:val="Header Char"/>
    <w:basedOn w:val="DefaultParagraphFont"/>
    <w:link w:val="Header"/>
    <w:uiPriority w:val="99"/>
    <w:rsid w:val="075E0639"/>
    <w:rPr>
      <w:noProof w:val="0"/>
      <w:lang w:val="en-GB"/>
    </w:rPr>
  </w:style>
  <w:style w:type="paragraph" w:styleId="Footer">
    <w:name w:val="footer"/>
    <w:basedOn w:val="Normal"/>
    <w:link w:val="FooterChar"/>
    <w:uiPriority w:val="99"/>
    <w:unhideWhenUsed/>
    <w:rsid w:val="1C9FA40B"/>
    <w:pPr>
      <w:tabs>
        <w:tab w:val="center" w:pos="4680"/>
        <w:tab w:val="right" w:pos="9360"/>
      </w:tabs>
      <w:spacing w:after="0"/>
    </w:pPr>
  </w:style>
  <w:style w:type="character" w:customStyle="1" w:styleId="FooterChar">
    <w:name w:val="Footer Char"/>
    <w:basedOn w:val="DefaultParagraphFont"/>
    <w:link w:val="Footer"/>
    <w:uiPriority w:val="99"/>
    <w:rsid w:val="075E0639"/>
    <w:rPr>
      <w:noProof w:val="0"/>
      <w:lang w:val="en-GB"/>
    </w:rPr>
  </w:style>
  <w:style w:type="character" w:styleId="EndnoteReference">
    <w:name w:val="endnote reference"/>
    <w:basedOn w:val="DefaultParagraphFont"/>
    <w:uiPriority w:val="99"/>
    <w:semiHidden/>
    <w:unhideWhenUsed/>
    <w:rsid w:val="00BB68EF"/>
    <w:rPr>
      <w:vertAlign w:val="superscript"/>
    </w:rPr>
  </w:style>
  <w:style w:type="character" w:customStyle="1" w:styleId="EndnoteTextChar">
    <w:name w:val="Endnote Text Char"/>
    <w:basedOn w:val="DefaultParagraphFont"/>
    <w:link w:val="EndnoteText"/>
    <w:uiPriority w:val="99"/>
    <w:semiHidden/>
    <w:rsid w:val="075E0639"/>
    <w:rPr>
      <w:noProof w:val="0"/>
      <w:sz w:val="20"/>
      <w:szCs w:val="20"/>
      <w:lang w:val="en-GB"/>
    </w:rPr>
  </w:style>
  <w:style w:type="paragraph" w:styleId="EndnoteText">
    <w:name w:val="endnote text"/>
    <w:basedOn w:val="Normal"/>
    <w:link w:val="EndnoteTextChar"/>
    <w:uiPriority w:val="99"/>
    <w:semiHidden/>
    <w:unhideWhenUsed/>
    <w:rsid w:val="1C9FA40B"/>
    <w:pPr>
      <w:spacing w:after="0"/>
    </w:pPr>
    <w:rPr>
      <w:sz w:val="20"/>
      <w:szCs w:val="20"/>
    </w:rPr>
  </w:style>
  <w:style w:type="character" w:styleId="Emphasis">
    <w:name w:val="Emphasis"/>
    <w:basedOn w:val="DefaultParagraphFont"/>
    <w:uiPriority w:val="20"/>
    <w:qFormat/>
    <w:rsid w:val="00687AA3"/>
    <w:rPr>
      <w:i/>
      <w:iCs/>
    </w:rPr>
  </w:style>
  <w:style w:type="paragraph" w:styleId="Bibliography">
    <w:name w:val="Bibliography"/>
    <w:basedOn w:val="Normal"/>
    <w:next w:val="Normal"/>
    <w:uiPriority w:val="37"/>
    <w:unhideWhenUsed/>
    <w:rsid w:val="1C9FA40B"/>
  </w:style>
  <w:style w:type="paragraph" w:styleId="BalloonText">
    <w:name w:val="Balloon Text"/>
    <w:basedOn w:val="Normal"/>
    <w:link w:val="BalloonTextChar"/>
    <w:uiPriority w:val="99"/>
    <w:semiHidden/>
    <w:unhideWhenUsed/>
    <w:rsid w:val="1C9FA40B"/>
    <w:pPr>
      <w:spacing w:after="0"/>
    </w:pPr>
    <w:rPr>
      <w:sz w:val="18"/>
      <w:szCs w:val="18"/>
    </w:rPr>
  </w:style>
  <w:style w:type="character" w:customStyle="1" w:styleId="BalloonTextChar">
    <w:name w:val="Balloon Text Char"/>
    <w:basedOn w:val="DefaultParagraphFont"/>
    <w:link w:val="BalloonText"/>
    <w:uiPriority w:val="99"/>
    <w:semiHidden/>
    <w:rsid w:val="075E0639"/>
    <w:rPr>
      <w:noProof w:val="0"/>
      <w:sz w:val="18"/>
      <w:szCs w:val="18"/>
      <w:lang w:val="en-GB"/>
    </w:rPr>
  </w:style>
  <w:style w:type="paragraph" w:styleId="Subtitle">
    <w:name w:val="Subtitle"/>
    <w:basedOn w:val="Normal"/>
    <w:next w:val="Normal"/>
    <w:link w:val="SubtitleChar"/>
    <w:uiPriority w:val="11"/>
    <w:qFormat/>
    <w:rsid w:val="1C9FA40B"/>
    <w:rPr>
      <w:color w:val="5A5A5A"/>
    </w:rPr>
  </w:style>
  <w:style w:type="paragraph" w:styleId="Quote">
    <w:name w:val="Quote"/>
    <w:basedOn w:val="Normal"/>
    <w:next w:val="Normal"/>
    <w:link w:val="QuoteChar"/>
    <w:uiPriority w:val="29"/>
    <w:qFormat/>
    <w:rsid w:val="1C9FA40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C9FA40B"/>
    <w:pPr>
      <w:spacing w:before="360" w:after="360"/>
      <w:ind w:left="864" w:right="864"/>
      <w:jc w:val="center"/>
    </w:pPr>
    <w:rPr>
      <w:i/>
      <w:iCs/>
      <w:color w:val="4472C4" w:themeColor="accent1"/>
    </w:rPr>
  </w:style>
  <w:style w:type="character" w:customStyle="1" w:styleId="Heading2Char">
    <w:name w:val="Heading 2 Char"/>
    <w:basedOn w:val="DefaultParagraphFont"/>
    <w:link w:val="Heading2"/>
    <w:uiPriority w:val="9"/>
    <w:rsid w:val="075E0639"/>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075E0639"/>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075E0639"/>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075E0639"/>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075E0639"/>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075E0639"/>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075E0639"/>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75E0639"/>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75E0639"/>
    <w:rPr>
      <w:noProof w:val="0"/>
      <w:color w:val="5A5A5A"/>
      <w:lang w:val="en-GB"/>
    </w:rPr>
  </w:style>
  <w:style w:type="character" w:customStyle="1" w:styleId="QuoteChar">
    <w:name w:val="Quote Char"/>
    <w:basedOn w:val="DefaultParagraphFont"/>
    <w:link w:val="Quote"/>
    <w:uiPriority w:val="29"/>
    <w:rsid w:val="075E0639"/>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75E0639"/>
    <w:rPr>
      <w:i/>
      <w:iCs/>
      <w:noProof w:val="0"/>
      <w:color w:val="4472C4" w:themeColor="accent1"/>
      <w:lang w:val="en-GB"/>
    </w:rPr>
  </w:style>
  <w:style w:type="paragraph" w:styleId="TOC1">
    <w:name w:val="toc 1"/>
    <w:basedOn w:val="Normal"/>
    <w:next w:val="Normal"/>
    <w:uiPriority w:val="39"/>
    <w:unhideWhenUsed/>
    <w:rsid w:val="1C9FA40B"/>
    <w:pPr>
      <w:spacing w:after="100"/>
    </w:pPr>
  </w:style>
  <w:style w:type="paragraph" w:styleId="TOC2">
    <w:name w:val="toc 2"/>
    <w:basedOn w:val="Normal"/>
    <w:next w:val="Normal"/>
    <w:uiPriority w:val="39"/>
    <w:unhideWhenUsed/>
    <w:rsid w:val="1C9FA40B"/>
    <w:pPr>
      <w:spacing w:after="100"/>
      <w:ind w:left="220"/>
    </w:pPr>
  </w:style>
  <w:style w:type="paragraph" w:styleId="TOC3">
    <w:name w:val="toc 3"/>
    <w:basedOn w:val="Normal"/>
    <w:next w:val="Normal"/>
    <w:uiPriority w:val="39"/>
    <w:unhideWhenUsed/>
    <w:rsid w:val="1C9FA40B"/>
    <w:pPr>
      <w:spacing w:after="100"/>
      <w:ind w:left="440"/>
    </w:pPr>
  </w:style>
  <w:style w:type="paragraph" w:styleId="TOC4">
    <w:name w:val="toc 4"/>
    <w:basedOn w:val="Normal"/>
    <w:next w:val="Normal"/>
    <w:uiPriority w:val="39"/>
    <w:unhideWhenUsed/>
    <w:rsid w:val="1C9FA40B"/>
    <w:pPr>
      <w:spacing w:after="100"/>
      <w:ind w:left="660"/>
    </w:pPr>
  </w:style>
  <w:style w:type="paragraph" w:styleId="TOC5">
    <w:name w:val="toc 5"/>
    <w:basedOn w:val="Normal"/>
    <w:next w:val="Normal"/>
    <w:uiPriority w:val="39"/>
    <w:unhideWhenUsed/>
    <w:rsid w:val="1C9FA40B"/>
    <w:pPr>
      <w:spacing w:after="100"/>
      <w:ind w:left="880"/>
    </w:pPr>
  </w:style>
  <w:style w:type="paragraph" w:styleId="TOC6">
    <w:name w:val="toc 6"/>
    <w:basedOn w:val="Normal"/>
    <w:next w:val="Normal"/>
    <w:uiPriority w:val="39"/>
    <w:unhideWhenUsed/>
    <w:rsid w:val="1C9FA40B"/>
    <w:pPr>
      <w:spacing w:after="100"/>
      <w:ind w:left="1100"/>
    </w:pPr>
  </w:style>
  <w:style w:type="paragraph" w:styleId="TOC7">
    <w:name w:val="toc 7"/>
    <w:basedOn w:val="Normal"/>
    <w:next w:val="Normal"/>
    <w:uiPriority w:val="39"/>
    <w:unhideWhenUsed/>
    <w:rsid w:val="1C9FA40B"/>
    <w:pPr>
      <w:spacing w:after="100"/>
      <w:ind w:left="1320"/>
    </w:pPr>
  </w:style>
  <w:style w:type="paragraph" w:styleId="TOC8">
    <w:name w:val="toc 8"/>
    <w:basedOn w:val="Normal"/>
    <w:next w:val="Normal"/>
    <w:uiPriority w:val="39"/>
    <w:unhideWhenUsed/>
    <w:rsid w:val="1C9FA40B"/>
    <w:pPr>
      <w:spacing w:after="100"/>
      <w:ind w:left="1540"/>
    </w:pPr>
  </w:style>
  <w:style w:type="paragraph" w:styleId="TOC9">
    <w:name w:val="toc 9"/>
    <w:basedOn w:val="Normal"/>
    <w:next w:val="Normal"/>
    <w:uiPriority w:val="39"/>
    <w:unhideWhenUsed/>
    <w:rsid w:val="1C9FA40B"/>
    <w:pPr>
      <w:spacing w:after="100"/>
      <w:ind w:left="1760"/>
    </w:pPr>
  </w:style>
  <w:style w:type="paragraph" w:styleId="FootnoteText">
    <w:name w:val="footnote text"/>
    <w:basedOn w:val="Normal"/>
    <w:link w:val="FootnoteTextChar"/>
    <w:uiPriority w:val="99"/>
    <w:semiHidden/>
    <w:unhideWhenUsed/>
    <w:rsid w:val="1C9FA40B"/>
    <w:pPr>
      <w:spacing w:after="0"/>
    </w:pPr>
    <w:rPr>
      <w:sz w:val="20"/>
      <w:szCs w:val="20"/>
    </w:rPr>
  </w:style>
  <w:style w:type="character" w:customStyle="1" w:styleId="FootnoteTextChar">
    <w:name w:val="Footnote Text Char"/>
    <w:basedOn w:val="DefaultParagraphFont"/>
    <w:link w:val="FootnoteText"/>
    <w:uiPriority w:val="99"/>
    <w:semiHidden/>
    <w:rsid w:val="075E0639"/>
    <w:rPr>
      <w:noProof w:val="0"/>
      <w:sz w:val="20"/>
      <w:szCs w:val="20"/>
      <w:lang w:val="en-GB"/>
    </w:rPr>
  </w:style>
  <w:style w:type="character" w:customStyle="1" w:styleId="UnresolvedMention2">
    <w:name w:val="Unresolved Mention2"/>
    <w:basedOn w:val="DefaultParagraphFont"/>
    <w:uiPriority w:val="99"/>
    <w:semiHidden/>
    <w:unhideWhenUsed/>
    <w:rsid w:val="008E27CF"/>
    <w:rPr>
      <w:color w:val="605E5C"/>
      <w:shd w:val="clear" w:color="auto" w:fill="E1DFDD"/>
    </w:rPr>
  </w:style>
  <w:style w:type="character" w:styleId="UnresolvedMention">
    <w:name w:val="Unresolved Mention"/>
    <w:basedOn w:val="DefaultParagraphFont"/>
    <w:uiPriority w:val="99"/>
    <w:semiHidden/>
    <w:unhideWhenUsed/>
    <w:rsid w:val="009F4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3766">
      <w:bodyDiv w:val="1"/>
      <w:marLeft w:val="0"/>
      <w:marRight w:val="0"/>
      <w:marTop w:val="0"/>
      <w:marBottom w:val="0"/>
      <w:divBdr>
        <w:top w:val="none" w:sz="0" w:space="0" w:color="auto"/>
        <w:left w:val="none" w:sz="0" w:space="0" w:color="auto"/>
        <w:bottom w:val="none" w:sz="0" w:space="0" w:color="auto"/>
        <w:right w:val="none" w:sz="0" w:space="0" w:color="auto"/>
      </w:divBdr>
    </w:div>
    <w:div w:id="92866035">
      <w:bodyDiv w:val="1"/>
      <w:marLeft w:val="0"/>
      <w:marRight w:val="0"/>
      <w:marTop w:val="0"/>
      <w:marBottom w:val="0"/>
      <w:divBdr>
        <w:top w:val="none" w:sz="0" w:space="0" w:color="auto"/>
        <w:left w:val="none" w:sz="0" w:space="0" w:color="auto"/>
        <w:bottom w:val="none" w:sz="0" w:space="0" w:color="auto"/>
        <w:right w:val="none" w:sz="0" w:space="0" w:color="auto"/>
      </w:divBdr>
    </w:div>
    <w:div w:id="213389733">
      <w:bodyDiv w:val="1"/>
      <w:marLeft w:val="0"/>
      <w:marRight w:val="0"/>
      <w:marTop w:val="0"/>
      <w:marBottom w:val="0"/>
      <w:divBdr>
        <w:top w:val="none" w:sz="0" w:space="0" w:color="auto"/>
        <w:left w:val="none" w:sz="0" w:space="0" w:color="auto"/>
        <w:bottom w:val="none" w:sz="0" w:space="0" w:color="auto"/>
        <w:right w:val="none" w:sz="0" w:space="0" w:color="auto"/>
      </w:divBdr>
    </w:div>
    <w:div w:id="302934180">
      <w:bodyDiv w:val="1"/>
      <w:marLeft w:val="0"/>
      <w:marRight w:val="0"/>
      <w:marTop w:val="0"/>
      <w:marBottom w:val="0"/>
      <w:divBdr>
        <w:top w:val="none" w:sz="0" w:space="0" w:color="auto"/>
        <w:left w:val="none" w:sz="0" w:space="0" w:color="auto"/>
        <w:bottom w:val="none" w:sz="0" w:space="0" w:color="auto"/>
        <w:right w:val="none" w:sz="0" w:space="0" w:color="auto"/>
      </w:divBdr>
      <w:divsChild>
        <w:div w:id="231277438">
          <w:marLeft w:val="0"/>
          <w:marRight w:val="0"/>
          <w:marTop w:val="0"/>
          <w:marBottom w:val="0"/>
          <w:divBdr>
            <w:top w:val="none" w:sz="0" w:space="0" w:color="auto"/>
            <w:left w:val="none" w:sz="0" w:space="0" w:color="auto"/>
            <w:bottom w:val="none" w:sz="0" w:space="0" w:color="auto"/>
            <w:right w:val="none" w:sz="0" w:space="0" w:color="auto"/>
          </w:divBdr>
        </w:div>
      </w:divsChild>
    </w:div>
    <w:div w:id="306400160">
      <w:bodyDiv w:val="1"/>
      <w:marLeft w:val="0"/>
      <w:marRight w:val="0"/>
      <w:marTop w:val="0"/>
      <w:marBottom w:val="0"/>
      <w:divBdr>
        <w:top w:val="none" w:sz="0" w:space="0" w:color="auto"/>
        <w:left w:val="none" w:sz="0" w:space="0" w:color="auto"/>
        <w:bottom w:val="none" w:sz="0" w:space="0" w:color="auto"/>
        <w:right w:val="none" w:sz="0" w:space="0" w:color="auto"/>
      </w:divBdr>
    </w:div>
    <w:div w:id="307319265">
      <w:bodyDiv w:val="1"/>
      <w:marLeft w:val="0"/>
      <w:marRight w:val="0"/>
      <w:marTop w:val="0"/>
      <w:marBottom w:val="0"/>
      <w:divBdr>
        <w:top w:val="none" w:sz="0" w:space="0" w:color="auto"/>
        <w:left w:val="none" w:sz="0" w:space="0" w:color="auto"/>
        <w:bottom w:val="none" w:sz="0" w:space="0" w:color="auto"/>
        <w:right w:val="none" w:sz="0" w:space="0" w:color="auto"/>
      </w:divBdr>
    </w:div>
    <w:div w:id="349382927">
      <w:bodyDiv w:val="1"/>
      <w:marLeft w:val="0"/>
      <w:marRight w:val="0"/>
      <w:marTop w:val="0"/>
      <w:marBottom w:val="0"/>
      <w:divBdr>
        <w:top w:val="none" w:sz="0" w:space="0" w:color="auto"/>
        <w:left w:val="none" w:sz="0" w:space="0" w:color="auto"/>
        <w:bottom w:val="none" w:sz="0" w:space="0" w:color="auto"/>
        <w:right w:val="none" w:sz="0" w:space="0" w:color="auto"/>
      </w:divBdr>
    </w:div>
    <w:div w:id="366151240">
      <w:bodyDiv w:val="1"/>
      <w:marLeft w:val="0"/>
      <w:marRight w:val="0"/>
      <w:marTop w:val="0"/>
      <w:marBottom w:val="0"/>
      <w:divBdr>
        <w:top w:val="none" w:sz="0" w:space="0" w:color="auto"/>
        <w:left w:val="none" w:sz="0" w:space="0" w:color="auto"/>
        <w:bottom w:val="none" w:sz="0" w:space="0" w:color="auto"/>
        <w:right w:val="none" w:sz="0" w:space="0" w:color="auto"/>
      </w:divBdr>
    </w:div>
    <w:div w:id="377896748">
      <w:bodyDiv w:val="1"/>
      <w:marLeft w:val="0"/>
      <w:marRight w:val="0"/>
      <w:marTop w:val="0"/>
      <w:marBottom w:val="0"/>
      <w:divBdr>
        <w:top w:val="none" w:sz="0" w:space="0" w:color="auto"/>
        <w:left w:val="none" w:sz="0" w:space="0" w:color="auto"/>
        <w:bottom w:val="none" w:sz="0" w:space="0" w:color="auto"/>
        <w:right w:val="none" w:sz="0" w:space="0" w:color="auto"/>
      </w:divBdr>
    </w:div>
    <w:div w:id="408768914">
      <w:bodyDiv w:val="1"/>
      <w:marLeft w:val="0"/>
      <w:marRight w:val="0"/>
      <w:marTop w:val="0"/>
      <w:marBottom w:val="0"/>
      <w:divBdr>
        <w:top w:val="none" w:sz="0" w:space="0" w:color="auto"/>
        <w:left w:val="none" w:sz="0" w:space="0" w:color="auto"/>
        <w:bottom w:val="none" w:sz="0" w:space="0" w:color="auto"/>
        <w:right w:val="none" w:sz="0" w:space="0" w:color="auto"/>
      </w:divBdr>
      <w:divsChild>
        <w:div w:id="870384387">
          <w:marLeft w:val="0"/>
          <w:marRight w:val="0"/>
          <w:marTop w:val="0"/>
          <w:marBottom w:val="0"/>
          <w:divBdr>
            <w:top w:val="none" w:sz="0" w:space="0" w:color="auto"/>
            <w:left w:val="none" w:sz="0" w:space="0" w:color="auto"/>
            <w:bottom w:val="none" w:sz="0" w:space="0" w:color="auto"/>
            <w:right w:val="none" w:sz="0" w:space="0" w:color="auto"/>
          </w:divBdr>
          <w:divsChild>
            <w:div w:id="19406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506986">
      <w:bodyDiv w:val="1"/>
      <w:marLeft w:val="0"/>
      <w:marRight w:val="0"/>
      <w:marTop w:val="0"/>
      <w:marBottom w:val="0"/>
      <w:divBdr>
        <w:top w:val="none" w:sz="0" w:space="0" w:color="auto"/>
        <w:left w:val="none" w:sz="0" w:space="0" w:color="auto"/>
        <w:bottom w:val="none" w:sz="0" w:space="0" w:color="auto"/>
        <w:right w:val="none" w:sz="0" w:space="0" w:color="auto"/>
      </w:divBdr>
    </w:div>
    <w:div w:id="492722038">
      <w:bodyDiv w:val="1"/>
      <w:marLeft w:val="0"/>
      <w:marRight w:val="0"/>
      <w:marTop w:val="0"/>
      <w:marBottom w:val="0"/>
      <w:divBdr>
        <w:top w:val="none" w:sz="0" w:space="0" w:color="auto"/>
        <w:left w:val="none" w:sz="0" w:space="0" w:color="auto"/>
        <w:bottom w:val="none" w:sz="0" w:space="0" w:color="auto"/>
        <w:right w:val="none" w:sz="0" w:space="0" w:color="auto"/>
      </w:divBdr>
    </w:div>
    <w:div w:id="494884993">
      <w:bodyDiv w:val="1"/>
      <w:marLeft w:val="0"/>
      <w:marRight w:val="0"/>
      <w:marTop w:val="0"/>
      <w:marBottom w:val="0"/>
      <w:divBdr>
        <w:top w:val="none" w:sz="0" w:space="0" w:color="auto"/>
        <w:left w:val="none" w:sz="0" w:space="0" w:color="auto"/>
        <w:bottom w:val="none" w:sz="0" w:space="0" w:color="auto"/>
        <w:right w:val="none" w:sz="0" w:space="0" w:color="auto"/>
      </w:divBdr>
    </w:div>
    <w:div w:id="501706625">
      <w:bodyDiv w:val="1"/>
      <w:marLeft w:val="0"/>
      <w:marRight w:val="0"/>
      <w:marTop w:val="0"/>
      <w:marBottom w:val="0"/>
      <w:divBdr>
        <w:top w:val="none" w:sz="0" w:space="0" w:color="auto"/>
        <w:left w:val="none" w:sz="0" w:space="0" w:color="auto"/>
        <w:bottom w:val="none" w:sz="0" w:space="0" w:color="auto"/>
        <w:right w:val="none" w:sz="0" w:space="0" w:color="auto"/>
      </w:divBdr>
    </w:div>
    <w:div w:id="519272959">
      <w:bodyDiv w:val="1"/>
      <w:marLeft w:val="0"/>
      <w:marRight w:val="0"/>
      <w:marTop w:val="0"/>
      <w:marBottom w:val="0"/>
      <w:divBdr>
        <w:top w:val="none" w:sz="0" w:space="0" w:color="auto"/>
        <w:left w:val="none" w:sz="0" w:space="0" w:color="auto"/>
        <w:bottom w:val="none" w:sz="0" w:space="0" w:color="auto"/>
        <w:right w:val="none" w:sz="0" w:space="0" w:color="auto"/>
      </w:divBdr>
      <w:divsChild>
        <w:div w:id="664090108">
          <w:marLeft w:val="0"/>
          <w:marRight w:val="0"/>
          <w:marTop w:val="0"/>
          <w:marBottom w:val="0"/>
          <w:divBdr>
            <w:top w:val="none" w:sz="0" w:space="0" w:color="auto"/>
            <w:left w:val="none" w:sz="0" w:space="0" w:color="auto"/>
            <w:bottom w:val="none" w:sz="0" w:space="0" w:color="auto"/>
            <w:right w:val="none" w:sz="0" w:space="0" w:color="auto"/>
          </w:divBdr>
        </w:div>
      </w:divsChild>
    </w:div>
    <w:div w:id="548036351">
      <w:bodyDiv w:val="1"/>
      <w:marLeft w:val="0"/>
      <w:marRight w:val="0"/>
      <w:marTop w:val="0"/>
      <w:marBottom w:val="0"/>
      <w:divBdr>
        <w:top w:val="none" w:sz="0" w:space="0" w:color="auto"/>
        <w:left w:val="none" w:sz="0" w:space="0" w:color="auto"/>
        <w:bottom w:val="none" w:sz="0" w:space="0" w:color="auto"/>
        <w:right w:val="none" w:sz="0" w:space="0" w:color="auto"/>
      </w:divBdr>
      <w:divsChild>
        <w:div w:id="515003519">
          <w:marLeft w:val="0"/>
          <w:marRight w:val="0"/>
          <w:marTop w:val="0"/>
          <w:marBottom w:val="0"/>
          <w:divBdr>
            <w:top w:val="none" w:sz="0" w:space="0" w:color="auto"/>
            <w:left w:val="none" w:sz="0" w:space="0" w:color="auto"/>
            <w:bottom w:val="none" w:sz="0" w:space="0" w:color="auto"/>
            <w:right w:val="none" w:sz="0" w:space="0" w:color="auto"/>
          </w:divBdr>
          <w:divsChild>
            <w:div w:id="6943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324490">
      <w:bodyDiv w:val="1"/>
      <w:marLeft w:val="0"/>
      <w:marRight w:val="0"/>
      <w:marTop w:val="0"/>
      <w:marBottom w:val="0"/>
      <w:divBdr>
        <w:top w:val="none" w:sz="0" w:space="0" w:color="auto"/>
        <w:left w:val="none" w:sz="0" w:space="0" w:color="auto"/>
        <w:bottom w:val="none" w:sz="0" w:space="0" w:color="auto"/>
        <w:right w:val="none" w:sz="0" w:space="0" w:color="auto"/>
      </w:divBdr>
      <w:divsChild>
        <w:div w:id="362022309">
          <w:marLeft w:val="0"/>
          <w:marRight w:val="0"/>
          <w:marTop w:val="0"/>
          <w:marBottom w:val="0"/>
          <w:divBdr>
            <w:top w:val="none" w:sz="0" w:space="0" w:color="auto"/>
            <w:left w:val="none" w:sz="0" w:space="0" w:color="auto"/>
            <w:bottom w:val="none" w:sz="0" w:space="0" w:color="auto"/>
            <w:right w:val="none" w:sz="0" w:space="0" w:color="auto"/>
          </w:divBdr>
          <w:divsChild>
            <w:div w:id="121670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94251">
      <w:bodyDiv w:val="1"/>
      <w:marLeft w:val="0"/>
      <w:marRight w:val="0"/>
      <w:marTop w:val="0"/>
      <w:marBottom w:val="0"/>
      <w:divBdr>
        <w:top w:val="none" w:sz="0" w:space="0" w:color="auto"/>
        <w:left w:val="none" w:sz="0" w:space="0" w:color="auto"/>
        <w:bottom w:val="none" w:sz="0" w:space="0" w:color="auto"/>
        <w:right w:val="none" w:sz="0" w:space="0" w:color="auto"/>
      </w:divBdr>
    </w:div>
    <w:div w:id="675377196">
      <w:bodyDiv w:val="1"/>
      <w:marLeft w:val="0"/>
      <w:marRight w:val="0"/>
      <w:marTop w:val="0"/>
      <w:marBottom w:val="0"/>
      <w:divBdr>
        <w:top w:val="none" w:sz="0" w:space="0" w:color="auto"/>
        <w:left w:val="none" w:sz="0" w:space="0" w:color="auto"/>
        <w:bottom w:val="none" w:sz="0" w:space="0" w:color="auto"/>
        <w:right w:val="none" w:sz="0" w:space="0" w:color="auto"/>
      </w:divBdr>
    </w:div>
    <w:div w:id="697269097">
      <w:bodyDiv w:val="1"/>
      <w:marLeft w:val="0"/>
      <w:marRight w:val="0"/>
      <w:marTop w:val="0"/>
      <w:marBottom w:val="0"/>
      <w:divBdr>
        <w:top w:val="none" w:sz="0" w:space="0" w:color="auto"/>
        <w:left w:val="none" w:sz="0" w:space="0" w:color="auto"/>
        <w:bottom w:val="none" w:sz="0" w:space="0" w:color="auto"/>
        <w:right w:val="none" w:sz="0" w:space="0" w:color="auto"/>
      </w:divBdr>
      <w:divsChild>
        <w:div w:id="1981959721">
          <w:marLeft w:val="0"/>
          <w:marRight w:val="0"/>
          <w:marTop w:val="0"/>
          <w:marBottom w:val="0"/>
          <w:divBdr>
            <w:top w:val="none" w:sz="0" w:space="0" w:color="auto"/>
            <w:left w:val="none" w:sz="0" w:space="0" w:color="auto"/>
            <w:bottom w:val="none" w:sz="0" w:space="0" w:color="auto"/>
            <w:right w:val="none" w:sz="0" w:space="0" w:color="auto"/>
          </w:divBdr>
        </w:div>
      </w:divsChild>
    </w:div>
    <w:div w:id="698311564">
      <w:bodyDiv w:val="1"/>
      <w:marLeft w:val="0"/>
      <w:marRight w:val="0"/>
      <w:marTop w:val="0"/>
      <w:marBottom w:val="0"/>
      <w:divBdr>
        <w:top w:val="none" w:sz="0" w:space="0" w:color="auto"/>
        <w:left w:val="none" w:sz="0" w:space="0" w:color="auto"/>
        <w:bottom w:val="none" w:sz="0" w:space="0" w:color="auto"/>
        <w:right w:val="none" w:sz="0" w:space="0" w:color="auto"/>
      </w:divBdr>
      <w:divsChild>
        <w:div w:id="1648319582">
          <w:marLeft w:val="0"/>
          <w:marRight w:val="0"/>
          <w:marTop w:val="0"/>
          <w:marBottom w:val="0"/>
          <w:divBdr>
            <w:top w:val="none" w:sz="0" w:space="0" w:color="auto"/>
            <w:left w:val="none" w:sz="0" w:space="0" w:color="auto"/>
            <w:bottom w:val="none" w:sz="0" w:space="0" w:color="auto"/>
            <w:right w:val="none" w:sz="0" w:space="0" w:color="auto"/>
          </w:divBdr>
        </w:div>
      </w:divsChild>
    </w:div>
    <w:div w:id="707727497">
      <w:bodyDiv w:val="1"/>
      <w:marLeft w:val="0"/>
      <w:marRight w:val="0"/>
      <w:marTop w:val="0"/>
      <w:marBottom w:val="0"/>
      <w:divBdr>
        <w:top w:val="none" w:sz="0" w:space="0" w:color="auto"/>
        <w:left w:val="none" w:sz="0" w:space="0" w:color="auto"/>
        <w:bottom w:val="none" w:sz="0" w:space="0" w:color="auto"/>
        <w:right w:val="none" w:sz="0" w:space="0" w:color="auto"/>
      </w:divBdr>
    </w:div>
    <w:div w:id="737216074">
      <w:bodyDiv w:val="1"/>
      <w:marLeft w:val="0"/>
      <w:marRight w:val="0"/>
      <w:marTop w:val="0"/>
      <w:marBottom w:val="0"/>
      <w:divBdr>
        <w:top w:val="none" w:sz="0" w:space="0" w:color="auto"/>
        <w:left w:val="none" w:sz="0" w:space="0" w:color="auto"/>
        <w:bottom w:val="none" w:sz="0" w:space="0" w:color="auto"/>
        <w:right w:val="none" w:sz="0" w:space="0" w:color="auto"/>
      </w:divBdr>
    </w:div>
    <w:div w:id="741484355">
      <w:bodyDiv w:val="1"/>
      <w:marLeft w:val="0"/>
      <w:marRight w:val="0"/>
      <w:marTop w:val="0"/>
      <w:marBottom w:val="0"/>
      <w:divBdr>
        <w:top w:val="none" w:sz="0" w:space="0" w:color="auto"/>
        <w:left w:val="none" w:sz="0" w:space="0" w:color="auto"/>
        <w:bottom w:val="none" w:sz="0" w:space="0" w:color="auto"/>
        <w:right w:val="none" w:sz="0" w:space="0" w:color="auto"/>
      </w:divBdr>
    </w:div>
    <w:div w:id="757992286">
      <w:bodyDiv w:val="1"/>
      <w:marLeft w:val="0"/>
      <w:marRight w:val="0"/>
      <w:marTop w:val="0"/>
      <w:marBottom w:val="0"/>
      <w:divBdr>
        <w:top w:val="none" w:sz="0" w:space="0" w:color="auto"/>
        <w:left w:val="none" w:sz="0" w:space="0" w:color="auto"/>
        <w:bottom w:val="none" w:sz="0" w:space="0" w:color="auto"/>
        <w:right w:val="none" w:sz="0" w:space="0" w:color="auto"/>
      </w:divBdr>
    </w:div>
    <w:div w:id="802163849">
      <w:bodyDiv w:val="1"/>
      <w:marLeft w:val="0"/>
      <w:marRight w:val="0"/>
      <w:marTop w:val="0"/>
      <w:marBottom w:val="0"/>
      <w:divBdr>
        <w:top w:val="none" w:sz="0" w:space="0" w:color="auto"/>
        <w:left w:val="none" w:sz="0" w:space="0" w:color="auto"/>
        <w:bottom w:val="none" w:sz="0" w:space="0" w:color="auto"/>
        <w:right w:val="none" w:sz="0" w:space="0" w:color="auto"/>
      </w:divBdr>
    </w:div>
    <w:div w:id="831874846">
      <w:bodyDiv w:val="1"/>
      <w:marLeft w:val="0"/>
      <w:marRight w:val="0"/>
      <w:marTop w:val="0"/>
      <w:marBottom w:val="0"/>
      <w:divBdr>
        <w:top w:val="none" w:sz="0" w:space="0" w:color="auto"/>
        <w:left w:val="none" w:sz="0" w:space="0" w:color="auto"/>
        <w:bottom w:val="none" w:sz="0" w:space="0" w:color="auto"/>
        <w:right w:val="none" w:sz="0" w:space="0" w:color="auto"/>
      </w:divBdr>
    </w:div>
    <w:div w:id="1068503613">
      <w:bodyDiv w:val="1"/>
      <w:marLeft w:val="0"/>
      <w:marRight w:val="0"/>
      <w:marTop w:val="0"/>
      <w:marBottom w:val="0"/>
      <w:divBdr>
        <w:top w:val="none" w:sz="0" w:space="0" w:color="auto"/>
        <w:left w:val="none" w:sz="0" w:space="0" w:color="auto"/>
        <w:bottom w:val="none" w:sz="0" w:space="0" w:color="auto"/>
        <w:right w:val="none" w:sz="0" w:space="0" w:color="auto"/>
      </w:divBdr>
    </w:div>
    <w:div w:id="1086194368">
      <w:bodyDiv w:val="1"/>
      <w:marLeft w:val="0"/>
      <w:marRight w:val="0"/>
      <w:marTop w:val="0"/>
      <w:marBottom w:val="0"/>
      <w:divBdr>
        <w:top w:val="none" w:sz="0" w:space="0" w:color="auto"/>
        <w:left w:val="none" w:sz="0" w:space="0" w:color="auto"/>
        <w:bottom w:val="none" w:sz="0" w:space="0" w:color="auto"/>
        <w:right w:val="none" w:sz="0" w:space="0" w:color="auto"/>
      </w:divBdr>
    </w:div>
    <w:div w:id="1143741299">
      <w:bodyDiv w:val="1"/>
      <w:marLeft w:val="0"/>
      <w:marRight w:val="0"/>
      <w:marTop w:val="0"/>
      <w:marBottom w:val="0"/>
      <w:divBdr>
        <w:top w:val="none" w:sz="0" w:space="0" w:color="auto"/>
        <w:left w:val="none" w:sz="0" w:space="0" w:color="auto"/>
        <w:bottom w:val="none" w:sz="0" w:space="0" w:color="auto"/>
        <w:right w:val="none" w:sz="0" w:space="0" w:color="auto"/>
      </w:divBdr>
    </w:div>
    <w:div w:id="1188760673">
      <w:bodyDiv w:val="1"/>
      <w:marLeft w:val="0"/>
      <w:marRight w:val="0"/>
      <w:marTop w:val="0"/>
      <w:marBottom w:val="0"/>
      <w:divBdr>
        <w:top w:val="none" w:sz="0" w:space="0" w:color="auto"/>
        <w:left w:val="none" w:sz="0" w:space="0" w:color="auto"/>
        <w:bottom w:val="none" w:sz="0" w:space="0" w:color="auto"/>
        <w:right w:val="none" w:sz="0" w:space="0" w:color="auto"/>
      </w:divBdr>
    </w:div>
    <w:div w:id="1317882975">
      <w:bodyDiv w:val="1"/>
      <w:marLeft w:val="0"/>
      <w:marRight w:val="0"/>
      <w:marTop w:val="0"/>
      <w:marBottom w:val="0"/>
      <w:divBdr>
        <w:top w:val="none" w:sz="0" w:space="0" w:color="auto"/>
        <w:left w:val="none" w:sz="0" w:space="0" w:color="auto"/>
        <w:bottom w:val="none" w:sz="0" w:space="0" w:color="auto"/>
        <w:right w:val="none" w:sz="0" w:space="0" w:color="auto"/>
      </w:divBdr>
    </w:div>
    <w:div w:id="1321542312">
      <w:bodyDiv w:val="1"/>
      <w:marLeft w:val="0"/>
      <w:marRight w:val="0"/>
      <w:marTop w:val="0"/>
      <w:marBottom w:val="0"/>
      <w:divBdr>
        <w:top w:val="none" w:sz="0" w:space="0" w:color="auto"/>
        <w:left w:val="none" w:sz="0" w:space="0" w:color="auto"/>
        <w:bottom w:val="none" w:sz="0" w:space="0" w:color="auto"/>
        <w:right w:val="none" w:sz="0" w:space="0" w:color="auto"/>
      </w:divBdr>
    </w:div>
    <w:div w:id="1326939486">
      <w:bodyDiv w:val="1"/>
      <w:marLeft w:val="0"/>
      <w:marRight w:val="0"/>
      <w:marTop w:val="0"/>
      <w:marBottom w:val="0"/>
      <w:divBdr>
        <w:top w:val="none" w:sz="0" w:space="0" w:color="auto"/>
        <w:left w:val="none" w:sz="0" w:space="0" w:color="auto"/>
        <w:bottom w:val="none" w:sz="0" w:space="0" w:color="auto"/>
        <w:right w:val="none" w:sz="0" w:space="0" w:color="auto"/>
      </w:divBdr>
    </w:div>
    <w:div w:id="1345671354">
      <w:bodyDiv w:val="1"/>
      <w:marLeft w:val="0"/>
      <w:marRight w:val="0"/>
      <w:marTop w:val="0"/>
      <w:marBottom w:val="0"/>
      <w:divBdr>
        <w:top w:val="none" w:sz="0" w:space="0" w:color="auto"/>
        <w:left w:val="none" w:sz="0" w:space="0" w:color="auto"/>
        <w:bottom w:val="none" w:sz="0" w:space="0" w:color="auto"/>
        <w:right w:val="none" w:sz="0" w:space="0" w:color="auto"/>
      </w:divBdr>
    </w:div>
    <w:div w:id="1373307617">
      <w:bodyDiv w:val="1"/>
      <w:marLeft w:val="0"/>
      <w:marRight w:val="0"/>
      <w:marTop w:val="0"/>
      <w:marBottom w:val="0"/>
      <w:divBdr>
        <w:top w:val="none" w:sz="0" w:space="0" w:color="auto"/>
        <w:left w:val="none" w:sz="0" w:space="0" w:color="auto"/>
        <w:bottom w:val="none" w:sz="0" w:space="0" w:color="auto"/>
        <w:right w:val="none" w:sz="0" w:space="0" w:color="auto"/>
      </w:divBdr>
    </w:div>
    <w:div w:id="1531189041">
      <w:bodyDiv w:val="1"/>
      <w:marLeft w:val="0"/>
      <w:marRight w:val="0"/>
      <w:marTop w:val="0"/>
      <w:marBottom w:val="0"/>
      <w:divBdr>
        <w:top w:val="none" w:sz="0" w:space="0" w:color="auto"/>
        <w:left w:val="none" w:sz="0" w:space="0" w:color="auto"/>
        <w:bottom w:val="none" w:sz="0" w:space="0" w:color="auto"/>
        <w:right w:val="none" w:sz="0" w:space="0" w:color="auto"/>
      </w:divBdr>
    </w:div>
    <w:div w:id="1611623441">
      <w:bodyDiv w:val="1"/>
      <w:marLeft w:val="0"/>
      <w:marRight w:val="0"/>
      <w:marTop w:val="0"/>
      <w:marBottom w:val="0"/>
      <w:divBdr>
        <w:top w:val="none" w:sz="0" w:space="0" w:color="auto"/>
        <w:left w:val="none" w:sz="0" w:space="0" w:color="auto"/>
        <w:bottom w:val="none" w:sz="0" w:space="0" w:color="auto"/>
        <w:right w:val="none" w:sz="0" w:space="0" w:color="auto"/>
      </w:divBdr>
    </w:div>
    <w:div w:id="1711952347">
      <w:bodyDiv w:val="1"/>
      <w:marLeft w:val="0"/>
      <w:marRight w:val="0"/>
      <w:marTop w:val="0"/>
      <w:marBottom w:val="0"/>
      <w:divBdr>
        <w:top w:val="none" w:sz="0" w:space="0" w:color="auto"/>
        <w:left w:val="none" w:sz="0" w:space="0" w:color="auto"/>
        <w:bottom w:val="none" w:sz="0" w:space="0" w:color="auto"/>
        <w:right w:val="none" w:sz="0" w:space="0" w:color="auto"/>
      </w:divBdr>
    </w:div>
    <w:div w:id="1718359738">
      <w:bodyDiv w:val="1"/>
      <w:marLeft w:val="0"/>
      <w:marRight w:val="0"/>
      <w:marTop w:val="0"/>
      <w:marBottom w:val="0"/>
      <w:divBdr>
        <w:top w:val="none" w:sz="0" w:space="0" w:color="auto"/>
        <w:left w:val="none" w:sz="0" w:space="0" w:color="auto"/>
        <w:bottom w:val="none" w:sz="0" w:space="0" w:color="auto"/>
        <w:right w:val="none" w:sz="0" w:space="0" w:color="auto"/>
      </w:divBdr>
    </w:div>
    <w:div w:id="1728071946">
      <w:bodyDiv w:val="1"/>
      <w:marLeft w:val="0"/>
      <w:marRight w:val="0"/>
      <w:marTop w:val="0"/>
      <w:marBottom w:val="0"/>
      <w:divBdr>
        <w:top w:val="none" w:sz="0" w:space="0" w:color="auto"/>
        <w:left w:val="none" w:sz="0" w:space="0" w:color="auto"/>
        <w:bottom w:val="none" w:sz="0" w:space="0" w:color="auto"/>
        <w:right w:val="none" w:sz="0" w:space="0" w:color="auto"/>
      </w:divBdr>
      <w:divsChild>
        <w:div w:id="1294676668">
          <w:marLeft w:val="0"/>
          <w:marRight w:val="0"/>
          <w:marTop w:val="0"/>
          <w:marBottom w:val="0"/>
          <w:divBdr>
            <w:top w:val="none" w:sz="0" w:space="0" w:color="auto"/>
            <w:left w:val="none" w:sz="0" w:space="0" w:color="auto"/>
            <w:bottom w:val="none" w:sz="0" w:space="0" w:color="auto"/>
            <w:right w:val="none" w:sz="0" w:space="0" w:color="auto"/>
          </w:divBdr>
        </w:div>
      </w:divsChild>
    </w:div>
    <w:div w:id="1837113530">
      <w:bodyDiv w:val="1"/>
      <w:marLeft w:val="0"/>
      <w:marRight w:val="0"/>
      <w:marTop w:val="0"/>
      <w:marBottom w:val="0"/>
      <w:divBdr>
        <w:top w:val="none" w:sz="0" w:space="0" w:color="auto"/>
        <w:left w:val="none" w:sz="0" w:space="0" w:color="auto"/>
        <w:bottom w:val="none" w:sz="0" w:space="0" w:color="auto"/>
        <w:right w:val="none" w:sz="0" w:space="0" w:color="auto"/>
      </w:divBdr>
    </w:div>
    <w:div w:id="1844663497">
      <w:bodyDiv w:val="1"/>
      <w:marLeft w:val="0"/>
      <w:marRight w:val="0"/>
      <w:marTop w:val="0"/>
      <w:marBottom w:val="0"/>
      <w:divBdr>
        <w:top w:val="none" w:sz="0" w:space="0" w:color="auto"/>
        <w:left w:val="none" w:sz="0" w:space="0" w:color="auto"/>
        <w:bottom w:val="none" w:sz="0" w:space="0" w:color="auto"/>
        <w:right w:val="none" w:sz="0" w:space="0" w:color="auto"/>
      </w:divBdr>
    </w:div>
    <w:div w:id="1887259170">
      <w:bodyDiv w:val="1"/>
      <w:marLeft w:val="0"/>
      <w:marRight w:val="0"/>
      <w:marTop w:val="0"/>
      <w:marBottom w:val="0"/>
      <w:divBdr>
        <w:top w:val="none" w:sz="0" w:space="0" w:color="auto"/>
        <w:left w:val="none" w:sz="0" w:space="0" w:color="auto"/>
        <w:bottom w:val="none" w:sz="0" w:space="0" w:color="auto"/>
        <w:right w:val="none" w:sz="0" w:space="0" w:color="auto"/>
      </w:divBdr>
    </w:div>
    <w:div w:id="1975284419">
      <w:bodyDiv w:val="1"/>
      <w:marLeft w:val="0"/>
      <w:marRight w:val="0"/>
      <w:marTop w:val="0"/>
      <w:marBottom w:val="0"/>
      <w:divBdr>
        <w:top w:val="none" w:sz="0" w:space="0" w:color="auto"/>
        <w:left w:val="none" w:sz="0" w:space="0" w:color="auto"/>
        <w:bottom w:val="none" w:sz="0" w:space="0" w:color="auto"/>
        <w:right w:val="none" w:sz="0" w:space="0" w:color="auto"/>
      </w:divBdr>
    </w:div>
    <w:div w:id="2033604855">
      <w:bodyDiv w:val="1"/>
      <w:marLeft w:val="0"/>
      <w:marRight w:val="0"/>
      <w:marTop w:val="0"/>
      <w:marBottom w:val="0"/>
      <w:divBdr>
        <w:top w:val="none" w:sz="0" w:space="0" w:color="auto"/>
        <w:left w:val="none" w:sz="0" w:space="0" w:color="auto"/>
        <w:bottom w:val="none" w:sz="0" w:space="0" w:color="auto"/>
        <w:right w:val="none" w:sz="0" w:space="0" w:color="auto"/>
      </w:divBdr>
    </w:div>
    <w:div w:id="2073380393">
      <w:bodyDiv w:val="1"/>
      <w:marLeft w:val="0"/>
      <w:marRight w:val="0"/>
      <w:marTop w:val="0"/>
      <w:marBottom w:val="0"/>
      <w:divBdr>
        <w:top w:val="none" w:sz="0" w:space="0" w:color="auto"/>
        <w:left w:val="none" w:sz="0" w:space="0" w:color="auto"/>
        <w:bottom w:val="none" w:sz="0" w:space="0" w:color="auto"/>
        <w:right w:val="none" w:sz="0" w:space="0" w:color="auto"/>
      </w:divBdr>
    </w:div>
    <w:div w:id="2104256123">
      <w:bodyDiv w:val="1"/>
      <w:marLeft w:val="0"/>
      <w:marRight w:val="0"/>
      <w:marTop w:val="0"/>
      <w:marBottom w:val="0"/>
      <w:divBdr>
        <w:top w:val="none" w:sz="0" w:space="0" w:color="auto"/>
        <w:left w:val="none" w:sz="0" w:space="0" w:color="auto"/>
        <w:bottom w:val="none" w:sz="0" w:space="0" w:color="auto"/>
        <w:right w:val="none" w:sz="0" w:space="0" w:color="auto"/>
      </w:divBdr>
      <w:divsChild>
        <w:div w:id="524369174">
          <w:marLeft w:val="0"/>
          <w:marRight w:val="0"/>
          <w:marTop w:val="0"/>
          <w:marBottom w:val="0"/>
          <w:divBdr>
            <w:top w:val="none" w:sz="0" w:space="0" w:color="auto"/>
            <w:left w:val="none" w:sz="0" w:space="0" w:color="auto"/>
            <w:bottom w:val="none" w:sz="0" w:space="0" w:color="auto"/>
            <w:right w:val="none" w:sz="0" w:space="0" w:color="auto"/>
          </w:divBdr>
          <w:divsChild>
            <w:div w:id="21268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qaa.ac.uk/news-events/news/new-framework-for-inclusive-higher-education"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cal.gov.uk/lga-libdem-group/our-press-releases/neurodiversit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Hen23</b:Tag>
    <b:SourceType>InternetSite</b:SourceType>
    <b:Guid>{3A90D93A-3B2B-41A3-9A4B-C1B53F0FF0D8}</b:Guid>
    <b:Title>Local Government Association</b:Title>
    <b:Year>2023</b:Year>
    <b:YearAccessed>2023</b:YearAccessed>
    <b:MonthAccessed>10</b:MonthAccessed>
    <b:DayAccessed>25</b:DayAccessed>
    <b:URL>https://www.local.gov.uk/lga-libdem-group/our-press-releases/neurodiversity</b:URL>
    <b:Author>
      <b:Author>
        <b:NameList>
          <b:Person>
            <b:Last>Henley</b:Last>
            <b:First>Ross</b:First>
          </b:Person>
          <b:Person>
            <b:Last>Jordan</b:Last>
            <b:First>Julie</b:First>
          </b:Person>
        </b:NameList>
      </b:Author>
    </b:Author>
    <b:RefOrder>2</b:RefOrder>
  </b:Source>
  <b:Source>
    <b:Tag>Buc18</b:Tag>
    <b:SourceType>JournalArticle</b:SourceType>
    <b:Guid>{E9E0CD1B-D0DE-4965-B7A5-C680EE31D2EE}</b:Guid>
    <b:Title>International student perceptions of experience in the West</b:Title>
    <b:Year>2018</b:Year>
    <b:Pages>147</b:Pages>
    <b:Author>
      <b:Author>
        <b:NameList>
          <b:Person>
            <b:Last>Buchanan</b:Last>
            <b:First>F. Robert</b:First>
          </b:Person>
        </b:NameList>
      </b:Author>
    </b:Author>
    <b:RefOrder>5</b:RefOrder>
  </b:Source>
  <b:Source>
    <b:Tag>Moo23</b:Tag>
    <b:SourceType>JournalArticle</b:SourceType>
    <b:Guid>{AD4B052D-9DF1-41B0-82F0-BE0EB9EC614D}</b:Guid>
    <b:Title>Students' Experiences of English-Medium Instruction at the Postgraduate Level: Challenges and Sustainable Support for Success</b:Title>
    <b:JournalName>MDPI</b:JournalName>
    <b:Year>2023</b:Year>
    <b:Author>
      <b:Author>
        <b:NameList>
          <b:Person>
            <b:Last>Moorhouse</b:Last>
            <b:Middle>Luke</b:Middle>
            <b:First>Benjamin</b:First>
          </b:Person>
          <b:Person>
            <b:Last>Wan</b:Last>
            <b:First>Yuwei</b:First>
          </b:Person>
        </b:NameList>
      </b:Author>
    </b:Author>
    <b:RefOrder>6</b:RefOrder>
  </b:Source>
  <b:Source>
    <b:Tag>Wil10</b:Tag>
    <b:SourceType>JournalArticle</b:SourceType>
    <b:Guid>{9D42E48B-BD09-4CDE-9470-4D528EECFA5E}</b:Guid>
    <b:Title>When in Britain, do as the British do: if anyone knows what that means Multiculturalism in a "British" university business school</b:Title>
    <b:JournalName>METJ</b:JournalName>
    <b:Year>2010</b:Year>
    <b:Pages>220-233</b:Pages>
    <b:Author>
      <b:Author>
        <b:NameList>
          <b:Person>
            <b:Last>Wilson</b:Last>
            <b:Middle>A.J.</b:Middle>
            <b:First>Jonathan</b:First>
          </b:Person>
        </b:NameList>
      </b:Author>
    </b:Author>
    <b:RefOrder>7</b:RefOrder>
  </b:Source>
  <b:Source>
    <b:Tag>Hal22</b:Tag>
    <b:SourceType>JournalArticle</b:SourceType>
    <b:Guid>{D4516ABA-CEA2-46FD-BE5A-3A23D1D4728F}</b:Guid>
    <b:Title>Understanding the role of digital technologies in education: A review</b:Title>
    <b:JournalName>Sustainable operations and computers</b:JournalName>
    <b:Year>2022</b:Year>
    <b:Pages>275-285</b:Pages>
    <b:Author>
      <b:Author>
        <b:NameList>
          <b:Person>
            <b:Last>Haleem</b:Last>
            <b:First>Abid</b:First>
          </b:Person>
          <b:Person>
            <b:Last>Javaid</b:Last>
            <b:First>Mohd</b:First>
          </b:Person>
          <b:Person>
            <b:Last>Qadri</b:Last>
            <b:Middle>Asim</b:Middle>
            <b:First>Mohd</b:First>
          </b:Person>
          <b:Person>
            <b:Last>Suman</b:Last>
            <b:First>Rajiv</b:First>
          </b:Person>
        </b:NameList>
      </b:Author>
    </b:Author>
    <b:RefOrder>8</b:RefOrder>
  </b:Source>
  <b:Source>
    <b:Tag>Ano21</b:Tag>
    <b:SourceType>Report</b:SourceType>
    <b:Guid>{469C13B4-9316-4D8F-8CBD-A79F506FDA6B}</b:Guid>
    <b:Author>
      <b:Author>
        <b:NameList>
          <b:Person>
            <b:Last>Anon</b:Last>
          </b:Person>
        </b:NameList>
      </b:Author>
    </b:Author>
    <b:Title>Provision Of Support Courses For Students In Long-term Higher Education With Mental And Neurological Disabilities </b:Title>
    <b:Year>2021</b:Year>
    <b:Publisher>[Tender documents : T459539688]. MENA Report.</b:Publisher>
    <b:RefOrder>4</b:RefOrder>
  </b:Source>
  <b:Source>
    <b:Tag>Mes22</b:Tag>
    <b:SourceType>Report</b:SourceType>
    <b:Guid>{B8C1DD3B-6F03-41B6-AF5F-46745AD02795}</b:Guid>
    <b:Title>Why is there a gap between policy, implementation, and intended outcomes? A comparative case study of implementation of right to education act in two school districts in india</b:Title>
    <b:Year>2022</b:Year>
    <b:Publisher>Available from ProQuest Central.</b:Publisher>
    <b:Author>
      <b:Author>
        <b:NameList>
          <b:Person>
            <b:Last>Meshram</b:Last>
            <b:First>T.D.</b:First>
          </b:Person>
        </b:NameList>
      </b:Author>
    </b:Author>
    <b:RefOrder>1</b:RefOrder>
  </b:Source>
  <b:Source>
    <b:Tag>Sco21</b:Tag>
    <b:SourceType>JournalArticle</b:SourceType>
    <b:Guid>{EF8C60DF-CB9D-43F2-8ECF-31E42FD2DF12}</b:Guid>
    <b:Title>Students’ reflections on an employability skills provision</b:Title>
    <b:Year>2021</b:Year>
    <b:Author>
      <b:Author>
        <b:NameList>
          <b:Person>
            <b:Last>Scott</b:Last>
            <b:First>F.J</b:First>
            <b:Middle>and Willison, D.</b:Middle>
          </b:Person>
        </b:NameList>
      </b:Author>
    </b:Author>
    <b:JournalName>Journal of Further and Higher Education</b:JournalName>
    <b:Pages>1118-1133</b:Pages>
    <b:RefOrder>3</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61228F245AA3EC45925224C72F62E986" ma:contentTypeVersion="11" ma:contentTypeDescription="Create a new document." ma:contentTypeScope="" ma:versionID="3048d20382593535b17e3a7f7d6e38c4">
  <xsd:schema xmlns:xsd="http://www.w3.org/2001/XMLSchema" xmlns:xs="http://www.w3.org/2001/XMLSchema" xmlns:p="http://schemas.microsoft.com/office/2006/metadata/properties" xmlns:ns2="48e352c7-f6a3-4a93-8399-6ad2a3bf1c6b" xmlns:ns3="f35f9602-7855-4e0c-9238-a8ba7391d563" targetNamespace="http://schemas.microsoft.com/office/2006/metadata/properties" ma:root="true" ma:fieldsID="cb64712c74d48ea7384d71207e39d284" ns2:_="" ns3:_="">
    <xsd:import namespace="48e352c7-f6a3-4a93-8399-6ad2a3bf1c6b"/>
    <xsd:import namespace="f35f9602-7855-4e0c-9238-a8ba7391d5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352c7-f6a3-4a93-8399-6ad2a3bf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740ba2e-8225-4a0c-8b12-8f710c8fdb6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5f9602-7855-4e0c-9238-a8ba7391d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f996c7-f6ae-4146-b862-840b27654de5}" ma:internalName="TaxCatchAll" ma:showField="CatchAllData" ma:web="f35f9602-7855-4e0c-9238-a8ba7391d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5f9602-7855-4e0c-9238-a8ba7391d563" xsi:nil="true"/>
    <lcf76f155ced4ddcb4097134ff3c332f xmlns="48e352c7-f6a3-4a93-8399-6ad2a3bf1c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DA7E0F-DCB2-4102-A052-8B4955F4517D}">
  <ds:schemaRefs>
    <ds:schemaRef ds:uri="http://schemas.microsoft.com/sharepoint/v3/contenttype/forms"/>
  </ds:schemaRefs>
</ds:datastoreItem>
</file>

<file path=customXml/itemProps2.xml><?xml version="1.0" encoding="utf-8"?>
<ds:datastoreItem xmlns:ds="http://schemas.openxmlformats.org/officeDocument/2006/customXml" ds:itemID="{1AF623A3-230C-49EA-87D9-B7ABA31A81BC}">
  <ds:schemaRefs>
    <ds:schemaRef ds:uri="http://schemas.openxmlformats.org/officeDocument/2006/bibliography"/>
  </ds:schemaRefs>
</ds:datastoreItem>
</file>

<file path=customXml/itemProps3.xml><?xml version="1.0" encoding="utf-8"?>
<ds:datastoreItem xmlns:ds="http://schemas.openxmlformats.org/officeDocument/2006/customXml" ds:itemID="{5D0FCEC8-2D1F-4FD8-A09D-AC86BB9B9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352c7-f6a3-4a93-8399-6ad2a3bf1c6b"/>
    <ds:schemaRef ds:uri="f35f9602-7855-4e0c-9238-a8ba7391d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CA8992-BB73-4A2A-8331-C55503A9A984}">
  <ds:schemaRefs>
    <ds:schemaRef ds:uri="http://schemas.microsoft.com/office/2006/metadata/properties"/>
    <ds:schemaRef ds:uri="http://schemas.microsoft.com/office/infopath/2007/PartnerControls"/>
    <ds:schemaRef ds:uri="f35f9602-7855-4e0c-9238-a8ba7391d563"/>
    <ds:schemaRef ds:uri="48e352c7-f6a3-4a93-8399-6ad2a3bf1c6b"/>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9</Pages>
  <Words>3241</Words>
  <Characters>18480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Sandland</dc:creator>
  <cp:lastModifiedBy>Stephanie Sandland</cp:lastModifiedBy>
  <cp:revision>83</cp:revision>
  <dcterms:created xsi:type="dcterms:W3CDTF">2024-06-28T14:40:00Z</dcterms:created>
  <dcterms:modified xsi:type="dcterms:W3CDTF">2024-06-28T17:12:00Z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0x01010061228F245AA3EC45925224C72F62E986</vt:lpwstr>
  </property>
  <property fmtid="{D5CDD505-2E9C-101B-9397-08002B2CF9AE}" pid="3" name="MediaServiceImageTags">
    <vt:lpwstr/>
  </property>
</Properties>
</file>