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795D0" w14:textId="77777777" w:rsidR="00ED53A2" w:rsidRPr="00ED53A2" w:rsidRDefault="00ED53A2" w:rsidP="00ED53A2">
      <w:pPr>
        <w:shd w:val="clear" w:color="auto" w:fill="FFFFFF"/>
        <w:spacing w:before="150" w:after="150" w:line="240" w:lineRule="auto"/>
        <w:jc w:val="right"/>
        <w:outlineLvl w:val="3"/>
        <w:rPr>
          <w:rFonts w:ascii="Helvetica" w:eastAsia="Times New Roman" w:hAnsi="Helvetica" w:cs="Helvetica"/>
          <w:color w:val="333333"/>
          <w:kern w:val="0"/>
          <w:sz w:val="27"/>
          <w:szCs w:val="27"/>
          <w:lang w:eastAsia="en-GB"/>
          <w14:ligatures w14:val="none"/>
        </w:rPr>
      </w:pPr>
      <w:r w:rsidRPr="00ED53A2">
        <w:rPr>
          <w:rFonts w:ascii="Helvetica" w:eastAsia="Times New Roman" w:hAnsi="Helvetica" w:cs="Helvetica"/>
          <w:color w:val="333333"/>
          <w:kern w:val="0"/>
          <w:sz w:val="27"/>
          <w:szCs w:val="27"/>
          <w:lang w:eastAsia="en-GB"/>
          <w14:ligatures w14:val="none"/>
        </w:rPr>
        <w:t> </w:t>
      </w:r>
      <w:r w:rsidRPr="00ED53A2">
        <w:rPr>
          <w:rFonts w:ascii="Helvetica" w:eastAsia="Times New Roman" w:hAnsi="Helvetica" w:cs="Helvetica"/>
          <w:color w:val="FF0000"/>
          <w:kern w:val="0"/>
          <w:sz w:val="27"/>
          <w:szCs w:val="27"/>
          <w:lang w:eastAsia="en-GB"/>
          <w14:ligatures w14:val="none"/>
        </w:rPr>
        <w:t>553</w:t>
      </w:r>
    </w:p>
    <w:p w14:paraId="2843E101" w14:textId="77777777" w:rsidR="00ED53A2" w:rsidRDefault="00ED53A2" w:rsidP="006323DA">
      <w:pPr>
        <w:pStyle w:val="NormalWeb"/>
        <w:shd w:val="clear" w:color="auto" w:fill="FFFFFF"/>
        <w:spacing w:before="0" w:beforeAutospacing="0" w:after="0" w:afterAutospacing="0" w:line="336" w:lineRule="auto"/>
        <w:jc w:val="center"/>
        <w:rPr>
          <w:b/>
          <w:bCs/>
          <w:color w:val="000000" w:themeColor="text1"/>
          <w:kern w:val="1"/>
          <w:lang w:val="en-US"/>
        </w:rPr>
      </w:pPr>
    </w:p>
    <w:p w14:paraId="41E81ADE" w14:textId="2E986ABF" w:rsidR="006323DA" w:rsidRDefault="006323DA" w:rsidP="006323DA">
      <w:pPr>
        <w:pStyle w:val="NormalWeb"/>
        <w:shd w:val="clear" w:color="auto" w:fill="FFFFFF"/>
        <w:spacing w:before="0" w:beforeAutospacing="0" w:after="0" w:afterAutospacing="0" w:line="336" w:lineRule="auto"/>
        <w:jc w:val="center"/>
        <w:rPr>
          <w:b/>
          <w:bCs/>
          <w:color w:val="000000" w:themeColor="text1"/>
          <w:kern w:val="1"/>
          <w:lang w:val="en-US"/>
        </w:rPr>
      </w:pPr>
      <w:r w:rsidRPr="001F37E9">
        <w:rPr>
          <w:b/>
          <w:bCs/>
          <w:color w:val="000000" w:themeColor="text1"/>
          <w:kern w:val="1"/>
          <w:lang w:val="en-US"/>
        </w:rPr>
        <w:t>Relationships between HPWS, HR attributions and performance: A cross-level investigation</w:t>
      </w:r>
    </w:p>
    <w:p w14:paraId="0F79E2D1" w14:textId="77777777" w:rsidR="006323DA" w:rsidRDefault="006323DA" w:rsidP="006323DA">
      <w:pPr>
        <w:pStyle w:val="NormalWeb"/>
        <w:shd w:val="clear" w:color="auto" w:fill="FFFFFF"/>
        <w:spacing w:before="0" w:beforeAutospacing="0" w:after="0" w:afterAutospacing="0" w:line="336" w:lineRule="auto"/>
        <w:jc w:val="center"/>
        <w:rPr>
          <w:b/>
          <w:bCs/>
          <w:color w:val="000000" w:themeColor="text1"/>
          <w:kern w:val="1"/>
          <w:lang w:val="en-US"/>
        </w:rPr>
      </w:pPr>
    </w:p>
    <w:p w14:paraId="404031DA" w14:textId="77777777" w:rsidR="00ED53A2" w:rsidRPr="006B4FFA" w:rsidRDefault="00ED53A2" w:rsidP="00ED53A2">
      <w:pPr>
        <w:pStyle w:val="NormalWeb"/>
        <w:shd w:val="clear" w:color="auto" w:fill="FFFFFF"/>
        <w:spacing w:before="0" w:beforeAutospacing="0" w:after="0" w:afterAutospacing="0" w:line="336" w:lineRule="auto"/>
        <w:jc w:val="center"/>
        <w:rPr>
          <w:b/>
          <w:bCs/>
          <w:color w:val="000000" w:themeColor="text1"/>
          <w:kern w:val="1"/>
        </w:rPr>
      </w:pPr>
      <w:r w:rsidRPr="006B4FFA">
        <w:rPr>
          <w:b/>
          <w:bCs/>
          <w:color w:val="000000" w:themeColor="text1"/>
          <w:kern w:val="1"/>
        </w:rPr>
        <w:t>Manh Dao</w:t>
      </w:r>
    </w:p>
    <w:p w14:paraId="79C552C8"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Nottingham Trent University</w:t>
      </w:r>
    </w:p>
    <w:p w14:paraId="2205B3A6"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 xml:space="preserve">Email: </w:t>
      </w:r>
      <w:hyperlink r:id="rId6" w:history="1">
        <w:r w:rsidRPr="006B4FFA">
          <w:rPr>
            <w:rStyle w:val="Hyperlink"/>
            <w:rFonts w:eastAsiaTheme="majorEastAsia"/>
            <w:kern w:val="1"/>
          </w:rPr>
          <w:t>manh.dao@ntu.ac.uk</w:t>
        </w:r>
      </w:hyperlink>
    </w:p>
    <w:p w14:paraId="4FC9BDD9" w14:textId="77777777" w:rsidR="00ED53A2" w:rsidRPr="006B4FFA" w:rsidRDefault="00ED53A2" w:rsidP="00ED53A2">
      <w:pPr>
        <w:pStyle w:val="NormalWeb"/>
        <w:shd w:val="clear" w:color="auto" w:fill="FFFFFF"/>
        <w:spacing w:before="0" w:beforeAutospacing="0" w:after="0" w:afterAutospacing="0" w:line="336" w:lineRule="auto"/>
        <w:jc w:val="center"/>
        <w:rPr>
          <w:b/>
          <w:bCs/>
          <w:color w:val="000000" w:themeColor="text1"/>
          <w:kern w:val="1"/>
        </w:rPr>
      </w:pPr>
      <w:r w:rsidRPr="006B4FFA">
        <w:rPr>
          <w:b/>
          <w:bCs/>
          <w:color w:val="000000" w:themeColor="text1"/>
          <w:kern w:val="1"/>
        </w:rPr>
        <w:t>Helen Shipton</w:t>
      </w:r>
    </w:p>
    <w:p w14:paraId="0984FFCF"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Nottingham Trent University</w:t>
      </w:r>
    </w:p>
    <w:p w14:paraId="4E5650BC"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 xml:space="preserve">Email: </w:t>
      </w:r>
      <w:hyperlink r:id="rId7" w:history="1">
        <w:r w:rsidRPr="006B4FFA">
          <w:rPr>
            <w:rStyle w:val="Hyperlink"/>
            <w:rFonts w:eastAsiaTheme="majorEastAsia"/>
            <w:kern w:val="1"/>
          </w:rPr>
          <w:t>helen.shipton@ntu.ac.uk</w:t>
        </w:r>
      </w:hyperlink>
    </w:p>
    <w:p w14:paraId="60642066" w14:textId="77777777" w:rsidR="00ED53A2" w:rsidRPr="006B4FFA" w:rsidRDefault="00ED53A2" w:rsidP="00ED53A2">
      <w:pPr>
        <w:pStyle w:val="NormalWeb"/>
        <w:shd w:val="clear" w:color="auto" w:fill="FFFFFF"/>
        <w:spacing w:before="0" w:beforeAutospacing="0" w:after="0" w:afterAutospacing="0" w:line="336" w:lineRule="auto"/>
        <w:jc w:val="center"/>
        <w:rPr>
          <w:b/>
          <w:bCs/>
          <w:color w:val="000000" w:themeColor="text1"/>
          <w:kern w:val="1"/>
        </w:rPr>
      </w:pPr>
      <w:r w:rsidRPr="006B4FFA">
        <w:rPr>
          <w:b/>
          <w:bCs/>
          <w:color w:val="000000" w:themeColor="text1"/>
          <w:kern w:val="1"/>
        </w:rPr>
        <w:t>Daniel King</w:t>
      </w:r>
    </w:p>
    <w:p w14:paraId="7C3BDCAA"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Nottingham Trent University</w:t>
      </w:r>
    </w:p>
    <w:p w14:paraId="1F8D7061" w14:textId="77777777"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sidRPr="006B4FFA">
        <w:rPr>
          <w:color w:val="000000" w:themeColor="text1"/>
          <w:kern w:val="1"/>
        </w:rPr>
        <w:t xml:space="preserve">Email: </w:t>
      </w:r>
      <w:hyperlink r:id="rId8" w:history="1">
        <w:r w:rsidRPr="006B4FFA">
          <w:rPr>
            <w:rStyle w:val="Hyperlink"/>
            <w:rFonts w:eastAsiaTheme="majorEastAsia"/>
            <w:kern w:val="1"/>
          </w:rPr>
          <w:t>daniel.king@ntu.ac.uk</w:t>
        </w:r>
      </w:hyperlink>
    </w:p>
    <w:p w14:paraId="101CEE37" w14:textId="77777777" w:rsidR="00ED53A2" w:rsidRPr="006B4FFA" w:rsidRDefault="00ED53A2" w:rsidP="00ED53A2">
      <w:pPr>
        <w:pStyle w:val="NormalWeb"/>
        <w:shd w:val="clear" w:color="auto" w:fill="FFFFFF"/>
        <w:spacing w:before="0" w:beforeAutospacing="0" w:after="0" w:afterAutospacing="0" w:line="336" w:lineRule="auto"/>
        <w:jc w:val="center"/>
        <w:rPr>
          <w:b/>
          <w:bCs/>
          <w:color w:val="000000" w:themeColor="text1"/>
          <w:kern w:val="1"/>
        </w:rPr>
      </w:pPr>
      <w:r w:rsidRPr="006B4FFA">
        <w:rPr>
          <w:b/>
          <w:bCs/>
          <w:color w:val="000000" w:themeColor="text1"/>
          <w:kern w:val="1"/>
        </w:rPr>
        <w:t>Hoa Do</w:t>
      </w:r>
    </w:p>
    <w:p w14:paraId="40EB7791" w14:textId="329623B5" w:rsidR="00ED53A2" w:rsidRPr="006B4FFA" w:rsidRDefault="00ED53A2" w:rsidP="00ED53A2">
      <w:pPr>
        <w:pStyle w:val="NormalWeb"/>
        <w:shd w:val="clear" w:color="auto" w:fill="FFFFFF"/>
        <w:spacing w:before="0" w:beforeAutospacing="0" w:after="0" w:afterAutospacing="0" w:line="336" w:lineRule="auto"/>
        <w:jc w:val="center"/>
        <w:rPr>
          <w:color w:val="000000" w:themeColor="text1"/>
          <w:kern w:val="1"/>
        </w:rPr>
      </w:pPr>
      <w:r>
        <w:rPr>
          <w:color w:val="000000" w:themeColor="text1"/>
          <w:kern w:val="1"/>
        </w:rPr>
        <w:t>University of Leicester</w:t>
      </w:r>
    </w:p>
    <w:p w14:paraId="2456C95F" w14:textId="6A09667F" w:rsidR="00ED53A2" w:rsidRPr="00ED53A2" w:rsidRDefault="00ED53A2" w:rsidP="00ED53A2">
      <w:pPr>
        <w:pStyle w:val="NormalWeb"/>
        <w:shd w:val="clear" w:color="auto" w:fill="FFFFFF"/>
        <w:spacing w:before="0" w:beforeAutospacing="0" w:after="0" w:afterAutospacing="0" w:line="336" w:lineRule="auto"/>
        <w:jc w:val="center"/>
        <w:rPr>
          <w:rStyle w:val="Hyperlink"/>
          <w:rFonts w:eastAsiaTheme="majorEastAsia"/>
        </w:rPr>
      </w:pPr>
      <w:r w:rsidRPr="006B4FFA">
        <w:rPr>
          <w:color w:val="000000" w:themeColor="text1"/>
          <w:kern w:val="1"/>
        </w:rPr>
        <w:t xml:space="preserve">Email: </w:t>
      </w:r>
      <w:r>
        <w:rPr>
          <w:rStyle w:val="Hyperlink"/>
          <w:rFonts w:eastAsiaTheme="majorEastAsia"/>
        </w:rPr>
        <w:t>h</w:t>
      </w:r>
      <w:r w:rsidRPr="00ED53A2">
        <w:rPr>
          <w:rStyle w:val="Hyperlink"/>
          <w:rFonts w:eastAsiaTheme="majorEastAsia"/>
        </w:rPr>
        <w:t>oa.do@leicester.ac.uk</w:t>
      </w:r>
    </w:p>
    <w:p w14:paraId="3078173B" w14:textId="77777777" w:rsidR="00ED53A2" w:rsidRPr="006B4FFA" w:rsidRDefault="00ED53A2" w:rsidP="00ED53A2">
      <w:pPr>
        <w:pStyle w:val="NormalWeb"/>
        <w:shd w:val="clear" w:color="auto" w:fill="FFFFFF"/>
        <w:spacing w:before="0" w:beforeAutospacing="0" w:after="0" w:afterAutospacing="0" w:line="336" w:lineRule="auto"/>
        <w:jc w:val="center"/>
        <w:rPr>
          <w:b/>
          <w:bCs/>
          <w:color w:val="000000" w:themeColor="text1"/>
          <w:kern w:val="1"/>
        </w:rPr>
      </w:pPr>
    </w:p>
    <w:p w14:paraId="193FD0F6" w14:textId="77777777" w:rsidR="00ED53A2" w:rsidRPr="00ED53A2" w:rsidRDefault="00ED53A2" w:rsidP="006323DA">
      <w:pPr>
        <w:pStyle w:val="NormalWeb"/>
        <w:shd w:val="clear" w:color="auto" w:fill="FFFFFF"/>
        <w:spacing w:before="0" w:beforeAutospacing="0" w:after="0" w:afterAutospacing="0" w:line="336" w:lineRule="auto"/>
        <w:jc w:val="center"/>
        <w:rPr>
          <w:b/>
          <w:bCs/>
          <w:color w:val="000000" w:themeColor="text1"/>
          <w:kern w:val="1"/>
        </w:rPr>
      </w:pPr>
    </w:p>
    <w:p w14:paraId="01001A0A"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4C5FBCDD"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364094A9"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53586AF4"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1E98BB11"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7F852B08"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0D19D061"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04E39003"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2B5B40E9"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368EB33C"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6CCB4969"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7D661548" w14:textId="77777777" w:rsidR="00ED53A2" w:rsidRDefault="00ED53A2"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p>
    <w:p w14:paraId="76892B16" w14:textId="05ADF394" w:rsidR="006323DA" w:rsidRPr="001F37E9" w:rsidRDefault="006323DA" w:rsidP="006323DA">
      <w:pPr>
        <w:tabs>
          <w:tab w:val="left" w:pos="270"/>
          <w:tab w:val="left" w:pos="360"/>
        </w:tabs>
        <w:spacing w:after="0" w:line="480" w:lineRule="auto"/>
        <w:outlineLvl w:val="1"/>
        <w:rPr>
          <w:rFonts w:ascii="Times New Roman" w:hAnsi="Times New Roman" w:cs="Times New Roman"/>
          <w:b/>
          <w:bCs/>
          <w:color w:val="000000" w:themeColor="text1"/>
          <w:kern w:val="1"/>
          <w:lang w:val="en-US"/>
        </w:rPr>
      </w:pPr>
      <w:r w:rsidRPr="001F37E9">
        <w:rPr>
          <w:rFonts w:ascii="Times New Roman" w:hAnsi="Times New Roman" w:cs="Times New Roman"/>
          <w:b/>
          <w:bCs/>
          <w:color w:val="000000" w:themeColor="text1"/>
          <w:kern w:val="1"/>
          <w:lang w:val="en-US"/>
        </w:rPr>
        <w:lastRenderedPageBreak/>
        <w:t>Overview</w:t>
      </w:r>
    </w:p>
    <w:p w14:paraId="023AF19C" w14:textId="03F9FADF" w:rsidR="0066545C" w:rsidRPr="00422B9E" w:rsidRDefault="006323DA" w:rsidP="00C54C10">
      <w:pPr>
        <w:pStyle w:val="NormalWeb"/>
        <w:shd w:val="clear" w:color="auto" w:fill="FFFFFF"/>
        <w:spacing w:before="0" w:beforeAutospacing="0" w:after="0" w:afterAutospacing="0" w:line="480" w:lineRule="auto"/>
        <w:ind w:firstLine="720"/>
        <w:rPr>
          <w:lang w:val="en-US"/>
        </w:rPr>
      </w:pPr>
      <w:r w:rsidRPr="001F37E9">
        <w:rPr>
          <w:color w:val="000000" w:themeColor="text1"/>
          <w:lang w:val="en-US"/>
        </w:rPr>
        <w:t xml:space="preserve">Over the last couple of decades, scholars have devoted a great deal of attention to exploring </w:t>
      </w:r>
      <w:r w:rsidR="007C2FF4">
        <w:rPr>
          <w:color w:val="000000" w:themeColor="text1"/>
          <w:lang w:val="en-US"/>
        </w:rPr>
        <w:t xml:space="preserve">strategic </w:t>
      </w:r>
      <w:r w:rsidRPr="001F37E9">
        <w:rPr>
          <w:color w:val="000000" w:themeColor="text1"/>
          <w:lang w:val="en-US"/>
        </w:rPr>
        <w:t>high-performance work systems (HPWS) as t</w:t>
      </w:r>
      <w:r w:rsidR="007C2FF4">
        <w:rPr>
          <w:color w:val="000000" w:themeColor="text1"/>
          <w:lang w:val="en-US"/>
        </w:rPr>
        <w:t>he key determinant</w:t>
      </w:r>
      <w:r w:rsidRPr="001F37E9">
        <w:rPr>
          <w:color w:val="000000" w:themeColor="text1"/>
          <w:lang w:val="en-US"/>
        </w:rPr>
        <w:t xml:space="preserve"> of firm performance. </w:t>
      </w:r>
      <w:r w:rsidRPr="001F37E9">
        <w:rPr>
          <w:color w:val="000000" w:themeColor="text1"/>
          <w:kern w:val="1"/>
          <w:lang w:val="en-US"/>
        </w:rPr>
        <w:t xml:space="preserve">While a large body of research has </w:t>
      </w:r>
      <w:r w:rsidR="007C2FF4">
        <w:rPr>
          <w:color w:val="000000" w:themeColor="text1"/>
          <w:kern w:val="1"/>
          <w:lang w:val="en-US"/>
        </w:rPr>
        <w:t xml:space="preserve">drawn on </w:t>
      </w:r>
      <w:r w:rsidR="007C2FF4" w:rsidRPr="0066545C">
        <w:rPr>
          <w:i/>
          <w:iCs/>
          <w:color w:val="000000" w:themeColor="text1"/>
          <w:kern w:val="1"/>
          <w:lang w:val="en-US"/>
        </w:rPr>
        <w:t>the content-based perspective</w:t>
      </w:r>
      <w:r w:rsidR="007C2FF4">
        <w:rPr>
          <w:color w:val="000000" w:themeColor="text1"/>
          <w:kern w:val="1"/>
          <w:lang w:val="en-US"/>
        </w:rPr>
        <w:t xml:space="preserve"> to contend that </w:t>
      </w:r>
      <w:r w:rsidR="0066545C">
        <w:rPr>
          <w:color w:val="000000" w:themeColor="text1"/>
          <w:kern w:val="1"/>
          <w:lang w:val="en-US"/>
        </w:rPr>
        <w:t xml:space="preserve">a set of interconnected human resource (HR) practices can exert the influence on employee outcomes, when aggregated, on </w:t>
      </w:r>
      <w:proofErr w:type="spellStart"/>
      <w:r w:rsidR="0066545C">
        <w:rPr>
          <w:color w:val="000000" w:themeColor="text1"/>
          <w:kern w:val="1"/>
          <w:lang w:val="en-US"/>
        </w:rPr>
        <w:t>organisational</w:t>
      </w:r>
      <w:proofErr w:type="spellEnd"/>
      <w:r w:rsidR="0066545C">
        <w:rPr>
          <w:color w:val="000000" w:themeColor="text1"/>
          <w:kern w:val="1"/>
          <w:lang w:val="en-US"/>
        </w:rPr>
        <w:t xml:space="preserve"> performance, </w:t>
      </w:r>
      <w:r w:rsidRPr="001F37E9">
        <w:rPr>
          <w:color w:val="000000" w:themeColor="text1"/>
          <w:kern w:val="1"/>
          <w:lang w:val="en-US"/>
        </w:rPr>
        <w:t>less</w:t>
      </w:r>
      <w:r w:rsidR="0066545C">
        <w:rPr>
          <w:color w:val="000000" w:themeColor="text1"/>
          <w:kern w:val="1"/>
          <w:lang w:val="en-US"/>
        </w:rPr>
        <w:t xml:space="preserve"> is known about</w:t>
      </w:r>
      <w:r w:rsidR="0066545C" w:rsidRPr="0066545C">
        <w:rPr>
          <w:i/>
          <w:iCs/>
          <w:color w:val="000000" w:themeColor="text1"/>
          <w:kern w:val="1"/>
          <w:lang w:val="en-US"/>
        </w:rPr>
        <w:t xml:space="preserve"> the process-based view</w:t>
      </w:r>
      <w:r w:rsidR="0066545C">
        <w:rPr>
          <w:i/>
          <w:iCs/>
          <w:color w:val="000000" w:themeColor="text1"/>
          <w:kern w:val="1"/>
          <w:lang w:val="en-US"/>
        </w:rPr>
        <w:t xml:space="preserve"> </w:t>
      </w:r>
      <w:r w:rsidR="0066545C" w:rsidRPr="0066545C">
        <w:rPr>
          <w:color w:val="000000" w:themeColor="text1"/>
          <w:kern w:val="1"/>
          <w:lang w:val="en-US"/>
        </w:rPr>
        <w:t xml:space="preserve">by which </w:t>
      </w:r>
      <w:r w:rsidR="0087750C">
        <w:rPr>
          <w:color w:val="000000"/>
          <w:shd w:val="clear" w:color="auto" w:fill="FFFFFF"/>
        </w:rPr>
        <w:t xml:space="preserve">the effect of HR practices on individual performance </w:t>
      </w:r>
      <w:r w:rsidR="007C2FF4">
        <w:rPr>
          <w:color w:val="000000"/>
          <w:shd w:val="clear" w:color="auto" w:fill="FFFFFF"/>
        </w:rPr>
        <w:t xml:space="preserve">largely </w:t>
      </w:r>
      <w:r w:rsidR="0087750C">
        <w:rPr>
          <w:color w:val="000000"/>
          <w:shd w:val="clear" w:color="auto" w:fill="FFFFFF"/>
        </w:rPr>
        <w:t xml:space="preserve">reside in HR attributions or the meanings that employees </w:t>
      </w:r>
      <w:r w:rsidR="007C2FF4">
        <w:rPr>
          <w:color w:val="000000"/>
          <w:shd w:val="clear" w:color="auto" w:fill="FFFFFF"/>
        </w:rPr>
        <w:t>attach to</w:t>
      </w:r>
      <w:r w:rsidR="0087750C">
        <w:rPr>
          <w:color w:val="000000"/>
          <w:shd w:val="clear" w:color="auto" w:fill="FFFFFF"/>
        </w:rPr>
        <w:t xml:space="preserve"> the motives underlying th</w:t>
      </w:r>
      <w:r w:rsidR="007C2FF4">
        <w:rPr>
          <w:color w:val="000000"/>
          <w:shd w:val="clear" w:color="auto" w:fill="FFFFFF"/>
        </w:rPr>
        <w:t>e</w:t>
      </w:r>
      <w:r w:rsidR="0087750C">
        <w:rPr>
          <w:color w:val="000000"/>
          <w:shd w:val="clear" w:color="auto" w:fill="FFFFFF"/>
        </w:rPr>
        <w:t xml:space="preserve"> HR practices they experience (Nishii et al., 2008)</w:t>
      </w:r>
      <w:r w:rsidRPr="001F37E9">
        <w:rPr>
          <w:color w:val="000000" w:themeColor="text1"/>
          <w:kern w:val="1"/>
          <w:lang w:val="en-US"/>
        </w:rPr>
        <w:t>. Drawing on the attribution theory</w:t>
      </w:r>
      <w:r w:rsidR="0087750C">
        <w:rPr>
          <w:color w:val="000000" w:themeColor="text1"/>
          <w:kern w:val="1"/>
          <w:lang w:val="en-US"/>
        </w:rPr>
        <w:t xml:space="preserve"> (Heider, 1958; Kelley; 1973; Weiner, 1985)</w:t>
      </w:r>
      <w:r w:rsidRPr="001F37E9">
        <w:rPr>
          <w:color w:val="000000" w:themeColor="text1"/>
          <w:kern w:val="1"/>
          <w:lang w:val="en-US"/>
        </w:rPr>
        <w:t xml:space="preserve"> and the signaling theory</w:t>
      </w:r>
      <w:r w:rsidR="0087750C">
        <w:rPr>
          <w:color w:val="000000" w:themeColor="text1"/>
          <w:kern w:val="1"/>
          <w:lang w:val="en-US"/>
        </w:rPr>
        <w:t xml:space="preserve"> (Connelly et al., 2011)</w:t>
      </w:r>
      <w:r w:rsidRPr="001F37E9">
        <w:rPr>
          <w:color w:val="000000" w:themeColor="text1"/>
          <w:kern w:val="1"/>
          <w:lang w:val="en-US"/>
        </w:rPr>
        <w:t xml:space="preserve">, we </w:t>
      </w:r>
      <w:r w:rsidR="0087750C">
        <w:rPr>
          <w:color w:val="000000" w:themeColor="text1"/>
          <w:kern w:val="1"/>
          <w:lang w:val="en-US"/>
        </w:rPr>
        <w:t>aim to build and test a general framework where HPWS affect individual performance through</w:t>
      </w:r>
      <w:r w:rsidR="007C2FF4">
        <w:rPr>
          <w:color w:val="000000" w:themeColor="text1"/>
          <w:kern w:val="1"/>
          <w:lang w:val="en-US"/>
        </w:rPr>
        <w:t xml:space="preserve"> two types of</w:t>
      </w:r>
      <w:r w:rsidR="0087750C">
        <w:rPr>
          <w:color w:val="000000" w:themeColor="text1"/>
          <w:kern w:val="1"/>
          <w:lang w:val="en-US"/>
        </w:rPr>
        <w:t xml:space="preserve"> HR attributions</w:t>
      </w:r>
      <w:r w:rsidR="007C2FF4">
        <w:rPr>
          <w:color w:val="000000" w:themeColor="text1"/>
          <w:kern w:val="1"/>
          <w:lang w:val="en-US"/>
        </w:rPr>
        <w:t xml:space="preserve"> (e.g. commitment-focused HR attributions and control-focused HR attributions)</w:t>
      </w:r>
      <w:r w:rsidR="00422B9E">
        <w:rPr>
          <w:color w:val="000000" w:themeColor="text1"/>
          <w:kern w:val="1"/>
          <w:lang w:val="en-US"/>
        </w:rPr>
        <w:t xml:space="preserve"> in the context of Vietnamese small and medium sized enterprises (SMEs)</w:t>
      </w:r>
      <w:r w:rsidR="007C2FF4">
        <w:rPr>
          <w:color w:val="000000" w:themeColor="text1"/>
          <w:kern w:val="1"/>
          <w:lang w:val="en-US"/>
        </w:rPr>
        <w:t xml:space="preserve">. Added to this, line manager’s solicitation of voice </w:t>
      </w:r>
      <w:r w:rsidR="00422B9E">
        <w:rPr>
          <w:color w:val="000000" w:themeColor="text1"/>
          <w:kern w:val="1"/>
          <w:lang w:val="en-US"/>
        </w:rPr>
        <w:t xml:space="preserve">is positioned to moderate the  HPWS-HR attribution link. </w:t>
      </w:r>
      <w:r>
        <w:rPr>
          <w:color w:val="000000" w:themeColor="text1"/>
          <w:kern w:val="1"/>
          <w:lang w:val="en-US"/>
        </w:rPr>
        <w:t>The study uses</w:t>
      </w:r>
      <w:r w:rsidRPr="001F37E9">
        <w:rPr>
          <w:color w:val="000000" w:themeColor="text1"/>
          <w:kern w:val="1"/>
          <w:lang w:val="en-US"/>
        </w:rPr>
        <w:t xml:space="preserve"> sample of 30 Vietnamese small and medium sized enterprises (SMEs), including 108 team leaders and 430 employees, and multilevel structural equation modelling (MSEM) with </w:t>
      </w:r>
      <w:proofErr w:type="spellStart"/>
      <w:r w:rsidRPr="001F37E9">
        <w:rPr>
          <w:color w:val="000000" w:themeColor="text1"/>
          <w:kern w:val="1"/>
          <w:lang w:val="en-US"/>
        </w:rPr>
        <w:t>Mplus</w:t>
      </w:r>
      <w:proofErr w:type="spellEnd"/>
      <w:r>
        <w:rPr>
          <w:color w:val="000000" w:themeColor="text1"/>
          <w:kern w:val="1"/>
          <w:lang w:val="en-US"/>
        </w:rPr>
        <w:t xml:space="preserve">. </w:t>
      </w:r>
      <w:r w:rsidRPr="001F37E9">
        <w:rPr>
          <w:lang w:val="en-US"/>
        </w:rPr>
        <w:t xml:space="preserve"> </w:t>
      </w:r>
    </w:p>
    <w:p w14:paraId="476906F2" w14:textId="620951FC" w:rsidR="006323DA" w:rsidRPr="001F37E9" w:rsidRDefault="006323DA" w:rsidP="006323DA">
      <w:pPr>
        <w:pStyle w:val="NormalWeb"/>
        <w:shd w:val="clear" w:color="auto" w:fill="FFFFFF"/>
        <w:spacing w:before="0" w:beforeAutospacing="0" w:after="0" w:afterAutospacing="0" w:line="480" w:lineRule="auto"/>
        <w:rPr>
          <w:b/>
          <w:lang w:val="en-US"/>
        </w:rPr>
      </w:pPr>
      <w:r w:rsidRPr="001F37E9">
        <w:rPr>
          <w:b/>
          <w:lang w:val="en-US"/>
        </w:rPr>
        <w:t>Research focus, rationale, questions</w:t>
      </w:r>
      <w:r w:rsidR="00D7350E">
        <w:rPr>
          <w:b/>
          <w:lang w:val="en-US"/>
        </w:rPr>
        <w:t>, contributions</w:t>
      </w:r>
    </w:p>
    <w:p w14:paraId="7D1DA35C" w14:textId="452C3FB8" w:rsidR="00C2727F" w:rsidRDefault="00C54C10" w:rsidP="006323DA">
      <w:pPr>
        <w:tabs>
          <w:tab w:val="left" w:pos="270"/>
          <w:tab w:val="left" w:pos="360"/>
        </w:tabs>
        <w:spacing w:after="0" w:line="48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ab/>
      </w:r>
      <w:r>
        <w:rPr>
          <w:rFonts w:ascii="Times New Roman" w:hAnsi="Times New Roman" w:cs="Times New Roman"/>
          <w:color w:val="000000" w:themeColor="text1"/>
          <w:lang w:val="en-US"/>
        </w:rPr>
        <w:tab/>
      </w:r>
      <w:r>
        <w:rPr>
          <w:rFonts w:ascii="Times New Roman" w:hAnsi="Times New Roman" w:cs="Times New Roman"/>
          <w:color w:val="000000" w:themeColor="text1"/>
          <w:lang w:val="en-US"/>
        </w:rPr>
        <w:tab/>
      </w:r>
      <w:r w:rsidR="006323DA" w:rsidRPr="001F37E9">
        <w:rPr>
          <w:rFonts w:ascii="Times New Roman" w:hAnsi="Times New Roman" w:cs="Times New Roman"/>
          <w:color w:val="000000" w:themeColor="text1"/>
          <w:lang w:val="en-US"/>
        </w:rPr>
        <w:t>In 2008, Nishii and colleagues, in their seminal work, first introduced the term ‘</w:t>
      </w:r>
      <w:r w:rsidR="006323DA" w:rsidRPr="00C2727F">
        <w:rPr>
          <w:rFonts w:ascii="Times New Roman" w:hAnsi="Times New Roman" w:cs="Times New Roman"/>
          <w:i/>
          <w:iCs/>
          <w:color w:val="000000" w:themeColor="text1"/>
          <w:lang w:val="en-US"/>
        </w:rPr>
        <w:t>HR attributions’</w:t>
      </w:r>
      <w:r w:rsidR="006323DA" w:rsidRPr="001F37E9">
        <w:rPr>
          <w:rFonts w:ascii="Times New Roman" w:hAnsi="Times New Roman" w:cs="Times New Roman"/>
          <w:color w:val="000000" w:themeColor="text1"/>
          <w:lang w:val="en-US"/>
        </w:rPr>
        <w:t xml:space="preserve"> </w:t>
      </w:r>
      <w:r w:rsidR="00C2727F">
        <w:rPr>
          <w:rFonts w:ascii="Times New Roman" w:hAnsi="Times New Roman" w:cs="Times New Roman"/>
          <w:color w:val="000000" w:themeColor="text1"/>
          <w:lang w:val="en-US"/>
        </w:rPr>
        <w:t>reflecting</w:t>
      </w:r>
      <w:r w:rsidR="006323DA" w:rsidRPr="001F37E9">
        <w:rPr>
          <w:rFonts w:ascii="Times New Roman" w:hAnsi="Times New Roman" w:cs="Times New Roman"/>
          <w:color w:val="000000" w:themeColor="text1"/>
          <w:lang w:val="en-US"/>
        </w:rPr>
        <w:t xml:space="preserve"> that employees try to </w:t>
      </w:r>
      <w:r w:rsidR="004A5D69">
        <w:rPr>
          <w:rFonts w:ascii="Times New Roman" w:hAnsi="Times New Roman" w:cs="Times New Roman"/>
          <w:color w:val="000000" w:themeColor="text1"/>
          <w:lang w:val="en-US"/>
        </w:rPr>
        <w:t xml:space="preserve">interpret the reasons why HR practices in place </w:t>
      </w:r>
      <w:r w:rsidR="00C2727F">
        <w:rPr>
          <w:rFonts w:ascii="Times New Roman" w:hAnsi="Times New Roman" w:cs="Times New Roman"/>
          <w:color w:val="000000" w:themeColor="text1"/>
          <w:lang w:val="en-US"/>
        </w:rPr>
        <w:t xml:space="preserve">to guide their attitudes and </w:t>
      </w:r>
      <w:proofErr w:type="spellStart"/>
      <w:r w:rsidR="00C2727F">
        <w:rPr>
          <w:rFonts w:ascii="Times New Roman" w:hAnsi="Times New Roman" w:cs="Times New Roman"/>
          <w:color w:val="000000" w:themeColor="text1"/>
          <w:lang w:val="en-US"/>
        </w:rPr>
        <w:t>behaviours</w:t>
      </w:r>
      <w:proofErr w:type="spellEnd"/>
      <w:r w:rsidR="00422B9E">
        <w:rPr>
          <w:rFonts w:ascii="Times New Roman" w:hAnsi="Times New Roman" w:cs="Times New Roman"/>
          <w:color w:val="000000" w:themeColor="text1"/>
          <w:lang w:val="en-US"/>
        </w:rPr>
        <w:t xml:space="preserve"> </w:t>
      </w:r>
      <w:r w:rsidR="00C2727F">
        <w:rPr>
          <w:rFonts w:ascii="Times New Roman" w:hAnsi="Times New Roman" w:cs="Times New Roman"/>
          <w:color w:val="000000" w:themeColor="text1"/>
          <w:lang w:val="en-US"/>
        </w:rPr>
        <w:t>which are directly associated with their performance</w:t>
      </w:r>
      <w:r w:rsidR="006323DA" w:rsidRPr="001F37E9">
        <w:rPr>
          <w:rFonts w:ascii="Times New Roman" w:hAnsi="Times New Roman" w:cs="Times New Roman"/>
          <w:color w:val="000000" w:themeColor="text1"/>
          <w:lang w:val="en-US"/>
        </w:rPr>
        <w:t xml:space="preserve">. </w:t>
      </w:r>
      <w:r w:rsidR="00C2727F">
        <w:rPr>
          <w:rFonts w:ascii="Times New Roman" w:hAnsi="Times New Roman" w:cs="Times New Roman"/>
          <w:color w:val="000000" w:themeColor="text1"/>
          <w:lang w:val="en-US"/>
        </w:rPr>
        <w:t xml:space="preserve">This study clears up a new pathway for strategic HR scholars to explore the employee sense-making phenomenon and thereby provide more nuanced insights into </w:t>
      </w:r>
      <w:r w:rsidR="00683E46">
        <w:rPr>
          <w:rFonts w:ascii="Times New Roman" w:hAnsi="Times New Roman" w:cs="Times New Roman"/>
          <w:color w:val="000000" w:themeColor="text1"/>
          <w:lang w:val="en-US"/>
        </w:rPr>
        <w:t xml:space="preserve">the HR-performance causal chain (Shantz et al., 2016; Alfes et al., 2021; Katou et al., 2021). Despite its great progress, several research problems </w:t>
      </w:r>
      <w:r w:rsidR="00407459">
        <w:rPr>
          <w:rFonts w:ascii="Times New Roman" w:hAnsi="Times New Roman" w:cs="Times New Roman"/>
          <w:color w:val="000000" w:themeColor="text1"/>
          <w:lang w:val="en-US"/>
        </w:rPr>
        <w:t>have</w:t>
      </w:r>
      <w:r w:rsidR="00683E46">
        <w:rPr>
          <w:rFonts w:ascii="Times New Roman" w:hAnsi="Times New Roman" w:cs="Times New Roman"/>
          <w:color w:val="000000" w:themeColor="text1"/>
          <w:lang w:val="en-US"/>
        </w:rPr>
        <w:t xml:space="preserve"> not been fully addressed: </w:t>
      </w:r>
    </w:p>
    <w:p w14:paraId="0133703C" w14:textId="65038ADA" w:rsidR="00407459" w:rsidRPr="002700B1" w:rsidRDefault="004A5D69" w:rsidP="006323DA">
      <w:pPr>
        <w:tabs>
          <w:tab w:val="left" w:pos="270"/>
          <w:tab w:val="left" w:pos="360"/>
        </w:tabs>
        <w:spacing w:after="0" w:line="480" w:lineRule="auto"/>
        <w:outlineLvl w:val="1"/>
        <w:rPr>
          <w:rFonts w:ascii="Times New Roman" w:hAnsi="Times New Roman" w:cs="Times New Roman"/>
          <w:color w:val="000000" w:themeColor="text1"/>
        </w:rPr>
      </w:pPr>
      <w:r>
        <w:rPr>
          <w:rFonts w:ascii="Times New Roman" w:hAnsi="Times New Roman" w:cs="Times New Roman"/>
          <w:color w:val="000000" w:themeColor="text1"/>
          <w:kern w:val="1"/>
          <w:lang w:val="en-US"/>
        </w:rPr>
        <w:lastRenderedPageBreak/>
        <w:tab/>
      </w:r>
      <w:r>
        <w:rPr>
          <w:rFonts w:ascii="Times New Roman" w:hAnsi="Times New Roman" w:cs="Times New Roman"/>
          <w:color w:val="000000" w:themeColor="text1"/>
          <w:kern w:val="1"/>
          <w:lang w:val="en-US"/>
        </w:rPr>
        <w:tab/>
      </w:r>
      <w:r>
        <w:rPr>
          <w:rFonts w:ascii="Times New Roman" w:hAnsi="Times New Roman" w:cs="Times New Roman"/>
          <w:color w:val="000000" w:themeColor="text1"/>
          <w:kern w:val="1"/>
          <w:lang w:val="en-US"/>
        </w:rPr>
        <w:tab/>
      </w:r>
      <w:r w:rsidR="006323DA" w:rsidRPr="001F37E9">
        <w:rPr>
          <w:rFonts w:ascii="Times New Roman" w:hAnsi="Times New Roman" w:cs="Times New Roman"/>
          <w:color w:val="000000" w:themeColor="text1"/>
          <w:kern w:val="1"/>
          <w:lang w:val="en-US"/>
        </w:rPr>
        <w:t>First,</w:t>
      </w:r>
      <w:r w:rsidR="00407459" w:rsidRPr="000170D0">
        <w:rPr>
          <w:rFonts w:ascii="Times New Roman" w:hAnsi="Times New Roman" w:cs="Times New Roman"/>
          <w:color w:val="000000" w:themeColor="text1"/>
        </w:rPr>
        <w:t xml:space="preserve"> </w:t>
      </w:r>
      <w:proofErr w:type="gramStart"/>
      <w:r w:rsidR="00407459" w:rsidRPr="000170D0">
        <w:rPr>
          <w:rFonts w:ascii="Times New Roman" w:hAnsi="Times New Roman" w:cs="Times New Roman"/>
          <w:color w:val="000000" w:themeColor="text1"/>
        </w:rPr>
        <w:t>the majority of</w:t>
      </w:r>
      <w:proofErr w:type="gramEnd"/>
      <w:r w:rsidR="00407459" w:rsidRPr="000170D0">
        <w:rPr>
          <w:rFonts w:ascii="Times New Roman" w:hAnsi="Times New Roman" w:cs="Times New Roman"/>
          <w:color w:val="000000" w:themeColor="text1"/>
        </w:rPr>
        <w:t xml:space="preserve"> research examines employee reactions to </w:t>
      </w:r>
      <w:r w:rsidR="001538D8">
        <w:rPr>
          <w:rFonts w:ascii="Times New Roman" w:hAnsi="Times New Roman" w:cs="Times New Roman"/>
          <w:color w:val="000000" w:themeColor="text1"/>
        </w:rPr>
        <w:t>the causal</w:t>
      </w:r>
      <w:r w:rsidR="00B4115D">
        <w:rPr>
          <w:rFonts w:ascii="Times New Roman" w:hAnsi="Times New Roman" w:cs="Times New Roman"/>
          <w:color w:val="000000" w:themeColor="text1"/>
        </w:rPr>
        <w:t xml:space="preserve"> attributions</w:t>
      </w:r>
      <w:r w:rsidR="00407459" w:rsidRPr="000170D0">
        <w:rPr>
          <w:rFonts w:ascii="Times New Roman" w:hAnsi="Times New Roman" w:cs="Times New Roman"/>
          <w:color w:val="000000" w:themeColor="text1"/>
        </w:rPr>
        <w:t xml:space="preserve"> they </w:t>
      </w:r>
      <w:r w:rsidR="001538D8">
        <w:rPr>
          <w:rFonts w:ascii="Times New Roman" w:hAnsi="Times New Roman" w:cs="Times New Roman"/>
          <w:color w:val="000000" w:themeColor="text1"/>
        </w:rPr>
        <w:t>make about HPWS</w:t>
      </w:r>
      <w:r w:rsidR="00407459" w:rsidRPr="000170D0">
        <w:rPr>
          <w:rFonts w:ascii="Times New Roman" w:hAnsi="Times New Roman" w:cs="Times New Roman"/>
          <w:color w:val="000000" w:themeColor="text1"/>
        </w:rPr>
        <w:t xml:space="preserve">, such as </w:t>
      </w:r>
      <w:r w:rsidR="001538D8">
        <w:rPr>
          <w:rFonts w:ascii="Times New Roman" w:hAnsi="Times New Roman" w:cs="Times New Roman"/>
          <w:color w:val="000000" w:themeColor="text1"/>
        </w:rPr>
        <w:t>engagement</w:t>
      </w:r>
      <w:r w:rsidR="00407459" w:rsidRPr="000170D0">
        <w:rPr>
          <w:rFonts w:ascii="Times New Roman" w:hAnsi="Times New Roman" w:cs="Times New Roman"/>
          <w:color w:val="000000" w:themeColor="text1"/>
        </w:rPr>
        <w:t xml:space="preserve">, </w:t>
      </w:r>
      <w:r w:rsidR="001538D8">
        <w:rPr>
          <w:rFonts w:ascii="Times New Roman" w:hAnsi="Times New Roman" w:cs="Times New Roman"/>
          <w:color w:val="000000" w:themeColor="text1"/>
        </w:rPr>
        <w:t>commitment</w:t>
      </w:r>
      <w:r w:rsidR="00407459" w:rsidRPr="000170D0">
        <w:rPr>
          <w:rFonts w:ascii="Times New Roman" w:hAnsi="Times New Roman" w:cs="Times New Roman"/>
          <w:color w:val="000000" w:themeColor="text1"/>
        </w:rPr>
        <w:t>,</w:t>
      </w:r>
      <w:r w:rsidR="00407459">
        <w:rPr>
          <w:rFonts w:ascii="Times New Roman" w:hAnsi="Times New Roman" w:cs="Times New Roman"/>
          <w:color w:val="000000" w:themeColor="text1"/>
        </w:rPr>
        <w:t xml:space="preserve"> </w:t>
      </w:r>
      <w:r w:rsidR="001538D8">
        <w:rPr>
          <w:rFonts w:ascii="Times New Roman" w:hAnsi="Times New Roman" w:cs="Times New Roman"/>
          <w:color w:val="000000" w:themeColor="text1"/>
        </w:rPr>
        <w:t xml:space="preserve">work overload (Van de </w:t>
      </w:r>
      <w:proofErr w:type="spellStart"/>
      <w:r w:rsidR="001538D8">
        <w:rPr>
          <w:rFonts w:ascii="Times New Roman" w:hAnsi="Times New Roman" w:cs="Times New Roman"/>
          <w:color w:val="000000" w:themeColor="text1"/>
        </w:rPr>
        <w:t>Voorde</w:t>
      </w:r>
      <w:proofErr w:type="spellEnd"/>
      <w:r w:rsidR="001538D8">
        <w:rPr>
          <w:rFonts w:ascii="Times New Roman" w:hAnsi="Times New Roman" w:cs="Times New Roman"/>
          <w:color w:val="000000" w:themeColor="text1"/>
        </w:rPr>
        <w:t xml:space="preserve"> and Beijer, 2015; Shantz et al., 2016; Alfes et al., 2021). </w:t>
      </w:r>
      <w:r w:rsidR="002700B1">
        <w:rPr>
          <w:rFonts w:ascii="Times New Roman" w:hAnsi="Times New Roman" w:cs="Times New Roman"/>
          <w:color w:val="000000" w:themeColor="text1"/>
        </w:rPr>
        <w:t>More thoughtful research,</w:t>
      </w:r>
      <w:r w:rsidR="001538D8">
        <w:rPr>
          <w:rFonts w:ascii="Times New Roman" w:hAnsi="Times New Roman" w:cs="Times New Roman"/>
          <w:color w:val="000000" w:themeColor="text1"/>
        </w:rPr>
        <w:t xml:space="preserve"> therefore, </w:t>
      </w:r>
      <w:r w:rsidR="002700B1">
        <w:rPr>
          <w:rFonts w:ascii="Times New Roman" w:hAnsi="Times New Roman" w:cs="Times New Roman"/>
          <w:color w:val="000000" w:themeColor="text1"/>
        </w:rPr>
        <w:t>are needed to cast better light on</w:t>
      </w:r>
      <w:r w:rsidR="001538D8">
        <w:rPr>
          <w:rFonts w:ascii="Times New Roman" w:hAnsi="Times New Roman" w:cs="Times New Roman"/>
          <w:color w:val="000000" w:themeColor="text1"/>
        </w:rPr>
        <w:t xml:space="preserve"> </w:t>
      </w:r>
      <w:r w:rsidR="002700B1">
        <w:rPr>
          <w:rFonts w:ascii="Times New Roman" w:hAnsi="Times New Roman" w:cs="Times New Roman"/>
          <w:color w:val="000000" w:themeColor="text1"/>
        </w:rPr>
        <w:t xml:space="preserve">the </w:t>
      </w:r>
      <w:r w:rsidR="00407459" w:rsidRPr="007137FA">
        <w:rPr>
          <w:rFonts w:ascii="Times New Roman" w:hAnsi="Times New Roman" w:cs="Times New Roman"/>
          <w:color w:val="000000"/>
          <w:shd w:val="clear" w:color="auto" w:fill="FFFFFF"/>
        </w:rPr>
        <w:t>antecedents</w:t>
      </w:r>
      <w:r w:rsidR="00407459">
        <w:rPr>
          <w:rFonts w:ascii="Times New Roman" w:hAnsi="Times New Roman" w:cs="Times New Roman"/>
          <w:color w:val="000000"/>
          <w:shd w:val="clear" w:color="auto" w:fill="FFFFFF"/>
        </w:rPr>
        <w:t xml:space="preserve"> of HR attributions</w:t>
      </w:r>
      <w:r w:rsidR="00407459" w:rsidRPr="00483542">
        <w:rPr>
          <w:rFonts w:ascii="Times New Roman" w:hAnsi="Times New Roman" w:cs="Times New Roman"/>
          <w:color w:val="000000" w:themeColor="text1"/>
        </w:rPr>
        <w:t xml:space="preserve"> (Wang et al., 2020; Sanders et al., 2021)</w:t>
      </w:r>
      <w:r w:rsidR="00407459">
        <w:rPr>
          <w:rFonts w:ascii="Times New Roman" w:hAnsi="Times New Roman" w:cs="Times New Roman"/>
          <w:color w:val="000000" w:themeColor="text1"/>
        </w:rPr>
        <w:t xml:space="preserve">. With a </w:t>
      </w:r>
      <w:r>
        <w:rPr>
          <w:rFonts w:ascii="Times New Roman" w:hAnsi="Times New Roman" w:cs="Times New Roman"/>
          <w:color w:val="000000" w:themeColor="text1"/>
        </w:rPr>
        <w:t xml:space="preserve">lack </w:t>
      </w:r>
      <w:r w:rsidR="00407459">
        <w:rPr>
          <w:rFonts w:ascii="Times New Roman" w:hAnsi="Times New Roman" w:cs="Times New Roman"/>
          <w:color w:val="000000" w:themeColor="text1"/>
        </w:rPr>
        <w:t xml:space="preserve">of such dedicated works on the antecedent-HR attribution link, the insights into </w:t>
      </w:r>
      <w:r w:rsidR="00407459">
        <w:rPr>
          <w:rFonts w:ascii="Times New Roman" w:hAnsi="Times New Roman" w:cs="Times New Roman"/>
          <w:color w:val="000000"/>
          <w:shd w:val="clear" w:color="auto" w:fill="FFFFFF"/>
        </w:rPr>
        <w:t>this area of research have been restricted and thus the full picture of the effect of HPWS on employee outcomes via the cognitive sense-making process seems to be incomplete (</w:t>
      </w:r>
      <w:r w:rsidR="002700B1">
        <w:rPr>
          <w:rFonts w:ascii="Times New Roman" w:hAnsi="Times New Roman" w:cs="Times New Roman"/>
          <w:color w:val="000000"/>
          <w:shd w:val="clear" w:color="auto" w:fill="FFFFFF"/>
        </w:rPr>
        <w:t xml:space="preserve">Wang et al., 2020; Hewett et al., 2018; </w:t>
      </w:r>
      <w:r w:rsidR="00407459">
        <w:rPr>
          <w:rFonts w:ascii="Times New Roman" w:hAnsi="Times New Roman" w:cs="Times New Roman"/>
          <w:color w:val="000000"/>
          <w:shd w:val="clear" w:color="auto" w:fill="FFFFFF"/>
        </w:rPr>
        <w:t>Kitt and Sanders, 2022; Meier-Barthold et al., 2023).</w:t>
      </w:r>
    </w:p>
    <w:p w14:paraId="0BC96EA1" w14:textId="2D61B5DE" w:rsidR="004A5D69" w:rsidRPr="004A5D69" w:rsidRDefault="004A5D69" w:rsidP="002700B1">
      <w:pPr>
        <w:tabs>
          <w:tab w:val="left" w:pos="270"/>
          <w:tab w:val="left" w:pos="360"/>
        </w:tabs>
        <w:spacing w:after="0" w:line="480" w:lineRule="auto"/>
        <w:outlineLvl w:val="1"/>
        <w:rPr>
          <w:rFonts w:ascii="Times New Roman" w:hAnsi="Times New Roman" w:cs="Times New Roman"/>
          <w:color w:val="000000" w:themeColor="text1"/>
          <w:kern w:val="1"/>
          <w:lang w:val="en-US"/>
        </w:rPr>
      </w:pP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002700B1">
        <w:rPr>
          <w:rFonts w:ascii="Times New Roman" w:hAnsi="Times New Roman" w:cs="Times New Roman"/>
          <w:color w:val="000000" w:themeColor="text1"/>
        </w:rPr>
        <w:t>Second</w:t>
      </w:r>
      <w:r w:rsidR="006323DA" w:rsidRPr="001F37E9">
        <w:rPr>
          <w:rFonts w:ascii="Times New Roman" w:hAnsi="Times New Roman" w:cs="Times New Roman"/>
          <w:color w:val="000000" w:themeColor="text1"/>
          <w:lang w:val="en-US"/>
        </w:rPr>
        <w:t>,</w:t>
      </w:r>
      <w:r w:rsidR="006323DA" w:rsidRPr="001F37E9">
        <w:rPr>
          <w:rFonts w:ascii="Times New Roman" w:hAnsi="Times New Roman" w:cs="Times New Roman"/>
          <w:color w:val="000000" w:themeColor="text1"/>
          <w:kern w:val="1"/>
          <w:lang w:val="en-US"/>
        </w:rPr>
        <w:t xml:space="preserve"> </w:t>
      </w:r>
      <w:r w:rsidR="002700B1">
        <w:rPr>
          <w:rFonts w:ascii="Times New Roman" w:hAnsi="Times New Roman" w:cs="Times New Roman"/>
          <w:color w:val="000000" w:themeColor="text1"/>
        </w:rPr>
        <w:t xml:space="preserve">HR attributions hitherto </w:t>
      </w:r>
      <w:r w:rsidR="002700B1" w:rsidRPr="00376F65">
        <w:rPr>
          <w:rFonts w:ascii="Times New Roman" w:hAnsi="Times New Roman" w:cs="Times New Roman"/>
          <w:color w:val="000000" w:themeColor="text1"/>
        </w:rPr>
        <w:t>ha</w:t>
      </w:r>
      <w:r w:rsidR="002700B1">
        <w:rPr>
          <w:rFonts w:ascii="Times New Roman" w:hAnsi="Times New Roman" w:cs="Times New Roman"/>
          <w:color w:val="000000" w:themeColor="text1"/>
        </w:rPr>
        <w:t>s</w:t>
      </w:r>
      <w:r w:rsidR="002700B1" w:rsidRPr="00376F65">
        <w:rPr>
          <w:rFonts w:ascii="Times New Roman" w:hAnsi="Times New Roman" w:cs="Times New Roman"/>
          <w:color w:val="000000" w:themeColor="text1"/>
        </w:rPr>
        <w:t xml:space="preserve"> been mostly investigated in large-size companies of Western countries </w:t>
      </w:r>
      <w:r w:rsidR="002700B1" w:rsidRPr="00580DD9">
        <w:rPr>
          <w:rFonts w:ascii="Times New Roman" w:hAnsi="Times New Roman" w:cs="Times New Roman"/>
          <w:color w:val="000000" w:themeColor="text1"/>
        </w:rPr>
        <w:t>(</w:t>
      </w:r>
      <w:r w:rsidR="002700B1" w:rsidRPr="00376F65">
        <w:rPr>
          <w:rFonts w:ascii="Times New Roman" w:hAnsi="Times New Roman" w:cs="Times New Roman"/>
          <w:color w:val="000000" w:themeColor="text1"/>
        </w:rPr>
        <w:t xml:space="preserve">Shantz et al., 2016; Martinko </w:t>
      </w:r>
      <w:r w:rsidR="00253E8E">
        <w:rPr>
          <w:rFonts w:ascii="Times New Roman" w:hAnsi="Times New Roman" w:cs="Times New Roman"/>
          <w:color w:val="000000" w:themeColor="text1"/>
        </w:rPr>
        <w:t>and</w:t>
      </w:r>
      <w:r w:rsidR="002700B1" w:rsidRPr="00376F65">
        <w:rPr>
          <w:rFonts w:ascii="Times New Roman" w:hAnsi="Times New Roman" w:cs="Times New Roman"/>
          <w:color w:val="000000" w:themeColor="text1"/>
        </w:rPr>
        <w:t xml:space="preserve"> Mackey, 2019)</w:t>
      </w:r>
      <w:r w:rsidR="002700B1">
        <w:rPr>
          <w:rFonts w:ascii="Times New Roman" w:hAnsi="Times New Roman" w:cs="Times New Roman"/>
          <w:color w:val="000000" w:themeColor="text1"/>
        </w:rPr>
        <w:t xml:space="preserve">. </w:t>
      </w:r>
      <w:r w:rsidR="00F10E40">
        <w:rPr>
          <w:rFonts w:ascii="Times New Roman" w:hAnsi="Times New Roman" w:cs="Times New Roman"/>
          <w:color w:val="000000" w:themeColor="text1"/>
        </w:rPr>
        <w:t>Very l</w:t>
      </w:r>
      <w:r w:rsidR="002700B1">
        <w:rPr>
          <w:rFonts w:ascii="Times New Roman" w:hAnsi="Times New Roman" w:cs="Times New Roman"/>
          <w:color w:val="000000" w:themeColor="text1"/>
        </w:rPr>
        <w:t xml:space="preserve">ittle </w:t>
      </w:r>
      <w:r w:rsidR="002700B1" w:rsidRPr="00376F65">
        <w:rPr>
          <w:rFonts w:ascii="Times New Roman" w:hAnsi="Times New Roman" w:cs="Times New Roman"/>
          <w:color w:val="000000" w:themeColor="text1"/>
        </w:rPr>
        <w:t>research has</w:t>
      </w:r>
      <w:r w:rsidR="002700B1">
        <w:rPr>
          <w:rFonts w:ascii="Times New Roman" w:hAnsi="Times New Roman" w:cs="Times New Roman"/>
          <w:color w:val="000000" w:themeColor="text1"/>
        </w:rPr>
        <w:t xml:space="preserve"> been done to </w:t>
      </w:r>
      <w:r w:rsidR="00F10E40">
        <w:rPr>
          <w:rFonts w:ascii="Times New Roman" w:hAnsi="Times New Roman" w:cs="Times New Roman"/>
          <w:color w:val="000000" w:themeColor="text1"/>
        </w:rPr>
        <w:t xml:space="preserve">examine </w:t>
      </w:r>
      <w:r w:rsidR="002700B1" w:rsidRPr="00376F65">
        <w:rPr>
          <w:rFonts w:ascii="Times New Roman" w:hAnsi="Times New Roman" w:cs="Times New Roman"/>
          <w:color w:val="000000" w:themeColor="text1"/>
        </w:rPr>
        <w:t>this</w:t>
      </w:r>
      <w:r w:rsidR="002700B1">
        <w:rPr>
          <w:rFonts w:ascii="Times New Roman" w:hAnsi="Times New Roman" w:cs="Times New Roman"/>
          <w:color w:val="000000" w:themeColor="text1"/>
        </w:rPr>
        <w:t xml:space="preserve"> cognitive phenomenon</w:t>
      </w:r>
      <w:r w:rsidR="002700B1" w:rsidRPr="00376F65">
        <w:rPr>
          <w:rFonts w:ascii="Times New Roman" w:hAnsi="Times New Roman" w:cs="Times New Roman"/>
          <w:color w:val="000000" w:themeColor="text1"/>
        </w:rPr>
        <w:t xml:space="preserve"> in other organizational</w:t>
      </w:r>
      <w:r w:rsidR="002700B1">
        <w:rPr>
          <w:rFonts w:ascii="Times New Roman" w:hAnsi="Times New Roman" w:cs="Times New Roman"/>
          <w:color w:val="000000" w:themeColor="text1"/>
        </w:rPr>
        <w:t xml:space="preserve"> and national</w:t>
      </w:r>
      <w:r w:rsidR="002700B1" w:rsidRPr="00376F65">
        <w:rPr>
          <w:rFonts w:ascii="Times New Roman" w:hAnsi="Times New Roman" w:cs="Times New Roman"/>
          <w:color w:val="000000" w:themeColor="text1"/>
        </w:rPr>
        <w:t xml:space="preserve"> settings, for example, SMEs </w:t>
      </w:r>
      <w:r w:rsidR="002700B1">
        <w:rPr>
          <w:rFonts w:ascii="Times New Roman" w:hAnsi="Times New Roman" w:cs="Times New Roman"/>
          <w:color w:val="000000" w:themeColor="text1"/>
        </w:rPr>
        <w:t>(</w:t>
      </w:r>
      <w:r w:rsidR="002700B1" w:rsidRPr="001F37E9">
        <w:rPr>
          <w:rFonts w:ascii="Times New Roman" w:hAnsi="Times New Roman" w:cs="Times New Roman"/>
          <w:color w:val="000000" w:themeColor="text1"/>
          <w:kern w:val="1"/>
          <w:lang w:val="en-US"/>
        </w:rPr>
        <w:t>Harney and Alkhalaf, 2021; Do and Shipton, 2019</w:t>
      </w:r>
      <w:r w:rsidR="002700B1">
        <w:rPr>
          <w:rFonts w:ascii="Times New Roman" w:hAnsi="Times New Roman" w:cs="Times New Roman"/>
          <w:color w:val="000000" w:themeColor="text1"/>
        </w:rPr>
        <w:t>)</w:t>
      </w:r>
      <w:r w:rsidR="002700B1" w:rsidRPr="00376F65">
        <w:rPr>
          <w:rFonts w:ascii="Times New Roman" w:hAnsi="Times New Roman" w:cs="Times New Roman"/>
          <w:color w:val="000000" w:themeColor="text1"/>
        </w:rPr>
        <w:t xml:space="preserve">. </w:t>
      </w:r>
      <w:r w:rsidR="002700B1">
        <w:rPr>
          <w:rFonts w:ascii="Times New Roman" w:hAnsi="Times New Roman" w:cs="Times New Roman"/>
          <w:color w:val="000000" w:themeColor="text1"/>
        </w:rPr>
        <w:t xml:space="preserve">This scarcity is surprising because SMEs play a major role as the backbone of most national economies, particularly in developing countries. They </w:t>
      </w:r>
      <w:r w:rsidR="002700B1" w:rsidRPr="007D06DA">
        <w:rPr>
          <w:rFonts w:ascii="Times New Roman" w:hAnsi="Times New Roman" w:cs="Times New Roman"/>
          <w:color w:val="000000" w:themeColor="text1"/>
        </w:rPr>
        <w:t>account for over 9</w:t>
      </w:r>
      <w:r w:rsidR="002700B1">
        <w:rPr>
          <w:rFonts w:ascii="Times New Roman" w:hAnsi="Times New Roman" w:cs="Times New Roman"/>
          <w:color w:val="000000" w:themeColor="text1"/>
        </w:rPr>
        <w:t>0</w:t>
      </w:r>
      <w:r w:rsidR="002700B1" w:rsidRPr="007D06DA">
        <w:rPr>
          <w:rFonts w:ascii="Times New Roman" w:hAnsi="Times New Roman" w:cs="Times New Roman"/>
          <w:color w:val="000000" w:themeColor="text1"/>
        </w:rPr>
        <w:t>% of all businesses</w:t>
      </w:r>
      <w:r w:rsidR="002700B1">
        <w:rPr>
          <w:rFonts w:ascii="Times New Roman" w:hAnsi="Times New Roman" w:cs="Times New Roman"/>
          <w:color w:val="000000" w:themeColor="text1"/>
        </w:rPr>
        <w:t xml:space="preserve"> and </w:t>
      </w:r>
      <w:r w:rsidR="002700B1" w:rsidRPr="007D06DA">
        <w:rPr>
          <w:rFonts w:ascii="Times New Roman" w:hAnsi="Times New Roman" w:cs="Times New Roman"/>
          <w:color w:val="000000" w:themeColor="text1"/>
        </w:rPr>
        <w:t xml:space="preserve">offer 50% of </w:t>
      </w:r>
      <w:r w:rsidR="002700B1" w:rsidRPr="00580DD9">
        <w:rPr>
          <w:rFonts w:ascii="Times New Roman" w:hAnsi="Times New Roman" w:cs="Times New Roman"/>
          <w:color w:val="000000" w:themeColor="text1"/>
        </w:rPr>
        <w:t>private sector employment and net job creation</w:t>
      </w:r>
      <w:r w:rsidR="002700B1" w:rsidRPr="007D06DA">
        <w:rPr>
          <w:rFonts w:ascii="Times New Roman" w:hAnsi="Times New Roman" w:cs="Times New Roman"/>
          <w:color w:val="000000" w:themeColor="text1"/>
        </w:rPr>
        <w:t xml:space="preserve"> worldwide</w:t>
      </w:r>
      <w:r w:rsidR="002700B1">
        <w:rPr>
          <w:rFonts w:ascii="Times New Roman" w:hAnsi="Times New Roman" w:cs="Times New Roman"/>
          <w:color w:val="000000" w:themeColor="text1"/>
        </w:rPr>
        <w:t xml:space="preserve"> (World Bank, 2023).</w:t>
      </w:r>
      <w:r w:rsidR="00F10E40">
        <w:rPr>
          <w:rFonts w:ascii="Times New Roman" w:hAnsi="Times New Roman" w:cs="Times New Roman"/>
          <w:color w:val="000000" w:themeColor="text1"/>
        </w:rPr>
        <w:t xml:space="preserve"> </w:t>
      </w:r>
      <w:r>
        <w:rPr>
          <w:rFonts w:ascii="Times New Roman" w:hAnsi="Times New Roman" w:cs="Times New Roman"/>
          <w:color w:val="000000" w:themeColor="text1"/>
        </w:rPr>
        <w:t>With its worldwide important roles and functions, SMEs deserve more attention from HR attribution scholars (Fan et al., 2021).</w:t>
      </w:r>
      <w:r>
        <w:rPr>
          <w:rFonts w:ascii="Times New Roman" w:hAnsi="Times New Roman" w:cs="Times New Roman"/>
          <w:color w:val="000000" w:themeColor="text1"/>
          <w:kern w:val="1"/>
          <w:lang w:val="en-US"/>
        </w:rPr>
        <w:t xml:space="preserve"> </w:t>
      </w:r>
      <w:r>
        <w:rPr>
          <w:rFonts w:ascii="Times New Roman" w:hAnsi="Times New Roman" w:cs="Times New Roman"/>
          <w:color w:val="000000" w:themeColor="text1"/>
        </w:rPr>
        <w:t xml:space="preserve">Further, SMEs are </w:t>
      </w:r>
      <w:r w:rsidR="00BD162A">
        <w:rPr>
          <w:rFonts w:ascii="Times New Roman" w:hAnsi="Times New Roman" w:cs="Times New Roman"/>
          <w:color w:val="000000" w:themeColor="text1"/>
        </w:rPr>
        <w:t>widely known for</w:t>
      </w:r>
      <w:r>
        <w:rPr>
          <w:rFonts w:ascii="Times New Roman" w:hAnsi="Times New Roman" w:cs="Times New Roman"/>
          <w:color w:val="000000" w:themeColor="text1"/>
        </w:rPr>
        <w:t xml:space="preserve"> intensive labour force, resource constraints, flexibility and informality, flatter hierarchy, and owner-manager influence (</w:t>
      </w:r>
      <w:r w:rsidRPr="001F37E9">
        <w:rPr>
          <w:rFonts w:ascii="Times New Roman" w:hAnsi="Times New Roman" w:cs="Times New Roman"/>
          <w:color w:val="000000" w:themeColor="text1"/>
          <w:kern w:val="1"/>
          <w:lang w:val="en-US"/>
        </w:rPr>
        <w:t>Harney and Alkhalaf, 2021</w:t>
      </w:r>
      <w:r>
        <w:rPr>
          <w:rFonts w:ascii="Times New Roman" w:hAnsi="Times New Roman" w:cs="Times New Roman"/>
          <w:color w:val="000000" w:themeColor="text1"/>
          <w:kern w:val="1"/>
          <w:lang w:val="en-US"/>
        </w:rPr>
        <w:t xml:space="preserve">). These distinctive characteristics can offer a unique context where employee HR attributions may differ from their counterparts of large firms. </w:t>
      </w:r>
    </w:p>
    <w:p w14:paraId="42AE7581" w14:textId="7C369E67" w:rsidR="00407459" w:rsidRPr="00F10E40" w:rsidRDefault="004A5D69" w:rsidP="006323DA">
      <w:pPr>
        <w:tabs>
          <w:tab w:val="left" w:pos="270"/>
          <w:tab w:val="left" w:pos="360"/>
        </w:tabs>
        <w:spacing w:after="0" w:line="480" w:lineRule="auto"/>
        <w:outlineLvl w:val="1"/>
        <w:rPr>
          <w:rFonts w:ascii="Times New Roman" w:hAnsi="Times New Roman" w:cs="Times New Roman"/>
          <w:color w:val="000000" w:themeColor="text1"/>
          <w:lang w:val="en-US"/>
        </w:rPr>
      </w:pPr>
      <w:r>
        <w:rPr>
          <w:rFonts w:ascii="Times New Roman" w:hAnsi="Times New Roman" w:cs="Times New Roman"/>
          <w:color w:val="000000" w:themeColor="text1"/>
          <w:kern w:val="1"/>
          <w:lang w:val="en-US"/>
        </w:rPr>
        <w:tab/>
      </w:r>
      <w:r>
        <w:rPr>
          <w:rFonts w:ascii="Times New Roman" w:hAnsi="Times New Roman" w:cs="Times New Roman"/>
          <w:color w:val="000000" w:themeColor="text1"/>
          <w:kern w:val="1"/>
          <w:lang w:val="en-US"/>
        </w:rPr>
        <w:tab/>
      </w:r>
      <w:r>
        <w:rPr>
          <w:rFonts w:ascii="Times New Roman" w:hAnsi="Times New Roman" w:cs="Times New Roman"/>
          <w:color w:val="000000" w:themeColor="text1"/>
          <w:kern w:val="1"/>
          <w:lang w:val="en-US"/>
        </w:rPr>
        <w:tab/>
      </w:r>
      <w:r w:rsidR="002700B1" w:rsidRPr="001F37E9">
        <w:rPr>
          <w:rFonts w:ascii="Times New Roman" w:hAnsi="Times New Roman" w:cs="Times New Roman"/>
          <w:color w:val="000000" w:themeColor="text1"/>
          <w:kern w:val="1"/>
          <w:lang w:val="en-US"/>
        </w:rPr>
        <w:t xml:space="preserve">Third, </w:t>
      </w:r>
      <w:r w:rsidR="002700B1" w:rsidRPr="001F37E9">
        <w:rPr>
          <w:rFonts w:ascii="Times New Roman" w:hAnsi="Times New Roman" w:cs="Times New Roman"/>
          <w:color w:val="000000" w:themeColor="text1"/>
          <w:lang w:val="en-US"/>
        </w:rPr>
        <w:t>a substantial volume of studies narrowly examines the owner/manager’s perspective about HR practices, with a small number of empirical studies embracing employee or multilevel perspectives to examine the</w:t>
      </w:r>
      <w:r w:rsidR="002700B1">
        <w:rPr>
          <w:rFonts w:ascii="Times New Roman" w:hAnsi="Times New Roman" w:cs="Times New Roman"/>
          <w:color w:val="000000" w:themeColor="text1"/>
          <w:lang w:val="en-US"/>
        </w:rPr>
        <w:t xml:space="preserve"> top-down</w:t>
      </w:r>
      <w:r w:rsidR="002700B1" w:rsidRPr="001F37E9">
        <w:rPr>
          <w:rFonts w:ascii="Times New Roman" w:hAnsi="Times New Roman" w:cs="Times New Roman"/>
          <w:color w:val="000000" w:themeColor="text1"/>
          <w:lang w:val="en-US"/>
        </w:rPr>
        <w:t xml:space="preserve"> influence of HPWS on </w:t>
      </w:r>
      <w:r w:rsidR="002700B1" w:rsidRPr="001F37E9">
        <w:rPr>
          <w:rFonts w:ascii="Times New Roman" w:hAnsi="Times New Roman" w:cs="Times New Roman"/>
          <w:color w:val="000000" w:themeColor="text1"/>
          <w:lang w:val="en-US"/>
        </w:rPr>
        <w:lastRenderedPageBreak/>
        <w:t>individual outcomes (</w:t>
      </w:r>
      <w:bookmarkStart w:id="0" w:name="_Hlk122375401"/>
      <w:r w:rsidR="002700B1" w:rsidRPr="001F37E9">
        <w:rPr>
          <w:rFonts w:ascii="Times New Roman" w:hAnsi="Times New Roman" w:cs="Times New Roman"/>
          <w:color w:val="000000" w:themeColor="text1"/>
          <w:kern w:val="1"/>
          <w:lang w:val="en-US"/>
        </w:rPr>
        <w:t xml:space="preserve">Flinchbaugh et al., 2016; </w:t>
      </w:r>
      <w:r w:rsidR="002700B1" w:rsidRPr="001F37E9">
        <w:rPr>
          <w:rFonts w:ascii="Times New Roman" w:hAnsi="Times New Roman" w:cs="Times New Roman"/>
          <w:color w:val="000000" w:themeColor="text1"/>
          <w:lang w:val="en-US"/>
        </w:rPr>
        <w:t>Harney and Alkhalaf, 2021</w:t>
      </w:r>
      <w:bookmarkEnd w:id="0"/>
      <w:r w:rsidR="002700B1" w:rsidRPr="001F37E9">
        <w:rPr>
          <w:rFonts w:ascii="Times New Roman" w:hAnsi="Times New Roman" w:cs="Times New Roman"/>
          <w:color w:val="000000" w:themeColor="text1"/>
          <w:lang w:val="en-US"/>
        </w:rPr>
        <w:t>).</w:t>
      </w:r>
      <w:r w:rsidR="00F10E40">
        <w:rPr>
          <w:rFonts w:ascii="Times New Roman" w:hAnsi="Times New Roman" w:cs="Times New Roman"/>
          <w:color w:val="000000" w:themeColor="text1"/>
          <w:lang w:val="en-US"/>
        </w:rPr>
        <w:t xml:space="preserve"> Given </w:t>
      </w:r>
      <w:r w:rsidR="00F10E40">
        <w:rPr>
          <w:rFonts w:ascii="Times New Roman" w:hAnsi="Times New Roman" w:cs="Times New Roman"/>
          <w:color w:val="000000" w:themeColor="text1"/>
          <w:kern w:val="1"/>
        </w:rPr>
        <w:t>organisation</w:t>
      </w:r>
      <w:r w:rsidR="00F10E40" w:rsidRPr="00E71445">
        <w:rPr>
          <w:rFonts w:ascii="Times New Roman" w:hAnsi="Times New Roman" w:cs="Times New Roman"/>
          <w:color w:val="000000" w:themeColor="text1"/>
          <w:kern w:val="1"/>
        </w:rPr>
        <w:t xml:space="preserve">s are </w:t>
      </w:r>
      <w:proofErr w:type="gramStart"/>
      <w:r w:rsidR="00F10E40" w:rsidRPr="00E71445">
        <w:rPr>
          <w:rFonts w:ascii="Times New Roman" w:hAnsi="Times New Roman" w:cs="Times New Roman"/>
          <w:color w:val="000000" w:themeColor="text1"/>
          <w:kern w:val="1"/>
        </w:rPr>
        <w:t>by definition multilevel</w:t>
      </w:r>
      <w:proofErr w:type="gramEnd"/>
      <w:r w:rsidR="00F10E40" w:rsidRPr="00E71445">
        <w:rPr>
          <w:rFonts w:ascii="Times New Roman" w:hAnsi="Times New Roman" w:cs="Times New Roman"/>
          <w:color w:val="000000" w:themeColor="text1"/>
          <w:kern w:val="1"/>
        </w:rPr>
        <w:t xml:space="preserve"> entities </w:t>
      </w:r>
      <w:r w:rsidR="00F10E40">
        <w:rPr>
          <w:rFonts w:ascii="Times New Roman" w:hAnsi="Times New Roman" w:cs="Times New Roman"/>
          <w:color w:val="000000" w:themeColor="text1"/>
          <w:kern w:val="1"/>
        </w:rPr>
        <w:t>where</w:t>
      </w:r>
      <w:r w:rsidR="00F10E40" w:rsidRPr="00E71445">
        <w:rPr>
          <w:rFonts w:ascii="Times New Roman" w:hAnsi="Times New Roman" w:cs="Times New Roman"/>
          <w:color w:val="000000" w:themeColor="text1"/>
          <w:kern w:val="1"/>
        </w:rPr>
        <w:t xml:space="preserve"> employees are nested within teams</w:t>
      </w:r>
      <w:bookmarkStart w:id="1" w:name="_Hlk152576292"/>
      <w:r w:rsidR="00F10E40">
        <w:rPr>
          <w:rFonts w:ascii="Times New Roman" w:hAnsi="Times New Roman" w:cs="Times New Roman"/>
          <w:color w:val="000000" w:themeColor="text1"/>
          <w:kern w:val="1"/>
        </w:rPr>
        <w:t xml:space="preserve"> and teams operate under organisations, multi-level research </w:t>
      </w:r>
      <w:r w:rsidR="00BD162A">
        <w:rPr>
          <w:rFonts w:ascii="Times New Roman" w:hAnsi="Times New Roman" w:cs="Times New Roman"/>
          <w:color w:val="000000" w:themeColor="text1"/>
          <w:kern w:val="1"/>
        </w:rPr>
        <w:t>is</w:t>
      </w:r>
      <w:r w:rsidR="00F10E40">
        <w:rPr>
          <w:rFonts w:ascii="Times New Roman" w:hAnsi="Times New Roman" w:cs="Times New Roman"/>
          <w:color w:val="000000" w:themeColor="text1"/>
          <w:kern w:val="1"/>
        </w:rPr>
        <w:t xml:space="preserve"> preferred </w:t>
      </w:r>
      <w:r w:rsidR="00F10E40" w:rsidRPr="00E71445">
        <w:rPr>
          <w:rFonts w:ascii="Times New Roman" w:hAnsi="Times New Roman" w:cs="Times New Roman"/>
          <w:color w:val="000000" w:themeColor="text1"/>
          <w:kern w:val="1"/>
        </w:rPr>
        <w:t>(</w:t>
      </w:r>
      <w:bookmarkStart w:id="2" w:name="_Hlk97997807"/>
      <w:r w:rsidR="00F10E40" w:rsidRPr="00E71445">
        <w:rPr>
          <w:rFonts w:ascii="Times New Roman" w:hAnsi="Times New Roman" w:cs="Times New Roman"/>
          <w:color w:val="000000" w:themeColor="text1"/>
          <w:kern w:val="1"/>
        </w:rPr>
        <w:t>Flinchbaugh et al., 2016</w:t>
      </w:r>
      <w:bookmarkEnd w:id="2"/>
      <w:r w:rsidR="00F10E40" w:rsidRPr="00E71445">
        <w:rPr>
          <w:rFonts w:ascii="Times New Roman" w:hAnsi="Times New Roman" w:cs="Times New Roman"/>
          <w:color w:val="000000" w:themeColor="text1"/>
          <w:kern w:val="1"/>
        </w:rPr>
        <w:t xml:space="preserve">; Kozlowski </w:t>
      </w:r>
      <w:r w:rsidR="00F10E40">
        <w:rPr>
          <w:rFonts w:ascii="Times New Roman" w:hAnsi="Times New Roman" w:cs="Times New Roman"/>
          <w:color w:val="000000" w:themeColor="text1"/>
          <w:kern w:val="1"/>
        </w:rPr>
        <w:t>and</w:t>
      </w:r>
      <w:r w:rsidR="00F10E40" w:rsidRPr="00E71445">
        <w:rPr>
          <w:rFonts w:ascii="Times New Roman" w:hAnsi="Times New Roman" w:cs="Times New Roman"/>
          <w:color w:val="000000" w:themeColor="text1"/>
          <w:kern w:val="1"/>
        </w:rPr>
        <w:t xml:space="preserve"> Klein, 2000)</w:t>
      </w:r>
      <w:bookmarkEnd w:id="1"/>
      <w:r w:rsidR="00F10E40">
        <w:rPr>
          <w:rFonts w:ascii="Times New Roman" w:hAnsi="Times New Roman" w:cs="Times New Roman"/>
          <w:color w:val="000000" w:themeColor="text1"/>
          <w:kern w:val="1"/>
        </w:rPr>
        <w:t>.</w:t>
      </w:r>
    </w:p>
    <w:p w14:paraId="3ED1DEC8" w14:textId="77777777" w:rsidR="00F10E40" w:rsidRDefault="00407459" w:rsidP="004A5D69">
      <w:pPr>
        <w:shd w:val="clear" w:color="auto" w:fill="FFFFFF"/>
        <w:spacing w:after="0" w:line="480" w:lineRule="auto"/>
        <w:ind w:left="720"/>
        <w:rPr>
          <w:rFonts w:ascii="Times New Roman" w:hAnsi="Times New Roman" w:cs="Times New Roman"/>
          <w:color w:val="000000" w:themeColor="text1"/>
          <w:kern w:val="1"/>
          <w:lang w:val="en-US"/>
        </w:rPr>
      </w:pPr>
      <w:r>
        <w:rPr>
          <w:rFonts w:ascii="Times New Roman" w:hAnsi="Times New Roman" w:cs="Times New Roman"/>
          <w:color w:val="000000" w:themeColor="text1"/>
          <w:kern w:val="1"/>
          <w:lang w:val="en-US"/>
        </w:rPr>
        <w:t xml:space="preserve">Motivated by these gaps, </w:t>
      </w:r>
      <w:r w:rsidR="006323DA" w:rsidRPr="001F37E9">
        <w:rPr>
          <w:rFonts w:ascii="Times New Roman" w:hAnsi="Times New Roman" w:cs="Times New Roman"/>
          <w:color w:val="000000" w:themeColor="text1"/>
          <w:kern w:val="1"/>
          <w:lang w:val="en-US"/>
        </w:rPr>
        <w:t xml:space="preserve">we ask two questions: </w:t>
      </w:r>
    </w:p>
    <w:p w14:paraId="706B59BD" w14:textId="38E98EB2" w:rsidR="00F10E40" w:rsidRDefault="00F10E40" w:rsidP="004A5D69">
      <w:pPr>
        <w:shd w:val="clear" w:color="auto" w:fill="FFFFFF"/>
        <w:spacing w:after="0" w:line="480" w:lineRule="auto"/>
        <w:ind w:firstLine="720"/>
        <w:rPr>
          <w:rFonts w:ascii="Times New Roman" w:hAnsi="Times New Roman" w:cs="Times New Roman"/>
          <w:color w:val="000000" w:themeColor="text1"/>
          <w:kern w:val="1"/>
          <w:lang w:val="en-US"/>
        </w:rPr>
      </w:pPr>
      <w:r>
        <w:rPr>
          <w:rFonts w:ascii="Times New Roman" w:hAnsi="Times New Roman" w:cs="Times New Roman"/>
          <w:color w:val="000000" w:themeColor="text1"/>
          <w:kern w:val="1"/>
          <w:lang w:val="en-US"/>
        </w:rPr>
        <w:t>R</w:t>
      </w:r>
      <w:r w:rsidR="00CA19D1">
        <w:rPr>
          <w:rFonts w:ascii="Times New Roman" w:hAnsi="Times New Roman" w:cs="Times New Roman"/>
          <w:color w:val="000000" w:themeColor="text1"/>
          <w:kern w:val="1"/>
          <w:lang w:val="en-US"/>
        </w:rPr>
        <w:t xml:space="preserve">esearch question </w:t>
      </w:r>
      <w:r>
        <w:rPr>
          <w:rFonts w:ascii="Times New Roman" w:hAnsi="Times New Roman" w:cs="Times New Roman"/>
          <w:color w:val="000000" w:themeColor="text1"/>
          <w:kern w:val="1"/>
          <w:lang w:val="en-US"/>
        </w:rPr>
        <w:t>1:</w:t>
      </w:r>
      <w:r w:rsidR="006323DA" w:rsidRPr="001F37E9">
        <w:rPr>
          <w:rFonts w:ascii="Times New Roman" w:hAnsi="Times New Roman" w:cs="Times New Roman"/>
          <w:color w:val="000000" w:themeColor="text1"/>
          <w:kern w:val="1"/>
          <w:lang w:val="en-US"/>
        </w:rPr>
        <w:t xml:space="preserve"> How and when HPWS influence</w:t>
      </w:r>
      <w:r w:rsidR="00CA19D1">
        <w:rPr>
          <w:rFonts w:ascii="Times New Roman" w:hAnsi="Times New Roman" w:cs="Times New Roman"/>
          <w:color w:val="000000" w:themeColor="text1"/>
          <w:kern w:val="1"/>
          <w:lang w:val="en-US"/>
        </w:rPr>
        <w:t xml:space="preserve"> job performance through</w:t>
      </w:r>
      <w:r w:rsidR="006323DA" w:rsidRPr="001F37E9">
        <w:rPr>
          <w:rFonts w:ascii="Times New Roman" w:hAnsi="Times New Roman" w:cs="Times New Roman"/>
          <w:color w:val="000000" w:themeColor="text1"/>
          <w:kern w:val="1"/>
          <w:lang w:val="en-US"/>
        </w:rPr>
        <w:t xml:space="preserve"> employees’ HR attributions</w:t>
      </w:r>
      <w:r w:rsidR="00CA19D1">
        <w:rPr>
          <w:rFonts w:ascii="Times New Roman" w:hAnsi="Times New Roman" w:cs="Times New Roman"/>
          <w:color w:val="000000" w:themeColor="text1"/>
          <w:kern w:val="1"/>
          <w:lang w:val="en-US"/>
        </w:rPr>
        <w:t xml:space="preserve"> in Vietnamese SMEs</w:t>
      </w:r>
      <w:r w:rsidR="006323DA" w:rsidRPr="001F37E9">
        <w:rPr>
          <w:rFonts w:ascii="Times New Roman" w:hAnsi="Times New Roman" w:cs="Times New Roman"/>
          <w:color w:val="000000" w:themeColor="text1"/>
          <w:kern w:val="1"/>
          <w:lang w:val="en-US"/>
        </w:rPr>
        <w:t xml:space="preserve">? </w:t>
      </w:r>
    </w:p>
    <w:p w14:paraId="53121AF7" w14:textId="15345CBE" w:rsidR="006323DA" w:rsidRDefault="00CA19D1" w:rsidP="004A5D69">
      <w:pPr>
        <w:shd w:val="clear" w:color="auto" w:fill="FFFFFF"/>
        <w:spacing w:after="0" w:line="480" w:lineRule="auto"/>
        <w:ind w:firstLine="720"/>
        <w:rPr>
          <w:rFonts w:ascii="Times New Roman" w:hAnsi="Times New Roman" w:cs="Times New Roman"/>
          <w:color w:val="000000" w:themeColor="text1"/>
          <w:kern w:val="1"/>
          <w:lang w:val="en-US"/>
        </w:rPr>
      </w:pPr>
      <w:r>
        <w:rPr>
          <w:rFonts w:ascii="Times New Roman" w:hAnsi="Times New Roman" w:cs="Times New Roman"/>
          <w:color w:val="000000" w:themeColor="text1"/>
          <w:kern w:val="1"/>
          <w:lang w:val="en-US"/>
        </w:rPr>
        <w:t xml:space="preserve">Research question 2: </w:t>
      </w:r>
      <w:r w:rsidR="006323DA" w:rsidRPr="001F37E9">
        <w:rPr>
          <w:rFonts w:ascii="Times New Roman" w:hAnsi="Times New Roman" w:cs="Times New Roman"/>
          <w:color w:val="000000" w:themeColor="text1"/>
          <w:kern w:val="1"/>
          <w:lang w:val="en-US"/>
        </w:rPr>
        <w:t xml:space="preserve">What </w:t>
      </w:r>
      <w:r>
        <w:rPr>
          <w:rFonts w:ascii="Times New Roman" w:hAnsi="Times New Roman" w:cs="Times New Roman"/>
          <w:color w:val="000000" w:themeColor="text1"/>
          <w:kern w:val="1"/>
          <w:lang w:val="en-US"/>
        </w:rPr>
        <w:t xml:space="preserve">is </w:t>
      </w:r>
      <w:r w:rsidR="006323DA" w:rsidRPr="001F37E9">
        <w:rPr>
          <w:rFonts w:ascii="Times New Roman" w:hAnsi="Times New Roman" w:cs="Times New Roman"/>
          <w:color w:val="000000" w:themeColor="text1"/>
          <w:kern w:val="1"/>
          <w:lang w:val="en-US"/>
        </w:rPr>
        <w:t>the potential contingenc</w:t>
      </w:r>
      <w:r>
        <w:rPr>
          <w:rFonts w:ascii="Times New Roman" w:hAnsi="Times New Roman" w:cs="Times New Roman"/>
          <w:color w:val="000000" w:themeColor="text1"/>
          <w:kern w:val="1"/>
          <w:lang w:val="en-US"/>
        </w:rPr>
        <w:t>y</w:t>
      </w:r>
      <w:r w:rsidR="006323DA" w:rsidRPr="001F37E9">
        <w:rPr>
          <w:rFonts w:ascii="Times New Roman" w:hAnsi="Times New Roman" w:cs="Times New Roman"/>
          <w:color w:val="000000" w:themeColor="text1"/>
          <w:kern w:val="1"/>
          <w:lang w:val="en-US"/>
        </w:rPr>
        <w:t xml:space="preserve"> surrounding the two relationships in question (e.g., HPWS and commitment</w:t>
      </w:r>
      <w:r>
        <w:rPr>
          <w:rFonts w:ascii="Times New Roman" w:hAnsi="Times New Roman" w:cs="Times New Roman"/>
          <w:color w:val="000000" w:themeColor="text1"/>
          <w:kern w:val="1"/>
          <w:lang w:val="en-US"/>
        </w:rPr>
        <w:t xml:space="preserve">-focused HR </w:t>
      </w:r>
      <w:r w:rsidR="006323DA" w:rsidRPr="001F37E9">
        <w:rPr>
          <w:rFonts w:ascii="Times New Roman" w:hAnsi="Times New Roman" w:cs="Times New Roman"/>
          <w:color w:val="000000" w:themeColor="text1"/>
          <w:kern w:val="1"/>
          <w:lang w:val="en-US"/>
        </w:rPr>
        <w:t xml:space="preserve">attributions; HPWS and </w:t>
      </w:r>
      <w:r>
        <w:rPr>
          <w:rFonts w:ascii="Times New Roman" w:hAnsi="Times New Roman" w:cs="Times New Roman"/>
          <w:color w:val="000000" w:themeColor="text1"/>
          <w:kern w:val="1"/>
          <w:lang w:val="en-US"/>
        </w:rPr>
        <w:t>control-focused HR</w:t>
      </w:r>
      <w:r w:rsidR="006323DA" w:rsidRPr="001F37E9">
        <w:rPr>
          <w:rFonts w:ascii="Times New Roman" w:hAnsi="Times New Roman" w:cs="Times New Roman"/>
          <w:color w:val="000000" w:themeColor="text1"/>
          <w:kern w:val="1"/>
          <w:lang w:val="en-US"/>
        </w:rPr>
        <w:t xml:space="preserve"> attributions), and under what conditions can these relationships be strengthened or weakened?</w:t>
      </w:r>
    </w:p>
    <w:p w14:paraId="78A16046" w14:textId="680CD2EB" w:rsidR="006323DA" w:rsidRPr="001F37E9" w:rsidRDefault="00407459" w:rsidP="004A5D69">
      <w:pPr>
        <w:shd w:val="clear" w:color="auto" w:fill="FFFFFF"/>
        <w:spacing w:after="0" w:line="480" w:lineRule="auto"/>
        <w:ind w:firstLine="720"/>
        <w:rPr>
          <w:rFonts w:ascii="Times New Roman" w:hAnsi="Times New Roman" w:cs="Times New Roman"/>
          <w:color w:val="000000" w:themeColor="text1"/>
          <w:kern w:val="1"/>
          <w:lang w:val="en-US"/>
        </w:rPr>
      </w:pPr>
      <w:r>
        <w:rPr>
          <w:rFonts w:ascii="Times New Roman" w:hAnsi="Times New Roman" w:cs="Times New Roman"/>
          <w:color w:val="000000" w:themeColor="text1"/>
          <w:kern w:val="1"/>
          <w:lang w:val="en-US"/>
        </w:rPr>
        <w:t>By</w:t>
      </w:r>
      <w:r w:rsidR="00CA19D1">
        <w:rPr>
          <w:rFonts w:ascii="Times New Roman" w:hAnsi="Times New Roman" w:cs="Times New Roman"/>
          <w:color w:val="000000" w:themeColor="text1"/>
          <w:kern w:val="1"/>
          <w:lang w:val="en-US"/>
        </w:rPr>
        <w:t xml:space="preserve"> addressing these questions,</w:t>
      </w:r>
      <w:r>
        <w:rPr>
          <w:rFonts w:ascii="Times New Roman" w:hAnsi="Times New Roman" w:cs="Times New Roman"/>
          <w:color w:val="000000" w:themeColor="text1"/>
          <w:kern w:val="1"/>
          <w:lang w:val="en-US"/>
        </w:rPr>
        <w:t xml:space="preserve"> </w:t>
      </w:r>
      <w:r w:rsidR="00CA19D1">
        <w:rPr>
          <w:rFonts w:ascii="Times New Roman" w:hAnsi="Times New Roman" w:cs="Times New Roman"/>
          <w:color w:val="000000" w:themeColor="text1"/>
          <w:kern w:val="1"/>
          <w:lang w:val="en-US"/>
        </w:rPr>
        <w:t>our study contributes to the extant HR literature in several respects:</w:t>
      </w:r>
    </w:p>
    <w:p w14:paraId="44E44C7F" w14:textId="2238BAE2" w:rsidR="00B93BB3" w:rsidRDefault="006323DA" w:rsidP="00B93BB3">
      <w:pPr>
        <w:shd w:val="clear" w:color="auto" w:fill="FFFFFF"/>
        <w:spacing w:after="0" w:line="480" w:lineRule="auto"/>
        <w:ind w:firstLine="720"/>
        <w:rPr>
          <w:rFonts w:ascii="Times New Roman" w:hAnsi="Times New Roman" w:cs="Times New Roman"/>
          <w:color w:val="000000" w:themeColor="text1"/>
          <w:lang w:val="en-US"/>
        </w:rPr>
      </w:pPr>
      <w:r w:rsidRPr="001F37E9">
        <w:rPr>
          <w:rFonts w:ascii="Times New Roman" w:hAnsi="Times New Roman" w:cs="Times New Roman"/>
          <w:color w:val="000000" w:themeColor="text1"/>
          <w:kern w:val="1"/>
          <w:lang w:val="en-US"/>
        </w:rPr>
        <w:t xml:space="preserve">First, </w:t>
      </w:r>
      <w:r w:rsidR="004A5D69" w:rsidRPr="001F37E9">
        <w:rPr>
          <w:rFonts w:ascii="Times New Roman" w:hAnsi="Times New Roman" w:cs="Times New Roman"/>
          <w:color w:val="000000" w:themeColor="text1"/>
          <w:lang w:val="en-US"/>
        </w:rPr>
        <w:t>the attribution theory (Heider, 1957; Kelley,1973; Weiner, 1985) and signaling theory (Connelly et al., 2011)</w:t>
      </w:r>
      <w:r w:rsidR="004A5D69">
        <w:rPr>
          <w:rFonts w:ascii="Times New Roman" w:hAnsi="Times New Roman" w:cs="Times New Roman"/>
          <w:color w:val="000000" w:themeColor="text1"/>
          <w:lang w:val="en-US"/>
        </w:rPr>
        <w:t xml:space="preserve"> are integrated as the theoretical foundation that</w:t>
      </w:r>
      <w:r w:rsidR="004A5D69" w:rsidRPr="001F37E9">
        <w:rPr>
          <w:rFonts w:ascii="Times New Roman" w:hAnsi="Times New Roman" w:cs="Times New Roman"/>
          <w:color w:val="000000" w:themeColor="text1"/>
          <w:lang w:val="en-US"/>
        </w:rPr>
        <w:t xml:space="preserve"> </w:t>
      </w:r>
      <w:r w:rsidR="00B93BB3">
        <w:rPr>
          <w:rFonts w:ascii="Times New Roman" w:hAnsi="Times New Roman" w:cs="Times New Roman"/>
          <w:color w:val="000000" w:themeColor="text1"/>
          <w:lang w:val="en-US"/>
        </w:rPr>
        <w:t>helps explain why and how HPWS and line manager’s solicitation of voice can play a central role in determining employee HR attributions and thereby advancing the understanding about the antecedent-HR attribution relationship (Wang et al., 2020; Sanders et al., 2021)</w:t>
      </w:r>
    </w:p>
    <w:p w14:paraId="3C6E0FA4" w14:textId="6F1AE299" w:rsidR="00B93BB3" w:rsidRDefault="006323DA" w:rsidP="00B93BB3">
      <w:pPr>
        <w:spacing w:after="0" w:line="480" w:lineRule="auto"/>
        <w:ind w:firstLine="720"/>
        <w:rPr>
          <w:rFonts w:ascii="Times New Roman" w:hAnsi="Times New Roman" w:cs="Times New Roman"/>
          <w:color w:val="000000" w:themeColor="text1"/>
          <w:kern w:val="1"/>
          <w:lang w:val="en-US"/>
        </w:rPr>
      </w:pPr>
      <w:r w:rsidRPr="001F37E9">
        <w:rPr>
          <w:rFonts w:ascii="Times New Roman" w:hAnsi="Times New Roman" w:cs="Times New Roman"/>
          <w:color w:val="000000" w:themeColor="text1"/>
          <w:lang w:val="en-US"/>
        </w:rPr>
        <w:t>Second,</w:t>
      </w:r>
      <w:r w:rsidR="00B93BB3">
        <w:rPr>
          <w:rFonts w:ascii="Times New Roman" w:hAnsi="Times New Roman" w:cs="Times New Roman"/>
          <w:color w:val="000000" w:themeColor="text1"/>
          <w:lang w:val="en-US"/>
        </w:rPr>
        <w:t xml:space="preserve"> </w:t>
      </w:r>
      <w:r w:rsidR="00C54C10">
        <w:rPr>
          <w:rFonts w:ascii="Times New Roman" w:hAnsi="Times New Roman" w:cs="Times New Roman"/>
          <w:color w:val="000000" w:themeColor="text1"/>
          <w:lang w:val="en-US"/>
        </w:rPr>
        <w:t>we are among the first to</w:t>
      </w:r>
      <w:r w:rsidR="00B93BB3">
        <w:rPr>
          <w:rFonts w:ascii="Times New Roman" w:hAnsi="Times New Roman" w:cs="Times New Roman"/>
          <w:color w:val="000000" w:themeColor="text1"/>
          <w:lang w:val="en-US"/>
        </w:rPr>
        <w:t xml:space="preserve"> </w:t>
      </w:r>
      <w:r w:rsidR="00C54C10">
        <w:rPr>
          <w:rFonts w:ascii="Times New Roman" w:hAnsi="Times New Roman" w:cs="Times New Roman"/>
          <w:color w:val="000000" w:themeColor="text1"/>
          <w:lang w:val="en-US"/>
        </w:rPr>
        <w:t>explore employee HR attributions</w:t>
      </w:r>
      <w:r w:rsidR="00B93BB3">
        <w:rPr>
          <w:rFonts w:ascii="Times New Roman" w:hAnsi="Times New Roman" w:cs="Times New Roman"/>
          <w:color w:val="000000" w:themeColor="text1"/>
          <w:lang w:val="en-US"/>
        </w:rPr>
        <w:t xml:space="preserve"> in the context of Vietnamese SMEs, in conjunction with </w:t>
      </w:r>
      <w:r w:rsidRPr="001F37E9">
        <w:rPr>
          <w:rFonts w:ascii="Times New Roman" w:hAnsi="Times New Roman" w:cs="Times New Roman"/>
          <w:color w:val="000000" w:themeColor="text1"/>
          <w:lang w:val="en-US"/>
        </w:rPr>
        <w:t xml:space="preserve">multilevel analysis </w:t>
      </w:r>
      <w:r w:rsidRPr="001F37E9">
        <w:rPr>
          <w:rFonts w:ascii="Times New Roman" w:hAnsi="Times New Roman" w:cs="Times New Roman"/>
          <w:color w:val="000000" w:themeColor="text1"/>
          <w:kern w:val="1"/>
          <w:lang w:val="en-US"/>
        </w:rPr>
        <w:t>(e.g., team level and individual level)</w:t>
      </w:r>
      <w:r w:rsidR="00B93BB3">
        <w:rPr>
          <w:rFonts w:ascii="Times New Roman" w:hAnsi="Times New Roman" w:cs="Times New Roman"/>
          <w:color w:val="000000" w:themeColor="text1"/>
          <w:kern w:val="1"/>
          <w:lang w:val="en-US"/>
        </w:rPr>
        <w:t xml:space="preserve">. By doing so, we move beyond the prevailing Western context to examine HR attributions in developing and/or emerging countries, such as Vietnam and thereby making contextual </w:t>
      </w:r>
      <w:r w:rsidR="00C54C10">
        <w:rPr>
          <w:rFonts w:ascii="Times New Roman" w:hAnsi="Times New Roman" w:cs="Times New Roman"/>
          <w:color w:val="000000" w:themeColor="text1"/>
          <w:kern w:val="1"/>
          <w:lang w:val="en-US"/>
        </w:rPr>
        <w:t xml:space="preserve">and methodological </w:t>
      </w:r>
      <w:r w:rsidR="00B93BB3">
        <w:rPr>
          <w:rFonts w:ascii="Times New Roman" w:hAnsi="Times New Roman" w:cs="Times New Roman"/>
          <w:color w:val="000000" w:themeColor="text1"/>
          <w:kern w:val="1"/>
          <w:lang w:val="en-US"/>
        </w:rPr>
        <w:t xml:space="preserve">contributions to the extant HR literature. </w:t>
      </w:r>
    </w:p>
    <w:p w14:paraId="68877D6C" w14:textId="77777777" w:rsidR="00100544" w:rsidRDefault="00100544" w:rsidP="006323DA">
      <w:pPr>
        <w:pStyle w:val="ListParagraph"/>
        <w:tabs>
          <w:tab w:val="left" w:pos="270"/>
          <w:tab w:val="left" w:pos="360"/>
        </w:tabs>
        <w:spacing w:after="0" w:line="480" w:lineRule="auto"/>
        <w:ind w:left="0"/>
        <w:contextualSpacing w:val="0"/>
        <w:rPr>
          <w:rFonts w:ascii="Times New Roman" w:hAnsi="Times New Roman" w:cs="Times New Roman"/>
          <w:b/>
          <w:bCs/>
          <w:color w:val="000000" w:themeColor="text1"/>
        </w:rPr>
      </w:pPr>
    </w:p>
    <w:p w14:paraId="22FD7929" w14:textId="77777777" w:rsidR="00100544" w:rsidRDefault="00100544" w:rsidP="006323DA">
      <w:pPr>
        <w:pStyle w:val="ListParagraph"/>
        <w:tabs>
          <w:tab w:val="left" w:pos="270"/>
          <w:tab w:val="left" w:pos="360"/>
        </w:tabs>
        <w:spacing w:after="0" w:line="480" w:lineRule="auto"/>
        <w:ind w:left="0"/>
        <w:contextualSpacing w:val="0"/>
        <w:rPr>
          <w:rFonts w:ascii="Times New Roman" w:hAnsi="Times New Roman" w:cs="Times New Roman"/>
          <w:b/>
          <w:bCs/>
          <w:color w:val="000000" w:themeColor="text1"/>
        </w:rPr>
      </w:pPr>
    </w:p>
    <w:p w14:paraId="22AC0812" w14:textId="30E381F6" w:rsidR="006323DA" w:rsidRPr="001F37E9" w:rsidRDefault="006323DA" w:rsidP="006323DA">
      <w:pPr>
        <w:pStyle w:val="ListParagraph"/>
        <w:tabs>
          <w:tab w:val="left" w:pos="270"/>
          <w:tab w:val="left" w:pos="360"/>
        </w:tabs>
        <w:spacing w:after="0" w:line="480" w:lineRule="auto"/>
        <w:ind w:left="0"/>
        <w:contextualSpacing w:val="0"/>
        <w:rPr>
          <w:rFonts w:ascii="Times New Roman" w:hAnsi="Times New Roman" w:cs="Times New Roman"/>
          <w:b/>
          <w:bCs/>
          <w:color w:val="000000" w:themeColor="text1"/>
        </w:rPr>
      </w:pPr>
      <w:r w:rsidRPr="001F37E9">
        <w:rPr>
          <w:rFonts w:ascii="Times New Roman" w:hAnsi="Times New Roman" w:cs="Times New Roman"/>
          <w:b/>
          <w:bCs/>
          <w:color w:val="000000" w:themeColor="text1"/>
        </w:rPr>
        <w:lastRenderedPageBreak/>
        <w:t>Theories and hypotheses</w:t>
      </w:r>
    </w:p>
    <w:p w14:paraId="11EFEC33" w14:textId="72AC5D83" w:rsidR="00E52152" w:rsidRDefault="00E52152" w:rsidP="00E52152">
      <w:pPr>
        <w:spacing w:after="0" w:line="480" w:lineRule="auto"/>
        <w:ind w:firstLine="720"/>
        <w:rPr>
          <w:rFonts w:ascii="Times New Roman" w:hAnsi="Times New Roman" w:cs="Times New Roman"/>
          <w:lang w:val="en-US"/>
        </w:rPr>
      </w:pPr>
      <w:r>
        <w:rPr>
          <w:rFonts w:ascii="Times New Roman" w:hAnsi="Times New Roman" w:cs="Times New Roman"/>
        </w:rPr>
        <w:t xml:space="preserve">The attribution theory was initiated and developed by three big names, Heider (1958); Kelley (1973) and Weiner (1985), with a core idea that </w:t>
      </w:r>
      <w:r w:rsidR="006323DA" w:rsidRPr="001F37E9">
        <w:rPr>
          <w:rFonts w:ascii="Times New Roman" w:hAnsi="Times New Roman" w:cs="Times New Roman"/>
          <w:color w:val="000000" w:themeColor="text1"/>
          <w:lang w:val="en-US"/>
        </w:rPr>
        <w:t xml:space="preserve">people </w:t>
      </w:r>
      <w:r>
        <w:rPr>
          <w:rFonts w:ascii="Times New Roman" w:hAnsi="Times New Roman" w:cs="Times New Roman"/>
          <w:color w:val="000000" w:themeColor="text1"/>
          <w:lang w:val="en-US"/>
        </w:rPr>
        <w:t>tend to</w:t>
      </w:r>
      <w:r w:rsidR="006323DA" w:rsidRPr="001F37E9">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make sense of</w:t>
      </w:r>
      <w:r w:rsidR="006323DA" w:rsidRPr="001F37E9">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 xml:space="preserve">important and/or unexpected events or occurrences around them to inform their attitudes and </w:t>
      </w:r>
      <w:proofErr w:type="spellStart"/>
      <w:r>
        <w:rPr>
          <w:rFonts w:ascii="Times New Roman" w:hAnsi="Times New Roman" w:cs="Times New Roman"/>
          <w:color w:val="000000" w:themeColor="text1"/>
          <w:lang w:val="en-US"/>
        </w:rPr>
        <w:t>behaviours</w:t>
      </w:r>
      <w:proofErr w:type="spellEnd"/>
      <w:r>
        <w:rPr>
          <w:rFonts w:ascii="Times New Roman" w:hAnsi="Times New Roman" w:cs="Times New Roman"/>
          <w:color w:val="000000" w:themeColor="text1"/>
          <w:lang w:val="en-US"/>
        </w:rPr>
        <w:t>. In the meantime, s</w:t>
      </w:r>
      <w:r w:rsidR="006323DA" w:rsidRPr="001F37E9">
        <w:rPr>
          <w:rFonts w:ascii="Times New Roman" w:hAnsi="Times New Roman" w:cs="Times New Roman"/>
          <w:lang w:val="en-US"/>
        </w:rPr>
        <w:t>ignaling theory</w:t>
      </w:r>
      <w:r>
        <w:rPr>
          <w:rFonts w:ascii="Times New Roman" w:hAnsi="Times New Roman" w:cs="Times New Roman"/>
          <w:lang w:val="en-US"/>
        </w:rPr>
        <w:t xml:space="preserve"> (Connelly et al., 2011)</w:t>
      </w:r>
      <w:r w:rsidR="006323DA" w:rsidRPr="001F37E9">
        <w:rPr>
          <w:rFonts w:ascii="Times New Roman" w:hAnsi="Times New Roman" w:cs="Times New Roman"/>
          <w:lang w:val="en-US"/>
        </w:rPr>
        <w:t xml:space="preserve"> highlight</w:t>
      </w:r>
      <w:r>
        <w:rPr>
          <w:rFonts w:ascii="Times New Roman" w:hAnsi="Times New Roman" w:cs="Times New Roman"/>
          <w:lang w:val="en-US"/>
        </w:rPr>
        <w:t>s</w:t>
      </w:r>
      <w:r w:rsidR="006323DA" w:rsidRPr="001F37E9">
        <w:rPr>
          <w:rFonts w:ascii="Times New Roman" w:hAnsi="Times New Roman" w:cs="Times New Roman"/>
          <w:lang w:val="en-US"/>
        </w:rPr>
        <w:t xml:space="preserve"> the </w:t>
      </w:r>
      <w:r w:rsidR="006323DA" w:rsidRPr="001F37E9">
        <w:rPr>
          <w:rFonts w:ascii="Times New Roman" w:hAnsi="Times New Roman" w:cs="Times New Roman"/>
          <w:color w:val="000000" w:themeColor="text1"/>
          <w:lang w:val="en-US"/>
        </w:rPr>
        <w:t>information asymmetry between senders and receivers</w:t>
      </w:r>
      <w:r>
        <w:rPr>
          <w:rFonts w:ascii="Times New Roman" w:hAnsi="Times New Roman" w:cs="Times New Roman"/>
          <w:lang w:val="en-US"/>
        </w:rPr>
        <w:t xml:space="preserve">. To reduce the information gap, senders have </w:t>
      </w:r>
      <w:proofErr w:type="spellStart"/>
      <w:r>
        <w:rPr>
          <w:rFonts w:ascii="Times New Roman" w:hAnsi="Times New Roman" w:cs="Times New Roman"/>
          <w:lang w:val="en-US"/>
        </w:rPr>
        <w:t>endeavoured</w:t>
      </w:r>
      <w:proofErr w:type="spellEnd"/>
      <w:r>
        <w:rPr>
          <w:rFonts w:ascii="Times New Roman" w:hAnsi="Times New Roman" w:cs="Times New Roman"/>
          <w:lang w:val="en-US"/>
        </w:rPr>
        <w:t xml:space="preserve"> to transmit high-quality signals by which receivers can interpret positively as expected. </w:t>
      </w:r>
    </w:p>
    <w:p w14:paraId="48DC239B" w14:textId="717BEC04" w:rsidR="00DF76B1" w:rsidRDefault="00D7350E" w:rsidP="00DF76B1">
      <w:pPr>
        <w:spacing w:after="0" w:line="480" w:lineRule="auto"/>
        <w:ind w:firstLine="720"/>
        <w:rPr>
          <w:rFonts w:ascii="Times New Roman" w:hAnsi="Times New Roman" w:cs="Times New Roman"/>
          <w:color w:val="000000" w:themeColor="text1"/>
        </w:rPr>
      </w:pPr>
      <w:r w:rsidRPr="00E71445">
        <w:rPr>
          <w:rFonts w:ascii="Times New Roman" w:hAnsi="Times New Roman" w:cs="Times New Roman"/>
          <w:color w:val="000000" w:themeColor="text1"/>
        </w:rPr>
        <w:t xml:space="preserve">HPWS </w:t>
      </w:r>
      <w:r>
        <w:rPr>
          <w:rFonts w:ascii="Times New Roman" w:hAnsi="Times New Roman" w:cs="Times New Roman"/>
          <w:color w:val="000000" w:themeColor="text1"/>
        </w:rPr>
        <w:t>are</w:t>
      </w:r>
      <w:r w:rsidRPr="00E71445">
        <w:rPr>
          <w:rFonts w:ascii="Times New Roman" w:hAnsi="Times New Roman" w:cs="Times New Roman"/>
          <w:color w:val="000000" w:themeColor="text1"/>
        </w:rPr>
        <w:t xml:space="preserve"> a bundle of distinct yet interconnected HR practices that can produce the synergistic effect upon enhancing employees’ knowledge, skills, and abilities, and thereby motivating them to act in the best interests of the organisation (Datta, Guthrie, </w:t>
      </w:r>
      <w:r>
        <w:rPr>
          <w:rFonts w:ascii="Times New Roman" w:hAnsi="Times New Roman" w:cs="Times New Roman"/>
          <w:color w:val="000000" w:themeColor="text1"/>
        </w:rPr>
        <w:t>and</w:t>
      </w:r>
      <w:r w:rsidRPr="00E71445">
        <w:rPr>
          <w:rFonts w:ascii="Times New Roman" w:hAnsi="Times New Roman" w:cs="Times New Roman"/>
          <w:color w:val="000000" w:themeColor="text1"/>
        </w:rPr>
        <w:t xml:space="preserve"> Wright, 2005; Combs et al., 2006).</w:t>
      </w:r>
      <w:r>
        <w:rPr>
          <w:rFonts w:ascii="Times New Roman" w:hAnsi="Times New Roman" w:cs="Times New Roman"/>
          <w:color w:val="000000" w:themeColor="text1"/>
        </w:rPr>
        <w:t xml:space="preserve"> </w:t>
      </w:r>
      <w:r w:rsidR="00DF76B1">
        <w:rPr>
          <w:rFonts w:ascii="Times New Roman" w:hAnsi="Times New Roman" w:cs="Times New Roman"/>
          <w:color w:val="000000" w:themeColor="text1"/>
        </w:rPr>
        <w:t xml:space="preserve">According to the attribution theory, the implementation of </w:t>
      </w:r>
      <w:r>
        <w:rPr>
          <w:rFonts w:ascii="Times New Roman" w:hAnsi="Times New Roman" w:cs="Times New Roman"/>
          <w:color w:val="000000" w:themeColor="text1"/>
        </w:rPr>
        <w:t>a well-designed HR initiative</w:t>
      </w:r>
      <w:r w:rsidR="00DF76B1">
        <w:rPr>
          <w:rFonts w:ascii="Times New Roman" w:hAnsi="Times New Roman" w:cs="Times New Roman"/>
          <w:color w:val="000000" w:themeColor="text1"/>
        </w:rPr>
        <w:t xml:space="preserve"> is an important event that is more likely to attract employee attention and then activate their sense-making process which is believed to set a scene for specific behavioural reactions (Nishii et al., 2008; Bowen and Ostroff, 2004).</w:t>
      </w:r>
      <w:r w:rsidR="00E475C5">
        <w:rPr>
          <w:rFonts w:ascii="Times New Roman" w:hAnsi="Times New Roman" w:cs="Times New Roman"/>
          <w:color w:val="000000" w:themeColor="text1"/>
        </w:rPr>
        <w:t xml:space="preserve"> W</w:t>
      </w:r>
      <w:r w:rsidR="00DF76B1">
        <w:rPr>
          <w:rFonts w:ascii="Times New Roman" w:hAnsi="Times New Roman" w:cs="Times New Roman"/>
          <w:color w:val="000000" w:themeColor="text1"/>
        </w:rPr>
        <w:t>hat attitudes and behaviours employees exhibit at work will</w:t>
      </w:r>
      <w:r w:rsidR="00E475C5">
        <w:rPr>
          <w:rFonts w:ascii="Times New Roman" w:hAnsi="Times New Roman" w:cs="Times New Roman"/>
          <w:color w:val="000000" w:themeColor="text1"/>
        </w:rPr>
        <w:t>, in turn,</w:t>
      </w:r>
      <w:r w:rsidR="00DF76B1">
        <w:rPr>
          <w:rFonts w:ascii="Times New Roman" w:hAnsi="Times New Roman" w:cs="Times New Roman"/>
          <w:color w:val="000000" w:themeColor="text1"/>
        </w:rPr>
        <w:t xml:space="preserve"> determine their task performance in the workplace (Guest et al., 202</w:t>
      </w:r>
      <w:r w:rsidR="0068456B">
        <w:rPr>
          <w:rFonts w:ascii="Times New Roman" w:hAnsi="Times New Roman" w:cs="Times New Roman"/>
          <w:color w:val="000000" w:themeColor="text1"/>
        </w:rPr>
        <w:t>1</w:t>
      </w:r>
      <w:r w:rsidR="00DF76B1">
        <w:rPr>
          <w:rFonts w:ascii="Times New Roman" w:hAnsi="Times New Roman" w:cs="Times New Roman"/>
          <w:color w:val="000000" w:themeColor="text1"/>
        </w:rPr>
        <w:t xml:space="preserve">). </w:t>
      </w:r>
      <w:r w:rsidR="00E475C5">
        <w:rPr>
          <w:rFonts w:ascii="Times New Roman" w:hAnsi="Times New Roman" w:cs="Times New Roman"/>
          <w:color w:val="000000" w:themeColor="text1"/>
        </w:rPr>
        <w:t xml:space="preserve">Following this logic, a strong HRM system can act as a powerful tool for organisation to exert good influence on employees and thus result in shared perceptions about what </w:t>
      </w:r>
      <w:proofErr w:type="spellStart"/>
      <w:r w:rsidR="00E475C5">
        <w:rPr>
          <w:rFonts w:ascii="Times New Roman" w:hAnsi="Times New Roman" w:cs="Times New Roman"/>
          <w:color w:val="000000" w:themeColor="text1"/>
        </w:rPr>
        <w:t>bebaviours</w:t>
      </w:r>
      <w:proofErr w:type="spellEnd"/>
      <w:r w:rsidR="00E475C5">
        <w:rPr>
          <w:rFonts w:ascii="Times New Roman" w:hAnsi="Times New Roman" w:cs="Times New Roman"/>
          <w:color w:val="000000" w:themeColor="text1"/>
        </w:rPr>
        <w:t xml:space="preserve"> </w:t>
      </w:r>
      <w:r w:rsidR="00E117E5">
        <w:rPr>
          <w:rFonts w:ascii="Times New Roman" w:hAnsi="Times New Roman" w:cs="Times New Roman"/>
          <w:color w:val="000000" w:themeColor="text1"/>
        </w:rPr>
        <w:t xml:space="preserve">and outcomes </w:t>
      </w:r>
      <w:r w:rsidR="00E475C5">
        <w:rPr>
          <w:rFonts w:ascii="Times New Roman" w:hAnsi="Times New Roman" w:cs="Times New Roman"/>
          <w:color w:val="000000" w:themeColor="text1"/>
        </w:rPr>
        <w:t>are expected</w:t>
      </w:r>
      <w:r w:rsidR="00E117E5">
        <w:rPr>
          <w:rFonts w:ascii="Times New Roman" w:hAnsi="Times New Roman" w:cs="Times New Roman"/>
          <w:color w:val="000000" w:themeColor="text1"/>
        </w:rPr>
        <w:t xml:space="preserve"> (Bowen and Ostroff, 2004). </w:t>
      </w:r>
    </w:p>
    <w:p w14:paraId="299C4C1F" w14:textId="4D307E56" w:rsidR="00A540C4" w:rsidRDefault="00E117E5" w:rsidP="00A540C4">
      <w:pPr>
        <w:spacing w:after="0"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However, the impact of HPWS on employee performance are not always clear and straightforward. </w:t>
      </w:r>
      <w:r w:rsidR="00596F89">
        <w:rPr>
          <w:rFonts w:ascii="Times New Roman" w:hAnsi="Times New Roman" w:cs="Times New Roman"/>
          <w:color w:val="000000" w:themeColor="text1"/>
        </w:rPr>
        <w:t>E</w:t>
      </w:r>
      <w:r>
        <w:rPr>
          <w:rFonts w:ascii="Times New Roman" w:hAnsi="Times New Roman" w:cs="Times New Roman"/>
          <w:color w:val="000000" w:themeColor="text1"/>
        </w:rPr>
        <w:t>mployees by nature are different actors who come to the workplace with different characteristics, family backgrounds, and pre-existing beliefs and experiences, and the like</w:t>
      </w:r>
      <w:r w:rsidR="00596F89">
        <w:rPr>
          <w:rFonts w:ascii="Times New Roman" w:hAnsi="Times New Roman" w:cs="Times New Roman"/>
          <w:color w:val="000000" w:themeColor="text1"/>
        </w:rPr>
        <w:t xml:space="preserve"> (Kitt and Sanders, 2022). T</w:t>
      </w:r>
      <w:r w:rsidR="00596F89" w:rsidRPr="001F37E9">
        <w:rPr>
          <w:rFonts w:ascii="Times New Roman" w:hAnsi="Times New Roman" w:cs="Times New Roman"/>
          <w:lang w:val="en-US"/>
        </w:rPr>
        <w:t xml:space="preserve">he same HR system may lead to divergent HR attributions </w:t>
      </w:r>
      <w:r w:rsidR="00A540C4">
        <w:rPr>
          <w:rFonts w:ascii="Times New Roman" w:hAnsi="Times New Roman" w:cs="Times New Roman"/>
          <w:color w:val="000000" w:themeColor="text1"/>
        </w:rPr>
        <w:t xml:space="preserve">based on </w:t>
      </w:r>
      <w:r w:rsidR="00596F89">
        <w:rPr>
          <w:rFonts w:ascii="Times New Roman" w:hAnsi="Times New Roman" w:cs="Times New Roman"/>
          <w:color w:val="000000" w:themeColor="text1"/>
        </w:rPr>
        <w:t>employee</w:t>
      </w:r>
      <w:r w:rsidR="00A540C4">
        <w:rPr>
          <w:rFonts w:ascii="Times New Roman" w:hAnsi="Times New Roman" w:cs="Times New Roman"/>
          <w:color w:val="000000" w:themeColor="text1"/>
        </w:rPr>
        <w:t xml:space="preserve"> </w:t>
      </w:r>
      <w:r w:rsidR="00A540C4" w:rsidRPr="001F37E9">
        <w:rPr>
          <w:rFonts w:ascii="Times New Roman" w:hAnsi="Times New Roman" w:cs="Times New Roman"/>
          <w:lang w:val="en-US"/>
        </w:rPr>
        <w:t>idiosyncratic observations</w:t>
      </w:r>
      <w:r w:rsidR="00A540C4">
        <w:rPr>
          <w:rFonts w:ascii="Times New Roman" w:hAnsi="Times New Roman" w:cs="Times New Roman"/>
          <w:color w:val="000000" w:themeColor="text1"/>
        </w:rPr>
        <w:t xml:space="preserve"> </w:t>
      </w:r>
      <w:r>
        <w:rPr>
          <w:rFonts w:ascii="Times New Roman" w:hAnsi="Times New Roman" w:cs="Times New Roman"/>
          <w:color w:val="000000" w:themeColor="text1"/>
        </w:rPr>
        <w:t>(</w:t>
      </w:r>
      <w:r w:rsidR="00596F89">
        <w:rPr>
          <w:rFonts w:ascii="Times New Roman" w:hAnsi="Times New Roman" w:cs="Times New Roman"/>
          <w:color w:val="000000" w:themeColor="text1"/>
        </w:rPr>
        <w:t>Nishii et al., 2008</w:t>
      </w:r>
      <w:r>
        <w:rPr>
          <w:rFonts w:ascii="Times New Roman" w:hAnsi="Times New Roman" w:cs="Times New Roman"/>
          <w:color w:val="000000" w:themeColor="text1"/>
        </w:rPr>
        <w:t xml:space="preserve">; </w:t>
      </w:r>
      <w:r w:rsidRPr="001F37E9">
        <w:rPr>
          <w:rFonts w:ascii="Times New Roman" w:hAnsi="Times New Roman" w:cs="Times New Roman"/>
          <w:lang w:val="en-US"/>
        </w:rPr>
        <w:t>Garg et al., 2020</w:t>
      </w:r>
      <w:r w:rsidR="00A540C4">
        <w:rPr>
          <w:rFonts w:ascii="Times New Roman" w:hAnsi="Times New Roman" w:cs="Times New Roman"/>
          <w:color w:val="000000" w:themeColor="text1"/>
          <w:lang w:val="en-US"/>
        </w:rPr>
        <w:t>).</w:t>
      </w:r>
      <w:r w:rsidR="006323DA" w:rsidRPr="001F37E9">
        <w:rPr>
          <w:rFonts w:ascii="Times New Roman" w:hAnsi="Times New Roman" w:cs="Times New Roman"/>
          <w:lang w:val="en-US"/>
        </w:rPr>
        <w:t xml:space="preserve"> </w:t>
      </w:r>
      <w:r w:rsidR="00A540C4" w:rsidRPr="00E71445">
        <w:rPr>
          <w:rFonts w:ascii="Times New Roman" w:hAnsi="Times New Roman" w:cs="Times New Roman"/>
          <w:color w:val="000000" w:themeColor="text1"/>
        </w:rPr>
        <w:t xml:space="preserve">For example, some employees may perceive that HR practices (e.g. training and development, </w:t>
      </w:r>
      <w:r w:rsidR="00A540C4" w:rsidRPr="00E71445">
        <w:rPr>
          <w:rFonts w:ascii="Times New Roman" w:hAnsi="Times New Roman" w:cs="Times New Roman"/>
          <w:color w:val="000000" w:themeColor="text1"/>
        </w:rPr>
        <w:lastRenderedPageBreak/>
        <w:t>performance appraisal) are adopted to enhance their well-being</w:t>
      </w:r>
      <w:r w:rsidR="00A540C4">
        <w:rPr>
          <w:rFonts w:ascii="Times New Roman" w:hAnsi="Times New Roman" w:cs="Times New Roman"/>
          <w:color w:val="000000" w:themeColor="text1"/>
        </w:rPr>
        <w:t xml:space="preserve"> and in turn form commitment-focused HR attributions</w:t>
      </w:r>
      <w:r w:rsidR="00A540C4" w:rsidRPr="00E71445">
        <w:rPr>
          <w:rFonts w:ascii="Times New Roman" w:hAnsi="Times New Roman" w:cs="Times New Roman"/>
          <w:color w:val="000000" w:themeColor="text1"/>
        </w:rPr>
        <w:t>, while others might perceive it as a controlling mechanism for employee exploitation</w:t>
      </w:r>
      <w:r w:rsidR="00A540C4">
        <w:rPr>
          <w:rFonts w:ascii="Times New Roman" w:hAnsi="Times New Roman" w:cs="Times New Roman"/>
          <w:color w:val="000000" w:themeColor="text1"/>
        </w:rPr>
        <w:t xml:space="preserve"> that elicit control-focused HR attributions (Nishii et al., 2008; Katou et al., 2021)</w:t>
      </w:r>
      <w:r w:rsidR="00A540C4" w:rsidRPr="00E71445">
        <w:rPr>
          <w:rFonts w:ascii="Times New Roman" w:hAnsi="Times New Roman" w:cs="Times New Roman"/>
          <w:color w:val="000000" w:themeColor="text1"/>
        </w:rPr>
        <w:t xml:space="preserve">. These specific HR attributions can respectively promote employees’ positive responses (e.g. engagement, satisfaction) or negative reactions (e.g. frustration, anger) to their daily works and thereby are closely associated with individual performances (Van De </w:t>
      </w:r>
      <w:proofErr w:type="spellStart"/>
      <w:r w:rsidR="00A540C4" w:rsidRPr="00E71445">
        <w:rPr>
          <w:rFonts w:ascii="Times New Roman" w:hAnsi="Times New Roman" w:cs="Times New Roman"/>
          <w:color w:val="000000" w:themeColor="text1"/>
        </w:rPr>
        <w:t>Voorde</w:t>
      </w:r>
      <w:proofErr w:type="spellEnd"/>
      <w:r w:rsidR="00A540C4" w:rsidRPr="00E71445">
        <w:rPr>
          <w:rFonts w:ascii="Times New Roman" w:hAnsi="Times New Roman" w:cs="Times New Roman"/>
          <w:color w:val="000000" w:themeColor="text1"/>
        </w:rPr>
        <w:t xml:space="preserve"> and Beijer, 2015; Katou et al, 2021; Fan et al, 2021).</w:t>
      </w:r>
    </w:p>
    <w:p w14:paraId="17BB8D6A" w14:textId="06539130" w:rsidR="006752B3" w:rsidRDefault="00596F89" w:rsidP="006752B3">
      <w:pPr>
        <w:spacing w:after="0" w:line="480" w:lineRule="auto"/>
        <w:ind w:firstLine="720"/>
        <w:rPr>
          <w:rFonts w:ascii="Times New Roman" w:hAnsi="Times New Roman" w:cs="Times New Roman"/>
          <w:lang w:val="en-US"/>
        </w:rPr>
      </w:pPr>
      <w:r>
        <w:rPr>
          <w:rFonts w:ascii="Times New Roman" w:hAnsi="Times New Roman" w:cs="Times New Roman"/>
          <w:lang w:val="en-US"/>
        </w:rPr>
        <w:t xml:space="preserve">Further, HR practices/policies are enacted and developed by senior managers but implemented and communicated by line managers who have proximity and day-to-day interactions with their team members (Katou et al., 2021). </w:t>
      </w:r>
      <w:r w:rsidR="006752B3">
        <w:rPr>
          <w:rFonts w:ascii="Times New Roman" w:hAnsi="Times New Roman" w:cs="Times New Roman"/>
          <w:lang w:val="en-US"/>
        </w:rPr>
        <w:t xml:space="preserve">Drawing on </w:t>
      </w:r>
      <w:proofErr w:type="spellStart"/>
      <w:r w:rsidR="006752B3">
        <w:rPr>
          <w:rFonts w:ascii="Times New Roman" w:hAnsi="Times New Roman" w:cs="Times New Roman"/>
          <w:lang w:val="en-US"/>
        </w:rPr>
        <w:t>signalling</w:t>
      </w:r>
      <w:proofErr w:type="spellEnd"/>
      <w:r w:rsidR="006752B3">
        <w:rPr>
          <w:rFonts w:ascii="Times New Roman" w:hAnsi="Times New Roman" w:cs="Times New Roman"/>
          <w:lang w:val="en-US"/>
        </w:rPr>
        <w:t xml:space="preserve"> theory, l</w:t>
      </w:r>
      <w:r w:rsidR="006752B3" w:rsidRPr="001F37E9">
        <w:rPr>
          <w:rFonts w:ascii="Times New Roman" w:hAnsi="Times New Roman" w:cs="Times New Roman"/>
          <w:lang w:val="en-US"/>
        </w:rPr>
        <w:t>ine managers</w:t>
      </w:r>
      <w:r w:rsidR="006752B3">
        <w:rPr>
          <w:rFonts w:ascii="Times New Roman" w:hAnsi="Times New Roman" w:cs="Times New Roman"/>
          <w:lang w:val="en-US"/>
        </w:rPr>
        <w:t>, here,</w:t>
      </w:r>
      <w:r w:rsidR="006752B3" w:rsidRPr="001F37E9">
        <w:rPr>
          <w:rFonts w:ascii="Times New Roman" w:hAnsi="Times New Roman" w:cs="Times New Roman"/>
          <w:lang w:val="en-US"/>
        </w:rPr>
        <w:t xml:space="preserve"> play a crucial role as HR communicators/signalers who </w:t>
      </w:r>
      <w:r w:rsidR="006752B3">
        <w:rPr>
          <w:rFonts w:ascii="Times New Roman" w:hAnsi="Times New Roman" w:cs="Times New Roman"/>
          <w:lang w:val="en-US"/>
        </w:rPr>
        <w:t xml:space="preserve">shape employee HR experiences and </w:t>
      </w:r>
      <w:r w:rsidR="006752B3" w:rsidRPr="001F37E9">
        <w:rPr>
          <w:rFonts w:ascii="Times New Roman" w:hAnsi="Times New Roman" w:cs="Times New Roman"/>
          <w:lang w:val="en-US"/>
        </w:rPr>
        <w:t xml:space="preserve">impact </w:t>
      </w:r>
      <w:r w:rsidR="006752B3">
        <w:rPr>
          <w:rFonts w:ascii="Times New Roman" w:hAnsi="Times New Roman" w:cs="Times New Roman"/>
          <w:lang w:val="en-US"/>
        </w:rPr>
        <w:t>their</w:t>
      </w:r>
      <w:r w:rsidR="006752B3" w:rsidRPr="001F37E9">
        <w:rPr>
          <w:rFonts w:ascii="Times New Roman" w:hAnsi="Times New Roman" w:cs="Times New Roman"/>
          <w:lang w:val="en-US"/>
        </w:rPr>
        <w:t xml:space="preserve"> HR perceptions and reactions (</w:t>
      </w:r>
      <w:bookmarkStart w:id="3" w:name="_Hlk122375494"/>
      <w:r w:rsidR="006752B3" w:rsidRPr="001F37E9">
        <w:rPr>
          <w:rFonts w:ascii="Times New Roman" w:hAnsi="Times New Roman" w:cs="Times New Roman"/>
          <w:lang w:val="en-US"/>
        </w:rPr>
        <w:t>Gilbert</w:t>
      </w:r>
      <w:r w:rsidR="006752B3">
        <w:rPr>
          <w:rFonts w:ascii="Times New Roman" w:hAnsi="Times New Roman" w:cs="Times New Roman"/>
          <w:lang w:val="en-US"/>
        </w:rPr>
        <w:t xml:space="preserve"> et al.</w:t>
      </w:r>
      <w:r w:rsidR="006752B3" w:rsidRPr="001F37E9">
        <w:rPr>
          <w:rFonts w:ascii="Times New Roman" w:hAnsi="Times New Roman" w:cs="Times New Roman"/>
          <w:lang w:val="en-US"/>
        </w:rPr>
        <w:t>, 2011</w:t>
      </w:r>
      <w:bookmarkEnd w:id="3"/>
      <w:r w:rsidR="006752B3">
        <w:rPr>
          <w:rFonts w:ascii="Times New Roman" w:hAnsi="Times New Roman" w:cs="Times New Roman"/>
          <w:lang w:val="en-US"/>
        </w:rPr>
        <w:t>; Katou et al., 2021</w:t>
      </w:r>
      <w:r w:rsidR="006752B3" w:rsidRPr="001F37E9">
        <w:rPr>
          <w:rFonts w:ascii="Times New Roman" w:hAnsi="Times New Roman" w:cs="Times New Roman"/>
          <w:lang w:val="en-US"/>
        </w:rPr>
        <w:t>)</w:t>
      </w:r>
      <w:r w:rsidR="006752B3">
        <w:rPr>
          <w:rFonts w:ascii="Times New Roman" w:hAnsi="Times New Roman" w:cs="Times New Roman"/>
          <w:lang w:val="en-US"/>
        </w:rPr>
        <w:t>.</w:t>
      </w:r>
    </w:p>
    <w:p w14:paraId="3CBE6F82" w14:textId="7E3DAAD9" w:rsidR="006323DA" w:rsidRDefault="006752B3" w:rsidP="00FA7B5C">
      <w:pPr>
        <w:spacing w:after="0" w:line="480" w:lineRule="auto"/>
        <w:ind w:firstLine="720"/>
        <w:rPr>
          <w:rFonts w:ascii="Times New Roman" w:hAnsi="Times New Roman" w:cs="Times New Roman"/>
          <w:lang w:val="en-US"/>
        </w:rPr>
      </w:pPr>
      <w:r>
        <w:rPr>
          <w:rFonts w:ascii="Times New Roman" w:hAnsi="Times New Roman" w:cs="Times New Roman"/>
          <w:color w:val="000000" w:themeColor="text1"/>
        </w:rPr>
        <w:t>Team leaders</w:t>
      </w:r>
      <w:r w:rsidRPr="004A0A90">
        <w:rPr>
          <w:rFonts w:ascii="Times New Roman" w:hAnsi="Times New Roman" w:cs="Times New Roman"/>
          <w:color w:val="000000" w:themeColor="text1"/>
        </w:rPr>
        <w:t xml:space="preserve">’ voice solicitation is defined as the process of </w:t>
      </w:r>
      <w:r w:rsidRPr="004A0A90">
        <w:rPr>
          <w:rFonts w:ascii="Times New Roman" w:hAnsi="Times New Roman" w:cs="Times New Roman"/>
        </w:rPr>
        <w:t>seeking input from employees</w:t>
      </w:r>
      <w:r>
        <w:rPr>
          <w:rFonts w:ascii="Times New Roman" w:hAnsi="Times New Roman" w:cs="Times New Roman"/>
        </w:rPr>
        <w:t xml:space="preserve"> and thereby encouraging them</w:t>
      </w:r>
      <w:r>
        <w:rPr>
          <w:rFonts w:ascii="Times New Roman" w:hAnsi="Times New Roman" w:cs="Times New Roman"/>
          <w:lang w:val="en-US"/>
        </w:rPr>
        <w:t xml:space="preserve"> to freely express their </w:t>
      </w:r>
      <w:r w:rsidRPr="004A0A90">
        <w:rPr>
          <w:rFonts w:ascii="Times New Roman" w:hAnsi="Times New Roman" w:cs="Times New Roman"/>
          <w:color w:val="000000" w:themeColor="text1"/>
        </w:rPr>
        <w:t>ideas and concerns</w:t>
      </w:r>
      <w:r>
        <w:rPr>
          <w:rFonts w:ascii="Times New Roman" w:hAnsi="Times New Roman" w:cs="Times New Roman"/>
          <w:color w:val="000000" w:themeColor="text1"/>
        </w:rPr>
        <w:t xml:space="preserve"> at work (Fast et al., 2014). </w:t>
      </w:r>
      <w:r w:rsidRPr="004A0A90">
        <w:rPr>
          <w:rFonts w:ascii="Times New Roman" w:hAnsi="Times New Roman" w:cs="Times New Roman"/>
          <w:color w:val="000000" w:themeColor="text1"/>
        </w:rPr>
        <w:t xml:space="preserve">While some of </w:t>
      </w:r>
      <w:r w:rsidRPr="004A0A90">
        <w:rPr>
          <w:rFonts w:ascii="Times New Roman" w:hAnsi="Times New Roman" w:cs="Times New Roman"/>
        </w:rPr>
        <w:t xml:space="preserve">managers are willing to solicit voice from their employees </w:t>
      </w:r>
      <w:r w:rsidR="00FA7B5C">
        <w:rPr>
          <w:rFonts w:ascii="Times New Roman" w:hAnsi="Times New Roman" w:cs="Times New Roman"/>
        </w:rPr>
        <w:t xml:space="preserve">to </w:t>
      </w:r>
      <w:r w:rsidRPr="004A0A90">
        <w:rPr>
          <w:rFonts w:ascii="Times New Roman" w:hAnsi="Times New Roman" w:cs="Times New Roman"/>
        </w:rPr>
        <w:t xml:space="preserve">identify opportunities and problems (Liu and Dong, 2020), others are inclined to hindering employee voice </w:t>
      </w:r>
      <w:r w:rsidR="00BD162A">
        <w:rPr>
          <w:rFonts w:ascii="Times New Roman" w:hAnsi="Times New Roman" w:cs="Times New Roman"/>
        </w:rPr>
        <w:t>as they</w:t>
      </w:r>
      <w:r w:rsidRPr="004A0A90">
        <w:rPr>
          <w:rFonts w:ascii="Times New Roman" w:hAnsi="Times New Roman" w:cs="Times New Roman"/>
        </w:rPr>
        <w:t xml:space="preserve"> see it as a threat to </w:t>
      </w:r>
      <w:r w:rsidR="00BD162A">
        <w:rPr>
          <w:rFonts w:ascii="Times New Roman" w:hAnsi="Times New Roman" w:cs="Times New Roman"/>
        </w:rPr>
        <w:t xml:space="preserve">their </w:t>
      </w:r>
      <w:r w:rsidRPr="004A0A90">
        <w:rPr>
          <w:rFonts w:ascii="Times New Roman" w:hAnsi="Times New Roman" w:cs="Times New Roman"/>
        </w:rPr>
        <w:t>power and status quo (Fast, Burris and Bartel 2014; Milliken, Morrison and Hewlin 2003)</w:t>
      </w:r>
      <w:r w:rsidRPr="004A0A90">
        <w:rPr>
          <w:rFonts w:ascii="Times New Roman" w:hAnsi="Times New Roman" w:cs="Times New Roman"/>
          <w:color w:val="000000" w:themeColor="text1"/>
        </w:rPr>
        <w:t xml:space="preserve">. </w:t>
      </w:r>
      <w:r w:rsidR="00FA7B5C">
        <w:rPr>
          <w:rFonts w:ascii="Times New Roman" w:hAnsi="Times New Roman" w:cs="Times New Roman"/>
          <w:color w:val="000000" w:themeColor="text1"/>
        </w:rPr>
        <w:t>With a high level of voice solicitation, employees are more likely to receive efficacious signals from their line managers (e.g. being asked for their skills, knowledge, and prior experiences to improve team performance). This makes them feel valued and respected in decision making and thereby amplify their positive thoughts about managerial intentions (Fast et al., 2014)</w:t>
      </w:r>
      <w:r w:rsidR="006323DA" w:rsidRPr="001F37E9">
        <w:rPr>
          <w:rFonts w:ascii="Times New Roman" w:hAnsi="Times New Roman" w:cs="Times New Roman"/>
          <w:lang w:val="en-US"/>
        </w:rPr>
        <w:t>. As such, the attributions that employees make as to HR practices may be colored by the quality of employees’ relationships with their line manager (</w:t>
      </w:r>
      <w:bookmarkStart w:id="4" w:name="_Hlk122375511"/>
      <w:r w:rsidR="006323DA" w:rsidRPr="001F37E9">
        <w:rPr>
          <w:rFonts w:ascii="Times New Roman" w:hAnsi="Times New Roman" w:cs="Times New Roman"/>
          <w:lang w:val="en-US"/>
        </w:rPr>
        <w:t>Shantz et al., 2016</w:t>
      </w:r>
      <w:bookmarkEnd w:id="4"/>
      <w:r w:rsidR="006323DA" w:rsidRPr="001F37E9">
        <w:rPr>
          <w:rFonts w:ascii="Times New Roman" w:hAnsi="Times New Roman" w:cs="Times New Roman"/>
          <w:lang w:val="en-US"/>
        </w:rPr>
        <w:t xml:space="preserve">). </w:t>
      </w:r>
    </w:p>
    <w:p w14:paraId="70C8A750" w14:textId="77777777" w:rsidR="006323DA" w:rsidRPr="001F37E9" w:rsidRDefault="006323DA" w:rsidP="006323DA">
      <w:pPr>
        <w:spacing w:after="0" w:line="480" w:lineRule="auto"/>
        <w:rPr>
          <w:rFonts w:ascii="Times New Roman" w:hAnsi="Times New Roman" w:cs="Times New Roman"/>
          <w:b/>
          <w:bCs/>
          <w:color w:val="000000" w:themeColor="text1"/>
          <w:lang w:val="en-US"/>
        </w:rPr>
      </w:pPr>
      <w:r w:rsidRPr="001F37E9">
        <w:rPr>
          <w:rFonts w:ascii="Times New Roman" w:hAnsi="Times New Roman" w:cs="Times New Roman"/>
          <w:b/>
          <w:bCs/>
          <w:color w:val="000000" w:themeColor="text1"/>
          <w:lang w:val="en-US"/>
        </w:rPr>
        <w:lastRenderedPageBreak/>
        <w:t>Methodology</w:t>
      </w:r>
    </w:p>
    <w:p w14:paraId="5CC7A724" w14:textId="77777777" w:rsidR="006323DA" w:rsidRPr="001F37E9" w:rsidRDefault="006323DA" w:rsidP="006323DA">
      <w:pPr>
        <w:spacing w:after="0" w:line="480" w:lineRule="auto"/>
        <w:rPr>
          <w:rFonts w:ascii="Times New Roman" w:hAnsi="Times New Roman" w:cs="Times New Roman"/>
          <w:color w:val="000000" w:themeColor="text1"/>
          <w:lang w:val="en-US"/>
        </w:rPr>
      </w:pPr>
      <w:r w:rsidRPr="001F37E9">
        <w:rPr>
          <w:rFonts w:ascii="Times New Roman" w:hAnsi="Times New Roman" w:cs="Times New Roman"/>
          <w:color w:val="000000" w:themeColor="text1"/>
          <w:lang w:val="en-US"/>
        </w:rPr>
        <w:t>Online preliminary interviews with 15 CEOs/HR consultants of knowledge-based firms were carried out to consolidate the questionnaire-based survey. Quantitative data was collected from two different levels (e.g., team</w:t>
      </w:r>
      <w:r>
        <w:rPr>
          <w:rFonts w:ascii="Times New Roman" w:hAnsi="Times New Roman" w:cs="Times New Roman"/>
          <w:color w:val="000000" w:themeColor="text1"/>
          <w:lang w:val="en-US"/>
        </w:rPr>
        <w:t xml:space="preserve"> and individual</w:t>
      </w:r>
      <w:r w:rsidRPr="001F37E9">
        <w:rPr>
          <w:rFonts w:ascii="Times New Roman" w:hAnsi="Times New Roman" w:cs="Times New Roman"/>
          <w:color w:val="000000" w:themeColor="text1"/>
          <w:lang w:val="en-US"/>
        </w:rPr>
        <w:t xml:space="preserve"> level</w:t>
      </w:r>
      <w:r>
        <w:rPr>
          <w:rFonts w:ascii="Times New Roman" w:hAnsi="Times New Roman" w:cs="Times New Roman"/>
          <w:color w:val="000000" w:themeColor="text1"/>
          <w:lang w:val="en-US"/>
        </w:rPr>
        <w:t>s</w:t>
      </w:r>
      <w:r w:rsidRPr="001F37E9">
        <w:rPr>
          <w:rFonts w:ascii="Times New Roman" w:hAnsi="Times New Roman" w:cs="Times New Roman"/>
          <w:color w:val="000000" w:themeColor="text1"/>
          <w:lang w:val="en-US"/>
        </w:rPr>
        <w:t>) to reduce common method bias and highlight the importance of a multisource procedure (Podsakoff et al., 2003).</w:t>
      </w:r>
      <w:r>
        <w:rPr>
          <w:rFonts w:ascii="Times New Roman" w:hAnsi="Times New Roman" w:cs="Times New Roman"/>
          <w:color w:val="000000" w:themeColor="text1"/>
          <w:lang w:val="en-US"/>
        </w:rPr>
        <w:t xml:space="preserve"> </w:t>
      </w:r>
      <w:r w:rsidRPr="001F37E9">
        <w:rPr>
          <w:rFonts w:ascii="Times New Roman" w:hAnsi="Times New Roman" w:cs="Times New Roman"/>
          <w:color w:val="000000" w:themeColor="text1"/>
          <w:lang w:val="en-US"/>
        </w:rPr>
        <w:t xml:space="preserve">An </w:t>
      </w:r>
      <w:r>
        <w:rPr>
          <w:rFonts w:ascii="Times New Roman" w:hAnsi="Times New Roman" w:cs="Times New Roman"/>
          <w:color w:val="000000" w:themeColor="text1"/>
          <w:lang w:val="en-US"/>
        </w:rPr>
        <w:t xml:space="preserve">ID </w:t>
      </w:r>
      <w:r w:rsidRPr="001F37E9">
        <w:rPr>
          <w:rFonts w:ascii="Times New Roman" w:hAnsi="Times New Roman" w:cs="Times New Roman"/>
          <w:color w:val="000000" w:themeColor="text1"/>
          <w:lang w:val="en-US"/>
        </w:rPr>
        <w:t xml:space="preserve">number was encoded on each questionnaire to keep confidentiality and match employee’s responses with line managers’ ratings. </w:t>
      </w:r>
      <w:r>
        <w:rPr>
          <w:rFonts w:ascii="Times New Roman" w:hAnsi="Times New Roman" w:cs="Times New Roman"/>
          <w:color w:val="000000" w:themeColor="text1"/>
          <w:lang w:val="en-US"/>
        </w:rPr>
        <w:t>Researcher</w:t>
      </w:r>
      <w:r w:rsidRPr="001F37E9">
        <w:rPr>
          <w:rFonts w:ascii="Times New Roman" w:hAnsi="Times New Roman" w:cs="Times New Roman"/>
          <w:color w:val="000000" w:themeColor="text1"/>
          <w:lang w:val="en-US"/>
        </w:rPr>
        <w:t xml:space="preserve"> distributed the questionnaires on a team‐by‐team basis and were on‐site to explain any possible concerns to participants. All measures that was adapted from established scales in English was translated into Vietnamese using the back-translation method </w:t>
      </w:r>
      <w:bookmarkStart w:id="5" w:name="_Hlk122375568"/>
      <w:r w:rsidRPr="001F37E9">
        <w:rPr>
          <w:rFonts w:ascii="Times New Roman" w:hAnsi="Times New Roman" w:cs="Times New Roman"/>
          <w:color w:val="000000" w:themeColor="text1"/>
          <w:lang w:val="en-US"/>
        </w:rPr>
        <w:fldChar w:fldCharType="begin"/>
      </w:r>
      <w:r w:rsidRPr="001F37E9">
        <w:rPr>
          <w:rFonts w:ascii="Times New Roman" w:hAnsi="Times New Roman" w:cs="Times New Roman"/>
          <w:color w:val="000000" w:themeColor="text1"/>
          <w:lang w:val="en-US"/>
        </w:rPr>
        <w:instrText xml:space="preserve"> ADDIN EN.CITE &lt;EndNote&gt;&lt;Cite&gt;&lt;Author&gt;Brislin&lt;/Author&gt;&lt;Year&gt;1970&lt;/Year&gt;&lt;RecNum&gt;212&lt;/RecNum&gt;&lt;DisplayText&gt;(Brislin, 1970)&lt;/DisplayText&gt;&lt;record&gt;&lt;rec-number&gt;212&lt;/rec-number&gt;&lt;foreign-keys&gt;&lt;key app="EN" db-id="txv29e9wuafp9ee0fs7xfpzmde2xw2rtav5r" timestamp="0"&gt;212&lt;/key&gt;&lt;/foreign-keys&gt;&lt;ref-type name="Journal Article"&gt;17&lt;/ref-type&gt;&lt;contributors&gt;&lt;authors&gt;&lt;author&gt;Brislin, Richard W&lt;/author&gt;&lt;/authors&gt;&lt;/contributors&gt;&lt;titles&gt;&lt;title&gt;Back-translation for cross-cultural research&lt;/title&gt;&lt;secondary-title&gt;Journal of Cross-cultural Psychology&lt;/secondary-title&gt;&lt;/titles&gt;&lt;pages&gt;185-216&lt;/pages&gt;&lt;volume&gt;1&lt;/volume&gt;&lt;number&gt;3&lt;/number&gt;&lt;dates&gt;&lt;year&gt;1970&lt;/year&gt;&lt;/dates&gt;&lt;isbn&gt;0022-0221&lt;/isbn&gt;&lt;urls&gt;&lt;/urls&gt;&lt;/record&gt;&lt;/Cite&gt;&lt;/EndNote&gt;</w:instrText>
      </w:r>
      <w:r w:rsidRPr="001F37E9">
        <w:rPr>
          <w:rFonts w:ascii="Times New Roman" w:hAnsi="Times New Roman" w:cs="Times New Roman"/>
          <w:color w:val="000000" w:themeColor="text1"/>
          <w:lang w:val="en-US"/>
        </w:rPr>
        <w:fldChar w:fldCharType="separate"/>
      </w:r>
      <w:r w:rsidRPr="001F37E9">
        <w:rPr>
          <w:rFonts w:ascii="Times New Roman" w:hAnsi="Times New Roman" w:cs="Times New Roman"/>
          <w:color w:val="000000" w:themeColor="text1"/>
          <w:lang w:val="en-US"/>
        </w:rPr>
        <w:t>(Brislin, 1970)</w:t>
      </w:r>
      <w:r w:rsidRPr="001F37E9">
        <w:rPr>
          <w:rFonts w:ascii="Times New Roman" w:hAnsi="Times New Roman" w:cs="Times New Roman"/>
          <w:color w:val="000000" w:themeColor="text1"/>
          <w:lang w:val="en-US"/>
        </w:rPr>
        <w:fldChar w:fldCharType="end"/>
      </w:r>
      <w:r w:rsidRPr="001F37E9">
        <w:rPr>
          <w:rFonts w:ascii="Times New Roman" w:hAnsi="Times New Roman" w:cs="Times New Roman"/>
          <w:color w:val="000000" w:themeColor="text1"/>
          <w:lang w:val="en-US"/>
        </w:rPr>
        <w:t xml:space="preserve"> to ascertain its accuracy (Akhtar</w:t>
      </w:r>
      <w:r>
        <w:rPr>
          <w:rFonts w:ascii="Times New Roman" w:hAnsi="Times New Roman" w:cs="Times New Roman"/>
          <w:color w:val="000000" w:themeColor="text1"/>
          <w:lang w:val="en-US"/>
        </w:rPr>
        <w:t xml:space="preserve"> et al.</w:t>
      </w:r>
      <w:r w:rsidRPr="001F37E9">
        <w:rPr>
          <w:rFonts w:ascii="Times New Roman" w:hAnsi="Times New Roman" w:cs="Times New Roman"/>
          <w:color w:val="000000" w:themeColor="text1"/>
          <w:lang w:val="en-US"/>
        </w:rPr>
        <w:t>, 2008) and consistency of meaning (Chang and Chen, 2011).</w:t>
      </w:r>
      <w:bookmarkEnd w:id="5"/>
      <w:r>
        <w:rPr>
          <w:rFonts w:ascii="Times New Roman" w:hAnsi="Times New Roman" w:cs="Times New Roman"/>
          <w:color w:val="000000" w:themeColor="text1"/>
          <w:lang w:val="en-US"/>
        </w:rPr>
        <w:t xml:space="preserve"> </w:t>
      </w:r>
      <w:r w:rsidRPr="001F37E9">
        <w:rPr>
          <w:rFonts w:ascii="Times New Roman" w:hAnsi="Times New Roman" w:cs="Times New Roman"/>
          <w:color w:val="000000" w:themeColor="text1"/>
          <w:lang w:val="en-US"/>
        </w:rPr>
        <w:t xml:space="preserve">Given our data is multilevel in nature (the employee data is nested in team leaders), MSEM with </w:t>
      </w:r>
      <w:proofErr w:type="spellStart"/>
      <w:r w:rsidRPr="001F37E9">
        <w:rPr>
          <w:rFonts w:ascii="Times New Roman" w:hAnsi="Times New Roman" w:cs="Times New Roman"/>
          <w:color w:val="000000" w:themeColor="text1"/>
          <w:lang w:val="en-US"/>
        </w:rPr>
        <w:t>Mplus</w:t>
      </w:r>
      <w:proofErr w:type="spellEnd"/>
      <w:r w:rsidRPr="001F37E9">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is</w:t>
      </w:r>
      <w:r w:rsidRPr="001F37E9">
        <w:rPr>
          <w:rFonts w:ascii="Times New Roman" w:hAnsi="Times New Roman" w:cs="Times New Roman"/>
          <w:color w:val="000000" w:themeColor="text1"/>
          <w:lang w:val="en-US"/>
        </w:rPr>
        <w:t xml:space="preserve"> adopted to test the proposed hypotheses</w:t>
      </w:r>
      <w:r>
        <w:rPr>
          <w:rFonts w:ascii="Times New Roman" w:hAnsi="Times New Roman" w:cs="Times New Roman"/>
          <w:color w:val="000000" w:themeColor="text1"/>
          <w:lang w:val="en-US"/>
        </w:rPr>
        <w:t>. A</w:t>
      </w:r>
      <w:r w:rsidRPr="001F37E9">
        <w:rPr>
          <w:rFonts w:ascii="Times New Roman" w:hAnsi="Times New Roman" w:cs="Times New Roman"/>
          <w:color w:val="000000" w:themeColor="text1"/>
          <w:lang w:val="en-US"/>
        </w:rPr>
        <w:t xml:space="preserve"> sandwich estimator in the subsequent path analysis</w:t>
      </w:r>
      <w:r>
        <w:rPr>
          <w:rFonts w:ascii="Times New Roman" w:hAnsi="Times New Roman" w:cs="Times New Roman"/>
          <w:color w:val="000000" w:themeColor="text1"/>
          <w:lang w:val="en-US"/>
        </w:rPr>
        <w:t xml:space="preserve"> is used</w:t>
      </w:r>
      <w:r w:rsidRPr="001F37E9">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 xml:space="preserve">to </w:t>
      </w:r>
      <w:r w:rsidRPr="001F37E9">
        <w:rPr>
          <w:rFonts w:ascii="Times New Roman" w:hAnsi="Times New Roman" w:cs="Times New Roman"/>
          <w:color w:val="000000" w:themeColor="text1"/>
          <w:lang w:val="en-US"/>
        </w:rPr>
        <w:t>provide a conservative estimation of the relationships between variables</w:t>
      </w:r>
      <w:r>
        <w:rPr>
          <w:rFonts w:ascii="Times New Roman" w:hAnsi="Times New Roman" w:cs="Times New Roman"/>
          <w:color w:val="000000" w:themeColor="text1"/>
          <w:lang w:val="en-US"/>
        </w:rPr>
        <w:t xml:space="preserve"> </w:t>
      </w:r>
      <w:r w:rsidRPr="001F37E9">
        <w:rPr>
          <w:rFonts w:ascii="Times New Roman" w:hAnsi="Times New Roman" w:cs="Times New Roman"/>
          <w:color w:val="000000" w:themeColor="text1"/>
          <w:lang w:val="en-US"/>
        </w:rPr>
        <w:t>(</w:t>
      </w:r>
      <w:bookmarkStart w:id="6" w:name="_Hlk122375581"/>
      <w:proofErr w:type="spellStart"/>
      <w:r w:rsidRPr="001F37E9">
        <w:rPr>
          <w:rFonts w:ascii="Times New Roman" w:hAnsi="Times New Roman" w:cs="Times New Roman"/>
          <w:color w:val="000000" w:themeColor="text1"/>
          <w:lang w:val="en-US"/>
        </w:rPr>
        <w:t>Muthén</w:t>
      </w:r>
      <w:proofErr w:type="spellEnd"/>
      <w:r w:rsidRPr="001F37E9">
        <w:rPr>
          <w:rFonts w:ascii="Times New Roman" w:hAnsi="Times New Roman" w:cs="Times New Roman"/>
          <w:color w:val="000000" w:themeColor="text1"/>
          <w:lang w:val="en-US"/>
        </w:rPr>
        <w:t xml:space="preserve"> and </w:t>
      </w:r>
      <w:proofErr w:type="spellStart"/>
      <w:r w:rsidRPr="001F37E9">
        <w:rPr>
          <w:rFonts w:ascii="Times New Roman" w:hAnsi="Times New Roman" w:cs="Times New Roman"/>
          <w:color w:val="000000" w:themeColor="text1"/>
          <w:lang w:val="en-US"/>
        </w:rPr>
        <w:t>Muthén</w:t>
      </w:r>
      <w:proofErr w:type="spellEnd"/>
      <w:r w:rsidRPr="001F37E9">
        <w:rPr>
          <w:rFonts w:ascii="Times New Roman" w:hAnsi="Times New Roman" w:cs="Times New Roman"/>
          <w:color w:val="000000" w:themeColor="text1"/>
          <w:lang w:val="en-US"/>
        </w:rPr>
        <w:t>, 2017</w:t>
      </w:r>
      <w:bookmarkEnd w:id="6"/>
      <w:r w:rsidRPr="001F37E9">
        <w:rPr>
          <w:rFonts w:ascii="Times New Roman" w:hAnsi="Times New Roman" w:cs="Times New Roman"/>
          <w:color w:val="000000" w:themeColor="text1"/>
          <w:lang w:val="en-US"/>
        </w:rPr>
        <w:t xml:space="preserve">). </w:t>
      </w:r>
    </w:p>
    <w:p w14:paraId="42FD08BF" w14:textId="77777777" w:rsidR="006323DA" w:rsidRPr="006323DA" w:rsidRDefault="006323DA" w:rsidP="006323DA">
      <w:pPr>
        <w:pStyle w:val="NormalWeb"/>
        <w:shd w:val="clear" w:color="auto" w:fill="FFFFFF"/>
        <w:spacing w:before="0" w:beforeAutospacing="0" w:after="0" w:afterAutospacing="0" w:line="336" w:lineRule="auto"/>
        <w:jc w:val="center"/>
        <w:rPr>
          <w:b/>
          <w:bCs/>
          <w:color w:val="000000" w:themeColor="text1"/>
          <w:kern w:val="1"/>
        </w:rPr>
      </w:pPr>
    </w:p>
    <w:p w14:paraId="6ADEC13A" w14:textId="77777777" w:rsidR="009534CD" w:rsidRDefault="009534CD">
      <w:pPr>
        <w:rPr>
          <w:lang w:val="en-US"/>
        </w:rPr>
      </w:pPr>
    </w:p>
    <w:p w14:paraId="34E0916F" w14:textId="77777777" w:rsidR="00BD162A" w:rsidRDefault="00BD162A">
      <w:pPr>
        <w:rPr>
          <w:lang w:val="en-US"/>
        </w:rPr>
      </w:pPr>
    </w:p>
    <w:p w14:paraId="533CA5AE" w14:textId="77777777" w:rsidR="00BD162A" w:rsidRDefault="00BD162A">
      <w:pPr>
        <w:rPr>
          <w:lang w:val="en-US"/>
        </w:rPr>
      </w:pPr>
    </w:p>
    <w:p w14:paraId="7B67C389" w14:textId="77777777" w:rsidR="00BD162A" w:rsidRDefault="00BD162A">
      <w:pPr>
        <w:rPr>
          <w:lang w:val="en-US"/>
        </w:rPr>
      </w:pPr>
    </w:p>
    <w:p w14:paraId="6E8B54BF" w14:textId="77777777" w:rsidR="00BD162A" w:rsidRDefault="00BD162A">
      <w:pPr>
        <w:rPr>
          <w:lang w:val="en-US"/>
        </w:rPr>
      </w:pPr>
    </w:p>
    <w:p w14:paraId="7C05C102" w14:textId="77777777" w:rsidR="00BD162A" w:rsidRDefault="00BD162A">
      <w:pPr>
        <w:rPr>
          <w:lang w:val="en-US"/>
        </w:rPr>
      </w:pPr>
    </w:p>
    <w:p w14:paraId="083496DE" w14:textId="77777777" w:rsidR="00BD162A" w:rsidRDefault="00BD162A">
      <w:pPr>
        <w:rPr>
          <w:lang w:val="en-US"/>
        </w:rPr>
      </w:pPr>
    </w:p>
    <w:p w14:paraId="792CB75B" w14:textId="77777777" w:rsidR="00BD162A" w:rsidRDefault="00BD162A">
      <w:pPr>
        <w:rPr>
          <w:lang w:val="en-US"/>
        </w:rPr>
      </w:pPr>
    </w:p>
    <w:p w14:paraId="19E48E3A" w14:textId="77777777" w:rsidR="00BD162A" w:rsidRDefault="00BD162A">
      <w:pPr>
        <w:rPr>
          <w:lang w:val="en-US"/>
        </w:rPr>
      </w:pPr>
    </w:p>
    <w:p w14:paraId="70CB7439" w14:textId="77777777" w:rsidR="00C81027" w:rsidRDefault="00C81027">
      <w:pPr>
        <w:rPr>
          <w:lang w:val="en-US"/>
        </w:rPr>
      </w:pPr>
    </w:p>
    <w:p w14:paraId="7587AAE3" w14:textId="77777777" w:rsidR="00C81027" w:rsidRDefault="00C81027">
      <w:pPr>
        <w:rPr>
          <w:lang w:val="en-US"/>
        </w:rPr>
      </w:pPr>
    </w:p>
    <w:p w14:paraId="3B8043CD" w14:textId="77777777" w:rsidR="00C81027" w:rsidRDefault="00C81027">
      <w:pPr>
        <w:rPr>
          <w:lang w:val="en-US"/>
        </w:rPr>
      </w:pPr>
    </w:p>
    <w:p w14:paraId="253619EF" w14:textId="12488178" w:rsidR="00BD162A" w:rsidRPr="0068456B" w:rsidRDefault="00BD162A">
      <w:pPr>
        <w:rPr>
          <w:rFonts w:ascii="Times New Roman" w:hAnsi="Times New Roman" w:cs="Times New Roman"/>
          <w:b/>
          <w:bCs/>
          <w:lang w:val="en-US"/>
        </w:rPr>
      </w:pPr>
      <w:r w:rsidRPr="0068456B">
        <w:rPr>
          <w:rFonts w:ascii="Times New Roman" w:hAnsi="Times New Roman" w:cs="Times New Roman"/>
          <w:b/>
          <w:bCs/>
          <w:lang w:val="en-US"/>
        </w:rPr>
        <w:lastRenderedPageBreak/>
        <w:t>References</w:t>
      </w:r>
    </w:p>
    <w:p w14:paraId="21438CA0" w14:textId="58531A32" w:rsidR="00BD162A" w:rsidRPr="0068456B" w:rsidRDefault="00BD162A" w:rsidP="00253E8E">
      <w:pPr>
        <w:ind w:firstLine="709"/>
        <w:rPr>
          <w:rFonts w:ascii="Times New Roman" w:hAnsi="Times New Roman" w:cs="Times New Roman"/>
          <w:b/>
          <w:bCs/>
          <w:lang w:val="en-US"/>
        </w:rPr>
      </w:pPr>
      <w:r w:rsidRPr="0068456B">
        <w:rPr>
          <w:rFonts w:ascii="Times New Roman" w:hAnsi="Times New Roman" w:cs="Times New Roman"/>
          <w:color w:val="222222"/>
          <w:shd w:val="clear" w:color="auto" w:fill="FFFFFF"/>
        </w:rPr>
        <w:t xml:space="preserve">Alfes, K., Veld, M., </w:t>
      </w:r>
      <w:r w:rsidR="00253E8E" w:rsidRPr="0068456B">
        <w:rPr>
          <w:rFonts w:ascii="Times New Roman" w:hAnsi="Times New Roman" w:cs="Times New Roman"/>
          <w:color w:val="222222"/>
          <w:shd w:val="clear" w:color="auto" w:fill="FFFFFF"/>
        </w:rPr>
        <w:t>and</w:t>
      </w:r>
      <w:r w:rsidRPr="0068456B">
        <w:rPr>
          <w:rFonts w:ascii="Times New Roman" w:hAnsi="Times New Roman" w:cs="Times New Roman"/>
          <w:color w:val="222222"/>
          <w:shd w:val="clear" w:color="auto" w:fill="FFFFFF"/>
        </w:rPr>
        <w:t xml:space="preserve"> </w:t>
      </w:r>
      <w:proofErr w:type="spellStart"/>
      <w:r w:rsidRPr="0068456B">
        <w:rPr>
          <w:rFonts w:ascii="Times New Roman" w:hAnsi="Times New Roman" w:cs="Times New Roman"/>
          <w:color w:val="222222"/>
          <w:shd w:val="clear" w:color="auto" w:fill="FFFFFF"/>
        </w:rPr>
        <w:t>Fürstenberg</w:t>
      </w:r>
      <w:proofErr w:type="spellEnd"/>
      <w:r w:rsidRPr="0068456B">
        <w:rPr>
          <w:rFonts w:ascii="Times New Roman" w:hAnsi="Times New Roman" w:cs="Times New Roman"/>
          <w:color w:val="222222"/>
          <w:shd w:val="clear" w:color="auto" w:fill="FFFFFF"/>
        </w:rPr>
        <w:t>, N. (2021). The relationship between perceived high‐performance work systems, combinations of human resource well‐being and human resource performance attributions and engagement. </w:t>
      </w:r>
      <w:r w:rsidRPr="0068456B">
        <w:rPr>
          <w:rFonts w:ascii="Times New Roman" w:hAnsi="Times New Roman" w:cs="Times New Roman"/>
          <w:i/>
          <w:iCs/>
          <w:color w:val="222222"/>
          <w:shd w:val="clear" w:color="auto" w:fill="FFFFFF"/>
        </w:rPr>
        <w:t>Human Resource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31</w:t>
      </w:r>
      <w:r w:rsidRPr="0068456B">
        <w:rPr>
          <w:rFonts w:ascii="Times New Roman" w:hAnsi="Times New Roman" w:cs="Times New Roman"/>
          <w:color w:val="222222"/>
          <w:shd w:val="clear" w:color="auto" w:fill="FFFFFF"/>
        </w:rPr>
        <w:t>(3), 729-752.</w:t>
      </w:r>
    </w:p>
    <w:p w14:paraId="7BA4FF82"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Bowen, D.E. and Ostroff, C., 2004. Understanding HRM–firm performance linkages: The role of the “strength” of the HRM system. </w:t>
      </w:r>
      <w:r w:rsidRPr="0068456B">
        <w:rPr>
          <w:rFonts w:ascii="Times New Roman" w:hAnsi="Times New Roman" w:cs="Times New Roman"/>
          <w:i/>
          <w:iCs/>
          <w:color w:val="222222"/>
          <w:shd w:val="clear" w:color="auto" w:fill="FFFFFF"/>
          <w:lang w:val="en-US"/>
        </w:rPr>
        <w:t>Academy of management review</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29</w:t>
      </w:r>
      <w:r w:rsidRPr="0068456B">
        <w:rPr>
          <w:rFonts w:ascii="Times New Roman" w:hAnsi="Times New Roman" w:cs="Times New Roman"/>
          <w:color w:val="222222"/>
          <w:shd w:val="clear" w:color="auto" w:fill="FFFFFF"/>
          <w:lang w:val="en-US"/>
        </w:rPr>
        <w:t>(2), pp.203-221.</w:t>
      </w:r>
    </w:p>
    <w:p w14:paraId="6AFE961B"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Brislin, R.W., 1970. Back-translation for cross-cultural research. </w:t>
      </w:r>
      <w:r w:rsidRPr="0068456B">
        <w:rPr>
          <w:rFonts w:ascii="Times New Roman" w:hAnsi="Times New Roman" w:cs="Times New Roman"/>
          <w:i/>
          <w:iCs/>
          <w:color w:val="222222"/>
          <w:shd w:val="clear" w:color="auto" w:fill="FFFFFF"/>
          <w:lang w:val="en-US"/>
        </w:rPr>
        <w:t>Journal of cross-cultural psychology</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1</w:t>
      </w:r>
      <w:r w:rsidRPr="0068456B">
        <w:rPr>
          <w:rFonts w:ascii="Times New Roman" w:hAnsi="Times New Roman" w:cs="Times New Roman"/>
          <w:color w:val="222222"/>
          <w:shd w:val="clear" w:color="auto" w:fill="FFFFFF"/>
          <w:lang w:val="en-US"/>
        </w:rPr>
        <w:t>(3), pp.185-216.</w:t>
      </w:r>
    </w:p>
    <w:p w14:paraId="43D18032"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Chang, P.C. and Chen, S.J., 2011. Crossing the level of employee's performance: HPWS, affective commitment, human capital, and employee job performance in professional service organizations. </w:t>
      </w:r>
      <w:r w:rsidRPr="0068456B">
        <w:rPr>
          <w:rFonts w:ascii="Times New Roman" w:hAnsi="Times New Roman" w:cs="Times New Roman"/>
          <w:i/>
          <w:iCs/>
          <w:color w:val="222222"/>
          <w:shd w:val="clear" w:color="auto" w:fill="FFFFFF"/>
          <w:lang w:val="en-US"/>
        </w:rPr>
        <w:t>The international journal of human resource management</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22</w:t>
      </w:r>
      <w:r w:rsidRPr="0068456B">
        <w:rPr>
          <w:rFonts w:ascii="Times New Roman" w:hAnsi="Times New Roman" w:cs="Times New Roman"/>
          <w:color w:val="222222"/>
          <w:shd w:val="clear" w:color="auto" w:fill="FFFFFF"/>
          <w:lang w:val="en-US"/>
        </w:rPr>
        <w:t>(04), pp.883-901.</w:t>
      </w:r>
    </w:p>
    <w:p w14:paraId="42F20A40" w14:textId="4A24B258" w:rsidR="00253E8E" w:rsidRPr="0068456B" w:rsidRDefault="00253E8E"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Combs, J., Liu, Y., Hall, A., &amp; Ketchen, D. (2006). How much do high‐performance work practices matter? A meta‐analysis of their effects on organizational performance. </w:t>
      </w:r>
      <w:r w:rsidRPr="0068456B">
        <w:rPr>
          <w:rFonts w:ascii="Times New Roman" w:hAnsi="Times New Roman" w:cs="Times New Roman"/>
          <w:i/>
          <w:iCs/>
          <w:color w:val="222222"/>
          <w:shd w:val="clear" w:color="auto" w:fill="FFFFFF"/>
        </w:rPr>
        <w:t>Personnel psychology</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59</w:t>
      </w:r>
      <w:r w:rsidRPr="0068456B">
        <w:rPr>
          <w:rFonts w:ascii="Times New Roman" w:hAnsi="Times New Roman" w:cs="Times New Roman"/>
          <w:color w:val="222222"/>
          <w:shd w:val="clear" w:color="auto" w:fill="FFFFFF"/>
        </w:rPr>
        <w:t>(3), 501-528.</w:t>
      </w:r>
    </w:p>
    <w:p w14:paraId="572FD7B4"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Connelly, B.L., Certo, S.T., Ireland, R.D. and Reutzel, C.R., 2011. Signaling theory: A review and assessment. </w:t>
      </w:r>
      <w:r w:rsidRPr="0068456B">
        <w:rPr>
          <w:rFonts w:ascii="Times New Roman" w:hAnsi="Times New Roman" w:cs="Times New Roman"/>
          <w:i/>
          <w:iCs/>
          <w:color w:val="222222"/>
          <w:shd w:val="clear" w:color="auto" w:fill="FFFFFF"/>
          <w:lang w:val="en-US"/>
        </w:rPr>
        <w:t>Journal of management</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37</w:t>
      </w:r>
      <w:r w:rsidRPr="0068456B">
        <w:rPr>
          <w:rFonts w:ascii="Times New Roman" w:hAnsi="Times New Roman" w:cs="Times New Roman"/>
          <w:color w:val="222222"/>
          <w:shd w:val="clear" w:color="auto" w:fill="FFFFFF"/>
          <w:lang w:val="en-US"/>
        </w:rPr>
        <w:t>(1), pp.39-67.</w:t>
      </w:r>
    </w:p>
    <w:p w14:paraId="60CE644F" w14:textId="08DF1AFB" w:rsidR="00253E8E" w:rsidRPr="0068456B" w:rsidRDefault="00253E8E"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 xml:space="preserve">Datta, D. K., Guthrie, J. P., &amp; Wright, P. M. (2005). Human resource management and </w:t>
      </w:r>
      <w:proofErr w:type="spellStart"/>
      <w:r w:rsidRPr="0068456B">
        <w:rPr>
          <w:rFonts w:ascii="Times New Roman" w:hAnsi="Times New Roman" w:cs="Times New Roman"/>
          <w:color w:val="222222"/>
          <w:shd w:val="clear" w:color="auto" w:fill="FFFFFF"/>
        </w:rPr>
        <w:t>labor</w:t>
      </w:r>
      <w:proofErr w:type="spellEnd"/>
      <w:r w:rsidRPr="0068456B">
        <w:rPr>
          <w:rFonts w:ascii="Times New Roman" w:hAnsi="Times New Roman" w:cs="Times New Roman"/>
          <w:color w:val="222222"/>
          <w:shd w:val="clear" w:color="auto" w:fill="FFFFFF"/>
        </w:rPr>
        <w:t xml:space="preserve"> productivity: does industry </w:t>
      </w:r>
      <w:proofErr w:type="gramStart"/>
      <w:r w:rsidRPr="0068456B">
        <w:rPr>
          <w:rFonts w:ascii="Times New Roman" w:hAnsi="Times New Roman" w:cs="Times New Roman"/>
          <w:color w:val="222222"/>
          <w:shd w:val="clear" w:color="auto" w:fill="FFFFFF"/>
        </w:rPr>
        <w:t>matter?.</w:t>
      </w:r>
      <w:proofErr w:type="gramEnd"/>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Academy of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48</w:t>
      </w:r>
      <w:r w:rsidRPr="0068456B">
        <w:rPr>
          <w:rFonts w:ascii="Times New Roman" w:hAnsi="Times New Roman" w:cs="Times New Roman"/>
          <w:color w:val="222222"/>
          <w:shd w:val="clear" w:color="auto" w:fill="FFFFFF"/>
        </w:rPr>
        <w:t>(1), 135-145.</w:t>
      </w:r>
    </w:p>
    <w:p w14:paraId="11833B19" w14:textId="77777777" w:rsidR="00BD162A" w:rsidRPr="0068456B" w:rsidRDefault="00BD162A" w:rsidP="00BD162A">
      <w:pPr>
        <w:pStyle w:val="ListParagraph"/>
        <w:tabs>
          <w:tab w:val="left" w:pos="270"/>
          <w:tab w:val="left" w:pos="360"/>
        </w:tabs>
        <w:spacing w:after="60" w:line="264" w:lineRule="auto"/>
        <w:ind w:left="709" w:hanging="709"/>
        <w:contextualSpacing w:val="0"/>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Do, H. and Shipton, H., 2019. High-performance work systems and innovation in Vietnamese small firms. </w:t>
      </w:r>
      <w:r w:rsidRPr="0068456B">
        <w:rPr>
          <w:rFonts w:ascii="Times New Roman" w:hAnsi="Times New Roman" w:cs="Times New Roman"/>
          <w:i/>
          <w:iCs/>
          <w:color w:val="222222"/>
          <w:shd w:val="clear" w:color="auto" w:fill="FFFFFF"/>
        </w:rPr>
        <w:t>International Small Business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37</w:t>
      </w:r>
      <w:r w:rsidRPr="0068456B">
        <w:rPr>
          <w:rFonts w:ascii="Times New Roman" w:hAnsi="Times New Roman" w:cs="Times New Roman"/>
          <w:color w:val="222222"/>
          <w:shd w:val="clear" w:color="auto" w:fill="FFFFFF"/>
        </w:rPr>
        <w:t>(7), pp.732-753.</w:t>
      </w:r>
    </w:p>
    <w:p w14:paraId="5ADF169B" w14:textId="233998A2" w:rsidR="00253E8E" w:rsidRPr="0068456B" w:rsidRDefault="00253E8E" w:rsidP="00BD162A">
      <w:pPr>
        <w:pStyle w:val="ListParagraph"/>
        <w:tabs>
          <w:tab w:val="left" w:pos="270"/>
          <w:tab w:val="left" w:pos="360"/>
        </w:tabs>
        <w:spacing w:after="60" w:line="264" w:lineRule="auto"/>
        <w:ind w:left="709" w:hanging="709"/>
        <w:contextualSpacing w:val="0"/>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Fan, D., Huang, Y., &amp; Timming, A. R. (2021). Team‐level human resource attributions and performance. </w:t>
      </w:r>
      <w:r w:rsidRPr="0068456B">
        <w:rPr>
          <w:rFonts w:ascii="Times New Roman" w:hAnsi="Times New Roman" w:cs="Times New Roman"/>
          <w:i/>
          <w:iCs/>
          <w:color w:val="222222"/>
          <w:shd w:val="clear" w:color="auto" w:fill="FFFFFF"/>
        </w:rPr>
        <w:t>Human Resource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31</w:t>
      </w:r>
      <w:r w:rsidRPr="0068456B">
        <w:rPr>
          <w:rFonts w:ascii="Times New Roman" w:hAnsi="Times New Roman" w:cs="Times New Roman"/>
          <w:color w:val="222222"/>
          <w:shd w:val="clear" w:color="auto" w:fill="FFFFFF"/>
        </w:rPr>
        <w:t>(3), 753-774.</w:t>
      </w:r>
    </w:p>
    <w:p w14:paraId="13967813" w14:textId="2E91C978" w:rsidR="0068456B" w:rsidRPr="0068456B" w:rsidRDefault="0068456B" w:rsidP="00BD162A">
      <w:pPr>
        <w:pStyle w:val="ListParagraph"/>
        <w:tabs>
          <w:tab w:val="left" w:pos="270"/>
          <w:tab w:val="left" w:pos="360"/>
        </w:tabs>
        <w:spacing w:after="60" w:line="264" w:lineRule="auto"/>
        <w:ind w:left="709" w:hanging="709"/>
        <w:contextualSpacing w:val="0"/>
        <w:rPr>
          <w:rFonts w:ascii="Times New Roman" w:hAnsi="Times New Roman" w:cs="Times New Roman"/>
          <w:color w:val="000000" w:themeColor="text1"/>
          <w:kern w:val="1"/>
        </w:rPr>
      </w:pPr>
      <w:r w:rsidRPr="0068456B">
        <w:rPr>
          <w:rFonts w:ascii="Times New Roman" w:hAnsi="Times New Roman" w:cs="Times New Roman"/>
          <w:color w:val="222222"/>
          <w:shd w:val="clear" w:color="auto" w:fill="FFFFFF"/>
        </w:rPr>
        <w:t>Fast, N. J., Burris, E. R., &amp; Bartel, C. A. (2014). Managing to stay in the dark: Managerial self-efficacy, ego defensiveness, and the aversion to employee voice. </w:t>
      </w:r>
      <w:r w:rsidRPr="0068456B">
        <w:rPr>
          <w:rFonts w:ascii="Times New Roman" w:hAnsi="Times New Roman" w:cs="Times New Roman"/>
          <w:i/>
          <w:iCs/>
          <w:color w:val="222222"/>
          <w:shd w:val="clear" w:color="auto" w:fill="FFFFFF"/>
        </w:rPr>
        <w:t>Academy of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57</w:t>
      </w:r>
      <w:r w:rsidRPr="0068456B">
        <w:rPr>
          <w:rFonts w:ascii="Times New Roman" w:hAnsi="Times New Roman" w:cs="Times New Roman"/>
          <w:color w:val="222222"/>
          <w:shd w:val="clear" w:color="auto" w:fill="FFFFFF"/>
        </w:rPr>
        <w:t>(4), 1013-1034.</w:t>
      </w:r>
    </w:p>
    <w:p w14:paraId="727EFACE" w14:textId="77777777" w:rsidR="00BD162A" w:rsidRPr="0068456B" w:rsidRDefault="00BD162A" w:rsidP="00BD162A">
      <w:pPr>
        <w:pStyle w:val="ListParagraph"/>
        <w:tabs>
          <w:tab w:val="left" w:pos="270"/>
          <w:tab w:val="left" w:pos="360"/>
        </w:tabs>
        <w:spacing w:after="60" w:line="264" w:lineRule="auto"/>
        <w:ind w:left="709" w:hanging="709"/>
        <w:contextualSpacing w:val="0"/>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Flinchbaugh, C., Li, P., Luth, M.T. and Chadwick, C., 2016. Team‐level high involvement work practices: investigating the role of knowledge sharing and perspective taking. </w:t>
      </w:r>
      <w:r w:rsidRPr="0068456B">
        <w:rPr>
          <w:rFonts w:ascii="Times New Roman" w:hAnsi="Times New Roman" w:cs="Times New Roman"/>
          <w:i/>
          <w:iCs/>
          <w:color w:val="222222"/>
          <w:shd w:val="clear" w:color="auto" w:fill="FFFFFF"/>
        </w:rPr>
        <w:t>Human Resource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26</w:t>
      </w:r>
      <w:r w:rsidRPr="0068456B">
        <w:rPr>
          <w:rFonts w:ascii="Times New Roman" w:hAnsi="Times New Roman" w:cs="Times New Roman"/>
          <w:color w:val="222222"/>
          <w:shd w:val="clear" w:color="auto" w:fill="FFFFFF"/>
        </w:rPr>
        <w:t>(2), pp.134-150.</w:t>
      </w:r>
    </w:p>
    <w:p w14:paraId="0C68B10B"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Garg, S., Jiang, K. and Lepak, D.P., 2021. HR practice salience: explaining variance in employee reactions to HR practices. </w:t>
      </w:r>
      <w:r w:rsidRPr="0068456B">
        <w:rPr>
          <w:rFonts w:ascii="Times New Roman" w:hAnsi="Times New Roman" w:cs="Times New Roman"/>
          <w:i/>
          <w:iCs/>
          <w:color w:val="222222"/>
          <w:shd w:val="clear" w:color="auto" w:fill="FFFFFF"/>
          <w:lang w:val="en-US"/>
        </w:rPr>
        <w:t>The International Journal of Human Resource Management</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32</w:t>
      </w:r>
      <w:r w:rsidRPr="0068456B">
        <w:rPr>
          <w:rFonts w:ascii="Times New Roman" w:hAnsi="Times New Roman" w:cs="Times New Roman"/>
          <w:color w:val="222222"/>
          <w:shd w:val="clear" w:color="auto" w:fill="FFFFFF"/>
          <w:lang w:val="en-US"/>
        </w:rPr>
        <w:t>(2), pp.512-542.</w:t>
      </w:r>
    </w:p>
    <w:p w14:paraId="275C9E62"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 xml:space="preserve">Gilbert, C., De Winne, S. and Sels, L., 2011. The influence of line managers and </w:t>
      </w:r>
      <w:proofErr w:type="gramStart"/>
      <w:r w:rsidRPr="0068456B">
        <w:rPr>
          <w:rFonts w:ascii="Times New Roman" w:hAnsi="Times New Roman" w:cs="Times New Roman"/>
          <w:color w:val="222222"/>
          <w:shd w:val="clear" w:color="auto" w:fill="FFFFFF"/>
          <w:lang w:val="en-US"/>
        </w:rPr>
        <w:t>HR</w:t>
      </w:r>
      <w:proofErr w:type="gramEnd"/>
      <w:r w:rsidRPr="0068456B">
        <w:rPr>
          <w:rFonts w:ascii="Times New Roman" w:hAnsi="Times New Roman" w:cs="Times New Roman"/>
          <w:color w:val="222222"/>
          <w:shd w:val="clear" w:color="auto" w:fill="FFFFFF"/>
          <w:lang w:val="en-US"/>
        </w:rPr>
        <w:t xml:space="preserve"> department on employees' affective commitment. </w:t>
      </w:r>
      <w:r w:rsidRPr="0068456B">
        <w:rPr>
          <w:rFonts w:ascii="Times New Roman" w:hAnsi="Times New Roman" w:cs="Times New Roman"/>
          <w:i/>
          <w:iCs/>
          <w:color w:val="222222"/>
          <w:shd w:val="clear" w:color="auto" w:fill="FFFFFF"/>
          <w:lang w:val="en-US"/>
        </w:rPr>
        <w:t>The International Journal of Human Resource Management</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22</w:t>
      </w:r>
      <w:r w:rsidRPr="0068456B">
        <w:rPr>
          <w:rFonts w:ascii="Times New Roman" w:hAnsi="Times New Roman" w:cs="Times New Roman"/>
          <w:color w:val="222222"/>
          <w:shd w:val="clear" w:color="auto" w:fill="FFFFFF"/>
          <w:lang w:val="en-US"/>
        </w:rPr>
        <w:t>(8), pp.1618-1637.</w:t>
      </w:r>
    </w:p>
    <w:p w14:paraId="2734CF99"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 xml:space="preserve">Guest, D.E., Sanders, K., Rodrigues, R. and Oliveira, T., 2021. </w:t>
      </w:r>
      <w:proofErr w:type="spellStart"/>
      <w:r w:rsidRPr="0068456B">
        <w:rPr>
          <w:rFonts w:ascii="Times New Roman" w:hAnsi="Times New Roman" w:cs="Times New Roman"/>
          <w:color w:val="222222"/>
          <w:shd w:val="clear" w:color="auto" w:fill="FFFFFF"/>
          <w:lang w:val="en-US"/>
        </w:rPr>
        <w:t>Signalling</w:t>
      </w:r>
      <w:proofErr w:type="spellEnd"/>
      <w:r w:rsidRPr="0068456B">
        <w:rPr>
          <w:rFonts w:ascii="Times New Roman" w:hAnsi="Times New Roman" w:cs="Times New Roman"/>
          <w:color w:val="222222"/>
          <w:shd w:val="clear" w:color="auto" w:fill="FFFFFF"/>
          <w:lang w:val="en-US"/>
        </w:rPr>
        <w:t xml:space="preserve"> theory as a framework for </w:t>
      </w:r>
      <w:proofErr w:type="spellStart"/>
      <w:r w:rsidRPr="0068456B">
        <w:rPr>
          <w:rFonts w:ascii="Times New Roman" w:hAnsi="Times New Roman" w:cs="Times New Roman"/>
          <w:color w:val="222222"/>
          <w:shd w:val="clear" w:color="auto" w:fill="FFFFFF"/>
          <w:lang w:val="en-US"/>
        </w:rPr>
        <w:t>analysing</w:t>
      </w:r>
      <w:proofErr w:type="spellEnd"/>
      <w:r w:rsidRPr="0068456B">
        <w:rPr>
          <w:rFonts w:ascii="Times New Roman" w:hAnsi="Times New Roman" w:cs="Times New Roman"/>
          <w:color w:val="222222"/>
          <w:shd w:val="clear" w:color="auto" w:fill="FFFFFF"/>
          <w:lang w:val="en-US"/>
        </w:rPr>
        <w:t xml:space="preserve"> human resource management processes and integrating human resource attribution theories: A conceptual analysis and empirical exploration. </w:t>
      </w:r>
      <w:r w:rsidRPr="0068456B">
        <w:rPr>
          <w:rFonts w:ascii="Times New Roman" w:hAnsi="Times New Roman" w:cs="Times New Roman"/>
          <w:i/>
          <w:iCs/>
          <w:color w:val="222222"/>
          <w:shd w:val="clear" w:color="auto" w:fill="FFFFFF"/>
          <w:lang w:val="en-US"/>
        </w:rPr>
        <w:t>Human Resource Management Journal</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31</w:t>
      </w:r>
      <w:r w:rsidRPr="0068456B">
        <w:rPr>
          <w:rFonts w:ascii="Times New Roman" w:hAnsi="Times New Roman" w:cs="Times New Roman"/>
          <w:color w:val="222222"/>
          <w:shd w:val="clear" w:color="auto" w:fill="FFFFFF"/>
          <w:lang w:val="en-US"/>
        </w:rPr>
        <w:t>(3), pp.796-818.</w:t>
      </w:r>
    </w:p>
    <w:p w14:paraId="300CEAB0" w14:textId="77777777" w:rsidR="00BD162A" w:rsidRPr="0068456B" w:rsidRDefault="00BD162A" w:rsidP="00BD162A">
      <w:pPr>
        <w:pStyle w:val="ListParagraph"/>
        <w:tabs>
          <w:tab w:val="left" w:pos="270"/>
          <w:tab w:val="left" w:pos="360"/>
        </w:tabs>
        <w:spacing w:after="60" w:line="264" w:lineRule="auto"/>
        <w:ind w:left="709" w:hanging="709"/>
        <w:contextualSpacing w:val="0"/>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lastRenderedPageBreak/>
        <w:t>Harney, B. and Alkhalaf, H., 2021. A quarter‐century review of HRM in small and medium‐sized enterprises: Capturing what we know, exploring where we need to go. </w:t>
      </w:r>
      <w:r w:rsidRPr="0068456B">
        <w:rPr>
          <w:rFonts w:ascii="Times New Roman" w:hAnsi="Times New Roman" w:cs="Times New Roman"/>
          <w:i/>
          <w:iCs/>
          <w:color w:val="222222"/>
          <w:shd w:val="clear" w:color="auto" w:fill="FFFFFF"/>
        </w:rPr>
        <w:t>Human Resource Management</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60</w:t>
      </w:r>
      <w:r w:rsidRPr="0068456B">
        <w:rPr>
          <w:rFonts w:ascii="Times New Roman" w:hAnsi="Times New Roman" w:cs="Times New Roman"/>
          <w:color w:val="222222"/>
          <w:shd w:val="clear" w:color="auto" w:fill="FFFFFF"/>
        </w:rPr>
        <w:t xml:space="preserve">(1), pp.5-29. </w:t>
      </w:r>
    </w:p>
    <w:p w14:paraId="080800DC" w14:textId="77777777" w:rsidR="00253E8E"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 xml:space="preserve">Heider, F.,1958. The psychology of interpersonal relations. </w:t>
      </w:r>
      <w:r w:rsidRPr="0068456B">
        <w:rPr>
          <w:rFonts w:ascii="Times New Roman" w:hAnsi="Times New Roman" w:cs="Times New Roman"/>
          <w:i/>
          <w:iCs/>
          <w:color w:val="222222"/>
          <w:shd w:val="clear" w:color="auto" w:fill="FFFFFF"/>
          <w:lang w:val="en-US"/>
        </w:rPr>
        <w:t>Eastford, CT: Martino Publishing</w:t>
      </w:r>
      <w:r w:rsidRPr="0068456B">
        <w:rPr>
          <w:rFonts w:ascii="Times New Roman" w:hAnsi="Times New Roman" w:cs="Times New Roman"/>
          <w:color w:val="222222"/>
          <w:shd w:val="clear" w:color="auto" w:fill="FFFFFF"/>
          <w:lang w:val="en-US"/>
        </w:rPr>
        <w:t>.</w:t>
      </w:r>
    </w:p>
    <w:p w14:paraId="7A942E10" w14:textId="12C3D994" w:rsidR="00BD162A" w:rsidRPr="0068456B" w:rsidRDefault="00253E8E"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Hewett, R., Shantz, A., Mundy, J., and Alfes, K. (2018). Attribution theories in human resource management research: A review and research agenda. </w:t>
      </w:r>
      <w:r w:rsidRPr="0068456B">
        <w:rPr>
          <w:rFonts w:ascii="Times New Roman" w:hAnsi="Times New Roman" w:cs="Times New Roman"/>
          <w:i/>
          <w:iCs/>
          <w:color w:val="222222"/>
          <w:shd w:val="clear" w:color="auto" w:fill="FFFFFF"/>
        </w:rPr>
        <w:t>The International Journal of Human Resource Management</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29</w:t>
      </w:r>
      <w:r w:rsidRPr="0068456B">
        <w:rPr>
          <w:rFonts w:ascii="Times New Roman" w:hAnsi="Times New Roman" w:cs="Times New Roman"/>
          <w:color w:val="222222"/>
          <w:shd w:val="clear" w:color="auto" w:fill="FFFFFF"/>
        </w:rPr>
        <w:t>(1), 87-126.</w:t>
      </w:r>
      <w:r w:rsidR="00BD162A" w:rsidRPr="0068456B">
        <w:rPr>
          <w:rFonts w:ascii="Times New Roman" w:hAnsi="Times New Roman" w:cs="Times New Roman"/>
          <w:color w:val="222222"/>
          <w:shd w:val="clear" w:color="auto" w:fill="FFFFFF"/>
          <w:lang w:val="en-US"/>
        </w:rPr>
        <w:t xml:space="preserve"> </w:t>
      </w:r>
    </w:p>
    <w:p w14:paraId="21B80AA2"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Hewett, R., Shantz, A. and Mundy, J., 2019. Information, beliefs, and motivation: The antecedents to human resource attributions. </w:t>
      </w:r>
      <w:r w:rsidRPr="0068456B">
        <w:rPr>
          <w:rFonts w:ascii="Times New Roman" w:hAnsi="Times New Roman" w:cs="Times New Roman"/>
          <w:i/>
          <w:iCs/>
          <w:color w:val="222222"/>
          <w:shd w:val="clear" w:color="auto" w:fill="FFFFFF"/>
          <w:lang w:val="en-US"/>
        </w:rPr>
        <w:t>Journal of Organizational Behavior</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40</w:t>
      </w:r>
      <w:r w:rsidRPr="0068456B">
        <w:rPr>
          <w:rFonts w:ascii="Times New Roman" w:hAnsi="Times New Roman" w:cs="Times New Roman"/>
          <w:color w:val="222222"/>
          <w:shd w:val="clear" w:color="auto" w:fill="FFFFFF"/>
          <w:lang w:val="en-US"/>
        </w:rPr>
        <w:t>(5), pp.570-586.</w:t>
      </w:r>
    </w:p>
    <w:p w14:paraId="47406940"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 xml:space="preserve">Katou, A.A., </w:t>
      </w:r>
      <w:proofErr w:type="spellStart"/>
      <w:r w:rsidRPr="0068456B">
        <w:rPr>
          <w:rFonts w:ascii="Times New Roman" w:hAnsi="Times New Roman" w:cs="Times New Roman"/>
          <w:color w:val="222222"/>
          <w:shd w:val="clear" w:color="auto" w:fill="FFFFFF"/>
          <w:lang w:val="en-US"/>
        </w:rPr>
        <w:t>Budhwar</w:t>
      </w:r>
      <w:proofErr w:type="spellEnd"/>
      <w:r w:rsidRPr="0068456B">
        <w:rPr>
          <w:rFonts w:ascii="Times New Roman" w:hAnsi="Times New Roman" w:cs="Times New Roman"/>
          <w:color w:val="222222"/>
          <w:shd w:val="clear" w:color="auto" w:fill="FFFFFF"/>
          <w:lang w:val="en-US"/>
        </w:rPr>
        <w:t>, P.S. and Patel, C., 2021. Line manager implementation and employee HR attributions mediating mechanisms in the HRM system—Organizational performance relationship: a multilevel and multipath study. </w:t>
      </w:r>
      <w:r w:rsidRPr="0068456B">
        <w:rPr>
          <w:rFonts w:ascii="Times New Roman" w:hAnsi="Times New Roman" w:cs="Times New Roman"/>
          <w:i/>
          <w:iCs/>
          <w:color w:val="222222"/>
          <w:shd w:val="clear" w:color="auto" w:fill="FFFFFF"/>
          <w:lang w:val="en-US"/>
        </w:rPr>
        <w:t>Human Resource Management Journal</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31</w:t>
      </w:r>
      <w:r w:rsidRPr="0068456B">
        <w:rPr>
          <w:rFonts w:ascii="Times New Roman" w:hAnsi="Times New Roman" w:cs="Times New Roman"/>
          <w:color w:val="222222"/>
          <w:shd w:val="clear" w:color="auto" w:fill="FFFFFF"/>
          <w:lang w:val="en-US"/>
        </w:rPr>
        <w:t>(3), pp.775-795.</w:t>
      </w:r>
    </w:p>
    <w:p w14:paraId="01C669B3" w14:textId="5E479883" w:rsidR="00253E8E" w:rsidRPr="0068456B" w:rsidRDefault="00253E8E"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Kitt, A., and Sanders, K. (2022). Imprinting in HR process research: a systematic review and integrative conceptual model. </w:t>
      </w:r>
      <w:r w:rsidRPr="0068456B">
        <w:rPr>
          <w:rFonts w:ascii="Times New Roman" w:hAnsi="Times New Roman" w:cs="Times New Roman"/>
          <w:i/>
          <w:iCs/>
          <w:color w:val="222222"/>
          <w:shd w:val="clear" w:color="auto" w:fill="FFFFFF"/>
        </w:rPr>
        <w:t>The International Journal of Human Resource Management</w:t>
      </w:r>
      <w:r w:rsidRPr="0068456B">
        <w:rPr>
          <w:rFonts w:ascii="Times New Roman" w:hAnsi="Times New Roman" w:cs="Times New Roman"/>
          <w:color w:val="222222"/>
          <w:shd w:val="clear" w:color="auto" w:fill="FFFFFF"/>
        </w:rPr>
        <w:t>, 1-44.</w:t>
      </w:r>
    </w:p>
    <w:p w14:paraId="0D12A288"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Kelley, H.H., 1973. The processes of causal attribution. </w:t>
      </w:r>
      <w:r w:rsidRPr="0068456B">
        <w:rPr>
          <w:rFonts w:ascii="Times New Roman" w:hAnsi="Times New Roman" w:cs="Times New Roman"/>
          <w:i/>
          <w:iCs/>
          <w:color w:val="222222"/>
          <w:shd w:val="clear" w:color="auto" w:fill="FFFFFF"/>
          <w:lang w:val="en-US"/>
        </w:rPr>
        <w:t>American psychologist</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28</w:t>
      </w:r>
      <w:r w:rsidRPr="0068456B">
        <w:rPr>
          <w:rFonts w:ascii="Times New Roman" w:hAnsi="Times New Roman" w:cs="Times New Roman"/>
          <w:color w:val="222222"/>
          <w:shd w:val="clear" w:color="auto" w:fill="FFFFFF"/>
          <w:lang w:val="en-US"/>
        </w:rPr>
        <w:t>(2), p.107.</w:t>
      </w:r>
    </w:p>
    <w:p w14:paraId="5DE1FA00" w14:textId="67733359" w:rsidR="0068456B" w:rsidRPr="0068456B" w:rsidRDefault="0068456B"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Liu, F., &amp; Dong, M. (2020). Perspective taking and voice solicitation: a moderated mediation model. </w:t>
      </w:r>
      <w:r w:rsidRPr="0068456B">
        <w:rPr>
          <w:rFonts w:ascii="Times New Roman" w:hAnsi="Times New Roman" w:cs="Times New Roman"/>
          <w:i/>
          <w:iCs/>
          <w:color w:val="222222"/>
          <w:shd w:val="clear" w:color="auto" w:fill="FFFFFF"/>
        </w:rPr>
        <w:t>Asia Pacific Journal of Human Resources</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58</w:t>
      </w:r>
      <w:r w:rsidRPr="0068456B">
        <w:rPr>
          <w:rFonts w:ascii="Times New Roman" w:hAnsi="Times New Roman" w:cs="Times New Roman"/>
          <w:color w:val="222222"/>
          <w:shd w:val="clear" w:color="auto" w:fill="FFFFFF"/>
        </w:rPr>
        <w:t>(4), 504-526.</w:t>
      </w:r>
    </w:p>
    <w:p w14:paraId="01FEF569" w14:textId="2D19689B" w:rsidR="0068456B" w:rsidRPr="0068456B" w:rsidRDefault="00253E8E" w:rsidP="0068456B">
      <w:pPr>
        <w:spacing w:after="60" w:line="264" w:lineRule="auto"/>
        <w:ind w:left="709" w:hanging="709"/>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Martinko, M. J., &amp; Mackey, J. D. (2019). Attribution theory: An introduction to the special issue. </w:t>
      </w:r>
      <w:r w:rsidRPr="0068456B">
        <w:rPr>
          <w:rFonts w:ascii="Times New Roman" w:hAnsi="Times New Roman" w:cs="Times New Roman"/>
          <w:i/>
          <w:iCs/>
          <w:color w:val="222222"/>
          <w:shd w:val="clear" w:color="auto" w:fill="FFFFFF"/>
        </w:rPr>
        <w:t xml:space="preserve">Journal of Organizational </w:t>
      </w:r>
      <w:proofErr w:type="spellStart"/>
      <w:r w:rsidRPr="0068456B">
        <w:rPr>
          <w:rFonts w:ascii="Times New Roman" w:hAnsi="Times New Roman" w:cs="Times New Roman"/>
          <w:i/>
          <w:iCs/>
          <w:color w:val="222222"/>
          <w:shd w:val="clear" w:color="auto" w:fill="FFFFFF"/>
        </w:rPr>
        <w:t>Behavior</w:t>
      </w:r>
      <w:proofErr w:type="spellEnd"/>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40</w:t>
      </w:r>
      <w:r w:rsidRPr="0068456B">
        <w:rPr>
          <w:rFonts w:ascii="Times New Roman" w:hAnsi="Times New Roman" w:cs="Times New Roman"/>
          <w:color w:val="222222"/>
          <w:shd w:val="clear" w:color="auto" w:fill="FFFFFF"/>
        </w:rPr>
        <w:t>(5), 523-527.</w:t>
      </w:r>
    </w:p>
    <w:p w14:paraId="114A2052" w14:textId="15042D52" w:rsidR="00253E8E" w:rsidRPr="0068456B" w:rsidRDefault="00253E8E" w:rsidP="00BD162A">
      <w:pPr>
        <w:spacing w:after="60" w:line="264" w:lineRule="auto"/>
        <w:ind w:left="709" w:hanging="709"/>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Meier‐Barthold, M., Biemann, T., and Alfes, K. (2023). Strong signals in HR management: How the configuration and strength of an HR system explain the variability in HR attributions. </w:t>
      </w:r>
      <w:r w:rsidRPr="0068456B">
        <w:rPr>
          <w:rFonts w:ascii="Times New Roman" w:hAnsi="Times New Roman" w:cs="Times New Roman"/>
          <w:i/>
          <w:iCs/>
          <w:color w:val="222222"/>
          <w:shd w:val="clear" w:color="auto" w:fill="FFFFFF"/>
        </w:rPr>
        <w:t>Human Resource Management</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62</w:t>
      </w:r>
      <w:r w:rsidRPr="0068456B">
        <w:rPr>
          <w:rFonts w:ascii="Times New Roman" w:hAnsi="Times New Roman" w:cs="Times New Roman"/>
          <w:color w:val="222222"/>
          <w:shd w:val="clear" w:color="auto" w:fill="FFFFFF"/>
        </w:rPr>
        <w:t>(2), 229-246.</w:t>
      </w:r>
    </w:p>
    <w:p w14:paraId="1126316B" w14:textId="6BC1D6C8" w:rsidR="0068456B" w:rsidRPr="0068456B" w:rsidRDefault="0068456B"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Milliken, F. J., Morrison, E. W., &amp; Hewlin, P. F. (2003). An exploratory study of employee silence: Issues that employees don’t communicate upward and why. </w:t>
      </w:r>
      <w:r w:rsidRPr="0068456B">
        <w:rPr>
          <w:rFonts w:ascii="Times New Roman" w:hAnsi="Times New Roman" w:cs="Times New Roman"/>
          <w:i/>
          <w:iCs/>
          <w:color w:val="222222"/>
          <w:shd w:val="clear" w:color="auto" w:fill="FFFFFF"/>
        </w:rPr>
        <w:t>Journal of management studies</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40</w:t>
      </w:r>
      <w:r w:rsidRPr="0068456B">
        <w:rPr>
          <w:rFonts w:ascii="Times New Roman" w:hAnsi="Times New Roman" w:cs="Times New Roman"/>
          <w:color w:val="222222"/>
          <w:shd w:val="clear" w:color="auto" w:fill="FFFFFF"/>
        </w:rPr>
        <w:t>(6), 1453-1476.</w:t>
      </w:r>
    </w:p>
    <w:p w14:paraId="1EF1EC90"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Nishii, L.H., Lepak, D.P. and Schneider, B., 2008. Employee attributions of the “why” of HR practices: Their effects on employee attitudes and behaviors, and customer satisfaction. </w:t>
      </w:r>
      <w:r w:rsidRPr="0068456B">
        <w:rPr>
          <w:rFonts w:ascii="Times New Roman" w:hAnsi="Times New Roman" w:cs="Times New Roman"/>
          <w:i/>
          <w:iCs/>
          <w:color w:val="222222"/>
          <w:shd w:val="clear" w:color="auto" w:fill="FFFFFF"/>
          <w:lang w:val="en-US"/>
        </w:rPr>
        <w:t>Personnel psychology</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61</w:t>
      </w:r>
      <w:r w:rsidRPr="0068456B">
        <w:rPr>
          <w:rFonts w:ascii="Times New Roman" w:hAnsi="Times New Roman" w:cs="Times New Roman"/>
          <w:color w:val="222222"/>
          <w:shd w:val="clear" w:color="auto" w:fill="FFFFFF"/>
          <w:lang w:val="en-US"/>
        </w:rPr>
        <w:t>(3), pp.503-545.</w:t>
      </w:r>
    </w:p>
    <w:p w14:paraId="093D23B6"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Sanders, K., Guest, D. and Rodrigues, R., 2021. The role of HR attributions in the HRM–Outcome relationship: Introduction to the special issue. </w:t>
      </w:r>
      <w:r w:rsidRPr="0068456B">
        <w:rPr>
          <w:rFonts w:ascii="Times New Roman" w:hAnsi="Times New Roman" w:cs="Times New Roman"/>
          <w:i/>
          <w:iCs/>
          <w:color w:val="222222"/>
          <w:shd w:val="clear" w:color="auto" w:fill="FFFFFF"/>
          <w:lang w:val="en-US"/>
        </w:rPr>
        <w:t>Human Resource Management Journal</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31</w:t>
      </w:r>
      <w:r w:rsidRPr="0068456B">
        <w:rPr>
          <w:rFonts w:ascii="Times New Roman" w:hAnsi="Times New Roman" w:cs="Times New Roman"/>
          <w:color w:val="222222"/>
          <w:shd w:val="clear" w:color="auto" w:fill="FFFFFF"/>
          <w:lang w:val="en-US"/>
        </w:rPr>
        <w:t>(3), pp.694-703.</w:t>
      </w:r>
    </w:p>
    <w:p w14:paraId="098FBFBB" w14:textId="77777777" w:rsidR="00BD162A" w:rsidRPr="0068456B" w:rsidRDefault="00BD162A"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lang w:val="en-US"/>
        </w:rPr>
        <w:t xml:space="preserve">Shantz, A., </w:t>
      </w:r>
      <w:proofErr w:type="spellStart"/>
      <w:r w:rsidRPr="0068456B">
        <w:rPr>
          <w:rFonts w:ascii="Times New Roman" w:hAnsi="Times New Roman" w:cs="Times New Roman"/>
          <w:color w:val="222222"/>
          <w:shd w:val="clear" w:color="auto" w:fill="FFFFFF"/>
          <w:lang w:val="en-US"/>
        </w:rPr>
        <w:t>Arevshatian</w:t>
      </w:r>
      <w:proofErr w:type="spellEnd"/>
      <w:r w:rsidRPr="0068456B">
        <w:rPr>
          <w:rFonts w:ascii="Times New Roman" w:hAnsi="Times New Roman" w:cs="Times New Roman"/>
          <w:color w:val="222222"/>
          <w:shd w:val="clear" w:color="auto" w:fill="FFFFFF"/>
          <w:lang w:val="en-US"/>
        </w:rPr>
        <w:t>, L., Alfes, K. and Bailey, C., 2016. The effect of HRM attributions on emotional exhaustion and the mediating roles of job involvement and work overload. </w:t>
      </w:r>
      <w:r w:rsidRPr="0068456B">
        <w:rPr>
          <w:rFonts w:ascii="Times New Roman" w:hAnsi="Times New Roman" w:cs="Times New Roman"/>
          <w:i/>
          <w:iCs/>
          <w:color w:val="222222"/>
          <w:shd w:val="clear" w:color="auto" w:fill="FFFFFF"/>
          <w:lang w:val="en-US"/>
        </w:rPr>
        <w:t>Human Resource Management Journal</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26</w:t>
      </w:r>
      <w:r w:rsidRPr="0068456B">
        <w:rPr>
          <w:rFonts w:ascii="Times New Roman" w:hAnsi="Times New Roman" w:cs="Times New Roman"/>
          <w:color w:val="222222"/>
          <w:shd w:val="clear" w:color="auto" w:fill="FFFFFF"/>
          <w:lang w:val="en-US"/>
        </w:rPr>
        <w:t>(2), pp.172-191.</w:t>
      </w:r>
    </w:p>
    <w:p w14:paraId="2EAF0655" w14:textId="5327AA21" w:rsidR="00253E8E" w:rsidRPr="0068456B" w:rsidRDefault="00253E8E" w:rsidP="00BD162A">
      <w:pPr>
        <w:spacing w:after="60" w:line="264" w:lineRule="auto"/>
        <w:ind w:left="709" w:hanging="709"/>
        <w:rPr>
          <w:rFonts w:ascii="Times New Roman" w:hAnsi="Times New Roman" w:cs="Times New Roman"/>
          <w:color w:val="222222"/>
          <w:shd w:val="clear" w:color="auto" w:fill="FFFFFF"/>
        </w:rPr>
      </w:pPr>
      <w:r w:rsidRPr="0068456B">
        <w:rPr>
          <w:rFonts w:ascii="Times New Roman" w:hAnsi="Times New Roman" w:cs="Times New Roman"/>
          <w:color w:val="222222"/>
          <w:shd w:val="clear" w:color="auto" w:fill="FFFFFF"/>
        </w:rPr>
        <w:t xml:space="preserve">Van De </w:t>
      </w:r>
      <w:proofErr w:type="spellStart"/>
      <w:r w:rsidRPr="0068456B">
        <w:rPr>
          <w:rFonts w:ascii="Times New Roman" w:hAnsi="Times New Roman" w:cs="Times New Roman"/>
          <w:color w:val="222222"/>
          <w:shd w:val="clear" w:color="auto" w:fill="FFFFFF"/>
        </w:rPr>
        <w:t>Voorde</w:t>
      </w:r>
      <w:proofErr w:type="spellEnd"/>
      <w:r w:rsidRPr="0068456B">
        <w:rPr>
          <w:rFonts w:ascii="Times New Roman" w:hAnsi="Times New Roman" w:cs="Times New Roman"/>
          <w:color w:val="222222"/>
          <w:shd w:val="clear" w:color="auto" w:fill="FFFFFF"/>
        </w:rPr>
        <w:t>, K., and Beijer, S. (2015). The role of employee HR attributions in the relationship between high‐performance work systems and employee outcomes. </w:t>
      </w:r>
      <w:r w:rsidRPr="0068456B">
        <w:rPr>
          <w:rFonts w:ascii="Times New Roman" w:hAnsi="Times New Roman" w:cs="Times New Roman"/>
          <w:i/>
          <w:iCs/>
          <w:color w:val="222222"/>
          <w:shd w:val="clear" w:color="auto" w:fill="FFFFFF"/>
        </w:rPr>
        <w:t>Human resource management journal</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25</w:t>
      </w:r>
      <w:r w:rsidRPr="0068456B">
        <w:rPr>
          <w:rFonts w:ascii="Times New Roman" w:hAnsi="Times New Roman" w:cs="Times New Roman"/>
          <w:color w:val="222222"/>
          <w:shd w:val="clear" w:color="auto" w:fill="FFFFFF"/>
        </w:rPr>
        <w:t>(1), 62-78.</w:t>
      </w:r>
    </w:p>
    <w:p w14:paraId="38690023" w14:textId="005CEDCF" w:rsidR="00253E8E" w:rsidRPr="0068456B" w:rsidRDefault="00253E8E" w:rsidP="00BD162A">
      <w:pPr>
        <w:spacing w:after="60" w:line="264" w:lineRule="auto"/>
        <w:ind w:left="709" w:hanging="709"/>
        <w:rPr>
          <w:rFonts w:ascii="Times New Roman" w:hAnsi="Times New Roman" w:cs="Times New Roman"/>
          <w:color w:val="222222"/>
          <w:shd w:val="clear" w:color="auto" w:fill="FFFFFF"/>
          <w:lang w:val="en-US"/>
        </w:rPr>
      </w:pPr>
      <w:r w:rsidRPr="0068456B">
        <w:rPr>
          <w:rFonts w:ascii="Times New Roman" w:hAnsi="Times New Roman" w:cs="Times New Roman"/>
          <w:color w:val="222222"/>
          <w:shd w:val="clear" w:color="auto" w:fill="FFFFFF"/>
        </w:rPr>
        <w:t>Wang, Y., Kim, S., Rafferty, A., and Sanders, K. (2020). Employee perceptions of HR practices: A critical review and future directions. </w:t>
      </w:r>
      <w:r w:rsidRPr="0068456B">
        <w:rPr>
          <w:rFonts w:ascii="Times New Roman" w:hAnsi="Times New Roman" w:cs="Times New Roman"/>
          <w:i/>
          <w:iCs/>
          <w:color w:val="222222"/>
          <w:shd w:val="clear" w:color="auto" w:fill="FFFFFF"/>
        </w:rPr>
        <w:t>The International Journal of Human Resource Management</w:t>
      </w:r>
      <w:r w:rsidRPr="0068456B">
        <w:rPr>
          <w:rFonts w:ascii="Times New Roman" w:hAnsi="Times New Roman" w:cs="Times New Roman"/>
          <w:color w:val="222222"/>
          <w:shd w:val="clear" w:color="auto" w:fill="FFFFFF"/>
        </w:rPr>
        <w:t>, </w:t>
      </w:r>
      <w:r w:rsidRPr="0068456B">
        <w:rPr>
          <w:rFonts w:ascii="Times New Roman" w:hAnsi="Times New Roman" w:cs="Times New Roman"/>
          <w:i/>
          <w:iCs/>
          <w:color w:val="222222"/>
          <w:shd w:val="clear" w:color="auto" w:fill="FFFFFF"/>
        </w:rPr>
        <w:t>31</w:t>
      </w:r>
      <w:r w:rsidRPr="0068456B">
        <w:rPr>
          <w:rFonts w:ascii="Times New Roman" w:hAnsi="Times New Roman" w:cs="Times New Roman"/>
          <w:color w:val="222222"/>
          <w:shd w:val="clear" w:color="auto" w:fill="FFFFFF"/>
        </w:rPr>
        <w:t>(1), 128-173.</w:t>
      </w:r>
    </w:p>
    <w:p w14:paraId="6ABB2EC4" w14:textId="77777777" w:rsidR="00BD162A" w:rsidRPr="0068456B" w:rsidRDefault="00BD162A" w:rsidP="00BD162A">
      <w:pPr>
        <w:spacing w:after="60" w:line="264" w:lineRule="auto"/>
        <w:ind w:left="709" w:hanging="709"/>
        <w:rPr>
          <w:rFonts w:ascii="Times New Roman" w:hAnsi="Times New Roman" w:cs="Times New Roman"/>
          <w:color w:val="000000" w:themeColor="text1"/>
          <w:lang w:val="en-US"/>
        </w:rPr>
      </w:pPr>
      <w:r w:rsidRPr="0068456B">
        <w:rPr>
          <w:rFonts w:ascii="Times New Roman" w:hAnsi="Times New Roman" w:cs="Times New Roman"/>
          <w:color w:val="222222"/>
          <w:shd w:val="clear" w:color="auto" w:fill="FFFFFF"/>
          <w:lang w:val="en-US"/>
        </w:rPr>
        <w:lastRenderedPageBreak/>
        <w:t>Weiner, B., 1985. An attributional theory of achievement motivation and emotion. </w:t>
      </w:r>
      <w:r w:rsidRPr="0068456B">
        <w:rPr>
          <w:rFonts w:ascii="Times New Roman" w:hAnsi="Times New Roman" w:cs="Times New Roman"/>
          <w:i/>
          <w:iCs/>
          <w:color w:val="222222"/>
          <w:shd w:val="clear" w:color="auto" w:fill="FFFFFF"/>
          <w:lang w:val="en-US"/>
        </w:rPr>
        <w:t>Psychological review</w:t>
      </w:r>
      <w:r w:rsidRPr="0068456B">
        <w:rPr>
          <w:rFonts w:ascii="Times New Roman" w:hAnsi="Times New Roman" w:cs="Times New Roman"/>
          <w:color w:val="222222"/>
          <w:shd w:val="clear" w:color="auto" w:fill="FFFFFF"/>
          <w:lang w:val="en-US"/>
        </w:rPr>
        <w:t>, </w:t>
      </w:r>
      <w:r w:rsidRPr="0068456B">
        <w:rPr>
          <w:rFonts w:ascii="Times New Roman" w:hAnsi="Times New Roman" w:cs="Times New Roman"/>
          <w:i/>
          <w:iCs/>
          <w:color w:val="222222"/>
          <w:shd w:val="clear" w:color="auto" w:fill="FFFFFF"/>
          <w:lang w:val="en-US"/>
        </w:rPr>
        <w:t>92</w:t>
      </w:r>
      <w:r w:rsidRPr="0068456B">
        <w:rPr>
          <w:rFonts w:ascii="Times New Roman" w:hAnsi="Times New Roman" w:cs="Times New Roman"/>
          <w:color w:val="222222"/>
          <w:shd w:val="clear" w:color="auto" w:fill="FFFFFF"/>
          <w:lang w:val="en-US"/>
        </w:rPr>
        <w:t>(4), pp.548-573.</w:t>
      </w:r>
    </w:p>
    <w:p w14:paraId="29FDFA22" w14:textId="77777777" w:rsidR="00BD162A" w:rsidRPr="001F37E9" w:rsidRDefault="00BD162A" w:rsidP="00BD162A">
      <w:pPr>
        <w:pStyle w:val="ListParagraph"/>
        <w:tabs>
          <w:tab w:val="left" w:pos="270"/>
          <w:tab w:val="left" w:pos="360"/>
        </w:tabs>
        <w:spacing w:after="120" w:line="336" w:lineRule="auto"/>
        <w:ind w:left="0"/>
        <w:contextualSpacing w:val="0"/>
        <w:rPr>
          <w:rFonts w:ascii="Times New Roman" w:hAnsi="Times New Roman" w:cs="Times New Roman"/>
          <w:b/>
          <w:bCs/>
          <w:color w:val="000000" w:themeColor="text1"/>
          <w:kern w:val="1"/>
        </w:rPr>
      </w:pPr>
    </w:p>
    <w:p w14:paraId="0F71B788" w14:textId="77777777" w:rsidR="00BD162A" w:rsidRPr="001F37E9" w:rsidRDefault="00BD162A" w:rsidP="00BD162A">
      <w:pPr>
        <w:pStyle w:val="ListParagraph"/>
        <w:tabs>
          <w:tab w:val="left" w:pos="270"/>
          <w:tab w:val="left" w:pos="360"/>
        </w:tabs>
        <w:spacing w:after="120" w:line="336" w:lineRule="auto"/>
        <w:ind w:left="0"/>
        <w:contextualSpacing w:val="0"/>
        <w:rPr>
          <w:rFonts w:ascii="Times New Roman" w:hAnsi="Times New Roman" w:cs="Times New Roman"/>
          <w:b/>
          <w:bCs/>
          <w:color w:val="000000" w:themeColor="text1"/>
          <w:kern w:val="1"/>
        </w:rPr>
      </w:pPr>
    </w:p>
    <w:p w14:paraId="189A9355" w14:textId="77777777" w:rsidR="00BD162A" w:rsidRPr="001F37E9" w:rsidRDefault="00BD162A" w:rsidP="00BD162A">
      <w:pPr>
        <w:pStyle w:val="ListParagraph"/>
        <w:tabs>
          <w:tab w:val="left" w:pos="270"/>
          <w:tab w:val="left" w:pos="360"/>
        </w:tabs>
        <w:spacing w:after="120" w:line="336" w:lineRule="auto"/>
        <w:ind w:left="0"/>
        <w:contextualSpacing w:val="0"/>
        <w:rPr>
          <w:rFonts w:ascii="Times New Roman" w:hAnsi="Times New Roman" w:cs="Times New Roman"/>
        </w:rPr>
      </w:pPr>
    </w:p>
    <w:p w14:paraId="26814762" w14:textId="77777777" w:rsidR="00BD162A" w:rsidRPr="00BD162A" w:rsidRDefault="00BD162A">
      <w:pPr>
        <w:rPr>
          <w:b/>
          <w:bCs/>
          <w:lang w:val="en-US"/>
        </w:rPr>
      </w:pPr>
    </w:p>
    <w:sectPr w:rsidR="00BD162A" w:rsidRPr="00BD162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094B7" w14:textId="77777777" w:rsidR="00C07CFD" w:rsidRDefault="00C07CFD" w:rsidP="0068456B">
      <w:pPr>
        <w:spacing w:after="0" w:line="240" w:lineRule="auto"/>
      </w:pPr>
      <w:r>
        <w:separator/>
      </w:r>
    </w:p>
  </w:endnote>
  <w:endnote w:type="continuationSeparator" w:id="0">
    <w:p w14:paraId="0F3D1671" w14:textId="77777777" w:rsidR="00C07CFD" w:rsidRDefault="00C07CFD" w:rsidP="00684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2377266"/>
      <w:docPartObj>
        <w:docPartGallery w:val="Page Numbers (Bottom of Page)"/>
        <w:docPartUnique/>
      </w:docPartObj>
    </w:sdtPr>
    <w:sdtEndPr>
      <w:rPr>
        <w:noProof/>
      </w:rPr>
    </w:sdtEndPr>
    <w:sdtContent>
      <w:p w14:paraId="5656CAEA" w14:textId="2D443F3C" w:rsidR="0068456B" w:rsidRDefault="006845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6D7B06" w14:textId="77777777" w:rsidR="0068456B" w:rsidRDefault="00684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5CA42" w14:textId="77777777" w:rsidR="00C07CFD" w:rsidRDefault="00C07CFD" w:rsidP="0068456B">
      <w:pPr>
        <w:spacing w:after="0" w:line="240" w:lineRule="auto"/>
      </w:pPr>
      <w:r>
        <w:separator/>
      </w:r>
    </w:p>
  </w:footnote>
  <w:footnote w:type="continuationSeparator" w:id="0">
    <w:p w14:paraId="4AF34686" w14:textId="77777777" w:rsidR="00C07CFD" w:rsidRDefault="00C07CFD" w:rsidP="006845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CD"/>
    <w:rsid w:val="00100544"/>
    <w:rsid w:val="001538D8"/>
    <w:rsid w:val="00253E8E"/>
    <w:rsid w:val="002700B1"/>
    <w:rsid w:val="00407459"/>
    <w:rsid w:val="00422B9E"/>
    <w:rsid w:val="00464183"/>
    <w:rsid w:val="004A5D69"/>
    <w:rsid w:val="00596F89"/>
    <w:rsid w:val="006323DA"/>
    <w:rsid w:val="0066545C"/>
    <w:rsid w:val="006752B3"/>
    <w:rsid w:val="00683E46"/>
    <w:rsid w:val="0068456B"/>
    <w:rsid w:val="007C2FF4"/>
    <w:rsid w:val="00815B84"/>
    <w:rsid w:val="0087750C"/>
    <w:rsid w:val="009534CD"/>
    <w:rsid w:val="00A540C4"/>
    <w:rsid w:val="00B353CF"/>
    <w:rsid w:val="00B4115D"/>
    <w:rsid w:val="00B93BB3"/>
    <w:rsid w:val="00BD162A"/>
    <w:rsid w:val="00C07CFD"/>
    <w:rsid w:val="00C2727F"/>
    <w:rsid w:val="00C54C10"/>
    <w:rsid w:val="00C64A47"/>
    <w:rsid w:val="00C81027"/>
    <w:rsid w:val="00CA19D1"/>
    <w:rsid w:val="00D7350E"/>
    <w:rsid w:val="00DF76B1"/>
    <w:rsid w:val="00E117E5"/>
    <w:rsid w:val="00E475C5"/>
    <w:rsid w:val="00E52152"/>
    <w:rsid w:val="00ED53A2"/>
    <w:rsid w:val="00F10E40"/>
    <w:rsid w:val="00FA7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EE790"/>
  <w15:chartTrackingRefBased/>
  <w15:docId w15:val="{44AFE597-88C4-49AE-95E9-90192B37B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53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53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4CD"/>
    <w:rPr>
      <w:rFonts w:eastAsiaTheme="majorEastAsia" w:cstheme="majorBidi"/>
      <w:color w:val="272727" w:themeColor="text1" w:themeTint="D8"/>
    </w:rPr>
  </w:style>
  <w:style w:type="paragraph" w:styleId="Title">
    <w:name w:val="Title"/>
    <w:basedOn w:val="Normal"/>
    <w:next w:val="Normal"/>
    <w:link w:val="TitleChar"/>
    <w:uiPriority w:val="10"/>
    <w:qFormat/>
    <w:rsid w:val="00953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4CD"/>
    <w:pPr>
      <w:spacing w:before="160"/>
      <w:jc w:val="center"/>
    </w:pPr>
    <w:rPr>
      <w:i/>
      <w:iCs/>
      <w:color w:val="404040" w:themeColor="text1" w:themeTint="BF"/>
    </w:rPr>
  </w:style>
  <w:style w:type="character" w:customStyle="1" w:styleId="QuoteChar">
    <w:name w:val="Quote Char"/>
    <w:basedOn w:val="DefaultParagraphFont"/>
    <w:link w:val="Quote"/>
    <w:uiPriority w:val="29"/>
    <w:rsid w:val="009534CD"/>
    <w:rPr>
      <w:i/>
      <w:iCs/>
      <w:color w:val="404040" w:themeColor="text1" w:themeTint="BF"/>
    </w:rPr>
  </w:style>
  <w:style w:type="paragraph" w:styleId="ListParagraph">
    <w:name w:val="List Paragraph"/>
    <w:basedOn w:val="Normal"/>
    <w:uiPriority w:val="34"/>
    <w:qFormat/>
    <w:rsid w:val="009534CD"/>
    <w:pPr>
      <w:ind w:left="720"/>
      <w:contextualSpacing/>
    </w:pPr>
  </w:style>
  <w:style w:type="character" w:styleId="IntenseEmphasis">
    <w:name w:val="Intense Emphasis"/>
    <w:basedOn w:val="DefaultParagraphFont"/>
    <w:uiPriority w:val="21"/>
    <w:qFormat/>
    <w:rsid w:val="009534CD"/>
    <w:rPr>
      <w:i/>
      <w:iCs/>
      <w:color w:val="0F4761" w:themeColor="accent1" w:themeShade="BF"/>
    </w:rPr>
  </w:style>
  <w:style w:type="paragraph" w:styleId="IntenseQuote">
    <w:name w:val="Intense Quote"/>
    <w:basedOn w:val="Normal"/>
    <w:next w:val="Normal"/>
    <w:link w:val="IntenseQuoteChar"/>
    <w:uiPriority w:val="30"/>
    <w:qFormat/>
    <w:rsid w:val="00953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4CD"/>
    <w:rPr>
      <w:i/>
      <w:iCs/>
      <w:color w:val="0F4761" w:themeColor="accent1" w:themeShade="BF"/>
    </w:rPr>
  </w:style>
  <w:style w:type="character" w:styleId="IntenseReference">
    <w:name w:val="Intense Reference"/>
    <w:basedOn w:val="DefaultParagraphFont"/>
    <w:uiPriority w:val="32"/>
    <w:qFormat/>
    <w:rsid w:val="009534CD"/>
    <w:rPr>
      <w:b/>
      <w:bCs/>
      <w:smallCaps/>
      <w:color w:val="0F4761" w:themeColor="accent1" w:themeShade="BF"/>
      <w:spacing w:val="5"/>
    </w:rPr>
  </w:style>
  <w:style w:type="paragraph" w:styleId="NormalWeb">
    <w:name w:val="Normal (Web)"/>
    <w:basedOn w:val="Normal"/>
    <w:uiPriority w:val="99"/>
    <w:unhideWhenUsed/>
    <w:rsid w:val="006323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684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56B"/>
  </w:style>
  <w:style w:type="paragraph" w:styleId="Footer">
    <w:name w:val="footer"/>
    <w:basedOn w:val="Normal"/>
    <w:link w:val="FooterChar"/>
    <w:uiPriority w:val="99"/>
    <w:unhideWhenUsed/>
    <w:rsid w:val="00684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56B"/>
  </w:style>
  <w:style w:type="character" w:styleId="Hyperlink">
    <w:name w:val="Hyperlink"/>
    <w:basedOn w:val="DefaultParagraphFont"/>
    <w:uiPriority w:val="99"/>
    <w:unhideWhenUsed/>
    <w:rsid w:val="00ED53A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52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king@ntu.ac.uk" TargetMode="External"/><Relationship Id="rId3" Type="http://schemas.openxmlformats.org/officeDocument/2006/relationships/webSettings" Target="webSettings.xml"/><Relationship Id="rId7" Type="http://schemas.openxmlformats.org/officeDocument/2006/relationships/hyperlink" Target="mailto:helen.shipton@ntu.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h.dao@ntu.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316</TotalTime>
  <Pages>10</Pages>
  <Words>2756</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Manh Ngoc 2020 (PGR)</dc:creator>
  <cp:keywords/>
  <dc:description/>
  <cp:lastModifiedBy>Manh Dao</cp:lastModifiedBy>
  <cp:revision>6</cp:revision>
  <dcterms:created xsi:type="dcterms:W3CDTF">2024-02-29T08:50:00Z</dcterms:created>
  <dcterms:modified xsi:type="dcterms:W3CDTF">2024-06-26T17:02:00Z</dcterms:modified>
</cp:coreProperties>
</file>