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719048216"/>
        <w:docPartObj>
          <w:docPartGallery w:val="Table of Contents"/>
          <w:docPartUnique/>
        </w:docPartObj>
      </w:sdtPr>
      <w:sdtEndPr>
        <w:rPr>
          <w:b/>
          <w:bCs/>
          <w:noProof/>
        </w:rPr>
      </w:sdtEndPr>
      <w:sdtContent>
        <w:p w14:paraId="7338A5A4" w14:textId="77777777" w:rsidR="00E665E1" w:rsidRDefault="00E665E1" w:rsidP="00E665E1">
          <w:pPr>
            <w:spacing w:line="360" w:lineRule="auto"/>
            <w:jc w:val="center"/>
            <w:rPr>
              <w:rFonts w:ascii="Times New Roman" w:hAnsi="Times New Roman" w:cs="Times New Roman"/>
              <w:b/>
              <w:bCs/>
              <w:sz w:val="28"/>
              <w:szCs w:val="28"/>
            </w:rPr>
          </w:pPr>
          <w:r w:rsidRPr="00A17C0C">
            <w:rPr>
              <w:rFonts w:ascii="Times New Roman" w:hAnsi="Times New Roman" w:cs="Times New Roman"/>
              <w:b/>
              <w:bCs/>
              <w:sz w:val="28"/>
              <w:szCs w:val="28"/>
            </w:rPr>
            <w:t>The Impact of Facilitating Conditions, Effort Expectancy, Performance Expectancy, and Social Influence on ERP Adoption Behavio</w:t>
          </w:r>
          <w:r>
            <w:rPr>
              <w:rFonts w:ascii="Times New Roman" w:hAnsi="Times New Roman" w:cs="Times New Roman"/>
              <w:b/>
              <w:bCs/>
              <w:sz w:val="28"/>
              <w:szCs w:val="28"/>
            </w:rPr>
            <w:t>u</w:t>
          </w:r>
          <w:r w:rsidRPr="00A17C0C">
            <w:rPr>
              <w:rFonts w:ascii="Times New Roman" w:hAnsi="Times New Roman" w:cs="Times New Roman"/>
              <w:b/>
              <w:bCs/>
              <w:sz w:val="28"/>
              <w:szCs w:val="28"/>
            </w:rPr>
            <w:t>r with the Mediating Role of Attitude</w:t>
          </w:r>
        </w:p>
        <w:p w14:paraId="1738943C" w14:textId="16AB9AC7" w:rsidR="00F063E1" w:rsidRPr="00E665E1" w:rsidRDefault="00F063E1">
          <w:pPr>
            <w:pStyle w:val="TOCHeading"/>
            <w:rPr>
              <w:rFonts w:ascii="Times New Roman" w:hAnsi="Times New Roman" w:cs="Times New Roman"/>
              <w:color w:val="auto"/>
            </w:rPr>
          </w:pPr>
          <w:r w:rsidRPr="00E665E1">
            <w:rPr>
              <w:rFonts w:ascii="Times New Roman" w:hAnsi="Times New Roman" w:cs="Times New Roman"/>
              <w:color w:val="auto"/>
            </w:rPr>
            <w:t>Contents</w:t>
          </w:r>
        </w:p>
        <w:p w14:paraId="0F1F3696" w14:textId="479EE539" w:rsidR="00F063E1" w:rsidRPr="00E665E1" w:rsidRDefault="00F063E1">
          <w:pPr>
            <w:pStyle w:val="TOC1"/>
            <w:tabs>
              <w:tab w:val="right" w:leader="dot" w:pos="9017"/>
            </w:tabs>
            <w:rPr>
              <w:rFonts w:ascii="Times New Roman" w:hAnsi="Times New Roman" w:cs="Times New Roman"/>
              <w:noProof/>
            </w:rPr>
          </w:pPr>
          <w:r w:rsidRPr="00E665E1">
            <w:rPr>
              <w:rFonts w:ascii="Times New Roman" w:hAnsi="Times New Roman" w:cs="Times New Roman"/>
            </w:rPr>
            <w:fldChar w:fldCharType="begin"/>
          </w:r>
          <w:r w:rsidRPr="00E665E1">
            <w:rPr>
              <w:rFonts w:ascii="Times New Roman" w:hAnsi="Times New Roman" w:cs="Times New Roman"/>
            </w:rPr>
            <w:instrText xml:space="preserve"> TOC \o "1-3" \h \z \u </w:instrText>
          </w:r>
          <w:r w:rsidRPr="00E665E1">
            <w:rPr>
              <w:rFonts w:ascii="Times New Roman" w:hAnsi="Times New Roman" w:cs="Times New Roman"/>
            </w:rPr>
            <w:fldChar w:fldCharType="separate"/>
          </w:r>
          <w:hyperlink w:anchor="_Toc160629312" w:history="1">
            <w:r w:rsidRPr="00E665E1">
              <w:rPr>
                <w:rStyle w:val="Hyperlink"/>
                <w:rFonts w:ascii="Times New Roman" w:hAnsi="Times New Roman" w:cs="Times New Roman"/>
                <w:noProof/>
                <w:color w:val="auto"/>
              </w:rPr>
              <w:t>Author</w:t>
            </w:r>
            <w:r w:rsidRPr="00E665E1">
              <w:rPr>
                <w:rStyle w:val="Hyperlink"/>
                <w:rFonts w:ascii="Times New Roman" w:hAnsi="Times New Roman" w:cs="Times New Roman"/>
                <w:noProof/>
                <w:color w:val="auto"/>
                <w:spacing w:val="-2"/>
              </w:rPr>
              <w:t xml:space="preserve"> </w:t>
            </w:r>
            <w:r w:rsidRPr="00E665E1">
              <w:rPr>
                <w:rStyle w:val="Hyperlink"/>
                <w:rFonts w:ascii="Times New Roman" w:hAnsi="Times New Roman" w:cs="Times New Roman"/>
                <w:noProof/>
                <w:color w:val="auto"/>
              </w:rPr>
              <w:t>1 (Corresponding Author)</w:t>
            </w:r>
            <w:r w:rsidRPr="00E665E1">
              <w:rPr>
                <w:rFonts w:ascii="Times New Roman" w:hAnsi="Times New Roman" w:cs="Times New Roman"/>
                <w:noProof/>
                <w:webHidden/>
              </w:rPr>
              <w:tab/>
            </w:r>
            <w:r w:rsidRPr="00E665E1">
              <w:rPr>
                <w:rFonts w:ascii="Times New Roman" w:hAnsi="Times New Roman" w:cs="Times New Roman"/>
                <w:noProof/>
                <w:webHidden/>
              </w:rPr>
              <w:fldChar w:fldCharType="begin"/>
            </w:r>
            <w:r w:rsidRPr="00E665E1">
              <w:rPr>
                <w:rFonts w:ascii="Times New Roman" w:hAnsi="Times New Roman" w:cs="Times New Roman"/>
                <w:noProof/>
                <w:webHidden/>
              </w:rPr>
              <w:instrText xml:space="preserve"> PAGEREF _Toc160629312 \h </w:instrText>
            </w:r>
            <w:r w:rsidRPr="00E665E1">
              <w:rPr>
                <w:rFonts w:ascii="Times New Roman" w:hAnsi="Times New Roman" w:cs="Times New Roman"/>
                <w:noProof/>
                <w:webHidden/>
              </w:rPr>
            </w:r>
            <w:r w:rsidRPr="00E665E1">
              <w:rPr>
                <w:rFonts w:ascii="Times New Roman" w:hAnsi="Times New Roman" w:cs="Times New Roman"/>
                <w:noProof/>
                <w:webHidden/>
              </w:rPr>
              <w:fldChar w:fldCharType="separate"/>
            </w:r>
            <w:r w:rsidRPr="00E665E1">
              <w:rPr>
                <w:rFonts w:ascii="Times New Roman" w:hAnsi="Times New Roman" w:cs="Times New Roman"/>
                <w:noProof/>
                <w:webHidden/>
              </w:rPr>
              <w:t>2</w:t>
            </w:r>
            <w:r w:rsidRPr="00E665E1">
              <w:rPr>
                <w:rFonts w:ascii="Times New Roman" w:hAnsi="Times New Roman" w:cs="Times New Roman"/>
                <w:noProof/>
                <w:webHidden/>
              </w:rPr>
              <w:fldChar w:fldCharType="end"/>
            </w:r>
          </w:hyperlink>
        </w:p>
        <w:p w14:paraId="3B7DC36D" w14:textId="3476E673" w:rsidR="00F063E1" w:rsidRPr="00E665E1" w:rsidRDefault="002025D9">
          <w:pPr>
            <w:pStyle w:val="TOC1"/>
            <w:tabs>
              <w:tab w:val="right" w:leader="dot" w:pos="9017"/>
            </w:tabs>
            <w:rPr>
              <w:rFonts w:ascii="Times New Roman" w:hAnsi="Times New Roman" w:cs="Times New Roman"/>
              <w:noProof/>
            </w:rPr>
          </w:pPr>
          <w:hyperlink w:anchor="_Toc160629313" w:history="1">
            <w:r w:rsidR="00F063E1" w:rsidRPr="00E665E1">
              <w:rPr>
                <w:rStyle w:val="Hyperlink"/>
                <w:rFonts w:ascii="Times New Roman" w:hAnsi="Times New Roman" w:cs="Times New Roman"/>
                <w:noProof/>
                <w:color w:val="auto"/>
              </w:rPr>
              <w:t>The Impact of Facilitating Conditions, Effort Expectancy, Performance Expectancy, and Social Influence on ERP Adoption Behaviour with the Mediating Role of Attitude</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_Toc160629313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3</w:t>
            </w:r>
            <w:r w:rsidR="00F063E1" w:rsidRPr="00E665E1">
              <w:rPr>
                <w:rFonts w:ascii="Times New Roman" w:hAnsi="Times New Roman" w:cs="Times New Roman"/>
                <w:noProof/>
                <w:webHidden/>
              </w:rPr>
              <w:fldChar w:fldCharType="end"/>
            </w:r>
          </w:hyperlink>
        </w:p>
        <w:p w14:paraId="62BF0982" w14:textId="38A8AA73" w:rsidR="00F063E1" w:rsidRPr="00E665E1" w:rsidRDefault="002025D9">
          <w:pPr>
            <w:pStyle w:val="TOC2"/>
            <w:tabs>
              <w:tab w:val="right" w:leader="dot" w:pos="9017"/>
            </w:tabs>
            <w:rPr>
              <w:rFonts w:ascii="Times New Roman" w:hAnsi="Times New Roman" w:cs="Times New Roman"/>
              <w:noProof/>
            </w:rPr>
          </w:pPr>
          <w:hyperlink w:anchor="_Toc160629314" w:history="1">
            <w:r w:rsidR="00F063E1" w:rsidRPr="00E665E1">
              <w:rPr>
                <w:rStyle w:val="Hyperlink"/>
                <w:rFonts w:ascii="Times New Roman" w:hAnsi="Times New Roman" w:cs="Times New Roman"/>
                <w:noProof/>
                <w:color w:val="auto"/>
              </w:rPr>
              <w:t>Abstract</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_Toc160629314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3</w:t>
            </w:r>
            <w:r w:rsidR="00F063E1" w:rsidRPr="00E665E1">
              <w:rPr>
                <w:rFonts w:ascii="Times New Roman" w:hAnsi="Times New Roman" w:cs="Times New Roman"/>
                <w:noProof/>
                <w:webHidden/>
              </w:rPr>
              <w:fldChar w:fldCharType="end"/>
            </w:r>
          </w:hyperlink>
        </w:p>
        <w:p w14:paraId="55DCA30E" w14:textId="741758BB" w:rsidR="00F063E1" w:rsidRPr="00E665E1" w:rsidRDefault="002025D9">
          <w:pPr>
            <w:pStyle w:val="TOC2"/>
            <w:tabs>
              <w:tab w:val="right" w:leader="dot" w:pos="9017"/>
            </w:tabs>
            <w:rPr>
              <w:rFonts w:ascii="Times New Roman" w:hAnsi="Times New Roman" w:cs="Times New Roman"/>
              <w:noProof/>
            </w:rPr>
          </w:pPr>
          <w:hyperlink w:anchor="_Toc160629315" w:history="1">
            <w:r w:rsidR="00F063E1" w:rsidRPr="00E665E1">
              <w:rPr>
                <w:rStyle w:val="Hyperlink"/>
                <w:rFonts w:ascii="Times New Roman" w:hAnsi="Times New Roman" w:cs="Times New Roman"/>
                <w:noProof/>
                <w:color w:val="auto"/>
              </w:rPr>
              <w:t>Keywords</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_Toc160629315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3</w:t>
            </w:r>
            <w:r w:rsidR="00F063E1" w:rsidRPr="00E665E1">
              <w:rPr>
                <w:rFonts w:ascii="Times New Roman" w:hAnsi="Times New Roman" w:cs="Times New Roman"/>
                <w:noProof/>
                <w:webHidden/>
              </w:rPr>
              <w:fldChar w:fldCharType="end"/>
            </w:r>
          </w:hyperlink>
        </w:p>
        <w:p w14:paraId="0C684055" w14:textId="1F5DA65F" w:rsidR="00F063E1" w:rsidRPr="00E665E1" w:rsidRDefault="002025D9">
          <w:pPr>
            <w:pStyle w:val="TOC2"/>
            <w:tabs>
              <w:tab w:val="right" w:leader="dot" w:pos="9017"/>
            </w:tabs>
            <w:rPr>
              <w:rFonts w:ascii="Times New Roman" w:hAnsi="Times New Roman" w:cs="Times New Roman"/>
              <w:noProof/>
            </w:rPr>
          </w:pPr>
          <w:hyperlink w:anchor="_Toc160629316" w:history="1">
            <w:r w:rsidR="00F063E1" w:rsidRPr="00E665E1">
              <w:rPr>
                <w:rStyle w:val="Hyperlink"/>
                <w:rFonts w:ascii="Times New Roman" w:hAnsi="Times New Roman" w:cs="Times New Roman"/>
                <w:noProof/>
                <w:color w:val="auto"/>
              </w:rPr>
              <w:t>Introduction</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_Toc160629316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4</w:t>
            </w:r>
            <w:r w:rsidR="00F063E1" w:rsidRPr="00E665E1">
              <w:rPr>
                <w:rFonts w:ascii="Times New Roman" w:hAnsi="Times New Roman" w:cs="Times New Roman"/>
                <w:noProof/>
                <w:webHidden/>
              </w:rPr>
              <w:fldChar w:fldCharType="end"/>
            </w:r>
          </w:hyperlink>
        </w:p>
        <w:p w14:paraId="1678B41B" w14:textId="43024991" w:rsidR="00F063E1" w:rsidRPr="00E665E1" w:rsidRDefault="002025D9">
          <w:pPr>
            <w:pStyle w:val="TOC2"/>
            <w:tabs>
              <w:tab w:val="right" w:leader="dot" w:pos="9017"/>
            </w:tabs>
            <w:rPr>
              <w:rFonts w:ascii="Times New Roman" w:hAnsi="Times New Roman" w:cs="Times New Roman"/>
              <w:noProof/>
            </w:rPr>
          </w:pPr>
          <w:hyperlink w:anchor="_Toc160629317" w:history="1">
            <w:r w:rsidR="00F063E1" w:rsidRPr="00E665E1">
              <w:rPr>
                <w:rStyle w:val="Hyperlink"/>
                <w:rFonts w:ascii="Times New Roman" w:hAnsi="Times New Roman" w:cs="Times New Roman"/>
                <w:noProof/>
                <w:color w:val="auto"/>
              </w:rPr>
              <w:t>ERP Adoption Behaviour in SMEs of Pakistan</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_Toc160629317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5</w:t>
            </w:r>
            <w:r w:rsidR="00F063E1" w:rsidRPr="00E665E1">
              <w:rPr>
                <w:rFonts w:ascii="Times New Roman" w:hAnsi="Times New Roman" w:cs="Times New Roman"/>
                <w:noProof/>
                <w:webHidden/>
              </w:rPr>
              <w:fldChar w:fldCharType="end"/>
            </w:r>
          </w:hyperlink>
        </w:p>
        <w:p w14:paraId="2FA21E44" w14:textId="2E1A349E" w:rsidR="00F063E1" w:rsidRPr="00E665E1" w:rsidRDefault="002025D9">
          <w:pPr>
            <w:pStyle w:val="TOC2"/>
            <w:tabs>
              <w:tab w:val="right" w:leader="dot" w:pos="9017"/>
            </w:tabs>
            <w:rPr>
              <w:rFonts w:ascii="Times New Roman" w:hAnsi="Times New Roman" w:cs="Times New Roman"/>
              <w:noProof/>
            </w:rPr>
          </w:pPr>
          <w:hyperlink w:anchor="_Toc160629318" w:history="1">
            <w:r w:rsidR="00F063E1" w:rsidRPr="00E665E1">
              <w:rPr>
                <w:rStyle w:val="Hyperlink"/>
                <w:rFonts w:ascii="Times New Roman" w:hAnsi="Times New Roman" w:cs="Times New Roman"/>
                <w:noProof/>
                <w:color w:val="auto"/>
              </w:rPr>
              <w:t>Theoretical Background and Hypothesis Development</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_Toc160629318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6</w:t>
            </w:r>
            <w:r w:rsidR="00F063E1" w:rsidRPr="00E665E1">
              <w:rPr>
                <w:rFonts w:ascii="Times New Roman" w:hAnsi="Times New Roman" w:cs="Times New Roman"/>
                <w:noProof/>
                <w:webHidden/>
              </w:rPr>
              <w:fldChar w:fldCharType="end"/>
            </w:r>
          </w:hyperlink>
        </w:p>
        <w:p w14:paraId="796FE1DA" w14:textId="15991345" w:rsidR="00F063E1" w:rsidRPr="00E665E1" w:rsidRDefault="002025D9">
          <w:pPr>
            <w:pStyle w:val="TOC2"/>
            <w:tabs>
              <w:tab w:val="right" w:leader="dot" w:pos="9017"/>
            </w:tabs>
            <w:rPr>
              <w:rFonts w:ascii="Times New Roman" w:hAnsi="Times New Roman" w:cs="Times New Roman"/>
              <w:noProof/>
            </w:rPr>
          </w:pPr>
          <w:hyperlink w:anchor="_Toc160629319" w:history="1">
            <w:r w:rsidR="00F063E1" w:rsidRPr="00E665E1">
              <w:rPr>
                <w:rStyle w:val="Hyperlink"/>
                <w:rFonts w:ascii="Times New Roman" w:hAnsi="Times New Roman" w:cs="Times New Roman"/>
                <w:noProof/>
                <w:color w:val="auto"/>
              </w:rPr>
              <w:t>Unified Theory of Acceptance and Use of Technology (UTAUT)</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_Toc160629319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6</w:t>
            </w:r>
            <w:r w:rsidR="00F063E1" w:rsidRPr="00E665E1">
              <w:rPr>
                <w:rFonts w:ascii="Times New Roman" w:hAnsi="Times New Roman" w:cs="Times New Roman"/>
                <w:noProof/>
                <w:webHidden/>
              </w:rPr>
              <w:fldChar w:fldCharType="end"/>
            </w:r>
          </w:hyperlink>
        </w:p>
        <w:p w14:paraId="54386F84" w14:textId="6269F175" w:rsidR="00F063E1" w:rsidRPr="00E665E1" w:rsidRDefault="002025D9">
          <w:pPr>
            <w:pStyle w:val="TOC2"/>
            <w:tabs>
              <w:tab w:val="right" w:leader="dot" w:pos="9017"/>
            </w:tabs>
            <w:rPr>
              <w:rFonts w:ascii="Times New Roman" w:hAnsi="Times New Roman" w:cs="Times New Roman"/>
              <w:noProof/>
            </w:rPr>
          </w:pPr>
          <w:hyperlink w:anchor="_Toc160629320" w:history="1">
            <w:r w:rsidR="00F063E1" w:rsidRPr="00E665E1">
              <w:rPr>
                <w:rStyle w:val="Hyperlink"/>
                <w:rFonts w:ascii="Times New Roman" w:hAnsi="Times New Roman" w:cs="Times New Roman"/>
                <w:noProof/>
                <w:color w:val="auto"/>
              </w:rPr>
              <w:t>Hypothesis Development</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_Toc160629320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7</w:t>
            </w:r>
            <w:r w:rsidR="00F063E1" w:rsidRPr="00E665E1">
              <w:rPr>
                <w:rFonts w:ascii="Times New Roman" w:hAnsi="Times New Roman" w:cs="Times New Roman"/>
                <w:noProof/>
                <w:webHidden/>
              </w:rPr>
              <w:fldChar w:fldCharType="end"/>
            </w:r>
          </w:hyperlink>
        </w:p>
        <w:p w14:paraId="141AF698" w14:textId="679BF97E" w:rsidR="00F063E1" w:rsidRPr="00E665E1" w:rsidRDefault="002025D9">
          <w:pPr>
            <w:pStyle w:val="TOC2"/>
            <w:tabs>
              <w:tab w:val="right" w:leader="dot" w:pos="9017"/>
            </w:tabs>
            <w:rPr>
              <w:rFonts w:ascii="Times New Roman" w:hAnsi="Times New Roman" w:cs="Times New Roman"/>
              <w:noProof/>
            </w:rPr>
          </w:pPr>
          <w:hyperlink w:anchor="_Toc160629321" w:history="1">
            <w:r w:rsidR="00F063E1" w:rsidRPr="00E665E1">
              <w:rPr>
                <w:rStyle w:val="Hyperlink"/>
                <w:rFonts w:ascii="Times New Roman" w:hAnsi="Times New Roman" w:cs="Times New Roman"/>
                <w:noProof/>
                <w:color w:val="auto"/>
              </w:rPr>
              <w:t>Performance Expectancy (PE)</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_Toc160629321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7</w:t>
            </w:r>
            <w:r w:rsidR="00F063E1" w:rsidRPr="00E665E1">
              <w:rPr>
                <w:rFonts w:ascii="Times New Roman" w:hAnsi="Times New Roman" w:cs="Times New Roman"/>
                <w:noProof/>
                <w:webHidden/>
              </w:rPr>
              <w:fldChar w:fldCharType="end"/>
            </w:r>
          </w:hyperlink>
        </w:p>
        <w:p w14:paraId="6972DE50" w14:textId="2606D1FE" w:rsidR="00F063E1" w:rsidRPr="00E665E1" w:rsidRDefault="002025D9">
          <w:pPr>
            <w:pStyle w:val="TOC2"/>
            <w:tabs>
              <w:tab w:val="right" w:leader="dot" w:pos="9017"/>
            </w:tabs>
            <w:rPr>
              <w:rFonts w:ascii="Times New Roman" w:hAnsi="Times New Roman" w:cs="Times New Roman"/>
              <w:noProof/>
            </w:rPr>
          </w:pPr>
          <w:hyperlink w:anchor="_Toc160629322" w:history="1">
            <w:r w:rsidR="00F063E1" w:rsidRPr="00E665E1">
              <w:rPr>
                <w:rStyle w:val="Hyperlink"/>
                <w:rFonts w:ascii="Times New Roman" w:hAnsi="Times New Roman" w:cs="Times New Roman"/>
                <w:noProof/>
                <w:color w:val="auto"/>
              </w:rPr>
              <w:t>Hypothesis</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_Toc160629322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8</w:t>
            </w:r>
            <w:r w:rsidR="00F063E1" w:rsidRPr="00E665E1">
              <w:rPr>
                <w:rFonts w:ascii="Times New Roman" w:hAnsi="Times New Roman" w:cs="Times New Roman"/>
                <w:noProof/>
                <w:webHidden/>
              </w:rPr>
              <w:fldChar w:fldCharType="end"/>
            </w:r>
          </w:hyperlink>
        </w:p>
        <w:p w14:paraId="76C78CA2" w14:textId="25CA54DA" w:rsidR="00F063E1" w:rsidRPr="00E665E1" w:rsidRDefault="002025D9">
          <w:pPr>
            <w:pStyle w:val="TOC2"/>
            <w:tabs>
              <w:tab w:val="right" w:leader="dot" w:pos="9017"/>
            </w:tabs>
            <w:rPr>
              <w:rFonts w:ascii="Times New Roman" w:hAnsi="Times New Roman" w:cs="Times New Roman"/>
              <w:noProof/>
            </w:rPr>
          </w:pPr>
          <w:hyperlink w:anchor="_Toc160629323" w:history="1">
            <w:r w:rsidR="00F063E1" w:rsidRPr="00E665E1">
              <w:rPr>
                <w:rStyle w:val="Hyperlink"/>
                <w:rFonts w:ascii="Times New Roman" w:hAnsi="Times New Roman" w:cs="Times New Roman"/>
                <w:noProof/>
                <w:color w:val="auto"/>
              </w:rPr>
              <w:t>Hypothesis</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_Toc160629323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8</w:t>
            </w:r>
            <w:r w:rsidR="00F063E1" w:rsidRPr="00E665E1">
              <w:rPr>
                <w:rFonts w:ascii="Times New Roman" w:hAnsi="Times New Roman" w:cs="Times New Roman"/>
                <w:noProof/>
                <w:webHidden/>
              </w:rPr>
              <w:fldChar w:fldCharType="end"/>
            </w:r>
          </w:hyperlink>
        </w:p>
        <w:p w14:paraId="606B206E" w14:textId="29E441DB" w:rsidR="00F063E1" w:rsidRPr="00E665E1" w:rsidRDefault="002025D9">
          <w:pPr>
            <w:pStyle w:val="TOC3"/>
            <w:tabs>
              <w:tab w:val="right" w:leader="dot" w:pos="9017"/>
            </w:tabs>
            <w:rPr>
              <w:rFonts w:ascii="Times New Roman" w:hAnsi="Times New Roman" w:cs="Times New Roman"/>
              <w:noProof/>
            </w:rPr>
          </w:pPr>
          <w:hyperlink w:anchor="_Toc160629324" w:history="1">
            <w:r w:rsidR="00F063E1" w:rsidRPr="00E665E1">
              <w:rPr>
                <w:rStyle w:val="Hyperlink"/>
                <w:rFonts w:ascii="Times New Roman" w:hAnsi="Times New Roman" w:cs="Times New Roman"/>
                <w:b/>
                <w:bCs/>
                <w:noProof/>
                <w:color w:val="auto"/>
              </w:rPr>
              <w:t xml:space="preserve">Effort </w:t>
            </w:r>
            <w:r w:rsidR="00F063E1" w:rsidRPr="00E665E1">
              <w:rPr>
                <w:rStyle w:val="Hyperlink"/>
                <w:rFonts w:ascii="Times New Roman" w:hAnsi="Times New Roman" w:cs="Times New Roman"/>
                <w:b/>
                <w:noProof/>
                <w:color w:val="auto"/>
              </w:rPr>
              <w:t>Expectancy</w:t>
            </w:r>
            <w:r w:rsidR="00F063E1" w:rsidRPr="00E665E1">
              <w:rPr>
                <w:rStyle w:val="Hyperlink"/>
                <w:rFonts w:ascii="Times New Roman" w:hAnsi="Times New Roman" w:cs="Times New Roman"/>
                <w:b/>
                <w:bCs/>
                <w:noProof/>
                <w:color w:val="auto"/>
              </w:rPr>
              <w:t xml:space="preserve"> (EE)</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_Toc160629324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8</w:t>
            </w:r>
            <w:r w:rsidR="00F063E1" w:rsidRPr="00E665E1">
              <w:rPr>
                <w:rFonts w:ascii="Times New Roman" w:hAnsi="Times New Roman" w:cs="Times New Roman"/>
                <w:noProof/>
                <w:webHidden/>
              </w:rPr>
              <w:fldChar w:fldCharType="end"/>
            </w:r>
          </w:hyperlink>
        </w:p>
        <w:p w14:paraId="08C8064A" w14:textId="5BA6FD82" w:rsidR="00F063E1" w:rsidRPr="00E665E1" w:rsidRDefault="002025D9">
          <w:pPr>
            <w:pStyle w:val="TOC2"/>
            <w:tabs>
              <w:tab w:val="right" w:leader="dot" w:pos="9017"/>
            </w:tabs>
            <w:rPr>
              <w:rFonts w:ascii="Times New Roman" w:hAnsi="Times New Roman" w:cs="Times New Roman"/>
              <w:noProof/>
            </w:rPr>
          </w:pPr>
          <w:hyperlink w:anchor="_Toc160629325" w:history="1">
            <w:r w:rsidR="00F063E1" w:rsidRPr="00E665E1">
              <w:rPr>
                <w:rStyle w:val="Hyperlink"/>
                <w:rFonts w:ascii="Times New Roman" w:hAnsi="Times New Roman" w:cs="Times New Roman"/>
                <w:noProof/>
                <w:color w:val="auto"/>
              </w:rPr>
              <w:t>Social Influence (SI)</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_Toc160629325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9</w:t>
            </w:r>
            <w:r w:rsidR="00F063E1" w:rsidRPr="00E665E1">
              <w:rPr>
                <w:rFonts w:ascii="Times New Roman" w:hAnsi="Times New Roman" w:cs="Times New Roman"/>
                <w:noProof/>
                <w:webHidden/>
              </w:rPr>
              <w:fldChar w:fldCharType="end"/>
            </w:r>
          </w:hyperlink>
        </w:p>
        <w:p w14:paraId="7CA5EEB0" w14:textId="68B64CFF" w:rsidR="00F063E1" w:rsidRPr="00E665E1" w:rsidRDefault="002025D9">
          <w:pPr>
            <w:pStyle w:val="TOC2"/>
            <w:tabs>
              <w:tab w:val="right" w:leader="dot" w:pos="9017"/>
            </w:tabs>
            <w:rPr>
              <w:rFonts w:ascii="Times New Roman" w:hAnsi="Times New Roman" w:cs="Times New Roman"/>
              <w:noProof/>
            </w:rPr>
          </w:pPr>
          <w:hyperlink w:anchor="_Toc160629326" w:history="1">
            <w:r w:rsidR="00F063E1" w:rsidRPr="00E665E1">
              <w:rPr>
                <w:rStyle w:val="Hyperlink"/>
                <w:rFonts w:ascii="Times New Roman" w:hAnsi="Times New Roman" w:cs="Times New Roman"/>
                <w:noProof/>
                <w:color w:val="auto"/>
              </w:rPr>
              <w:t>Facilitating Conditions (FC) and ERP Adoption Behaviour (UB)</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_Toc160629326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10</w:t>
            </w:r>
            <w:r w:rsidR="00F063E1" w:rsidRPr="00E665E1">
              <w:rPr>
                <w:rFonts w:ascii="Times New Roman" w:hAnsi="Times New Roman" w:cs="Times New Roman"/>
                <w:noProof/>
                <w:webHidden/>
              </w:rPr>
              <w:fldChar w:fldCharType="end"/>
            </w:r>
          </w:hyperlink>
        </w:p>
        <w:p w14:paraId="04C2E3C8" w14:textId="7237B475" w:rsidR="00F063E1" w:rsidRPr="00E665E1" w:rsidRDefault="002025D9">
          <w:pPr>
            <w:pStyle w:val="TOC2"/>
            <w:tabs>
              <w:tab w:val="right" w:leader="dot" w:pos="9017"/>
            </w:tabs>
            <w:rPr>
              <w:rFonts w:ascii="Times New Roman" w:hAnsi="Times New Roman" w:cs="Times New Roman"/>
              <w:noProof/>
            </w:rPr>
          </w:pPr>
          <w:hyperlink w:anchor="_Toc160629327" w:history="1">
            <w:r w:rsidR="00F063E1" w:rsidRPr="00E665E1">
              <w:rPr>
                <w:rStyle w:val="Hyperlink"/>
                <w:rFonts w:ascii="Times New Roman" w:hAnsi="Times New Roman" w:cs="Times New Roman"/>
                <w:noProof/>
                <w:color w:val="auto"/>
              </w:rPr>
              <w:t>Attitude (ATTD)</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_Toc160629327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11</w:t>
            </w:r>
            <w:r w:rsidR="00F063E1" w:rsidRPr="00E665E1">
              <w:rPr>
                <w:rFonts w:ascii="Times New Roman" w:hAnsi="Times New Roman" w:cs="Times New Roman"/>
                <w:noProof/>
                <w:webHidden/>
              </w:rPr>
              <w:fldChar w:fldCharType="end"/>
            </w:r>
          </w:hyperlink>
        </w:p>
        <w:p w14:paraId="43A91D4A" w14:textId="366BDB94" w:rsidR="00F063E1" w:rsidRPr="00E665E1" w:rsidRDefault="002025D9">
          <w:pPr>
            <w:pStyle w:val="TOC2"/>
            <w:tabs>
              <w:tab w:val="right" w:leader="dot" w:pos="9017"/>
            </w:tabs>
            <w:rPr>
              <w:rFonts w:ascii="Times New Roman" w:hAnsi="Times New Roman" w:cs="Times New Roman"/>
              <w:noProof/>
            </w:rPr>
          </w:pPr>
          <w:hyperlink w:anchor="_Toc160629328" w:history="1">
            <w:r w:rsidR="00F063E1" w:rsidRPr="00E665E1">
              <w:rPr>
                <w:rStyle w:val="Hyperlink"/>
                <w:rFonts w:ascii="Times New Roman" w:eastAsia="TimesNewRomanPSMT" w:hAnsi="Times New Roman" w:cs="Times New Roman"/>
                <w:noProof/>
                <w:color w:val="auto"/>
              </w:rPr>
              <w:t>Mediating Role of Attitude Towards Technology</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_Toc160629328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12</w:t>
            </w:r>
            <w:r w:rsidR="00F063E1" w:rsidRPr="00E665E1">
              <w:rPr>
                <w:rFonts w:ascii="Times New Roman" w:hAnsi="Times New Roman" w:cs="Times New Roman"/>
                <w:noProof/>
                <w:webHidden/>
              </w:rPr>
              <w:fldChar w:fldCharType="end"/>
            </w:r>
          </w:hyperlink>
        </w:p>
        <w:p w14:paraId="49D56B1C" w14:textId="0AF059DB" w:rsidR="00F063E1" w:rsidRPr="00E665E1" w:rsidRDefault="002025D9">
          <w:pPr>
            <w:pStyle w:val="TOC2"/>
            <w:tabs>
              <w:tab w:val="right" w:leader="dot" w:pos="9017"/>
            </w:tabs>
            <w:rPr>
              <w:rFonts w:ascii="Times New Roman" w:hAnsi="Times New Roman" w:cs="Times New Roman"/>
              <w:noProof/>
            </w:rPr>
          </w:pPr>
          <w:hyperlink w:anchor="_Toc160629329" w:history="1">
            <w:r w:rsidR="00F063E1" w:rsidRPr="00E665E1">
              <w:rPr>
                <w:rStyle w:val="Hyperlink"/>
                <w:rFonts w:ascii="Times New Roman" w:hAnsi="Times New Roman" w:cs="Times New Roman"/>
                <w:noProof/>
                <w:color w:val="auto"/>
              </w:rPr>
              <w:t>Questionnaire Design, Measures, and Data Collection</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_Toc160629329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13</w:t>
            </w:r>
            <w:r w:rsidR="00F063E1" w:rsidRPr="00E665E1">
              <w:rPr>
                <w:rFonts w:ascii="Times New Roman" w:hAnsi="Times New Roman" w:cs="Times New Roman"/>
                <w:noProof/>
                <w:webHidden/>
              </w:rPr>
              <w:fldChar w:fldCharType="end"/>
            </w:r>
          </w:hyperlink>
        </w:p>
        <w:p w14:paraId="1B7AF91A" w14:textId="60A5A54B" w:rsidR="00F063E1" w:rsidRPr="00E665E1" w:rsidRDefault="002025D9">
          <w:pPr>
            <w:pStyle w:val="TOC2"/>
            <w:tabs>
              <w:tab w:val="right" w:leader="dot" w:pos="9017"/>
            </w:tabs>
            <w:rPr>
              <w:rFonts w:ascii="Times New Roman" w:hAnsi="Times New Roman" w:cs="Times New Roman"/>
              <w:noProof/>
            </w:rPr>
          </w:pPr>
          <w:hyperlink w:anchor="_Toc160629330" w:history="1">
            <w:r w:rsidR="00F063E1" w:rsidRPr="00E665E1">
              <w:rPr>
                <w:rStyle w:val="Hyperlink"/>
                <w:rFonts w:ascii="Times New Roman" w:hAnsi="Times New Roman" w:cs="Times New Roman"/>
                <w:noProof/>
                <w:color w:val="auto"/>
              </w:rPr>
              <w:t>Data Analysis</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_Toc160629330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15</w:t>
            </w:r>
            <w:r w:rsidR="00F063E1" w:rsidRPr="00E665E1">
              <w:rPr>
                <w:rFonts w:ascii="Times New Roman" w:hAnsi="Times New Roman" w:cs="Times New Roman"/>
                <w:noProof/>
                <w:webHidden/>
              </w:rPr>
              <w:fldChar w:fldCharType="end"/>
            </w:r>
          </w:hyperlink>
        </w:p>
        <w:p w14:paraId="57B30B73" w14:textId="4AF5E2E9" w:rsidR="00F063E1" w:rsidRPr="00E665E1" w:rsidRDefault="002025D9">
          <w:pPr>
            <w:pStyle w:val="TOC2"/>
            <w:tabs>
              <w:tab w:val="right" w:leader="dot" w:pos="9017"/>
            </w:tabs>
            <w:rPr>
              <w:rFonts w:ascii="Times New Roman" w:hAnsi="Times New Roman" w:cs="Times New Roman"/>
              <w:noProof/>
            </w:rPr>
          </w:pPr>
          <w:hyperlink w:anchor="_Toc160629331" w:history="1">
            <w:r w:rsidR="00F063E1" w:rsidRPr="00E665E1">
              <w:rPr>
                <w:rStyle w:val="Hyperlink"/>
                <w:rFonts w:ascii="Times New Roman" w:hAnsi="Times New Roman" w:cs="Times New Roman"/>
                <w:noProof/>
                <w:color w:val="auto"/>
                <w:lang w:val="en-GB"/>
              </w:rPr>
              <w:t>Validity and Reliability</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_Toc160629331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15</w:t>
            </w:r>
            <w:r w:rsidR="00F063E1" w:rsidRPr="00E665E1">
              <w:rPr>
                <w:rFonts w:ascii="Times New Roman" w:hAnsi="Times New Roman" w:cs="Times New Roman"/>
                <w:noProof/>
                <w:webHidden/>
              </w:rPr>
              <w:fldChar w:fldCharType="end"/>
            </w:r>
          </w:hyperlink>
        </w:p>
        <w:p w14:paraId="0ACB0CAD" w14:textId="233E0CEF" w:rsidR="00F063E1" w:rsidRPr="00E665E1" w:rsidRDefault="002025D9">
          <w:pPr>
            <w:pStyle w:val="TOC2"/>
            <w:tabs>
              <w:tab w:val="right" w:leader="dot" w:pos="9017"/>
            </w:tabs>
            <w:rPr>
              <w:rFonts w:ascii="Times New Roman" w:hAnsi="Times New Roman" w:cs="Times New Roman"/>
              <w:noProof/>
            </w:rPr>
          </w:pPr>
          <w:hyperlink w:anchor="_Toc160629332" w:history="1">
            <w:r w:rsidR="00F063E1" w:rsidRPr="00E665E1">
              <w:rPr>
                <w:rStyle w:val="Hyperlink"/>
                <w:rFonts w:ascii="Times New Roman" w:hAnsi="Times New Roman" w:cs="Times New Roman"/>
                <w:noProof/>
                <w:color w:val="auto"/>
                <w:lang w:val="en-GB"/>
              </w:rPr>
              <w:t>Structure Model</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_Toc160629332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17</w:t>
            </w:r>
            <w:r w:rsidR="00F063E1" w:rsidRPr="00E665E1">
              <w:rPr>
                <w:rFonts w:ascii="Times New Roman" w:hAnsi="Times New Roman" w:cs="Times New Roman"/>
                <w:noProof/>
                <w:webHidden/>
              </w:rPr>
              <w:fldChar w:fldCharType="end"/>
            </w:r>
          </w:hyperlink>
        </w:p>
        <w:p w14:paraId="2AB210C8" w14:textId="4C7C4CCD" w:rsidR="00F063E1" w:rsidRPr="00E665E1" w:rsidRDefault="002025D9">
          <w:pPr>
            <w:pStyle w:val="TOC2"/>
            <w:tabs>
              <w:tab w:val="right" w:leader="dot" w:pos="9017"/>
            </w:tabs>
            <w:rPr>
              <w:rFonts w:ascii="Times New Roman" w:hAnsi="Times New Roman" w:cs="Times New Roman"/>
              <w:noProof/>
            </w:rPr>
          </w:pPr>
          <w:hyperlink w:anchor="_Toc160629333" w:history="1">
            <w:r w:rsidR="00F063E1" w:rsidRPr="00E665E1">
              <w:rPr>
                <w:rStyle w:val="Hyperlink"/>
                <w:rFonts w:ascii="Times New Roman" w:hAnsi="Times New Roman" w:cs="Times New Roman"/>
                <w:noProof/>
                <w:color w:val="auto"/>
              </w:rPr>
              <w:t>Direct Effects</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_Toc160629333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17</w:t>
            </w:r>
            <w:r w:rsidR="00F063E1" w:rsidRPr="00E665E1">
              <w:rPr>
                <w:rFonts w:ascii="Times New Roman" w:hAnsi="Times New Roman" w:cs="Times New Roman"/>
                <w:noProof/>
                <w:webHidden/>
              </w:rPr>
              <w:fldChar w:fldCharType="end"/>
            </w:r>
          </w:hyperlink>
        </w:p>
        <w:p w14:paraId="0C3A8A86" w14:textId="302BD0FB" w:rsidR="00F063E1" w:rsidRPr="00E665E1" w:rsidRDefault="002025D9">
          <w:pPr>
            <w:pStyle w:val="TOC2"/>
            <w:tabs>
              <w:tab w:val="right" w:leader="dot" w:pos="9017"/>
            </w:tabs>
            <w:rPr>
              <w:rFonts w:ascii="Times New Roman" w:hAnsi="Times New Roman" w:cs="Times New Roman"/>
              <w:noProof/>
            </w:rPr>
          </w:pPr>
          <w:hyperlink w:anchor="_Toc160629334" w:history="1">
            <w:r w:rsidR="00F063E1" w:rsidRPr="00E665E1">
              <w:rPr>
                <w:rStyle w:val="Hyperlink"/>
                <w:rFonts w:ascii="Times New Roman" w:hAnsi="Times New Roman" w:cs="Times New Roman"/>
                <w:noProof/>
                <w:color w:val="auto"/>
              </w:rPr>
              <w:t>Indirect Effects</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_Toc160629334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19</w:t>
            </w:r>
            <w:r w:rsidR="00F063E1" w:rsidRPr="00E665E1">
              <w:rPr>
                <w:rFonts w:ascii="Times New Roman" w:hAnsi="Times New Roman" w:cs="Times New Roman"/>
                <w:noProof/>
                <w:webHidden/>
              </w:rPr>
              <w:fldChar w:fldCharType="end"/>
            </w:r>
          </w:hyperlink>
        </w:p>
        <w:p w14:paraId="3CE0DD31" w14:textId="2E745E05" w:rsidR="00F063E1" w:rsidRPr="00E665E1" w:rsidRDefault="002025D9">
          <w:pPr>
            <w:pStyle w:val="TOC2"/>
            <w:tabs>
              <w:tab w:val="right" w:leader="dot" w:pos="9017"/>
            </w:tabs>
            <w:rPr>
              <w:rFonts w:ascii="Times New Roman" w:hAnsi="Times New Roman" w:cs="Times New Roman"/>
              <w:noProof/>
            </w:rPr>
          </w:pPr>
          <w:hyperlink w:anchor="_Toc160629335" w:history="1">
            <w:r w:rsidR="00F063E1" w:rsidRPr="00E665E1">
              <w:rPr>
                <w:rStyle w:val="Hyperlink"/>
                <w:rFonts w:ascii="Times New Roman" w:hAnsi="Times New Roman" w:cs="Times New Roman"/>
                <w:noProof/>
                <w:color w:val="auto"/>
              </w:rPr>
              <w:t>Discussion and Conclusion</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_Toc160629335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20</w:t>
            </w:r>
            <w:r w:rsidR="00F063E1" w:rsidRPr="00E665E1">
              <w:rPr>
                <w:rFonts w:ascii="Times New Roman" w:hAnsi="Times New Roman" w:cs="Times New Roman"/>
                <w:noProof/>
                <w:webHidden/>
              </w:rPr>
              <w:fldChar w:fldCharType="end"/>
            </w:r>
          </w:hyperlink>
        </w:p>
        <w:p w14:paraId="19928894" w14:textId="28AE17EC" w:rsidR="00F063E1" w:rsidRPr="00E665E1" w:rsidRDefault="002025D9">
          <w:pPr>
            <w:pStyle w:val="TOC2"/>
            <w:tabs>
              <w:tab w:val="right" w:leader="dot" w:pos="9017"/>
            </w:tabs>
            <w:rPr>
              <w:rFonts w:ascii="Times New Roman" w:hAnsi="Times New Roman" w:cs="Times New Roman"/>
              <w:noProof/>
            </w:rPr>
          </w:pPr>
          <w:hyperlink w:anchor="_Toc160629336" w:history="1">
            <w:r w:rsidR="00F063E1" w:rsidRPr="00E665E1">
              <w:rPr>
                <w:rStyle w:val="Hyperlink"/>
                <w:rFonts w:ascii="Times New Roman" w:hAnsi="Times New Roman" w:cs="Times New Roman"/>
                <w:noProof/>
                <w:color w:val="auto"/>
              </w:rPr>
              <w:t>References</w:t>
            </w:r>
            <w:r w:rsidR="00F063E1" w:rsidRPr="00E665E1">
              <w:rPr>
                <w:rFonts w:ascii="Times New Roman" w:hAnsi="Times New Roman" w:cs="Times New Roman"/>
                <w:noProof/>
                <w:webHidden/>
              </w:rPr>
              <w:tab/>
            </w:r>
            <w:r w:rsidR="00F063E1" w:rsidRPr="00E665E1">
              <w:rPr>
                <w:rFonts w:ascii="Times New Roman" w:hAnsi="Times New Roman" w:cs="Times New Roman"/>
                <w:noProof/>
                <w:webHidden/>
              </w:rPr>
              <w:fldChar w:fldCharType="begin"/>
            </w:r>
            <w:r w:rsidR="00F063E1" w:rsidRPr="00E665E1">
              <w:rPr>
                <w:rFonts w:ascii="Times New Roman" w:hAnsi="Times New Roman" w:cs="Times New Roman"/>
                <w:noProof/>
                <w:webHidden/>
              </w:rPr>
              <w:instrText xml:space="preserve"> PAGEREF _Toc160629336 \h </w:instrText>
            </w:r>
            <w:r w:rsidR="00F063E1" w:rsidRPr="00E665E1">
              <w:rPr>
                <w:rFonts w:ascii="Times New Roman" w:hAnsi="Times New Roman" w:cs="Times New Roman"/>
                <w:noProof/>
                <w:webHidden/>
              </w:rPr>
            </w:r>
            <w:r w:rsidR="00F063E1" w:rsidRPr="00E665E1">
              <w:rPr>
                <w:rFonts w:ascii="Times New Roman" w:hAnsi="Times New Roman" w:cs="Times New Roman"/>
                <w:noProof/>
                <w:webHidden/>
              </w:rPr>
              <w:fldChar w:fldCharType="separate"/>
            </w:r>
            <w:r w:rsidR="00F063E1" w:rsidRPr="00E665E1">
              <w:rPr>
                <w:rFonts w:ascii="Times New Roman" w:hAnsi="Times New Roman" w:cs="Times New Roman"/>
                <w:noProof/>
                <w:webHidden/>
              </w:rPr>
              <w:t>23</w:t>
            </w:r>
            <w:r w:rsidR="00F063E1" w:rsidRPr="00E665E1">
              <w:rPr>
                <w:rFonts w:ascii="Times New Roman" w:hAnsi="Times New Roman" w:cs="Times New Roman"/>
                <w:noProof/>
                <w:webHidden/>
              </w:rPr>
              <w:fldChar w:fldCharType="end"/>
            </w:r>
          </w:hyperlink>
        </w:p>
        <w:p w14:paraId="709B77E4" w14:textId="39D88D7B" w:rsidR="00F063E1" w:rsidRDefault="00F063E1">
          <w:r w:rsidRPr="00E665E1">
            <w:rPr>
              <w:rFonts w:ascii="Times New Roman" w:hAnsi="Times New Roman" w:cs="Times New Roman"/>
              <w:b/>
              <w:bCs/>
              <w:noProof/>
            </w:rPr>
            <w:fldChar w:fldCharType="end"/>
          </w:r>
        </w:p>
      </w:sdtContent>
    </w:sdt>
    <w:p w14:paraId="3830412D" w14:textId="77777777" w:rsidR="00F063E1" w:rsidRDefault="00F063E1">
      <w:pPr>
        <w:rPr>
          <w:rFonts w:ascii="Times New Roman" w:hAnsi="Times New Roman" w:cs="Times New Roman"/>
          <w:b/>
          <w:bCs/>
          <w:sz w:val="28"/>
          <w:szCs w:val="28"/>
        </w:rPr>
      </w:pPr>
      <w:r>
        <w:rPr>
          <w:rFonts w:ascii="Times New Roman" w:hAnsi="Times New Roman" w:cs="Times New Roman"/>
          <w:b/>
          <w:bCs/>
          <w:sz w:val="28"/>
          <w:szCs w:val="28"/>
        </w:rPr>
        <w:br w:type="page"/>
      </w:r>
    </w:p>
    <w:p w14:paraId="09C1C8BD" w14:textId="20A0141C" w:rsidR="004274A4" w:rsidRDefault="00B025C6" w:rsidP="00D614CC">
      <w:pPr>
        <w:spacing w:line="360" w:lineRule="auto"/>
        <w:jc w:val="center"/>
        <w:rPr>
          <w:rFonts w:ascii="Times New Roman" w:hAnsi="Times New Roman" w:cs="Times New Roman"/>
          <w:b/>
          <w:bCs/>
          <w:sz w:val="28"/>
          <w:szCs w:val="28"/>
        </w:rPr>
      </w:pPr>
      <w:bookmarkStart w:id="0" w:name="_Hlk160629911"/>
      <w:r w:rsidRPr="00A17C0C">
        <w:rPr>
          <w:rFonts w:ascii="Times New Roman" w:hAnsi="Times New Roman" w:cs="Times New Roman"/>
          <w:b/>
          <w:bCs/>
          <w:sz w:val="28"/>
          <w:szCs w:val="28"/>
        </w:rPr>
        <w:lastRenderedPageBreak/>
        <w:t xml:space="preserve">The Impact of </w:t>
      </w:r>
      <w:r w:rsidR="00F55F5D" w:rsidRPr="00A17C0C">
        <w:rPr>
          <w:rFonts w:ascii="Times New Roman" w:hAnsi="Times New Roman" w:cs="Times New Roman"/>
          <w:b/>
          <w:bCs/>
          <w:sz w:val="28"/>
          <w:szCs w:val="28"/>
        </w:rPr>
        <w:t>Facilitating Conditions</w:t>
      </w:r>
      <w:r w:rsidRPr="00A17C0C">
        <w:rPr>
          <w:rFonts w:ascii="Times New Roman" w:hAnsi="Times New Roman" w:cs="Times New Roman"/>
          <w:b/>
          <w:bCs/>
          <w:sz w:val="28"/>
          <w:szCs w:val="28"/>
        </w:rPr>
        <w:t xml:space="preserve">, Effort Expectancy, Performance Expectancy, and </w:t>
      </w:r>
      <w:r w:rsidR="00F55F5D" w:rsidRPr="00A17C0C">
        <w:rPr>
          <w:rFonts w:ascii="Times New Roman" w:hAnsi="Times New Roman" w:cs="Times New Roman"/>
          <w:b/>
          <w:bCs/>
          <w:sz w:val="28"/>
          <w:szCs w:val="28"/>
        </w:rPr>
        <w:t xml:space="preserve">Social Influence </w:t>
      </w:r>
      <w:r w:rsidRPr="00A17C0C">
        <w:rPr>
          <w:rFonts w:ascii="Times New Roman" w:hAnsi="Times New Roman" w:cs="Times New Roman"/>
          <w:b/>
          <w:bCs/>
          <w:sz w:val="28"/>
          <w:szCs w:val="28"/>
        </w:rPr>
        <w:t>on ERP Adoption Behavio</w:t>
      </w:r>
      <w:r w:rsidR="00684C69">
        <w:rPr>
          <w:rFonts w:ascii="Times New Roman" w:hAnsi="Times New Roman" w:cs="Times New Roman"/>
          <w:b/>
          <w:bCs/>
          <w:sz w:val="28"/>
          <w:szCs w:val="28"/>
        </w:rPr>
        <w:t>u</w:t>
      </w:r>
      <w:r w:rsidRPr="00A17C0C">
        <w:rPr>
          <w:rFonts w:ascii="Times New Roman" w:hAnsi="Times New Roman" w:cs="Times New Roman"/>
          <w:b/>
          <w:bCs/>
          <w:sz w:val="28"/>
          <w:szCs w:val="28"/>
        </w:rPr>
        <w:t>r with the Mediating Role of Attitude</w:t>
      </w:r>
    </w:p>
    <w:p w14:paraId="066D05E7" w14:textId="282F0EEB" w:rsidR="00264A14" w:rsidRPr="000F02EA" w:rsidRDefault="00264A14" w:rsidP="000F02EA">
      <w:pPr>
        <w:pStyle w:val="Heading1"/>
        <w:spacing w:before="90"/>
        <w:jc w:val="left"/>
        <w:rPr>
          <w:sz w:val="24"/>
          <w:szCs w:val="24"/>
        </w:rPr>
      </w:pPr>
      <w:bookmarkStart w:id="1" w:name="_Toc160629312"/>
      <w:bookmarkEnd w:id="0"/>
      <w:r w:rsidRPr="000F02EA">
        <w:rPr>
          <w:sz w:val="24"/>
          <w:szCs w:val="24"/>
        </w:rPr>
        <w:t>Author</w:t>
      </w:r>
      <w:r w:rsidRPr="000F02EA">
        <w:rPr>
          <w:spacing w:val="-2"/>
          <w:sz w:val="24"/>
          <w:szCs w:val="24"/>
        </w:rPr>
        <w:t xml:space="preserve"> </w:t>
      </w:r>
      <w:r w:rsidRPr="000F02EA">
        <w:rPr>
          <w:sz w:val="24"/>
          <w:szCs w:val="24"/>
        </w:rPr>
        <w:t>1 (Corresponding Author)</w:t>
      </w:r>
      <w:bookmarkEnd w:id="1"/>
    </w:p>
    <w:p w14:paraId="1A145ADE" w14:textId="19C99BEF" w:rsidR="00264A14" w:rsidRPr="000F02EA" w:rsidRDefault="00264A14" w:rsidP="00264A14">
      <w:pPr>
        <w:pStyle w:val="BodyText"/>
        <w:spacing w:before="43" w:line="276" w:lineRule="auto"/>
        <w:ind w:right="2648"/>
        <w:rPr>
          <w:spacing w:val="1"/>
        </w:rPr>
      </w:pPr>
      <w:r w:rsidRPr="000F02EA">
        <w:t>D</w:t>
      </w:r>
      <w:r w:rsidR="000F02EA">
        <w:t>r</w:t>
      </w:r>
      <w:r w:rsidRPr="000F02EA">
        <w:t>. Waseem Subhani</w:t>
      </w:r>
      <w:r w:rsidRPr="000F02EA">
        <w:rPr>
          <w:spacing w:val="1"/>
        </w:rPr>
        <w:t xml:space="preserve"> </w:t>
      </w:r>
    </w:p>
    <w:p w14:paraId="1F881283" w14:textId="17184B7B" w:rsidR="00264A14" w:rsidRPr="000F02EA" w:rsidRDefault="00264A14" w:rsidP="00264A14">
      <w:pPr>
        <w:pStyle w:val="BodyText"/>
        <w:spacing w:before="43" w:line="276" w:lineRule="auto"/>
        <w:ind w:right="2648"/>
      </w:pPr>
      <w:r w:rsidRPr="000F02EA">
        <w:t>Assistant</w:t>
      </w:r>
      <w:r w:rsidRPr="000F02EA">
        <w:rPr>
          <w:spacing w:val="-14"/>
        </w:rPr>
        <w:t xml:space="preserve"> </w:t>
      </w:r>
      <w:r w:rsidRPr="000F02EA">
        <w:t>Professor</w:t>
      </w:r>
    </w:p>
    <w:p w14:paraId="334598BE" w14:textId="77777777" w:rsidR="00264A14" w:rsidRPr="000F02EA" w:rsidRDefault="00264A14" w:rsidP="00264A14">
      <w:pPr>
        <w:pStyle w:val="BodyText"/>
        <w:spacing w:line="276" w:lineRule="auto"/>
        <w:ind w:right="2648"/>
      </w:pPr>
      <w:r w:rsidRPr="000F02EA">
        <w:t>Institute of Business Administration</w:t>
      </w:r>
      <w:r w:rsidRPr="000F02EA">
        <w:rPr>
          <w:spacing w:val="1"/>
        </w:rPr>
        <w:t xml:space="preserve"> </w:t>
      </w:r>
      <w:r w:rsidRPr="000F02EA">
        <w:t>University</w:t>
      </w:r>
      <w:r w:rsidRPr="000F02EA">
        <w:rPr>
          <w:spacing w:val="-4"/>
        </w:rPr>
        <w:t xml:space="preserve"> </w:t>
      </w:r>
      <w:r w:rsidRPr="000F02EA">
        <w:t>of</w:t>
      </w:r>
      <w:r w:rsidRPr="000F02EA">
        <w:rPr>
          <w:spacing w:val="-4"/>
        </w:rPr>
        <w:t xml:space="preserve"> </w:t>
      </w:r>
      <w:r w:rsidRPr="000F02EA">
        <w:t>the</w:t>
      </w:r>
      <w:r w:rsidRPr="000F02EA">
        <w:rPr>
          <w:spacing w:val="-5"/>
        </w:rPr>
        <w:t xml:space="preserve"> </w:t>
      </w:r>
      <w:r w:rsidRPr="000F02EA">
        <w:t>Punjab,</w:t>
      </w:r>
      <w:r w:rsidRPr="000F02EA">
        <w:rPr>
          <w:spacing w:val="-4"/>
        </w:rPr>
        <w:t xml:space="preserve"> </w:t>
      </w:r>
      <w:r w:rsidRPr="000F02EA">
        <w:t>Lahore,</w:t>
      </w:r>
      <w:r w:rsidRPr="000F02EA">
        <w:rPr>
          <w:spacing w:val="-4"/>
        </w:rPr>
        <w:t xml:space="preserve"> </w:t>
      </w:r>
      <w:r w:rsidRPr="000F02EA">
        <w:t>Pakistan.</w:t>
      </w:r>
    </w:p>
    <w:p w14:paraId="423AE9C8" w14:textId="3BC297C8" w:rsidR="00264A14" w:rsidRPr="000F02EA" w:rsidRDefault="00264A14" w:rsidP="00264A14">
      <w:pPr>
        <w:pStyle w:val="BodyText"/>
        <w:spacing w:line="276" w:lineRule="auto"/>
        <w:ind w:right="2648"/>
        <w:rPr>
          <w:color w:val="0000FF"/>
          <w:u w:val="single" w:color="0000FF"/>
        </w:rPr>
      </w:pPr>
      <w:r w:rsidRPr="000F02EA">
        <w:rPr>
          <w:spacing w:val="-57"/>
        </w:rPr>
        <w:t xml:space="preserve"> </w:t>
      </w:r>
      <w:bookmarkStart w:id="2" w:name="_GoBack"/>
      <w:bookmarkEnd w:id="2"/>
      <w:r w:rsidR="002025D9" w:rsidRPr="000F02EA">
        <w:rPr>
          <w:color w:val="0000FF"/>
          <w:u w:val="single" w:color="0000FF"/>
        </w:rPr>
        <w:fldChar w:fldCharType="begin"/>
      </w:r>
      <w:r w:rsidR="002025D9" w:rsidRPr="000F02EA">
        <w:rPr>
          <w:color w:val="0000FF"/>
          <w:u w:val="single" w:color="0000FF"/>
        </w:rPr>
        <w:instrText xml:space="preserve"> HYPERLINK "mailto:waseemsubhani@ibapu.edu.pk" \h </w:instrText>
      </w:r>
      <w:r w:rsidR="002025D9" w:rsidRPr="000F02EA">
        <w:rPr>
          <w:color w:val="0000FF"/>
          <w:u w:val="single" w:color="0000FF"/>
        </w:rPr>
        <w:fldChar w:fldCharType="separate"/>
      </w:r>
      <w:r w:rsidRPr="000F02EA">
        <w:rPr>
          <w:color w:val="0000FF"/>
          <w:u w:val="single" w:color="0000FF"/>
        </w:rPr>
        <w:t>waseemsubhani@ibapu.edu.pk</w:t>
      </w:r>
      <w:r w:rsidR="002025D9" w:rsidRPr="000F02EA">
        <w:rPr>
          <w:color w:val="0000FF"/>
          <w:u w:val="single" w:color="0000FF"/>
        </w:rPr>
        <w:fldChar w:fldCharType="end"/>
      </w:r>
    </w:p>
    <w:p w14:paraId="5808FBFC" w14:textId="77777777" w:rsidR="00264A14" w:rsidRPr="000F02EA" w:rsidRDefault="00264A14" w:rsidP="00264A14">
      <w:pPr>
        <w:pStyle w:val="BodyText"/>
        <w:spacing w:line="276" w:lineRule="auto"/>
        <w:ind w:right="2648"/>
        <w:rPr>
          <w:color w:val="0000FF"/>
          <w:u w:val="single" w:color="0000FF"/>
        </w:rPr>
      </w:pPr>
    </w:p>
    <w:p w14:paraId="0F4373A6" w14:textId="157BC70B" w:rsidR="00264A14" w:rsidRPr="000F02EA" w:rsidRDefault="00264A14" w:rsidP="00264A14">
      <w:pPr>
        <w:jc w:val="both"/>
        <w:rPr>
          <w:rFonts w:ascii="Times New Roman" w:hAnsi="Times New Roman" w:cs="Times New Roman"/>
          <w:b/>
          <w:bCs/>
          <w:sz w:val="24"/>
          <w:szCs w:val="24"/>
        </w:rPr>
      </w:pPr>
      <w:r w:rsidRPr="000F02EA">
        <w:rPr>
          <w:rFonts w:ascii="Times New Roman" w:hAnsi="Times New Roman" w:cs="Times New Roman"/>
          <w:b/>
          <w:bCs/>
          <w:sz w:val="24"/>
          <w:szCs w:val="24"/>
        </w:rPr>
        <w:t>Author 2:</w:t>
      </w:r>
    </w:p>
    <w:p w14:paraId="29B86918" w14:textId="77777777" w:rsidR="00264A14" w:rsidRPr="000F02EA" w:rsidRDefault="00264A14" w:rsidP="00264A14">
      <w:pPr>
        <w:ind w:firstLine="720"/>
        <w:jc w:val="both"/>
        <w:rPr>
          <w:rFonts w:ascii="Times New Roman" w:hAnsi="Times New Roman" w:cs="Times New Roman"/>
          <w:sz w:val="24"/>
          <w:szCs w:val="24"/>
        </w:rPr>
      </w:pPr>
      <w:r w:rsidRPr="000F02EA">
        <w:rPr>
          <w:rFonts w:ascii="Times New Roman" w:hAnsi="Times New Roman" w:cs="Times New Roman"/>
          <w:sz w:val="24"/>
          <w:szCs w:val="24"/>
        </w:rPr>
        <w:t xml:space="preserve">Name: </w:t>
      </w:r>
      <w:r w:rsidRPr="000F02EA">
        <w:rPr>
          <w:rFonts w:ascii="Times New Roman" w:hAnsi="Times New Roman" w:cs="Times New Roman"/>
          <w:color w:val="1D2228"/>
          <w:sz w:val="24"/>
          <w:szCs w:val="24"/>
          <w:shd w:val="clear" w:color="auto" w:fill="FFFFFF"/>
        </w:rPr>
        <w:t>Dr. Ahmad Shaharudin Abdul Latiff</w:t>
      </w:r>
    </w:p>
    <w:p w14:paraId="22A483A1" w14:textId="77777777" w:rsidR="00264A14" w:rsidRPr="000F02EA" w:rsidRDefault="00264A14" w:rsidP="00264A14">
      <w:pPr>
        <w:ind w:firstLine="720"/>
        <w:jc w:val="both"/>
        <w:rPr>
          <w:rFonts w:ascii="Times New Roman" w:hAnsi="Times New Roman" w:cs="Times New Roman"/>
          <w:sz w:val="24"/>
          <w:szCs w:val="24"/>
        </w:rPr>
      </w:pPr>
      <w:r w:rsidRPr="000F02EA">
        <w:rPr>
          <w:rFonts w:ascii="Times New Roman" w:hAnsi="Times New Roman" w:cs="Times New Roman"/>
          <w:sz w:val="24"/>
          <w:szCs w:val="24"/>
        </w:rPr>
        <w:t xml:space="preserve">Affiliation: Putra Business School, </w:t>
      </w:r>
      <w:proofErr w:type="spellStart"/>
      <w:r w:rsidRPr="000F02EA">
        <w:rPr>
          <w:rFonts w:ascii="Times New Roman" w:hAnsi="Times New Roman" w:cs="Times New Roman"/>
          <w:sz w:val="24"/>
          <w:szCs w:val="24"/>
        </w:rPr>
        <w:t>Universiti</w:t>
      </w:r>
      <w:proofErr w:type="spellEnd"/>
      <w:r w:rsidRPr="000F02EA">
        <w:rPr>
          <w:rFonts w:ascii="Times New Roman" w:hAnsi="Times New Roman" w:cs="Times New Roman"/>
          <w:sz w:val="24"/>
          <w:szCs w:val="24"/>
        </w:rPr>
        <w:t xml:space="preserve"> Putra Malaysia, Selangor, Malaysia</w:t>
      </w:r>
    </w:p>
    <w:p w14:paraId="1C5A7D06" w14:textId="77777777" w:rsidR="00264A14" w:rsidRPr="000F02EA" w:rsidRDefault="00264A14" w:rsidP="00264A14">
      <w:pPr>
        <w:ind w:firstLine="720"/>
        <w:jc w:val="both"/>
        <w:rPr>
          <w:rStyle w:val="Hyperlink"/>
          <w:rFonts w:ascii="Times New Roman" w:hAnsi="Times New Roman" w:cs="Times New Roman"/>
          <w:sz w:val="24"/>
          <w:szCs w:val="24"/>
          <w:u w:val="none"/>
        </w:rPr>
      </w:pPr>
      <w:r w:rsidRPr="000F02EA">
        <w:rPr>
          <w:rFonts w:ascii="Times New Roman" w:hAnsi="Times New Roman" w:cs="Times New Roman"/>
          <w:sz w:val="24"/>
          <w:szCs w:val="24"/>
        </w:rPr>
        <w:t xml:space="preserve">Email: </w:t>
      </w:r>
      <w:hyperlink r:id="rId7" w:history="1">
        <w:r w:rsidRPr="000F02EA">
          <w:rPr>
            <w:rStyle w:val="Hyperlink"/>
            <w:rFonts w:ascii="Times New Roman" w:hAnsi="Times New Roman" w:cs="Times New Roman"/>
            <w:sz w:val="24"/>
            <w:szCs w:val="24"/>
          </w:rPr>
          <w:t>shaharudin@putrabs.edu.my</w:t>
        </w:r>
      </w:hyperlink>
    </w:p>
    <w:p w14:paraId="1BF6FBF4" w14:textId="46715EDB" w:rsidR="00264A14" w:rsidRPr="000F02EA" w:rsidRDefault="00264A14" w:rsidP="00264A14">
      <w:pPr>
        <w:jc w:val="both"/>
        <w:rPr>
          <w:rFonts w:ascii="Times New Roman" w:hAnsi="Times New Roman" w:cs="Times New Roman"/>
          <w:b/>
          <w:bCs/>
          <w:sz w:val="24"/>
          <w:szCs w:val="24"/>
        </w:rPr>
      </w:pPr>
      <w:r w:rsidRPr="000F02EA">
        <w:rPr>
          <w:rFonts w:ascii="Times New Roman" w:hAnsi="Times New Roman" w:cs="Times New Roman"/>
          <w:b/>
          <w:bCs/>
          <w:sz w:val="24"/>
          <w:szCs w:val="24"/>
        </w:rPr>
        <w:t>Author 3:</w:t>
      </w:r>
    </w:p>
    <w:p w14:paraId="6D2C8B04" w14:textId="77777777" w:rsidR="00264A14" w:rsidRPr="000F02EA" w:rsidRDefault="00264A14" w:rsidP="00264A14">
      <w:pPr>
        <w:ind w:firstLine="720"/>
        <w:jc w:val="both"/>
        <w:rPr>
          <w:rFonts w:ascii="Times New Roman" w:hAnsi="Times New Roman" w:cs="Times New Roman"/>
          <w:color w:val="1D2228"/>
          <w:sz w:val="24"/>
          <w:szCs w:val="24"/>
          <w:shd w:val="clear" w:color="auto" w:fill="FFFFFF"/>
        </w:rPr>
      </w:pPr>
      <w:r w:rsidRPr="000F02EA">
        <w:rPr>
          <w:rFonts w:ascii="Times New Roman" w:hAnsi="Times New Roman" w:cs="Times New Roman"/>
          <w:sz w:val="24"/>
          <w:szCs w:val="24"/>
        </w:rPr>
        <w:t xml:space="preserve">Name: </w:t>
      </w:r>
      <w:r w:rsidRPr="000F02EA">
        <w:rPr>
          <w:rFonts w:asciiTheme="majorBidi" w:hAnsiTheme="majorBidi" w:cstheme="majorBidi"/>
          <w:sz w:val="24"/>
          <w:szCs w:val="24"/>
        </w:rPr>
        <w:t>Prof. Dr. Sazali Abdul Wahab</w:t>
      </w:r>
    </w:p>
    <w:p w14:paraId="60DE0E50" w14:textId="77777777" w:rsidR="00264A14" w:rsidRPr="000F02EA" w:rsidRDefault="00264A14" w:rsidP="00264A14">
      <w:pPr>
        <w:ind w:firstLine="720"/>
        <w:jc w:val="both"/>
        <w:rPr>
          <w:rFonts w:ascii="Times New Roman" w:hAnsi="Times New Roman" w:cs="Times New Roman"/>
          <w:color w:val="1D2228"/>
          <w:sz w:val="24"/>
          <w:szCs w:val="24"/>
          <w:shd w:val="clear" w:color="auto" w:fill="FFFFFF"/>
        </w:rPr>
      </w:pPr>
      <w:r w:rsidRPr="000F02EA">
        <w:rPr>
          <w:rFonts w:ascii="Times New Roman" w:hAnsi="Times New Roman" w:cs="Times New Roman"/>
          <w:color w:val="1D2228"/>
          <w:sz w:val="24"/>
          <w:szCs w:val="24"/>
          <w:shd w:val="clear" w:color="auto" w:fill="FFFFFF"/>
        </w:rPr>
        <w:t xml:space="preserve">Affiliation: </w:t>
      </w:r>
      <w:r w:rsidRPr="000F02EA">
        <w:rPr>
          <w:rFonts w:ascii="Times New Roman" w:hAnsi="Times New Roman" w:cs="Times New Roman"/>
          <w:sz w:val="24"/>
          <w:szCs w:val="24"/>
        </w:rPr>
        <w:t xml:space="preserve">Putra Business School, </w:t>
      </w:r>
      <w:proofErr w:type="spellStart"/>
      <w:r w:rsidRPr="000F02EA">
        <w:rPr>
          <w:rFonts w:ascii="Times New Roman" w:hAnsi="Times New Roman" w:cs="Times New Roman"/>
          <w:sz w:val="24"/>
          <w:szCs w:val="24"/>
        </w:rPr>
        <w:t>Universiti</w:t>
      </w:r>
      <w:proofErr w:type="spellEnd"/>
      <w:r w:rsidRPr="000F02EA">
        <w:rPr>
          <w:rFonts w:ascii="Times New Roman" w:hAnsi="Times New Roman" w:cs="Times New Roman"/>
          <w:sz w:val="24"/>
          <w:szCs w:val="24"/>
        </w:rPr>
        <w:t xml:space="preserve"> Putra Malaysia, Selangor, Malaysia</w:t>
      </w:r>
    </w:p>
    <w:p w14:paraId="41D808A0" w14:textId="77777777" w:rsidR="00264A14" w:rsidRPr="000F02EA" w:rsidRDefault="00264A14" w:rsidP="00264A14">
      <w:pPr>
        <w:ind w:firstLine="720"/>
        <w:rPr>
          <w:rFonts w:ascii="Times New Roman" w:eastAsia="Times New Roman" w:hAnsi="Times New Roman" w:cs="Times New Roman"/>
          <w:sz w:val="24"/>
          <w:szCs w:val="24"/>
        </w:rPr>
      </w:pPr>
      <w:r w:rsidRPr="000F02EA">
        <w:rPr>
          <w:rFonts w:ascii="Times New Roman" w:hAnsi="Times New Roman" w:cs="Times New Roman"/>
          <w:color w:val="1D2228"/>
          <w:sz w:val="24"/>
          <w:szCs w:val="24"/>
          <w:shd w:val="clear" w:color="auto" w:fill="FFFFFF"/>
        </w:rPr>
        <w:t xml:space="preserve">Email: </w:t>
      </w:r>
      <w:hyperlink r:id="rId8" w:history="1">
        <w:r w:rsidRPr="000F02EA">
          <w:rPr>
            <w:rStyle w:val="Hyperlink"/>
            <w:rFonts w:ascii="Times New Roman" w:eastAsia="Times New Roman" w:hAnsi="Times New Roman" w:cs="Times New Roman"/>
            <w:sz w:val="24"/>
            <w:szCs w:val="24"/>
          </w:rPr>
          <w:t>sazali@putrabs.edu.my</w:t>
        </w:r>
      </w:hyperlink>
    </w:p>
    <w:p w14:paraId="583FA057" w14:textId="77777777" w:rsidR="00264A14" w:rsidRPr="00FC61DC" w:rsidRDefault="00264A14" w:rsidP="00264A14">
      <w:pPr>
        <w:ind w:firstLine="720"/>
        <w:rPr>
          <w:rFonts w:ascii="Times New Roman" w:hAnsi="Times New Roman" w:cs="Times New Roman"/>
          <w:sz w:val="24"/>
          <w:szCs w:val="24"/>
        </w:rPr>
      </w:pPr>
    </w:p>
    <w:p w14:paraId="083C6035" w14:textId="79C9B24E" w:rsidR="00264A14" w:rsidRDefault="00264A14" w:rsidP="00264A14">
      <w:pPr>
        <w:pStyle w:val="BodyText"/>
        <w:spacing w:line="276" w:lineRule="auto"/>
        <w:ind w:right="2648"/>
      </w:pPr>
      <w:r w:rsidRPr="00264A14">
        <w:rPr>
          <w:b/>
          <w:bCs/>
        </w:rPr>
        <w:t>Declaration Statement:</w:t>
      </w:r>
      <w:r>
        <w:t xml:space="preserve"> This research has no external funding or conflict between authors. </w:t>
      </w:r>
    </w:p>
    <w:p w14:paraId="69276E5A" w14:textId="77777777" w:rsidR="00264A14" w:rsidRDefault="00264A14" w:rsidP="00264A14">
      <w:pPr>
        <w:pStyle w:val="BodyText"/>
        <w:spacing w:before="8"/>
        <w:ind w:left="0" w:right="2648"/>
        <w:rPr>
          <w:sz w:val="19"/>
        </w:rPr>
      </w:pPr>
    </w:p>
    <w:p w14:paraId="5D13D7DD" w14:textId="77777777" w:rsidR="00264A14" w:rsidRDefault="00264A14" w:rsidP="00264A14">
      <w:pPr>
        <w:spacing w:line="360" w:lineRule="auto"/>
        <w:rPr>
          <w:rFonts w:ascii="Times New Roman" w:hAnsi="Times New Roman" w:cs="Times New Roman"/>
          <w:b/>
          <w:bCs/>
          <w:sz w:val="28"/>
          <w:szCs w:val="28"/>
        </w:rPr>
      </w:pPr>
    </w:p>
    <w:p w14:paraId="64DA2F19" w14:textId="77777777" w:rsidR="00264A14" w:rsidRDefault="00264A14" w:rsidP="00264A14">
      <w:pPr>
        <w:spacing w:line="360" w:lineRule="auto"/>
        <w:rPr>
          <w:rFonts w:ascii="Times New Roman" w:hAnsi="Times New Roman" w:cs="Times New Roman"/>
          <w:b/>
          <w:bCs/>
          <w:sz w:val="28"/>
          <w:szCs w:val="28"/>
        </w:rPr>
      </w:pPr>
    </w:p>
    <w:p w14:paraId="3C6D2709" w14:textId="77777777" w:rsidR="00264A14" w:rsidRDefault="00264A14" w:rsidP="00264A14">
      <w:pPr>
        <w:spacing w:line="360" w:lineRule="auto"/>
        <w:rPr>
          <w:rFonts w:ascii="Times New Roman" w:hAnsi="Times New Roman" w:cs="Times New Roman"/>
          <w:b/>
          <w:bCs/>
          <w:sz w:val="28"/>
          <w:szCs w:val="28"/>
        </w:rPr>
      </w:pPr>
    </w:p>
    <w:p w14:paraId="2A83D2C5" w14:textId="77777777" w:rsidR="00264A14" w:rsidRDefault="00264A14" w:rsidP="00264A14">
      <w:pPr>
        <w:spacing w:line="360" w:lineRule="auto"/>
        <w:rPr>
          <w:rFonts w:ascii="Times New Roman" w:hAnsi="Times New Roman" w:cs="Times New Roman"/>
          <w:b/>
          <w:bCs/>
          <w:sz w:val="28"/>
          <w:szCs w:val="28"/>
        </w:rPr>
      </w:pPr>
    </w:p>
    <w:p w14:paraId="21B25429" w14:textId="77777777" w:rsidR="00264A14" w:rsidRDefault="00264A14" w:rsidP="00264A14">
      <w:pPr>
        <w:spacing w:line="360" w:lineRule="auto"/>
        <w:rPr>
          <w:rFonts w:ascii="Times New Roman" w:hAnsi="Times New Roman" w:cs="Times New Roman"/>
          <w:b/>
          <w:bCs/>
          <w:sz w:val="28"/>
          <w:szCs w:val="28"/>
        </w:rPr>
      </w:pPr>
    </w:p>
    <w:p w14:paraId="05DA9C63" w14:textId="77777777" w:rsidR="00264A14" w:rsidRDefault="00264A14" w:rsidP="00264A14">
      <w:pPr>
        <w:spacing w:line="360" w:lineRule="auto"/>
        <w:rPr>
          <w:rFonts w:ascii="Times New Roman" w:hAnsi="Times New Roman" w:cs="Times New Roman"/>
          <w:b/>
          <w:bCs/>
          <w:sz w:val="28"/>
          <w:szCs w:val="28"/>
        </w:rPr>
      </w:pPr>
    </w:p>
    <w:p w14:paraId="6B33EE02" w14:textId="77777777" w:rsidR="00264A14" w:rsidRDefault="00264A14" w:rsidP="00264A14">
      <w:pPr>
        <w:spacing w:line="360" w:lineRule="auto"/>
        <w:rPr>
          <w:rFonts w:ascii="Times New Roman" w:hAnsi="Times New Roman" w:cs="Times New Roman"/>
          <w:b/>
          <w:bCs/>
          <w:sz w:val="28"/>
          <w:szCs w:val="28"/>
        </w:rPr>
      </w:pPr>
    </w:p>
    <w:p w14:paraId="730E4B56" w14:textId="77777777" w:rsidR="00264A14" w:rsidRPr="00A17C0C" w:rsidRDefault="00264A14" w:rsidP="00D614CC">
      <w:pPr>
        <w:spacing w:line="360" w:lineRule="auto"/>
        <w:jc w:val="center"/>
        <w:rPr>
          <w:rFonts w:ascii="Times New Roman" w:hAnsi="Times New Roman" w:cs="Times New Roman"/>
          <w:b/>
          <w:bCs/>
          <w:sz w:val="28"/>
          <w:szCs w:val="28"/>
        </w:rPr>
      </w:pPr>
    </w:p>
    <w:p w14:paraId="064A6A71" w14:textId="77777777" w:rsidR="00264A14" w:rsidRDefault="00264A14" w:rsidP="00F063E1">
      <w:pPr>
        <w:pStyle w:val="Heading1"/>
      </w:pPr>
      <w:bookmarkStart w:id="3" w:name="_Toc160629313"/>
      <w:r w:rsidRPr="00A17C0C">
        <w:lastRenderedPageBreak/>
        <w:t>The Impact of Facilitating Conditions, Effort Expectancy, Performance Expectancy, and Social Influence on ERP Adoption Behavio</w:t>
      </w:r>
      <w:r>
        <w:t>u</w:t>
      </w:r>
      <w:r w:rsidRPr="00A17C0C">
        <w:t>r with the Mediating Role of Attitude</w:t>
      </w:r>
      <w:bookmarkEnd w:id="3"/>
    </w:p>
    <w:p w14:paraId="5D043AA3" w14:textId="77777777" w:rsidR="00264A14" w:rsidRDefault="00264A14" w:rsidP="00D614CC">
      <w:pPr>
        <w:spacing w:line="360" w:lineRule="auto"/>
        <w:jc w:val="both"/>
        <w:rPr>
          <w:rFonts w:ascii="Times New Roman" w:hAnsi="Times New Roman" w:cs="Times New Roman"/>
          <w:b/>
          <w:bCs/>
          <w:sz w:val="24"/>
          <w:szCs w:val="24"/>
        </w:rPr>
      </w:pPr>
    </w:p>
    <w:p w14:paraId="23554E88" w14:textId="7825CBB1" w:rsidR="00A17C0C" w:rsidRDefault="00A17C0C" w:rsidP="00F063E1">
      <w:pPr>
        <w:pStyle w:val="Heading2"/>
      </w:pPr>
      <w:bookmarkStart w:id="4" w:name="_Toc160629314"/>
      <w:r w:rsidRPr="00881A3D">
        <w:t>Abstract</w:t>
      </w:r>
      <w:bookmarkEnd w:id="4"/>
    </w:p>
    <w:p w14:paraId="1AB2882E" w14:textId="61C4D846" w:rsidR="00A17C0C" w:rsidRDefault="00687914" w:rsidP="00D614CC">
      <w:pPr>
        <w:spacing w:line="360" w:lineRule="auto"/>
        <w:jc w:val="both"/>
        <w:rPr>
          <w:rFonts w:ascii="Times New Roman" w:hAnsi="Times New Roman" w:cs="Times New Roman"/>
          <w:sz w:val="24"/>
          <w:szCs w:val="24"/>
        </w:rPr>
      </w:pPr>
      <w:r w:rsidRPr="00687914">
        <w:rPr>
          <w:rFonts w:ascii="Times New Roman" w:hAnsi="Times New Roman" w:cs="Times New Roman"/>
          <w:sz w:val="24"/>
          <w:szCs w:val="24"/>
        </w:rPr>
        <w:t xml:space="preserve">Research studies have revealed numerous challenges </w:t>
      </w:r>
      <w:r w:rsidR="005F1E1B">
        <w:rPr>
          <w:rFonts w:ascii="Times New Roman" w:hAnsi="Times New Roman" w:cs="Times New Roman"/>
          <w:sz w:val="24"/>
          <w:szCs w:val="24"/>
        </w:rPr>
        <w:t>in</w:t>
      </w:r>
      <w:r w:rsidRPr="00687914">
        <w:rPr>
          <w:rFonts w:ascii="Times New Roman" w:hAnsi="Times New Roman" w:cs="Times New Roman"/>
          <w:sz w:val="24"/>
          <w:szCs w:val="24"/>
        </w:rPr>
        <w:t xml:space="preserve"> </w:t>
      </w:r>
      <w:r w:rsidR="00684C69">
        <w:rPr>
          <w:rFonts w:ascii="Times New Roman" w:hAnsi="Times New Roman" w:cs="Times New Roman"/>
          <w:sz w:val="24"/>
          <w:szCs w:val="24"/>
        </w:rPr>
        <w:t>adopting</w:t>
      </w:r>
      <w:r w:rsidRPr="00687914">
        <w:rPr>
          <w:rFonts w:ascii="Times New Roman" w:hAnsi="Times New Roman" w:cs="Times New Roman"/>
          <w:sz w:val="24"/>
          <w:szCs w:val="24"/>
        </w:rPr>
        <w:t xml:space="preserve"> Enterprise Resource Planning (ERP) projects.</w:t>
      </w:r>
      <w:r>
        <w:rPr>
          <w:rFonts w:ascii="Times New Roman" w:hAnsi="Times New Roman" w:cs="Times New Roman"/>
          <w:sz w:val="24"/>
          <w:szCs w:val="24"/>
        </w:rPr>
        <w:t xml:space="preserve"> H</w:t>
      </w:r>
      <w:r w:rsidRPr="00687914">
        <w:rPr>
          <w:rFonts w:ascii="Times New Roman" w:hAnsi="Times New Roman" w:cs="Times New Roman"/>
          <w:sz w:val="24"/>
          <w:szCs w:val="24"/>
        </w:rPr>
        <w:t xml:space="preserve">owever, </w:t>
      </w:r>
      <w:r w:rsidR="007D2364">
        <w:rPr>
          <w:rFonts w:ascii="Times New Roman" w:hAnsi="Times New Roman" w:cs="Times New Roman"/>
          <w:sz w:val="24"/>
          <w:szCs w:val="24"/>
        </w:rPr>
        <w:t>b</w:t>
      </w:r>
      <w:r w:rsidR="007D2364" w:rsidRPr="007D2364">
        <w:rPr>
          <w:rFonts w:ascii="Times New Roman" w:hAnsi="Times New Roman" w:cs="Times New Roman"/>
          <w:sz w:val="24"/>
          <w:szCs w:val="24"/>
        </w:rPr>
        <w:t xml:space="preserve">usinesses are turning to ERP </w:t>
      </w:r>
      <w:r w:rsidR="00E50B4E">
        <w:rPr>
          <w:rFonts w:ascii="Times New Roman" w:hAnsi="Times New Roman" w:cs="Times New Roman"/>
          <w:sz w:val="24"/>
          <w:szCs w:val="24"/>
        </w:rPr>
        <w:t>adoption</w:t>
      </w:r>
      <w:r w:rsidR="007D2364" w:rsidRPr="007D2364">
        <w:rPr>
          <w:rFonts w:ascii="Times New Roman" w:hAnsi="Times New Roman" w:cs="Times New Roman"/>
          <w:sz w:val="24"/>
          <w:szCs w:val="24"/>
        </w:rPr>
        <w:t xml:space="preserve"> as a strategic priority </w:t>
      </w:r>
      <w:r>
        <w:rPr>
          <w:rFonts w:ascii="Times New Roman" w:hAnsi="Times New Roman" w:cs="Times New Roman"/>
          <w:sz w:val="24"/>
          <w:szCs w:val="24"/>
        </w:rPr>
        <w:t>t</w:t>
      </w:r>
      <w:r w:rsidRPr="00687914">
        <w:rPr>
          <w:rFonts w:ascii="Times New Roman" w:hAnsi="Times New Roman" w:cs="Times New Roman"/>
          <w:sz w:val="24"/>
          <w:szCs w:val="24"/>
        </w:rPr>
        <w:t xml:space="preserve">o get </w:t>
      </w:r>
      <w:r w:rsidR="00684C69">
        <w:rPr>
          <w:rFonts w:ascii="Times New Roman" w:hAnsi="Times New Roman" w:cs="Times New Roman"/>
          <w:sz w:val="24"/>
          <w:szCs w:val="24"/>
        </w:rPr>
        <w:t>many</w:t>
      </w:r>
      <w:r w:rsidRPr="00687914">
        <w:rPr>
          <w:rFonts w:ascii="Times New Roman" w:hAnsi="Times New Roman" w:cs="Times New Roman"/>
          <w:sz w:val="24"/>
          <w:szCs w:val="24"/>
        </w:rPr>
        <w:t xml:space="preserve"> </w:t>
      </w:r>
      <w:r>
        <w:rPr>
          <w:rFonts w:ascii="Times New Roman" w:hAnsi="Times New Roman" w:cs="Times New Roman"/>
          <w:sz w:val="24"/>
          <w:szCs w:val="24"/>
        </w:rPr>
        <w:t>tangible</w:t>
      </w:r>
      <w:r w:rsidRPr="00687914">
        <w:rPr>
          <w:rFonts w:ascii="Times New Roman" w:hAnsi="Times New Roman" w:cs="Times New Roman"/>
          <w:sz w:val="24"/>
          <w:szCs w:val="24"/>
        </w:rPr>
        <w:t xml:space="preserve"> benefits. </w:t>
      </w:r>
      <w:r w:rsidR="007D2364" w:rsidRPr="007D2364">
        <w:rPr>
          <w:rFonts w:ascii="Times New Roman" w:hAnsi="Times New Roman" w:cs="Times New Roman"/>
          <w:sz w:val="24"/>
          <w:szCs w:val="24"/>
        </w:rPr>
        <w:t xml:space="preserve">The </w:t>
      </w:r>
      <w:r w:rsidR="00F55F5D" w:rsidRPr="007D2364">
        <w:rPr>
          <w:rFonts w:ascii="Times New Roman" w:hAnsi="Times New Roman" w:cs="Times New Roman"/>
          <w:sz w:val="24"/>
          <w:szCs w:val="24"/>
        </w:rPr>
        <w:t>key</w:t>
      </w:r>
      <w:r w:rsidR="007D2364" w:rsidRPr="007D2364">
        <w:rPr>
          <w:rFonts w:ascii="Times New Roman" w:hAnsi="Times New Roman" w:cs="Times New Roman"/>
          <w:sz w:val="24"/>
          <w:szCs w:val="24"/>
        </w:rPr>
        <w:t xml:space="preserve"> objective of this </w:t>
      </w:r>
      <w:r w:rsidR="00F55F5D">
        <w:rPr>
          <w:rFonts w:ascii="Times New Roman" w:hAnsi="Times New Roman" w:cs="Times New Roman"/>
          <w:sz w:val="24"/>
          <w:szCs w:val="24"/>
        </w:rPr>
        <w:t>study</w:t>
      </w:r>
      <w:r w:rsidR="007D2364" w:rsidRPr="007D2364">
        <w:rPr>
          <w:rFonts w:ascii="Times New Roman" w:hAnsi="Times New Roman" w:cs="Times New Roman"/>
          <w:sz w:val="24"/>
          <w:szCs w:val="24"/>
        </w:rPr>
        <w:t xml:space="preserve"> </w:t>
      </w:r>
      <w:r w:rsidR="00A17C0C" w:rsidRPr="00416D5F">
        <w:rPr>
          <w:rFonts w:ascii="Times New Roman" w:hAnsi="Times New Roman" w:cs="Times New Roman"/>
          <w:sz w:val="24"/>
          <w:szCs w:val="24"/>
        </w:rPr>
        <w:t xml:space="preserve">is to create an empirically supported strategy to address the problem of ERP </w:t>
      </w:r>
      <w:r w:rsidR="00A17C0C">
        <w:rPr>
          <w:rFonts w:ascii="Times New Roman" w:hAnsi="Times New Roman" w:cs="Times New Roman"/>
          <w:sz w:val="24"/>
          <w:szCs w:val="24"/>
        </w:rPr>
        <w:t>adoption behavio</w:t>
      </w:r>
      <w:r w:rsidR="00684C69">
        <w:rPr>
          <w:rFonts w:ascii="Times New Roman" w:hAnsi="Times New Roman" w:cs="Times New Roman"/>
          <w:sz w:val="24"/>
          <w:szCs w:val="24"/>
        </w:rPr>
        <w:t>u</w:t>
      </w:r>
      <w:r w:rsidR="00A17C0C">
        <w:rPr>
          <w:rFonts w:ascii="Times New Roman" w:hAnsi="Times New Roman" w:cs="Times New Roman"/>
          <w:sz w:val="24"/>
          <w:szCs w:val="24"/>
        </w:rPr>
        <w:t>r</w:t>
      </w:r>
      <w:r w:rsidR="00A17C0C" w:rsidRPr="00416D5F">
        <w:rPr>
          <w:rFonts w:ascii="Times New Roman" w:hAnsi="Times New Roman" w:cs="Times New Roman"/>
          <w:sz w:val="24"/>
          <w:szCs w:val="24"/>
        </w:rPr>
        <w:t xml:space="preserve"> in developing </w:t>
      </w:r>
      <w:r w:rsidR="00A17C0C">
        <w:rPr>
          <w:rFonts w:ascii="Times New Roman" w:hAnsi="Times New Roman" w:cs="Times New Roman"/>
          <w:sz w:val="24"/>
          <w:szCs w:val="24"/>
        </w:rPr>
        <w:t>countries</w:t>
      </w:r>
      <w:r w:rsidR="00A17C0C" w:rsidRPr="00416D5F">
        <w:rPr>
          <w:rFonts w:ascii="Times New Roman" w:hAnsi="Times New Roman" w:cs="Times New Roman"/>
          <w:sz w:val="24"/>
          <w:szCs w:val="24"/>
        </w:rPr>
        <w:t xml:space="preserve"> such as Pakistan.</w:t>
      </w:r>
      <w:r w:rsidR="00A17C0C">
        <w:rPr>
          <w:rFonts w:ascii="Times New Roman" w:hAnsi="Times New Roman" w:cs="Times New Roman"/>
          <w:sz w:val="24"/>
          <w:szCs w:val="24"/>
        </w:rPr>
        <w:t xml:space="preserve"> </w:t>
      </w:r>
      <w:r w:rsidR="00A17C0C" w:rsidRPr="00361744">
        <w:rPr>
          <w:rFonts w:ascii="Times New Roman" w:hAnsi="Times New Roman" w:cs="Times New Roman"/>
          <w:sz w:val="24"/>
          <w:szCs w:val="24"/>
        </w:rPr>
        <w:t>The deployment of ERP systems has been investigated</w:t>
      </w:r>
      <w:r w:rsidR="00A17C0C">
        <w:rPr>
          <w:rFonts w:ascii="Times New Roman" w:hAnsi="Times New Roman" w:cs="Times New Roman"/>
          <w:sz w:val="24"/>
          <w:szCs w:val="24"/>
        </w:rPr>
        <w:t>, and its realities have been explained by</w:t>
      </w:r>
      <w:r w:rsidR="00A17C0C" w:rsidRPr="00361744">
        <w:rPr>
          <w:rFonts w:ascii="Times New Roman" w:hAnsi="Times New Roman" w:cs="Times New Roman"/>
          <w:sz w:val="24"/>
          <w:szCs w:val="24"/>
        </w:rPr>
        <w:t xml:space="preserve"> </w:t>
      </w:r>
      <w:r w:rsidR="00A17C0C">
        <w:rPr>
          <w:rFonts w:ascii="Times New Roman" w:hAnsi="Times New Roman" w:cs="Times New Roman"/>
          <w:sz w:val="24"/>
          <w:szCs w:val="24"/>
        </w:rPr>
        <w:t>applying</w:t>
      </w:r>
      <w:r w:rsidR="00A17C0C" w:rsidRPr="00361744">
        <w:rPr>
          <w:rFonts w:ascii="Times New Roman" w:hAnsi="Times New Roman" w:cs="Times New Roman"/>
          <w:sz w:val="24"/>
          <w:szCs w:val="24"/>
        </w:rPr>
        <w:t xml:space="preserve"> the quantitative research approach. The primary contextual factors that are investigated </w:t>
      </w:r>
      <w:r w:rsidR="00A17C0C">
        <w:rPr>
          <w:rFonts w:ascii="Times New Roman" w:hAnsi="Times New Roman" w:cs="Times New Roman"/>
          <w:sz w:val="24"/>
          <w:szCs w:val="24"/>
        </w:rPr>
        <w:t>with</w:t>
      </w:r>
      <w:r w:rsidR="00A17C0C" w:rsidRPr="00361744">
        <w:rPr>
          <w:rFonts w:ascii="Times New Roman" w:hAnsi="Times New Roman" w:cs="Times New Roman"/>
          <w:sz w:val="24"/>
          <w:szCs w:val="24"/>
        </w:rPr>
        <w:t xml:space="preserve"> the adoption of ERP</w:t>
      </w:r>
      <w:r w:rsidR="00A17C0C">
        <w:rPr>
          <w:rFonts w:ascii="Times New Roman" w:hAnsi="Times New Roman" w:cs="Times New Roman"/>
          <w:sz w:val="24"/>
          <w:szCs w:val="24"/>
        </w:rPr>
        <w:t xml:space="preserve"> systems</w:t>
      </w:r>
      <w:r w:rsidR="00A17C0C" w:rsidRPr="00361744">
        <w:rPr>
          <w:rFonts w:ascii="Times New Roman" w:hAnsi="Times New Roman" w:cs="Times New Roman"/>
          <w:sz w:val="24"/>
          <w:szCs w:val="24"/>
        </w:rPr>
        <w:t xml:space="preserve"> are </w:t>
      </w:r>
      <w:r w:rsidR="00A17C0C">
        <w:rPr>
          <w:rFonts w:ascii="Times New Roman" w:hAnsi="Times New Roman" w:cs="Times New Roman"/>
          <w:sz w:val="24"/>
          <w:szCs w:val="24"/>
        </w:rPr>
        <w:t>effort expectancy (EE), performance expectancy (PE), Social influence (SI), and facilitating conditions (FCs).</w:t>
      </w:r>
      <w:r w:rsidR="00684C69">
        <w:rPr>
          <w:rFonts w:ascii="Times New Roman" w:hAnsi="Times New Roman" w:cs="Times New Roman"/>
          <w:sz w:val="24"/>
          <w:szCs w:val="24"/>
        </w:rPr>
        <w:t xml:space="preserve"> Whereas</w:t>
      </w:r>
      <w:r w:rsidR="00A17C0C" w:rsidRPr="00361744">
        <w:rPr>
          <w:rFonts w:ascii="Times New Roman" w:hAnsi="Times New Roman" w:cs="Times New Roman"/>
          <w:sz w:val="24"/>
          <w:szCs w:val="24"/>
        </w:rPr>
        <w:t xml:space="preserve"> </w:t>
      </w:r>
      <w:r w:rsidR="00A17C0C">
        <w:rPr>
          <w:rFonts w:ascii="Times New Roman" w:hAnsi="Times New Roman" w:cs="Times New Roman"/>
          <w:sz w:val="24"/>
          <w:szCs w:val="24"/>
        </w:rPr>
        <w:t>attitude is measured as a mediating factor between IVs and DV.</w:t>
      </w:r>
      <w:r w:rsidR="00A17C0C" w:rsidRPr="00361744">
        <w:rPr>
          <w:rFonts w:ascii="Times New Roman" w:hAnsi="Times New Roman" w:cs="Times New Roman"/>
          <w:sz w:val="24"/>
          <w:szCs w:val="24"/>
        </w:rPr>
        <w:t xml:space="preserve"> </w:t>
      </w:r>
      <w:r w:rsidR="00684C69">
        <w:rPr>
          <w:rFonts w:ascii="Times New Roman" w:hAnsi="Times New Roman" w:cs="Times New Roman"/>
          <w:sz w:val="24"/>
          <w:szCs w:val="24"/>
        </w:rPr>
        <w:t>A c</w:t>
      </w:r>
      <w:r w:rsidR="007D2364" w:rsidRPr="007D2364">
        <w:rPr>
          <w:rFonts w:ascii="Times New Roman" w:hAnsi="Times New Roman" w:cs="Times New Roman"/>
          <w:sz w:val="24"/>
          <w:szCs w:val="24"/>
        </w:rPr>
        <w:t>onceptual framework is created</w:t>
      </w:r>
      <w:r w:rsidR="007D2364">
        <w:rPr>
          <w:rFonts w:ascii="Times New Roman" w:hAnsi="Times New Roman" w:cs="Times New Roman"/>
          <w:sz w:val="24"/>
          <w:szCs w:val="24"/>
        </w:rPr>
        <w:t xml:space="preserve"> </w:t>
      </w:r>
      <w:r w:rsidR="00D614CC">
        <w:rPr>
          <w:rFonts w:ascii="Times New Roman" w:hAnsi="Times New Roman" w:cs="Times New Roman"/>
          <w:sz w:val="24"/>
          <w:szCs w:val="24"/>
        </w:rPr>
        <w:t>for empirical validation</w:t>
      </w:r>
      <w:r w:rsidR="00F55F5D">
        <w:rPr>
          <w:rFonts w:ascii="Times New Roman" w:hAnsi="Times New Roman" w:cs="Times New Roman"/>
          <w:sz w:val="24"/>
          <w:szCs w:val="24"/>
        </w:rPr>
        <w:t xml:space="preserve"> </w:t>
      </w:r>
      <w:r w:rsidR="00684C69">
        <w:rPr>
          <w:rFonts w:ascii="Times New Roman" w:hAnsi="Times New Roman" w:cs="Times New Roman"/>
          <w:sz w:val="24"/>
          <w:szCs w:val="24"/>
        </w:rPr>
        <w:t>made</w:t>
      </w:r>
      <w:r w:rsidR="00F55F5D" w:rsidRPr="007D2364">
        <w:rPr>
          <w:rFonts w:ascii="Times New Roman" w:hAnsi="Times New Roman" w:cs="Times New Roman"/>
          <w:sz w:val="24"/>
          <w:szCs w:val="24"/>
        </w:rPr>
        <w:t xml:space="preserve"> on the Unified Theory of Acceptance and Use of Technology (UTAUT) model, a</w:t>
      </w:r>
      <w:r w:rsidR="00A17C0C" w:rsidRPr="00361744">
        <w:rPr>
          <w:rFonts w:ascii="Times New Roman" w:hAnsi="Times New Roman" w:cs="Times New Roman"/>
          <w:sz w:val="24"/>
          <w:szCs w:val="24"/>
        </w:rPr>
        <w:t>. PLS-SEM</w:t>
      </w:r>
      <w:r>
        <w:rPr>
          <w:rFonts w:ascii="Times New Roman" w:hAnsi="Times New Roman" w:cs="Times New Roman"/>
          <w:sz w:val="24"/>
          <w:szCs w:val="24"/>
        </w:rPr>
        <w:t xml:space="preserve"> is</w:t>
      </w:r>
      <w:r w:rsidR="00A17C0C" w:rsidRPr="00EC3691">
        <w:rPr>
          <w:rFonts w:ascii="Times New Roman" w:hAnsi="Times New Roman" w:cs="Times New Roman"/>
          <w:color w:val="FF0000"/>
          <w:sz w:val="24"/>
          <w:szCs w:val="24"/>
        </w:rPr>
        <w:t xml:space="preserve"> </w:t>
      </w:r>
      <w:r w:rsidR="00A17C0C" w:rsidRPr="00361744">
        <w:rPr>
          <w:rFonts w:ascii="Times New Roman" w:hAnsi="Times New Roman" w:cs="Times New Roman"/>
          <w:sz w:val="24"/>
          <w:szCs w:val="24"/>
        </w:rPr>
        <w:t>the primary statistical analysis tool, and the sample size</w:t>
      </w:r>
      <w:r>
        <w:rPr>
          <w:rFonts w:ascii="Times New Roman" w:hAnsi="Times New Roman" w:cs="Times New Roman"/>
          <w:sz w:val="24"/>
          <w:szCs w:val="24"/>
        </w:rPr>
        <w:t xml:space="preserve"> is </w:t>
      </w:r>
      <w:r w:rsidR="00A17C0C" w:rsidRPr="00361744">
        <w:rPr>
          <w:rFonts w:ascii="Times New Roman" w:hAnsi="Times New Roman" w:cs="Times New Roman"/>
          <w:sz w:val="24"/>
          <w:szCs w:val="24"/>
        </w:rPr>
        <w:t xml:space="preserve">projected to be </w:t>
      </w:r>
      <w:r w:rsidR="00A17C0C">
        <w:rPr>
          <w:rFonts w:ascii="Times New Roman" w:hAnsi="Times New Roman" w:cs="Times New Roman"/>
          <w:sz w:val="24"/>
          <w:szCs w:val="24"/>
        </w:rPr>
        <w:t>247</w:t>
      </w:r>
      <w:r w:rsidR="00A17C0C" w:rsidRPr="00361744">
        <w:rPr>
          <w:rFonts w:ascii="Times New Roman" w:hAnsi="Times New Roman" w:cs="Times New Roman"/>
          <w:sz w:val="24"/>
          <w:szCs w:val="24"/>
        </w:rPr>
        <w:t xml:space="preserve"> SMEs in </w:t>
      </w:r>
      <w:r w:rsidR="00A17C0C">
        <w:rPr>
          <w:rFonts w:ascii="Times New Roman" w:hAnsi="Times New Roman" w:cs="Times New Roman"/>
          <w:sz w:val="24"/>
          <w:szCs w:val="24"/>
        </w:rPr>
        <w:t xml:space="preserve">Pakistan. </w:t>
      </w:r>
      <w:r w:rsidR="00A17C0C" w:rsidRPr="006E295B">
        <w:rPr>
          <w:rFonts w:ascii="Times New Roman" w:hAnsi="Times New Roman" w:cs="Times New Roman"/>
          <w:sz w:val="24"/>
          <w:szCs w:val="24"/>
        </w:rPr>
        <w:t>The results demonstrate a strong correlation between ERP adoption behavio</w:t>
      </w:r>
      <w:r w:rsidR="00684C69">
        <w:rPr>
          <w:rFonts w:ascii="Times New Roman" w:hAnsi="Times New Roman" w:cs="Times New Roman"/>
          <w:sz w:val="24"/>
          <w:szCs w:val="24"/>
        </w:rPr>
        <w:t>u</w:t>
      </w:r>
      <w:r w:rsidR="00A17C0C" w:rsidRPr="006E295B">
        <w:rPr>
          <w:rFonts w:ascii="Times New Roman" w:hAnsi="Times New Roman" w:cs="Times New Roman"/>
          <w:sz w:val="24"/>
          <w:szCs w:val="24"/>
        </w:rPr>
        <w:t xml:space="preserve">r, attitude, performance expectations, and </w:t>
      </w:r>
      <w:r w:rsidR="00A17C0C">
        <w:rPr>
          <w:rFonts w:ascii="Times New Roman" w:hAnsi="Times New Roman" w:cs="Times New Roman"/>
          <w:sz w:val="24"/>
          <w:szCs w:val="24"/>
        </w:rPr>
        <w:t>facilitating conditions</w:t>
      </w:r>
      <w:r w:rsidR="00A17C0C" w:rsidRPr="006E295B">
        <w:rPr>
          <w:rFonts w:ascii="Times New Roman" w:hAnsi="Times New Roman" w:cs="Times New Roman"/>
          <w:sz w:val="24"/>
          <w:szCs w:val="24"/>
        </w:rPr>
        <w:t xml:space="preserve">. In addition to the importance of direct </w:t>
      </w:r>
      <w:r w:rsidR="00A17C0C">
        <w:rPr>
          <w:rFonts w:ascii="Times New Roman" w:hAnsi="Times New Roman" w:cs="Times New Roman"/>
          <w:sz w:val="24"/>
          <w:szCs w:val="24"/>
        </w:rPr>
        <w:t>relations</w:t>
      </w:r>
      <w:r w:rsidR="00A17C0C" w:rsidRPr="006E295B">
        <w:rPr>
          <w:rFonts w:ascii="Times New Roman" w:hAnsi="Times New Roman" w:cs="Times New Roman"/>
          <w:sz w:val="24"/>
          <w:szCs w:val="24"/>
        </w:rPr>
        <w:t xml:space="preserve">, the </w:t>
      </w:r>
      <w:r w:rsidR="00684C69">
        <w:rPr>
          <w:rFonts w:ascii="Times New Roman" w:hAnsi="Times New Roman" w:cs="Times New Roman"/>
          <w:sz w:val="24"/>
          <w:szCs w:val="24"/>
        </w:rPr>
        <w:t>central</w:t>
      </w:r>
      <w:r w:rsidR="00A17C0C" w:rsidRPr="006E295B">
        <w:rPr>
          <w:rFonts w:ascii="Times New Roman" w:hAnsi="Times New Roman" w:cs="Times New Roman"/>
          <w:sz w:val="24"/>
          <w:szCs w:val="24"/>
        </w:rPr>
        <w:t xml:space="preserve"> premise is further supported by the considerable mediation effect of attitude </w:t>
      </w:r>
      <w:r w:rsidR="00A17C0C">
        <w:rPr>
          <w:rFonts w:ascii="Times New Roman" w:hAnsi="Times New Roman" w:cs="Times New Roman"/>
          <w:sz w:val="24"/>
          <w:szCs w:val="24"/>
        </w:rPr>
        <w:t>regarding</w:t>
      </w:r>
      <w:r w:rsidR="00A17C0C" w:rsidRPr="006E295B">
        <w:rPr>
          <w:rFonts w:ascii="Times New Roman" w:hAnsi="Times New Roman" w:cs="Times New Roman"/>
          <w:sz w:val="24"/>
          <w:szCs w:val="24"/>
        </w:rPr>
        <w:t xml:space="preserve"> effort expectancy, performance expectancy, and social influence toward ERP adoption behavio</w:t>
      </w:r>
      <w:r w:rsidR="00684C69">
        <w:rPr>
          <w:rFonts w:ascii="Times New Roman" w:hAnsi="Times New Roman" w:cs="Times New Roman"/>
          <w:sz w:val="24"/>
          <w:szCs w:val="24"/>
        </w:rPr>
        <w:t>u</w:t>
      </w:r>
      <w:r w:rsidR="00A17C0C" w:rsidRPr="006E295B">
        <w:rPr>
          <w:rFonts w:ascii="Times New Roman" w:hAnsi="Times New Roman" w:cs="Times New Roman"/>
          <w:sz w:val="24"/>
          <w:szCs w:val="24"/>
        </w:rPr>
        <w:t>r.</w:t>
      </w:r>
      <w:r w:rsidR="00A24BF1">
        <w:rPr>
          <w:rFonts w:ascii="Times New Roman" w:hAnsi="Times New Roman" w:cs="Times New Roman"/>
          <w:sz w:val="24"/>
          <w:szCs w:val="24"/>
        </w:rPr>
        <w:t xml:space="preserve"> T</w:t>
      </w:r>
      <w:r w:rsidR="00A17C0C" w:rsidRPr="006E295B">
        <w:rPr>
          <w:rFonts w:ascii="Times New Roman" w:hAnsi="Times New Roman" w:cs="Times New Roman"/>
          <w:sz w:val="24"/>
          <w:szCs w:val="24"/>
        </w:rPr>
        <w:t>his study ha</w:t>
      </w:r>
      <w:r w:rsidR="00A17C0C">
        <w:rPr>
          <w:rFonts w:ascii="Times New Roman" w:hAnsi="Times New Roman" w:cs="Times New Roman"/>
          <w:sz w:val="24"/>
          <w:szCs w:val="24"/>
        </w:rPr>
        <w:t>s</w:t>
      </w:r>
      <w:r w:rsidR="00A17C0C" w:rsidRPr="006E295B">
        <w:rPr>
          <w:rFonts w:ascii="Times New Roman" w:hAnsi="Times New Roman" w:cs="Times New Roman"/>
          <w:sz w:val="24"/>
          <w:szCs w:val="24"/>
        </w:rPr>
        <w:t xml:space="preserve"> ramifications for businesses </w:t>
      </w:r>
      <w:r w:rsidR="00A24BF1">
        <w:rPr>
          <w:rFonts w:ascii="Times New Roman" w:hAnsi="Times New Roman" w:cs="Times New Roman"/>
          <w:sz w:val="24"/>
          <w:szCs w:val="24"/>
        </w:rPr>
        <w:t>considering</w:t>
      </w:r>
      <w:r w:rsidR="00A17C0C" w:rsidRPr="006E295B">
        <w:rPr>
          <w:rFonts w:ascii="Times New Roman" w:hAnsi="Times New Roman" w:cs="Times New Roman"/>
          <w:sz w:val="24"/>
          <w:szCs w:val="24"/>
        </w:rPr>
        <w:t xml:space="preserve"> </w:t>
      </w:r>
      <w:r w:rsidR="00A17C0C">
        <w:rPr>
          <w:rFonts w:ascii="Times New Roman" w:hAnsi="Times New Roman" w:cs="Times New Roman"/>
          <w:sz w:val="24"/>
          <w:szCs w:val="24"/>
        </w:rPr>
        <w:t>adopting</w:t>
      </w:r>
      <w:r w:rsidR="00A17C0C" w:rsidRPr="006E295B">
        <w:rPr>
          <w:rFonts w:ascii="Times New Roman" w:hAnsi="Times New Roman" w:cs="Times New Roman"/>
          <w:sz w:val="24"/>
          <w:szCs w:val="24"/>
        </w:rPr>
        <w:t xml:space="preserve"> an ERP system</w:t>
      </w:r>
      <w:r w:rsidR="00A17C0C">
        <w:rPr>
          <w:rFonts w:ascii="Times New Roman" w:hAnsi="Times New Roman" w:cs="Times New Roman"/>
          <w:sz w:val="24"/>
          <w:szCs w:val="24"/>
        </w:rPr>
        <w:t xml:space="preserve"> to strengthen their operational activitie</w:t>
      </w:r>
      <w:r w:rsidR="00A24BF1">
        <w:rPr>
          <w:rFonts w:ascii="Times New Roman" w:hAnsi="Times New Roman" w:cs="Times New Roman"/>
          <w:sz w:val="24"/>
          <w:szCs w:val="24"/>
        </w:rPr>
        <w:t>s.</w:t>
      </w:r>
      <w:r w:rsidR="00684C69">
        <w:rPr>
          <w:rFonts w:ascii="Times New Roman" w:hAnsi="Times New Roman" w:cs="Times New Roman"/>
          <w:sz w:val="24"/>
          <w:szCs w:val="24"/>
        </w:rPr>
        <w:t xml:space="preserve"> </w:t>
      </w:r>
      <w:r w:rsidR="00A24BF1">
        <w:rPr>
          <w:rFonts w:ascii="Times New Roman" w:hAnsi="Times New Roman" w:cs="Times New Roman"/>
          <w:sz w:val="24"/>
          <w:szCs w:val="24"/>
        </w:rPr>
        <w:t xml:space="preserve">Organizations can create plans to improve the chances of successful ERP </w:t>
      </w:r>
      <w:r w:rsidR="00E50B4E">
        <w:rPr>
          <w:rFonts w:ascii="Times New Roman" w:hAnsi="Times New Roman" w:cs="Times New Roman"/>
          <w:sz w:val="24"/>
          <w:szCs w:val="24"/>
        </w:rPr>
        <w:t>adoption</w:t>
      </w:r>
      <w:r w:rsidR="00A24BF1">
        <w:rPr>
          <w:rFonts w:ascii="Times New Roman" w:hAnsi="Times New Roman" w:cs="Times New Roman"/>
          <w:sz w:val="24"/>
          <w:szCs w:val="24"/>
        </w:rPr>
        <w:t xml:space="preserve"> by determining the elements that affect ERP adoption behavior</w:t>
      </w:r>
      <w:r w:rsidR="00A17C0C" w:rsidRPr="006E295B">
        <w:rPr>
          <w:rFonts w:ascii="Times New Roman" w:hAnsi="Times New Roman" w:cs="Times New Roman"/>
          <w:sz w:val="24"/>
          <w:szCs w:val="24"/>
        </w:rPr>
        <w:t>.</w:t>
      </w:r>
      <w:r w:rsidR="00A17C0C">
        <w:rPr>
          <w:rFonts w:ascii="Times New Roman" w:hAnsi="Times New Roman" w:cs="Times New Roman"/>
          <w:sz w:val="24"/>
          <w:szCs w:val="24"/>
        </w:rPr>
        <w:t xml:space="preserve"> </w:t>
      </w:r>
    </w:p>
    <w:p w14:paraId="4E1F1F35" w14:textId="3E390396" w:rsidR="00A17C0C" w:rsidRDefault="00A17C0C" w:rsidP="00D614CC">
      <w:pPr>
        <w:spacing w:line="360" w:lineRule="auto"/>
        <w:jc w:val="both"/>
        <w:rPr>
          <w:rFonts w:ascii="Times New Roman" w:hAnsi="Times New Roman" w:cs="Times New Roman"/>
          <w:sz w:val="24"/>
          <w:szCs w:val="24"/>
        </w:rPr>
      </w:pPr>
      <w:bookmarkStart w:id="5" w:name="_Toc160629315"/>
      <w:r w:rsidRPr="00F063E1">
        <w:rPr>
          <w:rStyle w:val="Heading2Char"/>
        </w:rPr>
        <w:t>Keywords</w:t>
      </w:r>
      <w:bookmarkEnd w:id="5"/>
      <w:r w:rsidRPr="006E295B">
        <w:rPr>
          <w:rFonts w:ascii="Times New Roman" w:hAnsi="Times New Roman" w:cs="Times New Roman"/>
          <w:b/>
          <w:bCs/>
          <w:sz w:val="24"/>
          <w:szCs w:val="24"/>
        </w:rPr>
        <w:t>:</w:t>
      </w:r>
      <w:r>
        <w:rPr>
          <w:rFonts w:ascii="Times New Roman" w:hAnsi="Times New Roman" w:cs="Times New Roman"/>
          <w:b/>
          <w:bCs/>
          <w:sz w:val="24"/>
          <w:szCs w:val="24"/>
        </w:rPr>
        <w:t xml:space="preserve"> </w:t>
      </w:r>
      <w:r w:rsidR="005F1E1B">
        <w:rPr>
          <w:rFonts w:ascii="Times New Roman" w:hAnsi="Times New Roman" w:cs="Times New Roman"/>
          <w:sz w:val="24"/>
          <w:szCs w:val="24"/>
        </w:rPr>
        <w:t>P</w:t>
      </w:r>
      <w:r w:rsidR="00F55F5D">
        <w:rPr>
          <w:rFonts w:ascii="Times New Roman" w:hAnsi="Times New Roman" w:cs="Times New Roman"/>
          <w:sz w:val="24"/>
          <w:szCs w:val="24"/>
        </w:rPr>
        <w:t xml:space="preserve">erformance expectancy, </w:t>
      </w:r>
      <w:r w:rsidRPr="006E295B">
        <w:rPr>
          <w:rFonts w:ascii="Times New Roman" w:hAnsi="Times New Roman" w:cs="Times New Roman"/>
          <w:sz w:val="24"/>
          <w:szCs w:val="24"/>
        </w:rPr>
        <w:t>Effort expectancy,</w:t>
      </w:r>
      <w:r w:rsidR="007D2364">
        <w:rPr>
          <w:rFonts w:ascii="Times New Roman" w:hAnsi="Times New Roman" w:cs="Times New Roman"/>
          <w:sz w:val="24"/>
          <w:szCs w:val="24"/>
        </w:rPr>
        <w:t xml:space="preserve"> </w:t>
      </w:r>
      <w:r w:rsidR="005F1E1B">
        <w:rPr>
          <w:rFonts w:ascii="Times New Roman" w:hAnsi="Times New Roman" w:cs="Times New Roman"/>
          <w:sz w:val="24"/>
          <w:szCs w:val="24"/>
        </w:rPr>
        <w:t>S</w:t>
      </w:r>
      <w:r w:rsidR="007D2364">
        <w:rPr>
          <w:rFonts w:ascii="Times New Roman" w:hAnsi="Times New Roman" w:cs="Times New Roman"/>
          <w:sz w:val="24"/>
          <w:szCs w:val="24"/>
        </w:rPr>
        <w:t>ocial influence,</w:t>
      </w:r>
      <w:r>
        <w:rPr>
          <w:rFonts w:ascii="Times New Roman" w:hAnsi="Times New Roman" w:cs="Times New Roman"/>
          <w:sz w:val="24"/>
          <w:szCs w:val="24"/>
        </w:rPr>
        <w:t xml:space="preserve"> </w:t>
      </w:r>
      <w:r w:rsidR="005F1E1B">
        <w:rPr>
          <w:rFonts w:ascii="Times New Roman" w:hAnsi="Times New Roman" w:cs="Times New Roman"/>
          <w:sz w:val="24"/>
          <w:szCs w:val="24"/>
        </w:rPr>
        <w:t>A</w:t>
      </w:r>
      <w:r>
        <w:rPr>
          <w:rFonts w:ascii="Times New Roman" w:hAnsi="Times New Roman" w:cs="Times New Roman"/>
          <w:sz w:val="24"/>
          <w:szCs w:val="24"/>
        </w:rPr>
        <w:t>ttitude</w:t>
      </w:r>
      <w:r w:rsidRPr="006E295B">
        <w:rPr>
          <w:rFonts w:ascii="Times New Roman" w:hAnsi="Times New Roman" w:cs="Times New Roman"/>
          <w:sz w:val="24"/>
          <w:szCs w:val="24"/>
        </w:rPr>
        <w:t xml:space="preserve">, </w:t>
      </w:r>
      <w:r w:rsidR="005F1E1B">
        <w:rPr>
          <w:rFonts w:ascii="Times New Roman" w:hAnsi="Times New Roman" w:cs="Times New Roman"/>
          <w:sz w:val="24"/>
          <w:szCs w:val="24"/>
        </w:rPr>
        <w:t>F</w:t>
      </w:r>
      <w:r w:rsidR="007D2364">
        <w:rPr>
          <w:rFonts w:ascii="Times New Roman" w:hAnsi="Times New Roman" w:cs="Times New Roman"/>
          <w:sz w:val="24"/>
          <w:szCs w:val="24"/>
        </w:rPr>
        <w:t xml:space="preserve">acilitating conditions, </w:t>
      </w:r>
      <w:r w:rsidRPr="006E295B">
        <w:rPr>
          <w:rFonts w:ascii="Times New Roman" w:hAnsi="Times New Roman" w:cs="Times New Roman"/>
          <w:sz w:val="24"/>
          <w:szCs w:val="24"/>
        </w:rPr>
        <w:t>ERP adoption behavio</w:t>
      </w:r>
      <w:r w:rsidR="00684C69">
        <w:rPr>
          <w:rFonts w:ascii="Times New Roman" w:hAnsi="Times New Roman" w:cs="Times New Roman"/>
          <w:sz w:val="24"/>
          <w:szCs w:val="24"/>
        </w:rPr>
        <w:t>u</w:t>
      </w:r>
      <w:r w:rsidRPr="006E295B">
        <w:rPr>
          <w:rFonts w:ascii="Times New Roman" w:hAnsi="Times New Roman" w:cs="Times New Roman"/>
          <w:sz w:val="24"/>
          <w:szCs w:val="24"/>
        </w:rPr>
        <w:t>r,</w:t>
      </w:r>
      <w:r w:rsidR="005F1E1B">
        <w:rPr>
          <w:rFonts w:ascii="Times New Roman" w:hAnsi="Times New Roman" w:cs="Times New Roman"/>
          <w:sz w:val="24"/>
          <w:szCs w:val="24"/>
        </w:rPr>
        <w:t xml:space="preserve"> </w:t>
      </w:r>
      <w:r w:rsidRPr="006E295B">
        <w:rPr>
          <w:rFonts w:ascii="Times New Roman" w:hAnsi="Times New Roman" w:cs="Times New Roman"/>
          <w:sz w:val="24"/>
          <w:szCs w:val="24"/>
        </w:rPr>
        <w:t xml:space="preserve">SMEs, </w:t>
      </w:r>
      <w:r>
        <w:rPr>
          <w:rFonts w:ascii="Times New Roman" w:hAnsi="Times New Roman" w:cs="Times New Roman"/>
          <w:sz w:val="24"/>
          <w:szCs w:val="24"/>
        </w:rPr>
        <w:t xml:space="preserve">UTAUT, </w:t>
      </w:r>
      <w:r w:rsidRPr="006E295B">
        <w:rPr>
          <w:rFonts w:ascii="Times New Roman" w:hAnsi="Times New Roman" w:cs="Times New Roman"/>
          <w:sz w:val="24"/>
          <w:szCs w:val="24"/>
        </w:rPr>
        <w:t>Pakistan.</w:t>
      </w:r>
      <w:r w:rsidRPr="006E295B">
        <w:rPr>
          <w:rFonts w:ascii="Times New Roman" w:hAnsi="Times New Roman" w:cs="Times New Roman"/>
          <w:sz w:val="24"/>
          <w:szCs w:val="24"/>
        </w:rPr>
        <w:cr/>
      </w:r>
    </w:p>
    <w:p w14:paraId="6CB194F1" w14:textId="77777777" w:rsidR="00A17C0C" w:rsidRDefault="00A17C0C" w:rsidP="00D614CC">
      <w:pPr>
        <w:spacing w:line="360" w:lineRule="auto"/>
        <w:jc w:val="both"/>
        <w:rPr>
          <w:rFonts w:ascii="Times New Roman" w:hAnsi="Times New Roman" w:cs="Times New Roman"/>
          <w:sz w:val="24"/>
          <w:szCs w:val="24"/>
        </w:rPr>
      </w:pPr>
    </w:p>
    <w:p w14:paraId="36D310CD" w14:textId="77777777" w:rsidR="00A17C0C" w:rsidRDefault="00A17C0C" w:rsidP="00D614CC">
      <w:pPr>
        <w:spacing w:line="360" w:lineRule="auto"/>
        <w:jc w:val="both"/>
        <w:rPr>
          <w:rFonts w:ascii="Times New Roman" w:hAnsi="Times New Roman" w:cs="Times New Roman"/>
          <w:sz w:val="24"/>
          <w:szCs w:val="24"/>
        </w:rPr>
      </w:pPr>
    </w:p>
    <w:p w14:paraId="15EDEB57" w14:textId="77777777" w:rsidR="00684C69" w:rsidRDefault="00684C69" w:rsidP="00D614CC">
      <w:pPr>
        <w:spacing w:line="360" w:lineRule="auto"/>
        <w:jc w:val="both"/>
        <w:rPr>
          <w:rFonts w:ascii="Times New Roman" w:hAnsi="Times New Roman" w:cs="Times New Roman"/>
          <w:sz w:val="24"/>
          <w:szCs w:val="24"/>
        </w:rPr>
      </w:pPr>
    </w:p>
    <w:p w14:paraId="3E0CA0A9" w14:textId="77777777" w:rsidR="00A17C0C" w:rsidRDefault="00A17C0C" w:rsidP="00D614CC">
      <w:pPr>
        <w:spacing w:line="360" w:lineRule="auto"/>
        <w:jc w:val="both"/>
        <w:rPr>
          <w:rFonts w:ascii="Times New Roman" w:hAnsi="Times New Roman" w:cs="Times New Roman"/>
          <w:sz w:val="24"/>
          <w:szCs w:val="24"/>
        </w:rPr>
      </w:pPr>
    </w:p>
    <w:p w14:paraId="0BDFB1A8" w14:textId="5D8BC793" w:rsidR="00A17C0C" w:rsidRPr="00A17C0C" w:rsidRDefault="00A17C0C" w:rsidP="00F063E1">
      <w:pPr>
        <w:pStyle w:val="Heading2"/>
      </w:pPr>
      <w:bookmarkStart w:id="6" w:name="_Toc160629316"/>
      <w:r w:rsidRPr="00A17C0C">
        <w:lastRenderedPageBreak/>
        <w:t>Introduction</w:t>
      </w:r>
      <w:bookmarkEnd w:id="6"/>
    </w:p>
    <w:p w14:paraId="084A517C" w14:textId="50E792B5" w:rsidR="007D6206" w:rsidRPr="008F571F" w:rsidRDefault="007D2364" w:rsidP="00D614CC">
      <w:pPr>
        <w:spacing w:line="360" w:lineRule="auto"/>
        <w:jc w:val="both"/>
        <w:rPr>
          <w:rFonts w:ascii="Times New Roman" w:hAnsi="Times New Roman" w:cs="Times New Roman"/>
          <w:color w:val="FF0000"/>
          <w:sz w:val="24"/>
          <w:szCs w:val="24"/>
        </w:rPr>
      </w:pPr>
      <w:r w:rsidRPr="007D2364">
        <w:rPr>
          <w:rFonts w:ascii="Times New Roman" w:hAnsi="Times New Roman" w:cs="Times New Roman"/>
          <w:sz w:val="24"/>
          <w:szCs w:val="24"/>
        </w:rPr>
        <w:t xml:space="preserve">Software modules called enterprise resource planning (ERP) </w:t>
      </w:r>
      <w:r>
        <w:rPr>
          <w:rFonts w:ascii="Times New Roman" w:hAnsi="Times New Roman" w:cs="Times New Roman"/>
          <w:sz w:val="24"/>
          <w:szCs w:val="24"/>
        </w:rPr>
        <w:t>a</w:t>
      </w:r>
      <w:r w:rsidRPr="007D2364">
        <w:rPr>
          <w:rFonts w:ascii="Times New Roman" w:hAnsi="Times New Roman" w:cs="Times New Roman"/>
          <w:sz w:val="24"/>
          <w:szCs w:val="24"/>
        </w:rPr>
        <w:t xml:space="preserve">re made to support and combine </w:t>
      </w:r>
      <w:r w:rsidR="00A24BF1">
        <w:rPr>
          <w:rFonts w:ascii="Times New Roman" w:hAnsi="Times New Roman" w:cs="Times New Roman"/>
          <w:sz w:val="24"/>
          <w:szCs w:val="24"/>
        </w:rPr>
        <w:t>an organization's</w:t>
      </w:r>
      <w:r w:rsidRPr="007D2364">
        <w:rPr>
          <w:rFonts w:ascii="Times New Roman" w:hAnsi="Times New Roman" w:cs="Times New Roman"/>
          <w:sz w:val="24"/>
          <w:szCs w:val="24"/>
        </w:rPr>
        <w:t xml:space="preserve"> business operations with a single data repository. </w:t>
      </w:r>
      <w:r w:rsidR="001C0CF6" w:rsidRPr="001C0CF6">
        <w:rPr>
          <w:rFonts w:ascii="Times New Roman" w:hAnsi="Times New Roman" w:cs="Times New Roman"/>
          <w:sz w:val="24"/>
          <w:szCs w:val="24"/>
        </w:rPr>
        <w:t>Companies adopted ERP system</w:t>
      </w:r>
      <w:r w:rsidR="00B57E91">
        <w:rPr>
          <w:rFonts w:ascii="Times New Roman" w:hAnsi="Times New Roman" w:cs="Times New Roman"/>
          <w:sz w:val="24"/>
          <w:szCs w:val="24"/>
        </w:rPr>
        <w:t>s</w:t>
      </w:r>
      <w:r w:rsidR="001C0CF6" w:rsidRPr="001C0CF6">
        <w:rPr>
          <w:rFonts w:ascii="Times New Roman" w:hAnsi="Times New Roman" w:cs="Times New Roman"/>
          <w:sz w:val="24"/>
          <w:szCs w:val="24"/>
        </w:rPr>
        <w:t xml:space="preserve"> to get a competitive advantage to be efficient by integrating their internal</w:t>
      </w:r>
      <w:r w:rsidR="00366B08">
        <w:rPr>
          <w:rFonts w:ascii="Times New Roman" w:hAnsi="Times New Roman" w:cs="Times New Roman"/>
          <w:sz w:val="24"/>
          <w:szCs w:val="24"/>
        </w:rPr>
        <w:t xml:space="preserve"> and </w:t>
      </w:r>
      <w:r w:rsidR="001C0CF6" w:rsidRPr="001C0CF6">
        <w:rPr>
          <w:rFonts w:ascii="Times New Roman" w:hAnsi="Times New Roman" w:cs="Times New Roman"/>
          <w:sz w:val="24"/>
          <w:szCs w:val="24"/>
        </w:rPr>
        <w:t>external system</w:t>
      </w:r>
      <w:r w:rsidR="00366B08">
        <w:rPr>
          <w:rFonts w:ascii="Times New Roman" w:hAnsi="Times New Roman" w:cs="Times New Roman"/>
          <w:sz w:val="24"/>
          <w:szCs w:val="24"/>
        </w:rPr>
        <w:t xml:space="preserve"> through</w:t>
      </w:r>
      <w:r w:rsidR="001C0CF6" w:rsidRPr="001C0CF6">
        <w:rPr>
          <w:rFonts w:ascii="Times New Roman" w:hAnsi="Times New Roman" w:cs="Times New Roman"/>
          <w:sz w:val="24"/>
          <w:szCs w:val="24"/>
        </w:rPr>
        <w:t xml:space="preserve"> effective decision-making about </w:t>
      </w:r>
      <w:r w:rsidRPr="001C0CF6">
        <w:rPr>
          <w:rFonts w:ascii="Times New Roman" w:hAnsi="Times New Roman" w:cs="Times New Roman"/>
          <w:sz w:val="24"/>
          <w:szCs w:val="24"/>
        </w:rPr>
        <w:t xml:space="preserve">human resource, </w:t>
      </w:r>
      <w:r w:rsidR="001C0CF6" w:rsidRPr="001C0CF6">
        <w:rPr>
          <w:rFonts w:ascii="Times New Roman" w:hAnsi="Times New Roman" w:cs="Times New Roman"/>
          <w:sz w:val="24"/>
          <w:szCs w:val="24"/>
        </w:rPr>
        <w:t>financial, supply chain,</w:t>
      </w:r>
      <w:r>
        <w:rPr>
          <w:rFonts w:ascii="Times New Roman" w:hAnsi="Times New Roman" w:cs="Times New Roman"/>
          <w:sz w:val="24"/>
          <w:szCs w:val="24"/>
        </w:rPr>
        <w:t xml:space="preserve"> </w:t>
      </w:r>
      <w:r w:rsidR="00F55F5D" w:rsidRPr="001C0CF6">
        <w:rPr>
          <w:rFonts w:ascii="Times New Roman" w:hAnsi="Times New Roman" w:cs="Times New Roman"/>
          <w:sz w:val="24"/>
          <w:szCs w:val="24"/>
        </w:rPr>
        <w:t>managerial, and</w:t>
      </w:r>
      <w:r w:rsidR="001C0CF6" w:rsidRPr="001C0CF6">
        <w:rPr>
          <w:rFonts w:ascii="Times New Roman" w:hAnsi="Times New Roman" w:cs="Times New Roman"/>
          <w:sz w:val="24"/>
          <w:szCs w:val="24"/>
        </w:rPr>
        <w:t xml:space="preserve"> inventory management. ERP </w:t>
      </w:r>
      <w:r w:rsidR="00A24BF1">
        <w:rPr>
          <w:rFonts w:ascii="Times New Roman" w:hAnsi="Times New Roman" w:cs="Times New Roman"/>
          <w:sz w:val="24"/>
          <w:szCs w:val="24"/>
        </w:rPr>
        <w:t>systems</w:t>
      </w:r>
      <w:r w:rsidR="00684C69">
        <w:rPr>
          <w:rFonts w:ascii="Times New Roman" w:hAnsi="Times New Roman" w:cs="Times New Roman"/>
          <w:sz w:val="24"/>
          <w:szCs w:val="24"/>
        </w:rPr>
        <w:t xml:space="preserve"> help organiz</w:t>
      </w:r>
      <w:r w:rsidR="00F329BE">
        <w:rPr>
          <w:rFonts w:ascii="Times New Roman" w:hAnsi="Times New Roman" w:cs="Times New Roman"/>
          <w:sz w:val="24"/>
          <w:szCs w:val="24"/>
        </w:rPr>
        <w:t>ations not only reduce costs but also smooth operations</w:t>
      </w:r>
      <w:r w:rsidR="001C0CF6" w:rsidRPr="001C0CF6">
        <w:rPr>
          <w:rFonts w:ascii="Times New Roman" w:hAnsi="Times New Roman" w:cs="Times New Roman"/>
          <w:sz w:val="24"/>
          <w:szCs w:val="24"/>
        </w:rPr>
        <w:t>.</w:t>
      </w:r>
      <w:r w:rsidR="009418A6">
        <w:rPr>
          <w:rFonts w:ascii="Times New Roman" w:hAnsi="Times New Roman" w:cs="Times New Roman"/>
          <w:sz w:val="24"/>
          <w:szCs w:val="24"/>
        </w:rPr>
        <w:t xml:space="preserve"> </w:t>
      </w:r>
      <w:r w:rsidR="00F329BE">
        <w:rPr>
          <w:rFonts w:ascii="Times New Roman" w:hAnsi="Times New Roman" w:cs="Times New Roman"/>
          <w:sz w:val="24"/>
          <w:szCs w:val="24"/>
        </w:rPr>
        <w:t>Businesses have used enterprise resource planning (ERP) system</w:t>
      </w:r>
      <w:r w:rsidR="00FA2181" w:rsidRPr="00FA2181">
        <w:rPr>
          <w:rFonts w:ascii="Times New Roman" w:hAnsi="Times New Roman" w:cs="Times New Roman"/>
          <w:sz w:val="24"/>
          <w:szCs w:val="24"/>
        </w:rPr>
        <w:t>s because they are required to support and improve corporate operations in a real-time, integrated computing and information environment</w:t>
      </w:r>
      <w:r w:rsidR="009418A6">
        <w:rPr>
          <w:rFonts w:ascii="Times New Roman" w:hAnsi="Times New Roman" w:cs="Times New Roman"/>
          <w:sz w:val="24"/>
          <w:szCs w:val="24"/>
        </w:rPr>
        <w:t xml:space="preserve"> </w:t>
      </w:r>
      <w:r w:rsidR="009418A6">
        <w:rPr>
          <w:rFonts w:ascii="Times New Roman" w:hAnsi="Times New Roman" w:cs="Times New Roman"/>
          <w:sz w:val="24"/>
          <w:szCs w:val="24"/>
        </w:rPr>
        <w:fldChar w:fldCharType="begin" w:fldLock="1"/>
      </w:r>
      <w:r w:rsidR="00AC58A1">
        <w:rPr>
          <w:rFonts w:ascii="Times New Roman" w:hAnsi="Times New Roman" w:cs="Times New Roman"/>
          <w:sz w:val="24"/>
          <w:szCs w:val="24"/>
        </w:rPr>
        <w:instrText>ADDIN CSL_CITATION {"citationItems":[{"id":"ITEM-1","itemData":{"abstract":"The fourth industrial revolution (IR4.0) has unfurled its wings over all industries, and its positive impact on the modern global economy has already emerged significantly. The need for a real-time, integrated information environment to enhance business operations has motivated companies to employ enterprise resource planning (ERP) systems. Once implemented, the organization’s attention has shifted to the most efficient deployment of the ERP post-system usage. User acceptance of the ERP system during the post-implementation phase could determine the overall system’s success or failure since the system benefits reside in the exploitation of the integration capabilities. This study aimed to investigate the determinants of user acceptance of post-ERP system usage in Malaysian organizations by adopting the UTAUT model. The five identified factors comprised of performance expectancy, effort expectancy, social influence, facilitating conditions, and behavioural intention. The result suggests that these five factors have a significant positive influence on ERP acceptance among Malaysian ERP users. From a theoretical point of view, the findings open new doors of opportunities by providing new insights into the user’s acceptance of ERP in the Malaysian environment. The practical contribution includes recommendations provided to organizations to emphasize the specific factors that increase the effectiveness of the ERP post-implementation phase.","author":[{"dropping-particle":"","family":"Rijaluddin","given":"Muhammad","non-dropping-particle":"","parse-names":false,"suffix":""},{"dropping-particle":"","family":"Zain","given":"Mohamad","non-dropping-particle":"","parse-names":false,"suffix":""},{"dropping-particle":"","family":"Urus","given":"Sharina Tajul","non-dropping-particle":"","parse-names":false,"suffix":""}],"container-title":"Asia-Pacific Management Accounting Journal","id":"ITEM-1","issue":"1","issued":{"date-parts":[["2023"]]},"page":"1-45","title":"ERP Post-Implementation Phase : Deployment of the Unified Theory of Acceptance and Use of Technology ( UTAUT ) Model on User Acceptance","type":"article-journal","volume":"18"},"uris":["http://www.mendeley.com/documents/?uuid=6a79c733-314c-4e31-8b9b-f610e87cd8bb"]}],"mendeley":{"formattedCitation":"(Rijaluddin et al., 2023)","plainTextFormattedCitation":"(Rijaluddin et al., 2023)","previouslyFormattedCitation":"(Rijaluddin et al., 2023)"},"properties":{"noteIndex":0},"schema":"https://github.com/citation-style-language/schema/raw/master/csl-citation.json"}</w:instrText>
      </w:r>
      <w:r w:rsidR="009418A6">
        <w:rPr>
          <w:rFonts w:ascii="Times New Roman" w:hAnsi="Times New Roman" w:cs="Times New Roman"/>
          <w:sz w:val="24"/>
          <w:szCs w:val="24"/>
        </w:rPr>
        <w:fldChar w:fldCharType="separate"/>
      </w:r>
      <w:r w:rsidR="009418A6" w:rsidRPr="009418A6">
        <w:rPr>
          <w:rFonts w:ascii="Times New Roman" w:hAnsi="Times New Roman" w:cs="Times New Roman"/>
          <w:noProof/>
          <w:sz w:val="24"/>
          <w:szCs w:val="24"/>
        </w:rPr>
        <w:t>(Rijaluddin et al., 2023)</w:t>
      </w:r>
      <w:r w:rsidR="009418A6">
        <w:rPr>
          <w:rFonts w:ascii="Times New Roman" w:hAnsi="Times New Roman" w:cs="Times New Roman"/>
          <w:sz w:val="24"/>
          <w:szCs w:val="24"/>
        </w:rPr>
        <w:fldChar w:fldCharType="end"/>
      </w:r>
      <w:r w:rsidR="009418A6">
        <w:rPr>
          <w:rFonts w:ascii="Times New Roman" w:hAnsi="Times New Roman" w:cs="Times New Roman"/>
          <w:sz w:val="24"/>
          <w:szCs w:val="24"/>
        </w:rPr>
        <w:t>.</w:t>
      </w:r>
      <w:r w:rsidR="007D6206">
        <w:rPr>
          <w:rFonts w:ascii="Times New Roman" w:hAnsi="Times New Roman" w:cs="Times New Roman"/>
          <w:sz w:val="24"/>
          <w:szCs w:val="24"/>
        </w:rPr>
        <w:t xml:space="preserve"> </w:t>
      </w:r>
    </w:p>
    <w:p w14:paraId="729832F6" w14:textId="52E16864" w:rsidR="004274A4" w:rsidRDefault="00867F65" w:rsidP="00D614CC">
      <w:p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Pr="009E5442">
        <w:rPr>
          <w:rFonts w:ascii="Times New Roman" w:hAnsi="Times New Roman" w:cs="Times New Roman"/>
          <w:sz w:val="24"/>
          <w:szCs w:val="24"/>
        </w:rPr>
        <w:t>nterprise resource planning (ERP) solutions integrate</w:t>
      </w:r>
      <w:r w:rsidR="00D229A2">
        <w:rPr>
          <w:rFonts w:ascii="Times New Roman" w:hAnsi="Times New Roman" w:cs="Times New Roman"/>
          <w:sz w:val="24"/>
          <w:szCs w:val="24"/>
        </w:rPr>
        <w:t xml:space="preserve"> </w:t>
      </w:r>
      <w:r w:rsidR="00A24BF1">
        <w:rPr>
          <w:rFonts w:ascii="Times New Roman" w:hAnsi="Times New Roman" w:cs="Times New Roman"/>
          <w:sz w:val="24"/>
          <w:szCs w:val="24"/>
        </w:rPr>
        <w:t>an organization's</w:t>
      </w:r>
      <w:r w:rsidR="00F329BE">
        <w:rPr>
          <w:rFonts w:ascii="Times New Roman" w:hAnsi="Times New Roman" w:cs="Times New Roman"/>
          <w:sz w:val="24"/>
          <w:szCs w:val="24"/>
        </w:rPr>
        <w:t xml:space="preserve"> business activities across regional or department borders to communicate, streamline, and manage</w:t>
      </w:r>
      <w:r w:rsidRPr="009E5442">
        <w:rPr>
          <w:rFonts w:ascii="Times New Roman" w:hAnsi="Times New Roman" w:cs="Times New Roman"/>
          <w:sz w:val="24"/>
          <w:szCs w:val="24"/>
        </w:rPr>
        <w:t xml:space="preserve"> these many processes through a single base system</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2C35E2">
        <w:rPr>
          <w:rFonts w:ascii="Times New Roman" w:hAnsi="Times New Roman" w:cs="Times New Roman"/>
          <w:sz w:val="24"/>
          <w:szCs w:val="24"/>
        </w:rPr>
        <w:instrText>ADDIN CSL_CITATION {"citationItems":[{"id":"ITEM-1","itemData":{"DOI":"10.1016/j.matpr.2023.02.150","ISSN":"22147853","abstract":"The Small and medium sector is India's economic backbone, and it is very crucial in protecting the country from any global economic crisis. Small and medium-sized companies in India are critical to the country's economic development. That's why the implementation of ERP is very crucial for SMEs to sustain themselves in this global business world.ERP is a commercial package that allows an organisation's transaction-oriented data and business processes to be integrated throughout the enterprise.SMEs are turning to ERP deployment to stay competitive in today's global economic environment. ERP is becoming popular in the Indian SME sector. Many firms, even after introducing modern business systems like ERP, have been unable to reap the benefits of integration, according to the experts and available literature. The required business structural change in order to adopt the ERP system acts as a challenge for SME.The issues that would lead to a beneficial outcome for the adoption of ERP systems in the context of the Indian SME sector must be identified. This article aims to identify the challenges in the area of ERP implementation and prioritise the elements that influence ERP system deployment in a business organisation, with a focus on Indian small and medium-sized businesses (SMBs). The research highlights the challenges faced by Jharkhand's SMEs in implementing the ERP system.","author":[{"dropping-particle":"","family":"kumar Pandey","given":"Rahul","non-dropping-particle":"","parse-names":false,"suffix":""},{"dropping-particle":"","family":"Kumar","given":"rakash","non-dropping-particle":"","parse-names":false,"suffix":""}],"container-title":"Materials Today: Proceedings","id":"ITEM-1","issue":"xxxx","issued":{"date-parts":[["2023"]]},"publisher":"Elsevier Ltd","title":"Challenges and opportunities of ERP implementation in Indian SMEs: A case study of Jharkhand","type":"article-journal"},"uris":["http://www.mendeley.com/documents/?uuid=105d1454-4bbe-4043-b4e6-ff766c4f27f9"]}],"mendeley":{"formattedCitation":"(kumar Pandey &amp; Kumar, 2023)","manualFormatting":"(Kumar et al., 2023)","plainTextFormattedCitation":"(kumar Pandey &amp; Kumar, 2023)","previouslyFormattedCitation":"(kumar Pandey &amp; Kumar, 2023)"},"properties":{"noteIndex":0},"schema":"https://github.com/citation-style-language/schema/raw/master/csl-citation.json"}</w:instrText>
      </w:r>
      <w:r>
        <w:rPr>
          <w:rFonts w:ascii="Times New Roman" w:hAnsi="Times New Roman" w:cs="Times New Roman"/>
          <w:sz w:val="24"/>
          <w:szCs w:val="24"/>
        </w:rPr>
        <w:fldChar w:fldCharType="separate"/>
      </w:r>
      <w:r w:rsidRPr="00867F65">
        <w:rPr>
          <w:rFonts w:ascii="Times New Roman" w:hAnsi="Times New Roman" w:cs="Times New Roman"/>
          <w:noProof/>
          <w:sz w:val="24"/>
          <w:szCs w:val="24"/>
        </w:rPr>
        <w:t>(</w:t>
      </w:r>
      <w:r>
        <w:rPr>
          <w:rFonts w:ascii="Times New Roman" w:hAnsi="Times New Roman" w:cs="Times New Roman"/>
          <w:noProof/>
          <w:sz w:val="24"/>
          <w:szCs w:val="24"/>
        </w:rPr>
        <w:t>Kumar</w:t>
      </w:r>
      <w:r w:rsidRPr="00867F65">
        <w:rPr>
          <w:rFonts w:ascii="Times New Roman" w:hAnsi="Times New Roman" w:cs="Times New Roman"/>
          <w:noProof/>
          <w:sz w:val="24"/>
          <w:szCs w:val="24"/>
        </w:rPr>
        <w:t xml:space="preserve"> </w:t>
      </w:r>
      <w:r w:rsidR="00B57E91">
        <w:rPr>
          <w:rFonts w:ascii="Times New Roman" w:hAnsi="Times New Roman" w:cs="Times New Roman"/>
          <w:noProof/>
          <w:sz w:val="24"/>
          <w:szCs w:val="24"/>
        </w:rPr>
        <w:t>et al.</w:t>
      </w:r>
      <w:r w:rsidRPr="00867F65">
        <w:rPr>
          <w:rFonts w:ascii="Times New Roman" w:hAnsi="Times New Roman" w:cs="Times New Roman"/>
          <w:noProof/>
          <w:sz w:val="24"/>
          <w:szCs w:val="24"/>
        </w:rPr>
        <w:t>, 2023)</w:t>
      </w:r>
      <w:r>
        <w:rPr>
          <w:rFonts w:ascii="Times New Roman" w:hAnsi="Times New Roman" w:cs="Times New Roman"/>
          <w:sz w:val="24"/>
          <w:szCs w:val="24"/>
        </w:rPr>
        <w:fldChar w:fldCharType="end"/>
      </w:r>
      <w:r>
        <w:rPr>
          <w:rFonts w:ascii="Times New Roman" w:hAnsi="Times New Roman" w:cs="Times New Roman"/>
          <w:sz w:val="24"/>
          <w:szCs w:val="24"/>
        </w:rPr>
        <w:t>.</w:t>
      </w:r>
      <w:r w:rsidR="00C77F1C">
        <w:rPr>
          <w:rFonts w:ascii="Times New Roman" w:hAnsi="Times New Roman" w:cs="Times New Roman"/>
          <w:sz w:val="24"/>
          <w:szCs w:val="24"/>
        </w:rPr>
        <w:t xml:space="preserve"> </w:t>
      </w:r>
      <w:r w:rsidR="00C77F1C" w:rsidRPr="00C77F1C">
        <w:rPr>
          <w:rFonts w:ascii="Times New Roman" w:hAnsi="Times New Roman" w:cs="Times New Roman"/>
          <w:sz w:val="24"/>
          <w:szCs w:val="24"/>
        </w:rPr>
        <w:t xml:space="preserve">ERP is renowned for increasing business productivity, lowering costs, and integrating business processes by fusing traditional, functional, </w:t>
      </w:r>
      <w:r w:rsidR="00F329BE">
        <w:rPr>
          <w:rFonts w:ascii="Times New Roman" w:hAnsi="Times New Roman" w:cs="Times New Roman"/>
          <w:sz w:val="24"/>
          <w:szCs w:val="24"/>
        </w:rPr>
        <w:t>critical</w:t>
      </w:r>
      <w:r w:rsidR="00C77F1C" w:rsidRPr="00C77F1C">
        <w:rPr>
          <w:rFonts w:ascii="Times New Roman" w:hAnsi="Times New Roman" w:cs="Times New Roman"/>
          <w:sz w:val="24"/>
          <w:szCs w:val="24"/>
        </w:rPr>
        <w:t>, and administrative viewpoints with advanced programming features</w:t>
      </w:r>
      <w:r w:rsidR="00C77F1C">
        <w:rPr>
          <w:rFonts w:ascii="Times New Roman" w:hAnsi="Times New Roman" w:cs="Times New Roman"/>
          <w:sz w:val="24"/>
          <w:szCs w:val="24"/>
        </w:rPr>
        <w:t xml:space="preserve"> </w:t>
      </w:r>
      <w:r w:rsidR="00C77F1C">
        <w:rPr>
          <w:rFonts w:ascii="Times New Roman" w:hAnsi="Times New Roman" w:cs="Times New Roman"/>
          <w:sz w:val="24"/>
          <w:szCs w:val="24"/>
        </w:rPr>
        <w:fldChar w:fldCharType="begin" w:fldLock="1"/>
      </w:r>
      <w:r w:rsidR="00D50612">
        <w:rPr>
          <w:rFonts w:ascii="Times New Roman" w:hAnsi="Times New Roman" w:cs="Times New Roman"/>
          <w:sz w:val="24"/>
          <w:szCs w:val="24"/>
        </w:rPr>
        <w:instrText>ADDIN CSL_CITATION {"citationItems":[{"id":"ITEM-1","itemData":{"DOI":"10.25147/ijcsr.2017.001.1.155","abstract":"Purpose – This research examines the enterprise resource planning system (ERP) SAP implementation in SMEs. Small and Medium Enterprises (SMEs) are challenged by their use of manual working style and operations preparations. Human errors in the preparation and execution of important documents such as financial statements, invoices, purchase orders, and internal sales orders have been overcome by business Intelligence processes that computerize every document, efficiently store, Retrieved, and quickly send or receive copies. Methodology – This research proposed solution is an ERP theoretical proposed solution and information evaluation pertinent to the investigation of how to continue and monitor the performance of the ERP SAP procurement process in SMEs. This research technique examines difficulties and suggests solutions. It also includes the stages of the procurement process and the benefit of the enterprise resource planning process, use cases and tables were used to represent the findings generated. Other elements contributing to the ERP procurement process are examined, including the challenges and solutions SMEs face. Furthermore, research on enterprise resource procurement and business intelligence (ERPBI) is conducted to gain in-depth knowledge on how the This performance of ERP procurement, including ERP SAP, has been monitored in the existence of SMEs. Findings - ERP implementation and SMEs' outcomes were studied using the explorative approach. To validate the model being created, eight individuals from Business and academia with experience in ERP systems were contacted during the development of the tools. The overall findings offer helpful hints on how organizational and operational elements interact to ensure the successful implementation of ERP. Implementing ERP systems is considered both from the process and organizational learning and knowledge management perspectives. Practical Implications – ERP companies concentrate more on SMEs due to the near- saturation of ERP adoptions in Large Enterprises (LE). Additionally, many SMEs are implementing ERP systems due to globalization, collaboration, value networks, and the massive information flow between and within SAMEs today. Adoption risks stem from SMEs' limited resources and unique qualities that set them apart from Large Enterprises (LE). This article's primary goal is to highlight the aspect of the ERP in the SME domain that needs further research, suggest future research directions, and gi…","author":[{"dropping-particle":"","family":"Aroba","given":"Oluwasegun Julius","non-dropping-particle":"","parse-names":false,"suffix":""}],"container-title":"International Journal of Computing Sciences Research","id":"ITEM-1","issued":{"date-parts":[["2023"]]},"page":"2196-2211","title":"An ERP SAP Implementation Case Study of the South African Small Medium Enterprise Sectors","type":"article-journal","volume":"7"},"uris":["http://www.mendeley.com/documents/?uuid=9b7c48dd-ddb8-41ed-996a-dbc272d578ae"]}],"mendeley":{"formattedCitation":"(Aroba, 2023)","plainTextFormattedCitation":"(Aroba, 2023)","previouslyFormattedCitation":"(Aroba, 2023)"},"properties":{"noteIndex":0},"schema":"https://github.com/citation-style-language/schema/raw/master/csl-citation.json"}</w:instrText>
      </w:r>
      <w:r w:rsidR="00C77F1C">
        <w:rPr>
          <w:rFonts w:ascii="Times New Roman" w:hAnsi="Times New Roman" w:cs="Times New Roman"/>
          <w:sz w:val="24"/>
          <w:szCs w:val="24"/>
        </w:rPr>
        <w:fldChar w:fldCharType="separate"/>
      </w:r>
      <w:r w:rsidR="00C77F1C" w:rsidRPr="00C77F1C">
        <w:rPr>
          <w:rFonts w:ascii="Times New Roman" w:hAnsi="Times New Roman" w:cs="Times New Roman"/>
          <w:noProof/>
          <w:sz w:val="24"/>
          <w:szCs w:val="24"/>
        </w:rPr>
        <w:t>(Aroba, 2023)</w:t>
      </w:r>
      <w:r w:rsidR="00C77F1C">
        <w:rPr>
          <w:rFonts w:ascii="Times New Roman" w:hAnsi="Times New Roman" w:cs="Times New Roman"/>
          <w:sz w:val="24"/>
          <w:szCs w:val="24"/>
        </w:rPr>
        <w:fldChar w:fldCharType="end"/>
      </w:r>
      <w:r w:rsidR="00C77F1C">
        <w:rPr>
          <w:rFonts w:ascii="Times New Roman" w:hAnsi="Times New Roman" w:cs="Times New Roman"/>
          <w:sz w:val="24"/>
          <w:szCs w:val="24"/>
        </w:rPr>
        <w:t xml:space="preserve">. </w:t>
      </w:r>
      <w:r w:rsidR="001C0CF6" w:rsidRPr="001C0CF6">
        <w:rPr>
          <w:rFonts w:ascii="Times New Roman" w:hAnsi="Times New Roman" w:cs="Times New Roman"/>
          <w:sz w:val="24"/>
          <w:szCs w:val="24"/>
        </w:rPr>
        <w:t>The featured information about the ERP software signifies some basic practices such as accounting information system, procurement procedures, material inventory management, project management, manufacturing operations system, financial control</w:t>
      </w:r>
      <w:r w:rsidR="001B0AC3">
        <w:rPr>
          <w:rFonts w:ascii="Times New Roman" w:hAnsi="Times New Roman" w:cs="Times New Roman"/>
          <w:sz w:val="24"/>
          <w:szCs w:val="24"/>
        </w:rPr>
        <w:t xml:space="preserve">, and </w:t>
      </w:r>
      <w:r w:rsidR="001C0CF6" w:rsidRPr="001C0CF6">
        <w:rPr>
          <w:rFonts w:ascii="Times New Roman" w:hAnsi="Times New Roman" w:cs="Times New Roman"/>
          <w:sz w:val="24"/>
          <w:szCs w:val="24"/>
        </w:rPr>
        <w:t xml:space="preserve">distribution of the final products facts to the businesses </w:t>
      </w:r>
      <w:r w:rsidR="001C0CF6" w:rsidRPr="001C0CF6">
        <w:rPr>
          <w:rFonts w:ascii="Times New Roman" w:hAnsi="Times New Roman" w:cs="Times New Roman"/>
          <w:sz w:val="24"/>
          <w:szCs w:val="24"/>
        </w:rPr>
        <w:fldChar w:fldCharType="begin" w:fldLock="1"/>
      </w:r>
      <w:r w:rsidR="00AC58A1">
        <w:rPr>
          <w:rFonts w:ascii="Times New Roman" w:hAnsi="Times New Roman" w:cs="Times New Roman"/>
          <w:sz w:val="24"/>
          <w:szCs w:val="24"/>
        </w:rPr>
        <w:instrText>ADDIN CSL_CITATION {"citationItems":[{"id":"ITEM-1","itemData":{"abstract":"Critical success factors for ERP system implementation: a user perspective Abstract Purpose: The purpose of this study is to evaluate critical success factors (CSFs) for the implementation of an ERP system from a user perspective. Design/methodology/approach: The research was conducted in two successive steps. First, a literature review was conducted to derive CSFs for ERP system implementation. Second, a survey was conducted to evaluate the importance of these CSFs from a user perspective. Data was collected through a questionnaire that was distributed within a German manufacturer and was developed based on the CSFs found in the literature. Grey relational analysis (GRA) was used to rank the CSFs in order of importance from a user perspective. Findings: The findings reveal that users regard eleven of the thirteen CSFs found in the literature as important for ERP system implementation. Seven of the CFSs were classified as the most important from a user perspective including project team, technical possibilities, strategic decision-making, training and education, minimum customization, software testing and performance measurement. Users regarded two of the thirteen CSFs as not important when implementing an ERP system, including organizational change management and top management involvement. Research limitations/implications: One limitation of this study is that the respondents originate from one organization, industry and country. The findings may differ in other contexts and thus future research should be expanded to include more organizations, industries and countries. Another limitation is that this study only evaluates existing CSFs from a user perspective rather than identifying new ones and/or the underlying reasons using more qualitative research","author":[{"dropping-particle":"","family":"Reitsma","given":"Ewout","non-dropping-particle":"","parse-names":false,"suffix":""},{"dropping-particle":"","family":"Hilletofth","given":"Per","non-dropping-particle":"","parse-names":false,"suffix":""}],"container-title":"European Business Review","id":"ITEM-1","issued":{"date-parts":[["2018"]]},"title":"Article information : Critical success factors for ERP system implementation : a user perspective","type":"article-journal"},"uris":["http://www.mendeley.com/documents/?uuid=9f36852c-7882-4683-863a-fcb51508ff87"]}],"mendeley":{"formattedCitation":"(Reitsma &amp; Hilletofth, 2018)","plainTextFormattedCitation":"(Reitsma &amp; Hilletofth, 2018)","previouslyFormattedCitation":"(Reitsma &amp; Hilletofth, 2018)"},"properties":{"noteIndex":0},"schema":"https://github.com/citation-style-language/schema/raw/master/csl-citation.json"}</w:instrText>
      </w:r>
      <w:r w:rsidR="001C0CF6" w:rsidRPr="001C0CF6">
        <w:rPr>
          <w:rFonts w:ascii="Times New Roman" w:hAnsi="Times New Roman" w:cs="Times New Roman"/>
          <w:sz w:val="24"/>
          <w:szCs w:val="24"/>
        </w:rPr>
        <w:fldChar w:fldCharType="separate"/>
      </w:r>
      <w:r w:rsidR="009418A6" w:rsidRPr="009418A6">
        <w:rPr>
          <w:rFonts w:ascii="Times New Roman" w:hAnsi="Times New Roman" w:cs="Times New Roman"/>
          <w:noProof/>
          <w:sz w:val="24"/>
          <w:szCs w:val="24"/>
        </w:rPr>
        <w:t>(Reitsma &amp; Hilletofth, 2018)</w:t>
      </w:r>
      <w:r w:rsidR="001C0CF6" w:rsidRPr="001C0CF6">
        <w:rPr>
          <w:rFonts w:ascii="Times New Roman" w:hAnsi="Times New Roman" w:cs="Times New Roman"/>
          <w:sz w:val="24"/>
          <w:szCs w:val="24"/>
        </w:rPr>
        <w:fldChar w:fldCharType="end"/>
      </w:r>
      <w:r w:rsidR="001C0CF6">
        <w:rPr>
          <w:rFonts w:ascii="Times New Roman" w:hAnsi="Times New Roman" w:cs="Times New Roman"/>
          <w:sz w:val="24"/>
          <w:szCs w:val="24"/>
        </w:rPr>
        <w:t>.</w:t>
      </w:r>
      <w:r w:rsidR="009418A6">
        <w:rPr>
          <w:rFonts w:ascii="Times New Roman" w:hAnsi="Times New Roman" w:cs="Times New Roman"/>
          <w:sz w:val="24"/>
          <w:szCs w:val="24"/>
        </w:rPr>
        <w:t xml:space="preserve"> </w:t>
      </w:r>
    </w:p>
    <w:p w14:paraId="503A6B40" w14:textId="52A94716" w:rsidR="00BC0BBB" w:rsidRDefault="00703D64" w:rsidP="00D614CC">
      <w:pPr>
        <w:spacing w:line="360" w:lineRule="auto"/>
        <w:jc w:val="both"/>
        <w:rPr>
          <w:rFonts w:ascii="Times New Roman" w:hAnsi="Times New Roman" w:cs="Times New Roman"/>
          <w:sz w:val="24"/>
          <w:szCs w:val="24"/>
        </w:rPr>
      </w:pPr>
      <w:r w:rsidRPr="00703D64">
        <w:rPr>
          <w:rFonts w:ascii="Times New Roman" w:hAnsi="Times New Roman" w:cs="Times New Roman"/>
          <w:sz w:val="24"/>
          <w:szCs w:val="24"/>
        </w:rPr>
        <w:t xml:space="preserve">Some businesses have highly integrated enterprise resource planning (ERP) but </w:t>
      </w:r>
      <w:r w:rsidR="00F0088D">
        <w:rPr>
          <w:rFonts w:ascii="Times New Roman" w:hAnsi="Times New Roman" w:cs="Times New Roman"/>
          <w:sz w:val="24"/>
          <w:szCs w:val="24"/>
        </w:rPr>
        <w:t>mostly</w:t>
      </w:r>
      <w:r w:rsidRPr="00703D64">
        <w:rPr>
          <w:rFonts w:ascii="Times New Roman" w:hAnsi="Times New Roman" w:cs="Times New Roman"/>
          <w:sz w:val="24"/>
          <w:szCs w:val="24"/>
        </w:rPr>
        <w:t xml:space="preserve"> have partial or nonexistent legacy systems</w:t>
      </w:r>
      <w:r w:rsidR="00F329BE">
        <w:rPr>
          <w:rFonts w:ascii="Times New Roman" w:hAnsi="Times New Roman" w:cs="Times New Roman"/>
          <w:sz w:val="24"/>
          <w:szCs w:val="24"/>
        </w:rPr>
        <w:t>;</w:t>
      </w:r>
      <w:r>
        <w:rPr>
          <w:rFonts w:ascii="Times New Roman" w:hAnsi="Times New Roman" w:cs="Times New Roman"/>
          <w:sz w:val="24"/>
          <w:szCs w:val="24"/>
        </w:rPr>
        <w:t xml:space="preserve"> </w:t>
      </w:r>
      <w:r w:rsidRPr="00703D64">
        <w:rPr>
          <w:rFonts w:ascii="Times New Roman" w:hAnsi="Times New Roman" w:cs="Times New Roman"/>
          <w:sz w:val="24"/>
          <w:szCs w:val="24"/>
        </w:rPr>
        <w:t>SMEs</w:t>
      </w:r>
      <w:r>
        <w:rPr>
          <w:rFonts w:ascii="Times New Roman" w:hAnsi="Times New Roman" w:cs="Times New Roman"/>
          <w:sz w:val="24"/>
          <w:szCs w:val="24"/>
        </w:rPr>
        <w:t xml:space="preserve"> </w:t>
      </w:r>
      <w:r w:rsidRPr="00703D64">
        <w:rPr>
          <w:rFonts w:ascii="Times New Roman" w:hAnsi="Times New Roman" w:cs="Times New Roman"/>
          <w:sz w:val="24"/>
          <w:szCs w:val="24"/>
        </w:rPr>
        <w:t>are the backbone of</w:t>
      </w:r>
      <w:r>
        <w:rPr>
          <w:rFonts w:ascii="Times New Roman" w:hAnsi="Times New Roman" w:cs="Times New Roman"/>
          <w:sz w:val="24"/>
          <w:szCs w:val="24"/>
        </w:rPr>
        <w:t xml:space="preserve"> </w:t>
      </w:r>
      <w:r w:rsidRPr="00703D64">
        <w:rPr>
          <w:rFonts w:ascii="Times New Roman" w:hAnsi="Times New Roman" w:cs="Times New Roman"/>
          <w:sz w:val="24"/>
          <w:szCs w:val="24"/>
        </w:rPr>
        <w:t>production</w:t>
      </w:r>
      <w:r>
        <w:rPr>
          <w:rFonts w:ascii="Times New Roman" w:hAnsi="Times New Roman" w:cs="Times New Roman"/>
          <w:sz w:val="24"/>
          <w:szCs w:val="24"/>
        </w:rPr>
        <w:t xml:space="preserve"> with </w:t>
      </w:r>
      <w:r w:rsidRPr="00703D64">
        <w:rPr>
          <w:rFonts w:ascii="Times New Roman" w:hAnsi="Times New Roman" w:cs="Times New Roman"/>
          <w:sz w:val="24"/>
          <w:szCs w:val="24"/>
        </w:rPr>
        <w:t>low adoption rates for ERP systems</w:t>
      </w:r>
      <w:r w:rsidR="00F0088D">
        <w:rPr>
          <w:rFonts w:ascii="Times New Roman" w:hAnsi="Times New Roman" w:cs="Times New Roman"/>
          <w:sz w:val="24"/>
          <w:szCs w:val="24"/>
        </w:rPr>
        <w:t xml:space="preserve"> </w:t>
      </w:r>
      <w:r w:rsidRPr="00703D64">
        <w:rPr>
          <w:rFonts w:ascii="Times New Roman" w:hAnsi="Times New Roman" w:cs="Times New Roman"/>
          <w:sz w:val="24"/>
          <w:szCs w:val="24"/>
        </w:rPr>
        <w:t>for forecasting</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F0088D">
        <w:rPr>
          <w:rFonts w:ascii="Times New Roman" w:hAnsi="Times New Roman" w:cs="Times New Roman"/>
          <w:sz w:val="24"/>
          <w:szCs w:val="24"/>
        </w:rPr>
        <w:instrText>ADDIN CSL_CITATION {"citationItems":[{"id":"ITEM-1","itemData":{"DOI":"10.1007/s11846-023-00657-6","ISSN":"18636691","abstract":"This paper investigates the resilience of small and medium-sized enterprises (SMEs) in relation to the COVID-19 pandemic, particularly the influence exerted by certain factors related to management control, integrated information systems (enterprise resource planning [ERP]), information and communication technology (ICT) systems, and financial resources. For this purpose, leveraging from the dynamic capability theory, in late spring 2020, a questionnaire was sent to limited-liability SMEs in Verona and Vicenza provinces in Italy operating in the manufacturing, construction, and distribution sectors. Respondents were asked to answer a set of questions and to evaluate the resilience of their firms as of January 1, 2020; May 1, 2020; and one year later, as of July 2021. Using a multivariate regression model to analyze data from the 143 questionnaires received, we found a positive influence of budgeting, business continuity tools, availability of supplementary financial resources, and resilience of the entrepreneur on both COVID-19 resilience and the organizational resilience of SMEs. SMEs with a high intention to use ERP systems also had high resilience levels. ICT use for smart working was not statistically significant. Despite the limitations concerning the sample and period considered, we believe that this study contributes to both academic debate, by illustrating the influence of certain managerial and organizational factors on the resilience of SMEs, and practice, by supporting a greater empirical use of management control tools, such as budgets and contingency plans, and integrated information systems (ERP). Our study supports the creation of financial buffers and strengthening the entrepreneur’s resilience for improving SME resilience.","author":[{"dropping-particle":"","family":"Roffia","given":"Paolo","non-dropping-particle":"","parse-names":false,"suffix":""},{"dropping-particle":"","family":"Dabić","given":"Marina","non-dropping-particle":"","parse-names":false,"suffix":""}],"container-title":"Review of Managerial Science","id":"ITEM-1","issued":{"date-parts":[["2023"]]},"title":"The role of management control and integrated information systems for the resilience of SMEs","type":"article-journal"},"uris":["http://www.mendeley.com/documents/?uuid=5cc5c9cd-785a-4ecc-84b4-46a9e3de65c3"]}],"mendeley":{"formattedCitation":"(Roffia &amp; Dabić, 2023)","plainTextFormattedCitation":"(Roffia &amp; Dabić, 2023)","previouslyFormattedCitation":"(Roffia &amp; Dabić, 2023)"},"properties":{"noteIndex":0},"schema":"https://github.com/citation-style-language/schema/raw/master/csl-citation.json"}</w:instrText>
      </w:r>
      <w:r>
        <w:rPr>
          <w:rFonts w:ascii="Times New Roman" w:hAnsi="Times New Roman" w:cs="Times New Roman"/>
          <w:sz w:val="24"/>
          <w:szCs w:val="24"/>
        </w:rPr>
        <w:fldChar w:fldCharType="separate"/>
      </w:r>
      <w:r w:rsidRPr="00703D64">
        <w:rPr>
          <w:rFonts w:ascii="Times New Roman" w:hAnsi="Times New Roman" w:cs="Times New Roman"/>
          <w:noProof/>
          <w:sz w:val="24"/>
          <w:szCs w:val="24"/>
        </w:rPr>
        <w:t>(Roffia &amp; Dabić, 2023)</w:t>
      </w:r>
      <w:r>
        <w:rPr>
          <w:rFonts w:ascii="Times New Roman" w:hAnsi="Times New Roman" w:cs="Times New Roman"/>
          <w:sz w:val="24"/>
          <w:szCs w:val="24"/>
        </w:rPr>
        <w:fldChar w:fldCharType="end"/>
      </w:r>
      <w:r w:rsidR="00F0088D">
        <w:rPr>
          <w:rFonts w:ascii="Times New Roman" w:hAnsi="Times New Roman" w:cs="Times New Roman"/>
          <w:sz w:val="24"/>
          <w:szCs w:val="24"/>
        </w:rPr>
        <w:t>.</w:t>
      </w:r>
      <w:r w:rsidR="00D272DE">
        <w:rPr>
          <w:rFonts w:ascii="Times New Roman" w:hAnsi="Times New Roman" w:cs="Times New Roman"/>
          <w:sz w:val="24"/>
          <w:szCs w:val="24"/>
        </w:rPr>
        <w:t xml:space="preserve"> </w:t>
      </w:r>
      <w:r w:rsidR="00E46AAF">
        <w:rPr>
          <w:rFonts w:ascii="Times New Roman" w:hAnsi="Times New Roman" w:cs="Times New Roman"/>
          <w:sz w:val="24"/>
          <w:szCs w:val="24"/>
        </w:rPr>
        <w:t xml:space="preserve">Some </w:t>
      </w:r>
      <w:r w:rsidR="00F0088D" w:rsidRPr="00F0088D">
        <w:rPr>
          <w:rFonts w:ascii="Times New Roman" w:hAnsi="Times New Roman" w:cs="Times New Roman"/>
          <w:sz w:val="24"/>
          <w:szCs w:val="24"/>
        </w:rPr>
        <w:t>SMEs</w:t>
      </w:r>
      <w:r w:rsidR="007D6206">
        <w:rPr>
          <w:rFonts w:ascii="Times New Roman" w:hAnsi="Times New Roman" w:cs="Times New Roman"/>
          <w:sz w:val="24"/>
          <w:szCs w:val="24"/>
        </w:rPr>
        <w:t xml:space="preserve"> </w:t>
      </w:r>
      <w:r w:rsidR="00F0088D" w:rsidRPr="00F0088D">
        <w:rPr>
          <w:rFonts w:ascii="Times New Roman" w:hAnsi="Times New Roman" w:cs="Times New Roman"/>
          <w:sz w:val="24"/>
          <w:szCs w:val="24"/>
        </w:rPr>
        <w:t xml:space="preserve">continue to run in brick-and-mortar environments, which </w:t>
      </w:r>
      <w:r w:rsidR="00F329BE">
        <w:rPr>
          <w:rFonts w:ascii="Times New Roman" w:hAnsi="Times New Roman" w:cs="Times New Roman"/>
          <w:sz w:val="24"/>
          <w:szCs w:val="24"/>
        </w:rPr>
        <w:t>negatively affects inventory management, real-time data access, expensive infrastructure costs, technological difficulties, and a lack of knowledge about their advantages, resulting in</w:t>
      </w:r>
      <w:r w:rsidR="00F0088D">
        <w:rPr>
          <w:rFonts w:ascii="Times New Roman" w:hAnsi="Times New Roman" w:cs="Times New Roman"/>
          <w:sz w:val="24"/>
          <w:szCs w:val="24"/>
        </w:rPr>
        <w:t xml:space="preserve"> low technology adoption </w:t>
      </w:r>
      <w:r w:rsidR="00F0088D">
        <w:rPr>
          <w:rFonts w:ascii="Times New Roman" w:hAnsi="Times New Roman" w:cs="Times New Roman"/>
          <w:sz w:val="24"/>
          <w:szCs w:val="24"/>
        </w:rPr>
        <w:fldChar w:fldCharType="begin" w:fldLock="1"/>
      </w:r>
      <w:r w:rsidR="007D6206">
        <w:rPr>
          <w:rFonts w:ascii="Times New Roman" w:hAnsi="Times New Roman" w:cs="Times New Roman"/>
          <w:sz w:val="24"/>
          <w:szCs w:val="24"/>
        </w:rPr>
        <w:instrText>ADDIN CSL_CITATION {"citationItems":[{"id":"ITEM-1","itemData":{"abstract":"that impede the attainment of their full potential, this thesis, therefore, bridges the gap by developing an adaptable 6-steps framework for successful ERP implementation in Nigeria. To develop the framework, a theoretical examination of ERP systems was conducted, shedding light on the historical development of ERP systems, their benefits, adoption challenges, and critical success factors. Furthermore, insights from the review of the Nigerian retail industry through the lens of the Technology Acceptance Model (TAM) were integrated, the study identifies the industry’s unique peculiarities, needs, and challenges, as they provided the foundational recipe for developing the proposed framework. The insights from both ERP systems and the Nigerian retail industry are then administered to a specific case study, a Nigerian retail company, where the inherent challenges were contextualized. The knowledge gained is deployed to refine the framework and tailor it to address the sector’s specific needs that pertain to infrastructural reality and cost, top management support, and user involvement while offering a scalable and iterative model for ERP adoption and implementation. Although the study acknowledges the need for further empirical validation to refine and broaden the applicability of the framework, the outcome, however, is significant in contributing to the understanding and knowledge of navigating the complexities of ERP system adoption in developing countries.","author":[{"dropping-particle":"","family":"Oladimeji","given":"Abiola","non-dropping-particle":"","parse-names":false,"suffix":""}],"id":"ITEM-1","issued":{"date-parts":[["2023"]]},"number-of-pages":"1-109","title":"DEVELOPING AN ERP ADOPTION FRAMEWORK FOR THE RETAIL INDUSTRY OF A DEVELOPING COUNTRY : CASE STUDY OF A NIGERIAN","type":"thesis"},"uris":["http://www.mendeley.com/documents/?uuid=7fc9d56f-c3fc-4b3e-9025-16ba18ef09a0"]}],"mendeley":{"formattedCitation":"(Oladimeji, 2023)","plainTextFormattedCitation":"(Oladimeji, 2023)","previouslyFormattedCitation":"(Oladimeji, 2023)"},"properties":{"noteIndex":0},"schema":"https://github.com/citation-style-language/schema/raw/master/csl-citation.json"}</w:instrText>
      </w:r>
      <w:r w:rsidR="00F0088D">
        <w:rPr>
          <w:rFonts w:ascii="Times New Roman" w:hAnsi="Times New Roman" w:cs="Times New Roman"/>
          <w:sz w:val="24"/>
          <w:szCs w:val="24"/>
        </w:rPr>
        <w:fldChar w:fldCharType="separate"/>
      </w:r>
      <w:r w:rsidR="00F0088D" w:rsidRPr="00F0088D">
        <w:rPr>
          <w:rFonts w:ascii="Times New Roman" w:hAnsi="Times New Roman" w:cs="Times New Roman"/>
          <w:noProof/>
          <w:sz w:val="24"/>
          <w:szCs w:val="24"/>
        </w:rPr>
        <w:t>(Oladimeji, 2023)</w:t>
      </w:r>
      <w:r w:rsidR="00F0088D">
        <w:rPr>
          <w:rFonts w:ascii="Times New Roman" w:hAnsi="Times New Roman" w:cs="Times New Roman"/>
          <w:sz w:val="24"/>
          <w:szCs w:val="24"/>
        </w:rPr>
        <w:fldChar w:fldCharType="end"/>
      </w:r>
      <w:r w:rsidR="00F0088D">
        <w:rPr>
          <w:rFonts w:ascii="Times New Roman" w:hAnsi="Times New Roman" w:cs="Times New Roman"/>
          <w:sz w:val="24"/>
          <w:szCs w:val="24"/>
        </w:rPr>
        <w:t>.</w:t>
      </w:r>
    </w:p>
    <w:p w14:paraId="059869C8" w14:textId="6862114B" w:rsidR="00D50612" w:rsidRDefault="00243CBB" w:rsidP="00D614CC">
      <w:pPr>
        <w:spacing w:line="360" w:lineRule="auto"/>
        <w:jc w:val="both"/>
        <w:rPr>
          <w:rFonts w:ascii="Times New Roman" w:hAnsi="Times New Roman" w:cs="Times New Roman"/>
          <w:sz w:val="24"/>
          <w:szCs w:val="24"/>
        </w:rPr>
      </w:pPr>
      <w:r w:rsidRPr="00243CBB">
        <w:rPr>
          <w:rFonts w:ascii="Times New Roman" w:hAnsi="Times New Roman" w:cs="Times New Roman"/>
          <w:sz w:val="24"/>
          <w:szCs w:val="24"/>
        </w:rPr>
        <w:t xml:space="preserve">Technology adoption is </w:t>
      </w:r>
      <w:r w:rsidR="00A24BF1" w:rsidRPr="00243CBB">
        <w:rPr>
          <w:rFonts w:ascii="Times New Roman" w:hAnsi="Times New Roman" w:cs="Times New Roman"/>
          <w:sz w:val="24"/>
          <w:szCs w:val="24"/>
        </w:rPr>
        <w:t>recogni</w:t>
      </w:r>
      <w:r w:rsidR="00A24BF1">
        <w:rPr>
          <w:rFonts w:ascii="Times New Roman" w:hAnsi="Times New Roman" w:cs="Times New Roman"/>
          <w:sz w:val="24"/>
          <w:szCs w:val="24"/>
        </w:rPr>
        <w:t>z</w:t>
      </w:r>
      <w:r w:rsidR="00A24BF1" w:rsidRPr="00243CBB">
        <w:rPr>
          <w:rFonts w:ascii="Times New Roman" w:hAnsi="Times New Roman" w:cs="Times New Roman"/>
          <w:sz w:val="24"/>
          <w:szCs w:val="24"/>
        </w:rPr>
        <w:t>ed</w:t>
      </w:r>
      <w:r w:rsidRPr="00243CBB">
        <w:rPr>
          <w:rFonts w:ascii="Times New Roman" w:hAnsi="Times New Roman" w:cs="Times New Roman"/>
          <w:sz w:val="24"/>
          <w:szCs w:val="24"/>
        </w:rPr>
        <w:t xml:space="preserve"> as a competitive advantage by SMEs, and it has not yet been determined whether it poses a risk to the project</w:t>
      </w:r>
      <w:r w:rsidR="00684C69">
        <w:rPr>
          <w:rFonts w:ascii="Times New Roman" w:hAnsi="Times New Roman" w:cs="Times New Roman"/>
          <w:sz w:val="24"/>
          <w:szCs w:val="24"/>
        </w:rPr>
        <w:t>’</w:t>
      </w:r>
      <w:r w:rsidRPr="00243CBB">
        <w:rPr>
          <w:rFonts w:ascii="Times New Roman" w:hAnsi="Times New Roman" w:cs="Times New Roman"/>
          <w:sz w:val="24"/>
          <w:szCs w:val="24"/>
        </w:rPr>
        <w:t>s success or benefits to firm employees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B11B41">
        <w:rPr>
          <w:rFonts w:ascii="Times New Roman" w:hAnsi="Times New Roman" w:cs="Times New Roman"/>
          <w:sz w:val="24"/>
          <w:szCs w:val="24"/>
        </w:rPr>
        <w:instrText>ADDIN CSL_CITATION {"citationItems":[{"id":"ITEM-1","itemData":{"DOI":"10.3390/app13074121","ISSN":"20763417","abstract":"All businesses have many issues, especially small and medium enterprises trying to survive with traditional technology. Therefore, enterprises need to adopt business intelligence by using the management of information technology systems to overcome the issues. This study proposes a conceptual framework that identifies the potential factors that influence the adoption of business intelligence systems in the SME industry in Libya. Therefore, this study was established based on two main theories: the technology acceptance model (TAM) and the unified theory of adopting and using technology (UTAUT). In line with the previous studies that investigated this type of influence, this study recommended a conceptual framework containing several factors: change management, knowledge sharing, information quality, IT project management, the perceived usefulness of a BIS, and the perceived ease of adoption of a BIS. This study did not consider the environmental factors’ effect on adopting a BIS (business intelligence system); this is due to the different characteristics of each small and medium enterprise in terms of the sector or industry type.","author":[{"dropping-particle":"","family":"Alsibhawi","given":"Ibrahim Abdusalam Abubaker","non-dropping-particle":"","parse-names":false,"suffix":""},{"dropping-particle":"","family":"Yahaya","given":"Jamaiah Binti","non-dropping-particle":"","parse-names":false,"suffix":""},{"dropping-particle":"","family":"Mohamed","given":"Hazura Binti","non-dropping-particle":"","parse-names":false,"suffix":""}],"container-title":"Applied Sciences (Switzerland)","id":"ITEM-1","issue":"7","issued":{"date-parts":[["2023"]]},"title":"Business Intelligence Adoption for Small and Medium Enterprises: Conceptual Framework","type":"article-journal","volume":"13"},"uris":["http://www.mendeley.com/documents/?uuid=d2ba3784-bd00-4d40-ac86-9dfa2deb10fb"]}],"mendeley":{"formattedCitation":"(Alsibhawi et al., 2023)","plainTextFormattedCitation":"(Alsibhawi et al., 2023)","previouslyFormattedCitation":"(Alsibhawi et al., 2023)"},"properties":{"noteIndex":0},"schema":"https://github.com/citation-style-language/schema/raw/master/csl-citation.json"}</w:instrText>
      </w:r>
      <w:r>
        <w:rPr>
          <w:rFonts w:ascii="Times New Roman" w:hAnsi="Times New Roman" w:cs="Times New Roman"/>
          <w:sz w:val="24"/>
          <w:szCs w:val="24"/>
        </w:rPr>
        <w:fldChar w:fldCharType="separate"/>
      </w:r>
      <w:r w:rsidRPr="00243CBB">
        <w:rPr>
          <w:rFonts w:ascii="Times New Roman" w:hAnsi="Times New Roman" w:cs="Times New Roman"/>
          <w:noProof/>
          <w:sz w:val="24"/>
          <w:szCs w:val="24"/>
        </w:rPr>
        <w:t>(Alsibhawi et al., 2023)</w:t>
      </w:r>
      <w:r>
        <w:rPr>
          <w:rFonts w:ascii="Times New Roman" w:hAnsi="Times New Roman" w:cs="Times New Roman"/>
          <w:sz w:val="24"/>
          <w:szCs w:val="24"/>
        </w:rPr>
        <w:fldChar w:fldCharType="end"/>
      </w:r>
      <w:r>
        <w:rPr>
          <w:rFonts w:ascii="Times New Roman" w:hAnsi="Times New Roman" w:cs="Times New Roman"/>
          <w:sz w:val="24"/>
          <w:szCs w:val="24"/>
        </w:rPr>
        <w:t>.</w:t>
      </w:r>
      <w:r w:rsidR="00D272DE">
        <w:rPr>
          <w:rFonts w:ascii="Times New Roman" w:hAnsi="Times New Roman" w:cs="Times New Roman"/>
          <w:sz w:val="24"/>
          <w:szCs w:val="24"/>
        </w:rPr>
        <w:t xml:space="preserve"> </w:t>
      </w:r>
      <w:r w:rsidR="00B11B41">
        <w:rPr>
          <w:rFonts w:ascii="Times New Roman" w:hAnsi="Times New Roman" w:cs="Times New Roman"/>
          <w:sz w:val="24"/>
          <w:szCs w:val="24"/>
        </w:rPr>
        <w:t>r</w:t>
      </w:r>
      <w:r w:rsidR="00B11B41" w:rsidRPr="00B11B41">
        <w:rPr>
          <w:rFonts w:ascii="Times New Roman" w:hAnsi="Times New Roman" w:cs="Times New Roman"/>
          <w:sz w:val="24"/>
          <w:szCs w:val="24"/>
        </w:rPr>
        <w:t xml:space="preserve">esearch on technology adoption is still in its infancy in </w:t>
      </w:r>
      <w:r w:rsidR="002B1EE0" w:rsidRPr="00B11B41">
        <w:rPr>
          <w:rFonts w:ascii="Times New Roman" w:hAnsi="Times New Roman" w:cs="Times New Roman"/>
          <w:sz w:val="24"/>
          <w:szCs w:val="24"/>
        </w:rPr>
        <w:t>deprived</w:t>
      </w:r>
      <w:r w:rsidR="00B11B41" w:rsidRPr="00B11B41">
        <w:rPr>
          <w:rFonts w:ascii="Times New Roman" w:hAnsi="Times New Roman" w:cs="Times New Roman"/>
          <w:sz w:val="24"/>
          <w:szCs w:val="24"/>
        </w:rPr>
        <w:t xml:space="preserve"> countries </w:t>
      </w:r>
      <w:r w:rsidR="00B11B41">
        <w:rPr>
          <w:rFonts w:ascii="Times New Roman" w:hAnsi="Times New Roman" w:cs="Times New Roman"/>
          <w:sz w:val="24"/>
          <w:szCs w:val="24"/>
        </w:rPr>
        <w:fldChar w:fldCharType="begin" w:fldLock="1"/>
      </w:r>
      <w:r w:rsidR="0078620D">
        <w:rPr>
          <w:rFonts w:ascii="Times New Roman" w:hAnsi="Times New Roman" w:cs="Times New Roman"/>
          <w:sz w:val="24"/>
          <w:szCs w:val="24"/>
        </w:rPr>
        <w:instrText>ADDIN CSL_CITATION {"citationItems":[{"id":"ITEM-1","itemData":{"DOI":"10.1177/09721509221137199","ISSN":"09730664","abstract":"The research aims to explore the technological, environmental and organizational factors that influence digital technology adoption in the small and medium enterprises (SMEs) sector in developing countries. A conceptual framework is proposed that combines the technology-organization-environment (TOE) framework and diffusion of innovation (DOI) theory to explore the determinants of digital technology, for example, information and communication technology (ICT) applicability in SMEs. In addition, this study identifies the major barriers to implementing ICT in the SMEs sector. A purposive 535 sample was accumulated from higher- and middle-level managers of SMEs firms through a structured questionnaire. Data and hypotheses were analyzed using partial least squares-structural equation modelling. Results show that relative advantage, complexity, observability, perceived cost, top management support, innovativeness of top management, competitive pressure and government support have significant determinants of ICT adoption in SMEs. Besides, compatibility, perceived trialability and organization readiness have not significantly influenced to use of ICT in SMEs. This research has crucial implications for practising managers, policymakers and SMEs business owners. To the best of the authors’ knowledge, this study is perhaps one of the first empirical surveys that widely provides a theoretical framework regarding ICT adoption in SMEs in Bangladesh.","author":[{"dropping-particle":"","family":"Shahadat","given":"M. M.Hussain","non-dropping-particle":"","parse-names":false,"suffix":""},{"dropping-particle":"","family":"Nekmahmud","given":"Md","non-dropping-particle":"","parse-names":false,"suffix":""},{"dropping-particle":"","family":"Ebrahimi","given":"Pejman","non-dropping-particle":"","parse-names":false,"suffix":""},{"dropping-particle":"","family":"Fekete-Farkas","given":"Maria","non-dropping-particle":"","parse-names":false,"suffix":""}],"container-title":"Global Business Review","id":"ITEM-1","issue":"January","issued":{"date-parts":[["2023"]]},"title":"Digital Technology Adoption in SMEs: What Technological, Environmental and Organizational Factors Influence SMEs’ ICT Adoption in Emerging Countries?","type":"article-journal"},"uris":["http://www.mendeley.com/documents/?uuid=be7a78a0-3e94-4eed-bf2c-1cd259d5705f"]}],"mendeley":{"formattedCitation":"(Shahadat et al., 2023)","plainTextFormattedCitation":"(Shahadat et al., 2023)","previouslyFormattedCitation":"(Shahadat et al., 2023)"},"properties":{"noteIndex":0},"schema":"https://github.com/citation-style-language/schema/raw/master/csl-citation.json"}</w:instrText>
      </w:r>
      <w:r w:rsidR="00B11B41">
        <w:rPr>
          <w:rFonts w:ascii="Times New Roman" w:hAnsi="Times New Roman" w:cs="Times New Roman"/>
          <w:sz w:val="24"/>
          <w:szCs w:val="24"/>
        </w:rPr>
        <w:fldChar w:fldCharType="separate"/>
      </w:r>
      <w:r w:rsidR="00B11B41" w:rsidRPr="00B11B41">
        <w:rPr>
          <w:rFonts w:ascii="Times New Roman" w:hAnsi="Times New Roman" w:cs="Times New Roman"/>
          <w:noProof/>
          <w:sz w:val="24"/>
          <w:szCs w:val="24"/>
        </w:rPr>
        <w:t>(Shahadat et al., 2023)</w:t>
      </w:r>
      <w:r w:rsidR="00B11B41">
        <w:rPr>
          <w:rFonts w:ascii="Times New Roman" w:hAnsi="Times New Roman" w:cs="Times New Roman"/>
          <w:sz w:val="24"/>
          <w:szCs w:val="24"/>
        </w:rPr>
        <w:fldChar w:fldCharType="end"/>
      </w:r>
      <w:r w:rsidR="00B11B41">
        <w:rPr>
          <w:rFonts w:ascii="Times New Roman" w:hAnsi="Times New Roman" w:cs="Times New Roman"/>
          <w:sz w:val="24"/>
          <w:szCs w:val="24"/>
        </w:rPr>
        <w:t>.</w:t>
      </w:r>
      <w:r w:rsidR="00D50612">
        <w:rPr>
          <w:rFonts w:ascii="Times New Roman" w:hAnsi="Times New Roman" w:cs="Times New Roman"/>
          <w:sz w:val="24"/>
          <w:szCs w:val="24"/>
        </w:rPr>
        <w:t xml:space="preserve"> </w:t>
      </w:r>
      <w:r w:rsidR="00D50612" w:rsidRPr="00D50612">
        <w:rPr>
          <w:rFonts w:ascii="Times New Roman" w:hAnsi="Times New Roman" w:cs="Times New Roman"/>
          <w:sz w:val="24"/>
          <w:szCs w:val="24"/>
        </w:rPr>
        <w:t>SMEs adopting technology</w:t>
      </w:r>
      <w:r w:rsidR="00D50612">
        <w:rPr>
          <w:rFonts w:ascii="Times New Roman" w:hAnsi="Times New Roman" w:cs="Times New Roman"/>
          <w:sz w:val="24"/>
          <w:szCs w:val="24"/>
        </w:rPr>
        <w:t xml:space="preserve"> issues</w:t>
      </w:r>
      <w:r w:rsidR="00D50612" w:rsidRPr="00D50612">
        <w:rPr>
          <w:rFonts w:ascii="Times New Roman" w:hAnsi="Times New Roman" w:cs="Times New Roman"/>
          <w:sz w:val="24"/>
          <w:szCs w:val="24"/>
        </w:rPr>
        <w:t xml:space="preserve"> </w:t>
      </w:r>
      <w:r w:rsidR="00543F8F">
        <w:rPr>
          <w:rFonts w:ascii="Times New Roman" w:hAnsi="Times New Roman" w:cs="Times New Roman"/>
          <w:sz w:val="24"/>
          <w:szCs w:val="24"/>
        </w:rPr>
        <w:t xml:space="preserve">in developing countries </w:t>
      </w:r>
      <w:r w:rsidR="00D50612" w:rsidRPr="00D50612">
        <w:rPr>
          <w:rFonts w:ascii="Times New Roman" w:hAnsi="Times New Roman" w:cs="Times New Roman"/>
          <w:sz w:val="24"/>
          <w:szCs w:val="24"/>
        </w:rPr>
        <w:t>include a lack of power,</w:t>
      </w:r>
      <w:r w:rsidR="00D50612">
        <w:rPr>
          <w:rFonts w:ascii="Times New Roman" w:hAnsi="Times New Roman" w:cs="Times New Roman"/>
          <w:sz w:val="24"/>
          <w:szCs w:val="24"/>
        </w:rPr>
        <w:t xml:space="preserve"> </w:t>
      </w:r>
      <w:r w:rsidR="007D2364">
        <w:rPr>
          <w:rFonts w:ascii="Times New Roman" w:hAnsi="Times New Roman" w:cs="Times New Roman"/>
          <w:sz w:val="24"/>
          <w:szCs w:val="24"/>
        </w:rPr>
        <w:t>l</w:t>
      </w:r>
      <w:r w:rsidR="007D2364" w:rsidRPr="007D2364">
        <w:rPr>
          <w:rFonts w:ascii="Times New Roman" w:hAnsi="Times New Roman" w:cs="Times New Roman"/>
          <w:sz w:val="24"/>
          <w:szCs w:val="24"/>
        </w:rPr>
        <w:t xml:space="preserve">ack of hardware, full-size fee herbal ingredients, </w:t>
      </w:r>
      <w:r w:rsidR="00684C69">
        <w:rPr>
          <w:rFonts w:ascii="Times New Roman" w:hAnsi="Times New Roman" w:cs="Times New Roman"/>
          <w:sz w:val="24"/>
          <w:szCs w:val="24"/>
        </w:rPr>
        <w:t xml:space="preserve">a </w:t>
      </w:r>
      <w:r w:rsidR="007D2364" w:rsidRPr="007D2364">
        <w:rPr>
          <w:rFonts w:ascii="Times New Roman" w:hAnsi="Times New Roman" w:cs="Times New Roman"/>
          <w:sz w:val="24"/>
          <w:szCs w:val="24"/>
        </w:rPr>
        <w:t>low fine of unprocessed components</w:t>
      </w:r>
      <w:r w:rsidR="00D50612" w:rsidRPr="00D50612">
        <w:rPr>
          <w:rFonts w:ascii="Times New Roman" w:hAnsi="Times New Roman" w:cs="Times New Roman"/>
          <w:sz w:val="24"/>
          <w:szCs w:val="24"/>
        </w:rPr>
        <w:t>, a lack of market channels, a lack of coordinated dispersion channels, a lack of delivery time, a lack of bank credit scores</w:t>
      </w:r>
      <w:r w:rsidR="007D2364" w:rsidRPr="007D2364">
        <w:rPr>
          <w:rFonts w:ascii="Times New Roman" w:hAnsi="Times New Roman" w:cs="Times New Roman"/>
          <w:sz w:val="24"/>
          <w:szCs w:val="24"/>
        </w:rPr>
        <w:t xml:space="preserve">, a bank procedure that is delayed, and insufficient working capital </w:t>
      </w:r>
      <w:r w:rsidR="00D50612">
        <w:rPr>
          <w:rFonts w:ascii="Times New Roman" w:hAnsi="Times New Roman" w:cs="Times New Roman"/>
          <w:sz w:val="24"/>
          <w:szCs w:val="24"/>
        </w:rPr>
        <w:fldChar w:fldCharType="begin" w:fldLock="1"/>
      </w:r>
      <w:r w:rsidR="002C35E2">
        <w:rPr>
          <w:rFonts w:ascii="Times New Roman" w:hAnsi="Times New Roman" w:cs="Times New Roman"/>
          <w:sz w:val="24"/>
          <w:szCs w:val="24"/>
        </w:rPr>
        <w:instrText>ADDIN CSL_CITATION {"citationItems":[{"id":"ITEM-1","itemData":{"DOI":"10.25147/ijcsr.2017.001.1.155","abstract":"Purpose – This research examines the enterprise resource planning system (ERP) SAP implementation in SMEs. Small and Medium Enterprises (SMEs) are challenged by their use of manual working style and operations preparations. Human errors in the preparation and execution of important documents such as financial statements, invoices, purchase orders, and internal sales orders have been overcome by business Intelligence processes that computerize every document, efficiently store, Retrieved, and quickly send or receive copies. Methodology – This research proposed solution is an ERP theoretical proposed solution and information evaluation pertinent to the investigation of how to continue and monitor the performance of the ERP SAP procurement process in SMEs. This research technique examines difficulties and suggests solutions. It also includes the stages of the procurement process and the benefit of the enterprise resource planning process, use cases and tables were used to represent the findings generated. Other elements contributing to the ERP procurement process are examined, including the challenges and solutions SMEs face. Furthermore, research on enterprise resource procurement and business intelligence (ERPBI) is conducted to gain in-depth knowledge on how the This performance of ERP procurement, including ERP SAP, has been monitored in the existence of SMEs. Findings - ERP implementation and SMEs' outcomes were studied using the explorative approach. To validate the model being created, eight individuals from Business and academia with experience in ERP systems were contacted during the development of the tools. The overall findings offer helpful hints on how organizational and operational elements interact to ensure the successful implementation of ERP. Implementing ERP systems is considered both from the process and organizational learning and knowledge management perspectives. Practical Implications – ERP companies concentrate more on SMEs due to the near- saturation of ERP adoptions in Large Enterprises (LE). Additionally, many SMEs are implementing ERP systems due to globalization, collaboration, value networks, and the massive information flow between and within SAMEs today. Adoption risks stem from SMEs' limited resources and unique qualities that set them apart from Large Enterprises (LE). This article's primary goal is to highlight the aspect of the ERP in the SME domain that needs further research, suggest future research directions, and gi…","author":[{"dropping-particle":"","family":"Aroba","given":"Oluwasegun Julius","non-dropping-particle":"","parse-names":false,"suffix":""}],"container-title":"International Journal of Computing Sciences Research","id":"ITEM-1","issued":{"date-parts":[["2023"]]},"page":"2196-2211","title":"An ERP SAP Implementation Case Study of the South African Small Medium Enterprise Sectors","type":"article-journal","volume":"7"},"uris":["http://www.mendeley.com/documents/?uuid=9b7c48dd-ddb8-41ed-996a-dbc272d578ae"]}],"mendeley":{"formattedCitation":"(Aroba, 2023)","plainTextFormattedCitation":"(Aroba, 2023)","previouslyFormattedCitation":"(Aroba, 2023)"},"properties":{"noteIndex":0},"schema":"https://github.com/citation-style-language/schema/raw/master/csl-citation.json"}</w:instrText>
      </w:r>
      <w:r w:rsidR="00D50612">
        <w:rPr>
          <w:rFonts w:ascii="Times New Roman" w:hAnsi="Times New Roman" w:cs="Times New Roman"/>
          <w:sz w:val="24"/>
          <w:szCs w:val="24"/>
        </w:rPr>
        <w:fldChar w:fldCharType="separate"/>
      </w:r>
      <w:r w:rsidR="00D50612" w:rsidRPr="00D50612">
        <w:rPr>
          <w:rFonts w:ascii="Times New Roman" w:hAnsi="Times New Roman" w:cs="Times New Roman"/>
          <w:noProof/>
          <w:sz w:val="24"/>
          <w:szCs w:val="24"/>
        </w:rPr>
        <w:t>(Aroba, 2023)</w:t>
      </w:r>
      <w:r w:rsidR="00D50612">
        <w:rPr>
          <w:rFonts w:ascii="Times New Roman" w:hAnsi="Times New Roman" w:cs="Times New Roman"/>
          <w:sz w:val="24"/>
          <w:szCs w:val="24"/>
        </w:rPr>
        <w:fldChar w:fldCharType="end"/>
      </w:r>
      <w:r w:rsidR="00D50612">
        <w:rPr>
          <w:rFonts w:ascii="Times New Roman" w:hAnsi="Times New Roman" w:cs="Times New Roman"/>
          <w:sz w:val="24"/>
          <w:szCs w:val="24"/>
        </w:rPr>
        <w:t>.</w:t>
      </w:r>
    </w:p>
    <w:p w14:paraId="11029823" w14:textId="09AB29A9" w:rsidR="004948A8" w:rsidRDefault="00543F8F" w:rsidP="00D614C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Similarly,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{"citationItems":[{"id":"ITEM-1","itemData":{"DOI":"10.1016/j.matpr.2023.02.150","ISSN":"22147853","abstract":"The Small and medium sector is India's economic backbone, and it is very crucial in protecting the country from any global economic crisis. Small and medium-sized companies in India are critical to the country's economic development. That's why the implementation of ERP is very crucial for SMEs to sustain themselves in this global business world.ERP is a commercial package that allows an organisation's transaction-oriented data and business processes to be integrated throughout the enterprise.SMEs are turning to ERP deployment to stay competitive in today's global economic environment. ERP is becoming popular in the Indian SME sector. Many firms, even after introducing modern business systems like ERP, have been unable to reap the benefits of integration, according to the experts and available literature. The required business structural change in order to adopt the ERP system acts as a challenge for SME.The issues that would lead to a beneficial outcome for the adoption of ERP systems in the context of the Indian SME sector must be identified. This article aims to identify the challenges in the area of ERP implementation and prioritise the elements that influence ERP system deployment in a business organisation, with a focus on Indian small and medium-sized businesses (SMBs). The research highlights the challenges faced by Jharkhand's SMEs in implementing the ERP system.","author":[{"dropping-particle":"","family":"kumar Pandey","given":"Rahul","non-dropping-particle":"","parse-names":false,"suffix":""},{"dropping-particle":"","family":"Kumar","given":"rakash","non-dropping-particle":"","parse-names":false,"suffix":""}],"container-title":"Materials Today: Proceedings","id":"ITEM-1","issue":"xxxx","issued":{"date-parts":[["2023"]]},"publisher":"Elsevier Ltd","title":"Challenges and opportunities of ERP implementation in Indian SMEs: A case study of Jharkhand","type":"article-journal"},"uris":["http://www.mendeley.com/documents/?uuid=105d1454-4bbe-4043-b4e6-ff766c4f27f9"]}],"mendeley":{"formattedCitation":"(kumar Pandey &amp; Kumar, 2023)","manualFormatting":"(Kumar Pandey &amp; Kumar, 2023)","plainTextFormattedCitation":"(kumar Pandey &amp; Kumar, 2023)","previouslyFormattedCitation":"(kumar Pandey &amp; Kumar, 2023)"},"properties":{"noteIndex":0},"schema":"https://github.com/citation-style-language/schema/raw/master/csl-citation.json"}</w:instrText>
      </w:r>
      <w:r>
        <w:rPr>
          <w:rFonts w:ascii="Times New Roman" w:hAnsi="Times New Roman" w:cs="Times New Roman"/>
          <w:sz w:val="24"/>
          <w:szCs w:val="24"/>
        </w:rPr>
        <w:fldChar w:fldCharType="separate"/>
      </w:r>
      <w:r w:rsidRPr="00BC0BBB">
        <w:rPr>
          <w:rFonts w:ascii="Times New Roman" w:hAnsi="Times New Roman" w:cs="Times New Roman"/>
          <w:noProof/>
          <w:sz w:val="24"/>
          <w:szCs w:val="24"/>
        </w:rPr>
        <w:t>(</w:t>
      </w:r>
      <w:r>
        <w:rPr>
          <w:rFonts w:ascii="Times New Roman" w:hAnsi="Times New Roman" w:cs="Times New Roman"/>
          <w:noProof/>
          <w:sz w:val="24"/>
          <w:szCs w:val="24"/>
        </w:rPr>
        <w:t>K</w:t>
      </w:r>
      <w:r w:rsidRPr="00BC0BBB">
        <w:rPr>
          <w:rFonts w:ascii="Times New Roman" w:hAnsi="Times New Roman" w:cs="Times New Roman"/>
          <w:noProof/>
          <w:sz w:val="24"/>
          <w:szCs w:val="24"/>
        </w:rPr>
        <w:t>umar Pandey &amp; Kumar, 2023)</w:t>
      </w:r>
      <w:r>
        <w:rPr>
          <w:rFonts w:ascii="Times New Roman" w:hAnsi="Times New Roman" w:cs="Times New Roman"/>
          <w:sz w:val="24"/>
          <w:szCs w:val="24"/>
        </w:rPr>
        <w:fldChar w:fldCharType="end"/>
      </w:r>
      <w:r>
        <w:rPr>
          <w:rFonts w:ascii="Times New Roman" w:hAnsi="Times New Roman" w:cs="Times New Roman"/>
          <w:sz w:val="24"/>
          <w:szCs w:val="24"/>
        </w:rPr>
        <w:t xml:space="preserve"> identified different reasons</w:t>
      </w:r>
      <w:r w:rsidR="00684C69">
        <w:rPr>
          <w:rFonts w:ascii="Times New Roman" w:hAnsi="Times New Roman" w:cs="Times New Roman"/>
          <w:sz w:val="24"/>
          <w:szCs w:val="24"/>
        </w:rPr>
        <w:t>,</w:t>
      </w:r>
      <w:r>
        <w:rPr>
          <w:rFonts w:ascii="Times New Roman" w:hAnsi="Times New Roman" w:cs="Times New Roman"/>
          <w:sz w:val="24"/>
          <w:szCs w:val="24"/>
        </w:rPr>
        <w:t xml:space="preserve"> such as</w:t>
      </w:r>
      <w:r w:rsidR="00BC0BBB" w:rsidRPr="00BC0BBB">
        <w:rPr>
          <w:rFonts w:ascii="Times New Roman" w:hAnsi="Times New Roman" w:cs="Times New Roman"/>
          <w:sz w:val="24"/>
          <w:szCs w:val="24"/>
        </w:rPr>
        <w:t xml:space="preserve"> poor vendor support, data transfer, insufficiently qualified consultants, expensive IT infrastructure, and a lack of interdepartmental links, </w:t>
      </w:r>
      <w:r>
        <w:rPr>
          <w:rFonts w:ascii="Times New Roman" w:hAnsi="Times New Roman" w:cs="Times New Roman"/>
          <w:sz w:val="24"/>
          <w:szCs w:val="24"/>
        </w:rPr>
        <w:t xml:space="preserve"> for the</w:t>
      </w:r>
      <w:r w:rsidR="00BC0BBB" w:rsidRPr="00BC0BBB">
        <w:rPr>
          <w:rFonts w:ascii="Times New Roman" w:hAnsi="Times New Roman" w:cs="Times New Roman"/>
          <w:sz w:val="24"/>
          <w:szCs w:val="24"/>
        </w:rPr>
        <w:t xml:space="preserve"> low </w:t>
      </w:r>
      <w:r w:rsidR="00BC0BBB">
        <w:rPr>
          <w:rFonts w:ascii="Times New Roman" w:hAnsi="Times New Roman" w:cs="Times New Roman"/>
          <w:sz w:val="24"/>
          <w:szCs w:val="24"/>
        </w:rPr>
        <w:t>adoption</w:t>
      </w:r>
      <w:r w:rsidR="00BC0BBB" w:rsidRPr="00BC0BBB">
        <w:rPr>
          <w:rFonts w:ascii="Times New Roman" w:hAnsi="Times New Roman" w:cs="Times New Roman"/>
          <w:sz w:val="24"/>
          <w:szCs w:val="24"/>
        </w:rPr>
        <w:t xml:space="preserve"> rate </w:t>
      </w:r>
      <w:r>
        <w:rPr>
          <w:rFonts w:ascii="Times New Roman" w:hAnsi="Times New Roman" w:cs="Times New Roman"/>
          <w:sz w:val="24"/>
          <w:szCs w:val="24"/>
        </w:rPr>
        <w:t>of</w:t>
      </w:r>
      <w:r w:rsidR="00BC0BBB" w:rsidRPr="00BC0BBB">
        <w:rPr>
          <w:rFonts w:ascii="Times New Roman" w:hAnsi="Times New Roman" w:cs="Times New Roman"/>
          <w:sz w:val="24"/>
          <w:szCs w:val="24"/>
        </w:rPr>
        <w:t xml:space="preserve"> ERP</w:t>
      </w:r>
      <w:r>
        <w:rPr>
          <w:rFonts w:ascii="Times New Roman" w:hAnsi="Times New Roman" w:cs="Times New Roman"/>
          <w:sz w:val="24"/>
          <w:szCs w:val="24"/>
        </w:rPr>
        <w:t xml:space="preserve"> in SMEs</w:t>
      </w:r>
      <w:r w:rsidR="00BC0BBB">
        <w:rPr>
          <w:rFonts w:ascii="Times New Roman" w:hAnsi="Times New Roman" w:cs="Times New Roman"/>
          <w:sz w:val="24"/>
          <w:szCs w:val="24"/>
        </w:rPr>
        <w:t>.</w:t>
      </w:r>
      <w:r w:rsidR="007225C6">
        <w:rPr>
          <w:rFonts w:ascii="Times New Roman" w:hAnsi="Times New Roman" w:cs="Times New Roman"/>
          <w:sz w:val="24"/>
          <w:szCs w:val="24"/>
        </w:rPr>
        <w:t xml:space="preserve"> </w:t>
      </w:r>
      <w:r w:rsidR="00684C69">
        <w:rPr>
          <w:rFonts w:ascii="Times New Roman" w:hAnsi="Times New Roman" w:cs="Times New Roman"/>
          <w:sz w:val="24"/>
          <w:szCs w:val="24"/>
        </w:rPr>
        <w:t>The r</w:t>
      </w:r>
      <w:r>
        <w:rPr>
          <w:rFonts w:ascii="Times New Roman" w:hAnsi="Times New Roman" w:cs="Times New Roman"/>
          <w:sz w:val="24"/>
          <w:szCs w:val="24"/>
        </w:rPr>
        <w:t xml:space="preserve">esearch identified that </w:t>
      </w:r>
      <w:r w:rsidR="007225C6" w:rsidRPr="004948A8">
        <w:rPr>
          <w:rFonts w:ascii="Times New Roman" w:hAnsi="Times New Roman" w:cs="Times New Roman"/>
          <w:sz w:val="24"/>
          <w:szCs w:val="24"/>
        </w:rPr>
        <w:t>only around 10% of SMEs successfully adapt their operations to take advantage of new technologies</w:t>
      </w:r>
      <w:r w:rsidR="00F329BE">
        <w:rPr>
          <w:rFonts w:ascii="Times New Roman" w:hAnsi="Times New Roman" w:cs="Times New Roman"/>
          <w:sz w:val="24"/>
          <w:szCs w:val="24"/>
        </w:rPr>
        <w:t>;</w:t>
      </w:r>
      <w:r w:rsidR="007225C6">
        <w:rPr>
          <w:rFonts w:ascii="Times New Roman" w:hAnsi="Times New Roman" w:cs="Times New Roman"/>
          <w:sz w:val="24"/>
          <w:szCs w:val="24"/>
        </w:rPr>
        <w:t xml:space="preserve"> moreover, e</w:t>
      </w:r>
      <w:r w:rsidR="007225C6" w:rsidRPr="004948A8">
        <w:rPr>
          <w:rFonts w:ascii="Times New Roman" w:hAnsi="Times New Roman" w:cs="Times New Roman"/>
          <w:sz w:val="24"/>
          <w:szCs w:val="24"/>
        </w:rPr>
        <w:t>ven with funding, technical progress is still in its infancy, and the success rate is surprisingly low</w:t>
      </w:r>
      <w:r w:rsidR="007225C6">
        <w:rPr>
          <w:rFonts w:ascii="Times New Roman" w:hAnsi="Times New Roman" w:cs="Times New Roman"/>
          <w:sz w:val="24"/>
          <w:szCs w:val="24"/>
        </w:rPr>
        <w:t xml:space="preserve"> </w:t>
      </w:r>
      <w:r w:rsidR="007225C6" w:rsidRPr="004948A8">
        <w:rPr>
          <w:rFonts w:ascii="Times New Roman" w:hAnsi="Times New Roman" w:cs="Times New Roman"/>
          <w:sz w:val="24"/>
          <w:szCs w:val="24"/>
        </w:rPr>
        <w:t xml:space="preserve">in </w:t>
      </w:r>
      <w:r w:rsidR="00684C69">
        <w:rPr>
          <w:rFonts w:ascii="Times New Roman" w:hAnsi="Times New Roman" w:cs="Times New Roman"/>
          <w:sz w:val="24"/>
          <w:szCs w:val="24"/>
        </w:rPr>
        <w:t xml:space="preserve">developing countries </w:t>
      </w:r>
      <w:r w:rsidR="007225C6">
        <w:rPr>
          <w:rFonts w:ascii="Times New Roman" w:hAnsi="Times New Roman" w:cs="Times New Roman"/>
          <w:sz w:val="24"/>
          <w:szCs w:val="24"/>
        </w:rPr>
        <w:fldChar w:fldCharType="begin" w:fldLock="1"/>
      </w:r>
      <w:r w:rsidR="00C77F1C">
        <w:rPr>
          <w:rFonts w:ascii="Times New Roman" w:hAnsi="Times New Roman" w:cs="Times New Roman"/>
          <w:sz w:val="24"/>
          <w:szCs w:val="24"/>
        </w:rPr>
        <w:instrText>ADDIN CSL_CITATION {"citationItems":[{"id":"ITEM-1","itemData":{"DOI":"10.1108/IJOA-11-2022-3480","ISSN":"19348835","abstract":"Purpose: COVID-19 has made businesses increasingly dependent on technology to be competitive and efficient. Small and medium enterprises (SME) digitalisation and innovation research are widespread. SME digital transformation and innovation require government policies, initiatives and assistance. How the government can help SMEs achieve these goals is unclear. So, this paper aims to investigate how government policy may assist Vietnamese SMEs to boost innovation performance and digital transformation. Design/methodology/approach: The study will take a quantitative approach, with questionnaires distributed to 659 respondents from SMEs in Vietnam through snowball and convenience sampling procedures. The structural equational modelling method is used for data analysis. Findings: The study indicated that government policies supported Vietnamese SMEs’ innovation and information technology (IT) capabilities. Government policy assistance also boosted IT capabilities and innovation. Furthermore, mediation effects show that digital transformation fully mediates the relationship between innovativeness and firm performance, whereas IT capabilities partially mediate this relationship. Research limitations/implications: Further research that replicates the findings and analyses contextual heterogeneities between nations is advised because Vietnam’s pandemic setting was both similar and dissimilar. Practical implications: The study demonstrated government-company interactions through supportive policy. It investigated whether SMEs seeking digital transformation and innovativeness might gain competitive benefits by implementing effective knowledge management and enhancing their IT capabilities. Originality/value: A resource-based theoretical framework is extended to study how innovation, public policy and digital transformation for SMEs interact. The study confirms government policy strongly influences enterprises’ digital development. Specifically, the new mediating effects of IT capabilities and digital transformation are explored and provide new insights into the existing literature.","author":[{"dropping-particle":"","family":"Mai","given":"Binh Tan","non-dropping-particle":"","parse-names":false,"suffix":""},{"dropping-particle":"V.","family":"Nguyen","given":"Phuong","non-dropping-particle":"","parse-names":false,"suffix":""},{"dropping-particle":"","family":"Ton","given":"Uyen Nu Hoang","non-dropping-particle":"","parse-names":false,"suffix":""},{"dropping-particle":"","family":"Ahmed","given":"Zafar U.","non-dropping-particle":"","parse-names":false,"suffix":""}],"container-title":"International Journal of Organizational Analysis","id":"ITEM-1","issued":{"date-parts":[["2023"]]},"title":"Government policy, IT capabilities, digital transformation, and innovativeness in Post-Covid context: case of Vietnamese SMEs","type":"article-journal"},"uris":["http://www.mendeley.com/documents/?uuid=eb23850e-d776-4793-ac2a-fb02b16965d8"]}],"mendeley":{"formattedCitation":"(Mai et al., 2023)","plainTextFormattedCitation":"(Mai et al., 2023)","previouslyFormattedCitation":"(Mai et al., 2023)"},"properties":{"noteIndex":0},"schema":"https://github.com/citation-style-language/schema/raw/master/csl-citation.json"}</w:instrText>
      </w:r>
      <w:r w:rsidR="007225C6">
        <w:rPr>
          <w:rFonts w:ascii="Times New Roman" w:hAnsi="Times New Roman" w:cs="Times New Roman"/>
          <w:sz w:val="24"/>
          <w:szCs w:val="24"/>
        </w:rPr>
        <w:fldChar w:fldCharType="separate"/>
      </w:r>
      <w:r w:rsidR="007225C6" w:rsidRPr="004948A8">
        <w:rPr>
          <w:rFonts w:ascii="Times New Roman" w:hAnsi="Times New Roman" w:cs="Times New Roman"/>
          <w:noProof/>
          <w:sz w:val="24"/>
          <w:szCs w:val="24"/>
        </w:rPr>
        <w:t>(Mai et al., 2023)</w:t>
      </w:r>
      <w:r w:rsidR="007225C6">
        <w:rPr>
          <w:rFonts w:ascii="Times New Roman" w:hAnsi="Times New Roman" w:cs="Times New Roman"/>
          <w:sz w:val="24"/>
          <w:szCs w:val="24"/>
        </w:rPr>
        <w:fldChar w:fldCharType="end"/>
      </w:r>
      <w:r w:rsidR="007225C6">
        <w:rPr>
          <w:rFonts w:ascii="Times New Roman" w:hAnsi="Times New Roman" w:cs="Times New Roman"/>
          <w:sz w:val="24"/>
          <w:szCs w:val="24"/>
        </w:rPr>
        <w:t xml:space="preserve">. </w:t>
      </w:r>
      <w:r w:rsidR="008D5447" w:rsidRPr="00BE147A">
        <w:rPr>
          <w:rFonts w:ascii="Times New Roman" w:hAnsi="Times New Roman" w:cs="Times New Roman"/>
          <w:sz w:val="24"/>
          <w:szCs w:val="24"/>
        </w:rPr>
        <w:t xml:space="preserve">Even while  SMEs are motivated or driven by </w:t>
      </w:r>
      <w:r w:rsidR="00F329BE">
        <w:rPr>
          <w:rFonts w:ascii="Times New Roman" w:hAnsi="Times New Roman" w:cs="Times New Roman"/>
          <w:sz w:val="24"/>
          <w:szCs w:val="24"/>
        </w:rPr>
        <w:t xml:space="preserve">the </w:t>
      </w:r>
      <w:r w:rsidR="008D5447" w:rsidRPr="00BE147A">
        <w:rPr>
          <w:rFonts w:ascii="Times New Roman" w:hAnsi="Times New Roman" w:cs="Times New Roman"/>
          <w:sz w:val="24"/>
          <w:szCs w:val="24"/>
        </w:rPr>
        <w:t>technology advantages offered by ERP, they continue to struggle with financial concerns, IT infrastructure issues, and a shortage of competent labo</w:t>
      </w:r>
      <w:r w:rsidR="00366B08">
        <w:rPr>
          <w:rFonts w:ascii="Times New Roman" w:hAnsi="Times New Roman" w:cs="Times New Roman"/>
          <w:sz w:val="24"/>
          <w:szCs w:val="24"/>
        </w:rPr>
        <w:t>u</w:t>
      </w:r>
      <w:r w:rsidR="008D5447" w:rsidRPr="00BE147A">
        <w:rPr>
          <w:rFonts w:ascii="Times New Roman" w:hAnsi="Times New Roman" w:cs="Times New Roman"/>
          <w:sz w:val="24"/>
          <w:szCs w:val="24"/>
        </w:rPr>
        <w:t>r</w:t>
      </w:r>
      <w:r w:rsidR="008D5447">
        <w:rPr>
          <w:rFonts w:ascii="Times New Roman" w:hAnsi="Times New Roman" w:cs="Times New Roman"/>
          <w:sz w:val="24"/>
          <w:szCs w:val="24"/>
        </w:rPr>
        <w:t xml:space="preserve"> </w:t>
      </w:r>
      <w:r w:rsidR="008D5447">
        <w:rPr>
          <w:rFonts w:ascii="Times New Roman" w:hAnsi="Times New Roman" w:cs="Times New Roman"/>
          <w:sz w:val="24"/>
          <w:szCs w:val="24"/>
        </w:rPr>
        <w:fldChar w:fldCharType="begin" w:fldLock="1"/>
      </w:r>
      <w:r w:rsidR="004948A8">
        <w:rPr>
          <w:rFonts w:ascii="Times New Roman" w:hAnsi="Times New Roman" w:cs="Times New Roman"/>
          <w:sz w:val="24"/>
          <w:szCs w:val="24"/>
        </w:rPr>
        <w:instrText>ADDIN CSL_CITATION {"citationItems":[{"id":"ITEM-1","itemData":{"DOI":"10.3390/su14031802","ISSN":"20711050","abstract":"Big data (BD) analytics has been increasingly gaining attraction in both practice and theory in light of its opportunities, barriers and expected benefits. In particular, emerging economics view big data analytics as having great importance despite the fact that it has been in a constant struggle with the barriers that prevent its adoption. Thus, this study primarily attempted to determine the drivers of big data analytics in the context of a developing economy, Jordan. The study examined the influence of technological, organizational and environmental factors on big data adoption in the Jordanian SMEs context, using PLS-SEM for the analysis. The empirical results revealed that the relative advantage, complexity, security, top management support, organizational readiness and government support influence the adoption of BD, whilst pressure of competition and compatibility appeared to be of insignificant influence. The findings are expected to contribute to enterprise management and strategic use of data analytics in the present dynamic market environment, for both researcher and practitioner circles concerned with the adoption of big data in developing countries.","author":[{"dropping-particle":"","family":"Lutfi","given":"Abdalwali","non-dropping-particle":"","parse-names":false,"suffix":""},{"dropping-particle":"","family":"Alsyouf","given":"Adi","non-dropping-particle":"","parse-names":false,"suffix":""},{"dropping-particle":"","family":"Almaiah","given":"Mohammed Amin","non-dropping-particle":"","parse-names":false,"suffix":""},{"dropping-particle":"","family":"Alrawad","given":"Mahmaod","non-dropping-particle":"","parse-names":false,"suffix":""},{"dropping-particle":"","family":"Abdo","given":"Ahmed Abdullah Khalil","non-dropping-particle":"","parse-names":false,"suffix":""},{"dropping-particle":"","family":"Al-Khasawneh","given":"Akif Lutfi","non-dropping-particle":"","parse-names":false,"suffix":""},{"dropping-particle":"","family":"Ibrahim","given":"Nahla","non-dropping-particle":"","parse-names":false,"suffix":""},{"dropping-particle":"","family":"Saad","given":"Mohamed","non-dropping-particle":"","parse-names":false,"suffix":""}],"container-title":"Sustainability (Switzerland)","id":"ITEM-1","issue":"3","issued":{"date-parts":[["2022"]]},"page":"1-17","title":"Factors Influencing the Adoption of Big Data Analytics in the Digital Transformation Era: Case Study of Jordanian SMEs","type":"article-journal","volume":"14"},"uris":["http://www.mendeley.com/documents/?uuid=8483fb5b-073b-4a06-bf88-33c860af999c"]}],"mendeley":{"formattedCitation":"(Lutfi et al., 2022)","plainTextFormattedCitation":"(Lutfi et al., 2022)","previouslyFormattedCitation":"(Lutfi et al., 2022)"},"properties":{"noteIndex":0},"schema":"https://github.com/citation-style-language/schema/raw/master/csl-citation.json"}</w:instrText>
      </w:r>
      <w:r w:rsidR="008D5447">
        <w:rPr>
          <w:rFonts w:ascii="Times New Roman" w:hAnsi="Times New Roman" w:cs="Times New Roman"/>
          <w:sz w:val="24"/>
          <w:szCs w:val="24"/>
        </w:rPr>
        <w:fldChar w:fldCharType="separate"/>
      </w:r>
      <w:r w:rsidR="008D5447" w:rsidRPr="00BE147A">
        <w:rPr>
          <w:rFonts w:ascii="Times New Roman" w:hAnsi="Times New Roman" w:cs="Times New Roman"/>
          <w:noProof/>
          <w:sz w:val="24"/>
          <w:szCs w:val="24"/>
        </w:rPr>
        <w:t>(Lutfi et al., 2022)</w:t>
      </w:r>
      <w:r w:rsidR="008D5447">
        <w:rPr>
          <w:rFonts w:ascii="Times New Roman" w:hAnsi="Times New Roman" w:cs="Times New Roman"/>
          <w:sz w:val="24"/>
          <w:szCs w:val="24"/>
        </w:rPr>
        <w:fldChar w:fldCharType="end"/>
      </w:r>
      <w:r w:rsidR="008D5447">
        <w:rPr>
          <w:rFonts w:ascii="Times New Roman" w:hAnsi="Times New Roman" w:cs="Times New Roman"/>
          <w:sz w:val="24"/>
          <w:szCs w:val="24"/>
        </w:rPr>
        <w:t>.</w:t>
      </w:r>
      <w:r w:rsidR="007225C6">
        <w:rPr>
          <w:rFonts w:ascii="Times New Roman" w:hAnsi="Times New Roman" w:cs="Times New Roman"/>
          <w:sz w:val="24"/>
          <w:szCs w:val="24"/>
        </w:rPr>
        <w:t xml:space="preserve"> </w:t>
      </w:r>
    </w:p>
    <w:p w14:paraId="0FC86C35" w14:textId="6B76B3CC" w:rsidR="00C250E3" w:rsidRPr="00E50B4E" w:rsidRDefault="00C250E3" w:rsidP="00F063E1">
      <w:pPr>
        <w:pStyle w:val="Heading2"/>
        <w:rPr>
          <w:color w:val="FF0000"/>
        </w:rPr>
      </w:pPr>
      <w:bookmarkStart w:id="7" w:name="_Toc160629317"/>
      <w:r w:rsidRPr="00E50B4E">
        <w:rPr>
          <w:color w:val="FF0000"/>
        </w:rPr>
        <w:t>ERP Adoption</w:t>
      </w:r>
      <w:r w:rsidR="008964DD" w:rsidRPr="00E50B4E">
        <w:rPr>
          <w:color w:val="FF0000"/>
        </w:rPr>
        <w:t xml:space="preserve"> Behaviour</w:t>
      </w:r>
      <w:r w:rsidRPr="00E50B4E">
        <w:rPr>
          <w:color w:val="FF0000"/>
        </w:rPr>
        <w:t xml:space="preserve"> in SMEs of Pakistan</w:t>
      </w:r>
      <w:bookmarkEnd w:id="7"/>
    </w:p>
    <w:p w14:paraId="015E4F77" w14:textId="48011D6C" w:rsidR="00D272DE" w:rsidRPr="00F55F5D" w:rsidRDefault="0057183F" w:rsidP="00F55F5D">
      <w:pPr>
        <w:spacing w:line="360" w:lineRule="auto"/>
        <w:jc w:val="both"/>
        <w:rPr>
          <w:rFonts w:ascii="Times New Roman" w:eastAsia="Times New Roman" w:hAnsi="Times New Roman" w:cs="Times New Roman"/>
          <w:kern w:val="0"/>
          <w:sz w:val="24"/>
          <w:szCs w:val="24"/>
          <w14:ligatures w14:val="none"/>
        </w:rPr>
      </w:pPr>
      <w:r w:rsidRPr="005D1706">
        <w:rPr>
          <w:rFonts w:ascii="Times New Roman" w:hAnsi="Times New Roman" w:cs="Times New Roman"/>
          <w:sz w:val="24"/>
          <w:szCs w:val="24"/>
        </w:rPr>
        <w:t xml:space="preserve">SMEs in Pakistan are as significant as other developing countries and </w:t>
      </w:r>
      <w:r w:rsidR="00F55F5D" w:rsidRPr="00F55F5D">
        <w:rPr>
          <w:rFonts w:ascii="Times New Roman" w:eastAsia="Times New Roman" w:hAnsi="Times New Roman" w:cs="Times New Roman"/>
          <w:kern w:val="0"/>
          <w:sz w:val="24"/>
          <w:szCs w:val="24"/>
          <w14:ligatures w14:val="none"/>
        </w:rPr>
        <w:t>are essential to the economy.</w:t>
      </w:r>
      <w:r w:rsidR="00F55F5D">
        <w:rPr>
          <w:rFonts w:ascii="Times New Roman" w:eastAsia="Times New Roman" w:hAnsi="Times New Roman" w:cs="Times New Roman"/>
          <w:kern w:val="0"/>
          <w:sz w:val="24"/>
          <w:szCs w:val="24"/>
          <w14:ligatures w14:val="none"/>
        </w:rPr>
        <w:t xml:space="preserve"> </w:t>
      </w:r>
      <w:r w:rsidRPr="005D1706">
        <w:rPr>
          <w:rFonts w:ascii="Times New Roman" w:hAnsi="Times New Roman" w:cs="Times New Roman"/>
          <w:sz w:val="24"/>
          <w:szCs w:val="24"/>
        </w:rPr>
        <w:t xml:space="preserve">Pakistani SMEs are the primary sources of poverty reduction, growth of the national economy, job creation, and social uplifting </w:t>
      </w:r>
      <w:r w:rsidRPr="005D1706">
        <w:rPr>
          <w:rFonts w:ascii="Times New Roman" w:hAnsi="Times New Roman" w:cs="Times New Roman"/>
          <w:sz w:val="24"/>
          <w:szCs w:val="24"/>
        </w:rPr>
        <w:fldChar w:fldCharType="begin" w:fldLock="1"/>
      </w:r>
      <w:r w:rsidRPr="005D1706">
        <w:rPr>
          <w:rFonts w:ascii="Times New Roman" w:hAnsi="Times New Roman" w:cs="Times New Roman"/>
          <w:sz w:val="24"/>
          <w:szCs w:val="24"/>
        </w:rPr>
        <w:instrText>ADDIN CSL_CITATION {"citationItems":[{"id":"ITEM-1","itemData":{"abstract":"SMEs play a vital role in the development of an economy. The contribution of Pakistani SMEs is less as compared to other countries, yet their significance cannot be denied. The SME sector is facing multifarious problems that made it difficult to contribute to the nation‘s GDP. This paper attempts to focus on the major constraints faced by the SMEs. The basic problem starts with no defined and standardized size for SMEs. The paper examines the definitions of SMEs given by different government organizations in Pakistan with some possible suggestion for one standard SME definition (in terms of size). This paper also highlights the critical issues of Pakistani SMEs such as financial, human, physical and technological. The paper concludes with some brief prospects by recommending a few implications for policy","author":[{"dropping-particle":"","family":"Dar","given":"Madiha Shafique","non-dropping-particle":"","parse-names":false,"suffix":""},{"dropping-particle":"","family":"Ahmed","given":"Shakoor","non-dropping-particle":"","parse-names":false,"suffix":""},{"dropping-particle":"","family":"Raziq","given":"Abdul","non-dropping-particle":"","parse-names":false,"suffix":""}],"container-title":"Pakistan Business Review","id":"ITEM-1","issue":"1","issued":{"date-parts":[["2017"]]},"page":"46-70","title":"Small and medium-size enterprises in Pakistan: definition and critical issues","type":"article-journal","volume":"19"},"uris":["http://www.mendeley.com/documents/?uuid=c347f750-a6ea-4ad5-b3f6-aa7dac322e87"]}],"mendeley":{"formattedCitation":"(Dar et al., 2017)","manualFormatting":"(Dar et al., 2017)","plainTextFormattedCitation":"(Dar et al., 2017)","previouslyFormattedCitation":"(Dar et al., 2017)"},"properties":{"noteIndex":0},"schema":"https://github.com/citation-style-language/schema/raw/master/csl-citation.json"}</w:instrText>
      </w:r>
      <w:r w:rsidRPr="005D1706">
        <w:rPr>
          <w:rFonts w:ascii="Times New Roman" w:hAnsi="Times New Roman" w:cs="Times New Roman"/>
          <w:sz w:val="24"/>
          <w:szCs w:val="24"/>
        </w:rPr>
        <w:fldChar w:fldCharType="separate"/>
      </w:r>
      <w:r w:rsidRPr="005D1706">
        <w:rPr>
          <w:rFonts w:ascii="Times New Roman" w:hAnsi="Times New Roman" w:cs="Times New Roman"/>
          <w:noProof/>
          <w:sz w:val="24"/>
          <w:szCs w:val="24"/>
        </w:rPr>
        <w:t>(Dar et al., 2017)</w:t>
      </w:r>
      <w:r w:rsidRPr="005D1706">
        <w:rPr>
          <w:rFonts w:ascii="Times New Roman" w:hAnsi="Times New Roman" w:cs="Times New Roman"/>
          <w:sz w:val="24"/>
          <w:szCs w:val="24"/>
        </w:rPr>
        <w:fldChar w:fldCharType="end"/>
      </w:r>
      <w:r w:rsidRPr="005D1706">
        <w:rPr>
          <w:rFonts w:ascii="Times New Roman" w:hAnsi="Times New Roman" w:cs="Times New Roman"/>
          <w:sz w:val="24"/>
          <w:szCs w:val="24"/>
        </w:rPr>
        <w:t xml:space="preserve">. SMEs of Pakistan contributed to the economic growth &amp; development as the other countries countersign. In Pakistan, SMEs account for over 90% of all businesses, generating over 30% of GDP, 25% of exports, and 35% industrial sector </w:t>
      </w:r>
      <w:r w:rsidRPr="005D1706">
        <w:rPr>
          <w:rFonts w:ascii="Times New Roman" w:hAnsi="Times New Roman" w:cs="Times New Roman"/>
          <w:sz w:val="24"/>
          <w:szCs w:val="24"/>
        </w:rPr>
        <w:fldChar w:fldCharType="begin" w:fldLock="1"/>
      </w:r>
      <w:r w:rsidRPr="005D1706">
        <w:rPr>
          <w:rFonts w:ascii="Times New Roman" w:hAnsi="Times New Roman" w:cs="Times New Roman"/>
          <w:sz w:val="24"/>
          <w:szCs w:val="24"/>
        </w:rPr>
        <w:instrText>ADDIN CSL_CITATION {"citationItems":[{"id":"ITEM-1","itemData":{"author":[{"dropping-particle":"","family":"SMEDA","given":"","non-dropping-particle":"","parse-names":false,"suffix":""}],"id":"ITEM-1","issued":{"date-parts":[["2020"]]},"number-of-pages":"118","title":"ANNUAL REPORT","type":"report"},"uris":["http://www.mendeley.com/documents/?uuid=e614be9b-f7fc-4542-a06a-7c66687470a4"]}],"mendeley":{"formattedCitation":"(SMEDA, 2020)","plainTextFormattedCitation":"(SMEDA, 2020)","previouslyFormattedCitation":"(SMEDA, 2020)"},"properties":{"noteIndex":0},"schema":"https://github.com/citation-style-language/schema/raw/master/csl-citation.json"}</w:instrText>
      </w:r>
      <w:r w:rsidRPr="005D1706">
        <w:rPr>
          <w:rFonts w:ascii="Times New Roman" w:hAnsi="Times New Roman" w:cs="Times New Roman"/>
          <w:sz w:val="24"/>
          <w:szCs w:val="24"/>
        </w:rPr>
        <w:fldChar w:fldCharType="separate"/>
      </w:r>
      <w:r w:rsidRPr="005D1706">
        <w:rPr>
          <w:rFonts w:ascii="Times New Roman" w:hAnsi="Times New Roman" w:cs="Times New Roman"/>
          <w:noProof/>
          <w:sz w:val="24"/>
          <w:szCs w:val="24"/>
        </w:rPr>
        <w:t>(SMEDA, 2020)</w:t>
      </w:r>
      <w:r w:rsidRPr="005D1706">
        <w:rPr>
          <w:rFonts w:ascii="Times New Roman" w:hAnsi="Times New Roman" w:cs="Times New Roman"/>
          <w:sz w:val="24"/>
          <w:szCs w:val="24"/>
        </w:rPr>
        <w:fldChar w:fldCharType="end"/>
      </w:r>
      <w:r w:rsidRPr="005D1706">
        <w:rPr>
          <w:rFonts w:ascii="Times New Roman" w:hAnsi="Times New Roman" w:cs="Times New Roman"/>
          <w:sz w:val="24"/>
          <w:szCs w:val="24"/>
        </w:rPr>
        <w:t xml:space="preserve">. </w:t>
      </w:r>
    </w:p>
    <w:p w14:paraId="76DED6E3" w14:textId="41478E94" w:rsidR="004274A4" w:rsidRPr="008964DD" w:rsidRDefault="00297F65" w:rsidP="00D614CC">
      <w:pPr>
        <w:spacing w:line="360" w:lineRule="auto"/>
        <w:jc w:val="both"/>
        <w:rPr>
          <w:rFonts w:ascii="Times New Roman" w:hAnsi="Times New Roman" w:cs="Times New Roman"/>
          <w:sz w:val="24"/>
          <w:szCs w:val="24"/>
        </w:rPr>
      </w:pPr>
      <w:r w:rsidRPr="00297F65">
        <w:rPr>
          <w:rFonts w:ascii="Times New Roman" w:hAnsi="Times New Roman" w:cs="Times New Roman"/>
          <w:sz w:val="24"/>
          <w:szCs w:val="24"/>
          <w:shd w:val="clear" w:color="auto" w:fill="FFFFFF"/>
        </w:rPr>
        <w:t xml:space="preserve">For SMEs that rely heavily on conventional tools, ERP system adoption is hard candy, facing high costs, unstable economic conditions, and cultural issues while opting for an integrated ERP system </w:t>
      </w:r>
      <w:r w:rsidRPr="00297F65">
        <w:rPr>
          <w:rFonts w:ascii="Times New Roman" w:hAnsi="Times New Roman" w:cs="Times New Roman"/>
          <w:sz w:val="24"/>
          <w:szCs w:val="24"/>
          <w:shd w:val="clear" w:color="auto" w:fill="FFFFFF"/>
        </w:rPr>
        <w:fldChar w:fldCharType="begin" w:fldLock="1"/>
      </w:r>
      <w:r w:rsidRPr="00297F65">
        <w:rPr>
          <w:rFonts w:ascii="Times New Roman" w:hAnsi="Times New Roman" w:cs="Times New Roman"/>
          <w:sz w:val="24"/>
          <w:szCs w:val="24"/>
          <w:shd w:val="clear" w:color="auto" w:fill="FFFFFF"/>
        </w:rPr>
        <w:instrText>ADDIN CSL_CITATION {"citationItems":[{"id":"ITEM-1","itemData":{"abstract":"The ability of an ERP ( Enterprise Resource Planning) system to quickly and easily integrate all essential business operations into one system with a common database has convinced different types of businesses to opt it. Effective introduction of ERP has been critical to operational productivity in business environments. Essential success factors for the efficient implementation of ERP have been established in this regard. The goal of this research is to recognize and examine ICT challenges faced by Small and Medium Enterprises (SMEs) of Pakistan and propose a solution in contrary to that how implementation of an ERP system in SMEs of Pakistan can improve these chal- lenges","author":[{"dropping-particle":"","family":"Butt","given":"Saaif","non-dropping-particle":"","parse-names":false,"suffix":""}],"id":"ITEM-1","issued":{"date-parts":[["2020"]]},"number-of-pages":"1-30","publisher":"University of Applied Sciences","title":"ICT Challenges and Implementation of ERP system in SMEs of Pakistan","type":"thesis"},"uris":["http://www.mendeley.com/documents/?uuid=ddaf5547-f59d-4acd-bc0f-3c1a902cf101"]}],"mendeley":{"formattedCitation":"(Butt, 2020)","plainTextFormattedCitation":"(Butt, 2020)","previouslyFormattedCitation":"(Butt, 2020)"},"properties":{"noteIndex":0},"schema":"https://github.com/citation-style-language/schema/raw/master/csl-citation.json"}</w:instrText>
      </w:r>
      <w:r w:rsidRPr="00297F65">
        <w:rPr>
          <w:rFonts w:ascii="Times New Roman" w:hAnsi="Times New Roman" w:cs="Times New Roman"/>
          <w:sz w:val="24"/>
          <w:szCs w:val="24"/>
          <w:shd w:val="clear" w:color="auto" w:fill="FFFFFF"/>
        </w:rPr>
        <w:fldChar w:fldCharType="separate"/>
      </w:r>
      <w:r w:rsidRPr="00297F65">
        <w:rPr>
          <w:rFonts w:ascii="Times New Roman" w:hAnsi="Times New Roman" w:cs="Times New Roman"/>
          <w:noProof/>
          <w:sz w:val="24"/>
          <w:szCs w:val="24"/>
          <w:shd w:val="clear" w:color="auto" w:fill="FFFFFF"/>
        </w:rPr>
        <w:t>(Butt, 2020)</w:t>
      </w:r>
      <w:r w:rsidRPr="00297F65">
        <w:rPr>
          <w:rFonts w:ascii="Times New Roman" w:hAnsi="Times New Roman" w:cs="Times New Roman"/>
          <w:sz w:val="24"/>
          <w:szCs w:val="24"/>
          <w:shd w:val="clear" w:color="auto" w:fill="FFFFFF"/>
        </w:rPr>
        <w:fldChar w:fldCharType="end"/>
      </w:r>
      <w:r w:rsidRPr="00297F65">
        <w:rPr>
          <w:rFonts w:ascii="Times New Roman" w:hAnsi="Times New Roman" w:cs="Times New Roman"/>
          <w:sz w:val="24"/>
          <w:szCs w:val="24"/>
          <w:shd w:val="clear" w:color="auto" w:fill="FFFFFF"/>
        </w:rPr>
        <w:t xml:space="preserve">. </w:t>
      </w:r>
      <w:r w:rsidR="00E0363F" w:rsidRPr="00E0363F">
        <w:rPr>
          <w:rFonts w:ascii="Times New Roman" w:hAnsi="Times New Roman" w:cs="Times New Roman"/>
          <w:sz w:val="24"/>
          <w:szCs w:val="24"/>
        </w:rPr>
        <w:t>Abundant variables influenced the ERP system</w:t>
      </w:r>
      <w:r w:rsidR="00684C69">
        <w:rPr>
          <w:rFonts w:ascii="Times New Roman" w:hAnsi="Times New Roman" w:cs="Times New Roman"/>
          <w:sz w:val="24"/>
          <w:szCs w:val="24"/>
        </w:rPr>
        <w:t>’</w:t>
      </w:r>
      <w:r w:rsidR="00E0363F" w:rsidRPr="00E0363F">
        <w:rPr>
          <w:rFonts w:ascii="Times New Roman" w:hAnsi="Times New Roman" w:cs="Times New Roman"/>
          <w:sz w:val="24"/>
          <w:szCs w:val="24"/>
        </w:rPr>
        <w:t>s adoption, and not much study was done on the issue, particularly in developing nations like Pakistan, on small and medium-sized businesses adopt</w:t>
      </w:r>
      <w:r w:rsidR="00684C69">
        <w:rPr>
          <w:rFonts w:ascii="Times New Roman" w:hAnsi="Times New Roman" w:cs="Times New Roman"/>
          <w:sz w:val="24"/>
          <w:szCs w:val="24"/>
        </w:rPr>
        <w:t>ing</w:t>
      </w:r>
      <w:r w:rsidR="00E0363F" w:rsidRPr="00E0363F">
        <w:rPr>
          <w:rFonts w:ascii="Times New Roman" w:hAnsi="Times New Roman" w:cs="Times New Roman"/>
          <w:sz w:val="24"/>
          <w:szCs w:val="24"/>
        </w:rPr>
        <w:t xml:space="preserve"> ERP.</w:t>
      </w:r>
      <w:r w:rsidR="00E0363F">
        <w:rPr>
          <w:rFonts w:ascii="Times New Roman" w:hAnsi="Times New Roman" w:cs="Times New Roman"/>
          <w:sz w:val="24"/>
          <w:szCs w:val="24"/>
          <w:shd w:val="clear" w:color="auto" w:fill="FFFFFF"/>
        </w:rPr>
        <w:t xml:space="preserve"> </w:t>
      </w:r>
      <w:r w:rsidR="00BB45AC" w:rsidRPr="00297F65">
        <w:rPr>
          <w:rFonts w:ascii="Times New Roman" w:hAnsi="Times New Roman" w:cs="Times New Roman"/>
          <w:sz w:val="24"/>
          <w:szCs w:val="24"/>
        </w:rPr>
        <w:t>ICT implementation was delayed because Pakistan</w:t>
      </w:r>
      <w:r w:rsidR="00684C69">
        <w:rPr>
          <w:rFonts w:ascii="Times New Roman" w:hAnsi="Times New Roman" w:cs="Times New Roman"/>
          <w:sz w:val="24"/>
          <w:szCs w:val="24"/>
        </w:rPr>
        <w:t>’</w:t>
      </w:r>
      <w:r w:rsidR="00BB45AC" w:rsidRPr="00297F65">
        <w:rPr>
          <w:rFonts w:ascii="Times New Roman" w:hAnsi="Times New Roman" w:cs="Times New Roman"/>
          <w:sz w:val="24"/>
          <w:szCs w:val="24"/>
        </w:rPr>
        <w:t>s federal &amp; provincial governments, as well as national &amp; local corporat</w:t>
      </w:r>
      <w:r w:rsidR="00A24BF1">
        <w:rPr>
          <w:rFonts w:ascii="Times New Roman" w:hAnsi="Times New Roman" w:cs="Times New Roman"/>
          <w:sz w:val="24"/>
          <w:szCs w:val="24"/>
        </w:rPr>
        <w:t xml:space="preserve">ion </w:t>
      </w:r>
      <w:r w:rsidR="00BB45AC" w:rsidRPr="00297F65">
        <w:rPr>
          <w:rFonts w:ascii="Times New Roman" w:hAnsi="Times New Roman" w:cs="Times New Roman"/>
          <w:sz w:val="24"/>
          <w:szCs w:val="24"/>
        </w:rPr>
        <w:t xml:space="preserve">have not yet adopted the proper technological policies and legal frameworks that would encourage ICT use; additionally, government, local business institutions, mainly financial banks are hindered in obtaining technology-up gradation loans at lower interest rates by SMEs of Pakistan </w:t>
      </w:r>
      <w:r w:rsidR="00BB45AC" w:rsidRPr="00297F65">
        <w:rPr>
          <w:rFonts w:ascii="Times New Roman" w:hAnsi="Times New Roman" w:cs="Times New Roman"/>
          <w:sz w:val="24"/>
          <w:szCs w:val="24"/>
        </w:rPr>
        <w:fldChar w:fldCharType="begin" w:fldLock="1"/>
      </w:r>
      <w:r w:rsidR="00BB45AC" w:rsidRPr="00297F65">
        <w:rPr>
          <w:rFonts w:ascii="Times New Roman" w:hAnsi="Times New Roman" w:cs="Times New Roman"/>
          <w:sz w:val="24"/>
          <w:szCs w:val="24"/>
        </w:rPr>
        <w:instrText>ADDIN CSL_CITATION {"citationItems":[{"id":"ITEM-1","itemData":{"DOI":"DOI: https://doi.org/10.51659/josi.21.145","abstract":"SMEs are one of the main contributors to job creation and GDP. To ensure the sustainability of their business and meet market needs, the owner-managers these days, switch the functioning of SMEs from traditional to latest technological frameworks. However, even after adoption, local SMEs are still not fully able to exploit and reap the benefits of information and communication technologies (ICTs). To understand this issue, this research focuses on two research objectives. First, it highlights the impact of ICT usage on SMEs. And, second, it tries to identify different factors that affect the ICTs adoption in SMEs. Main contribution of this research is that it extends the Technology Acceptance Model (TAM) on two antecedents of Perceived Usefulness (PU) and Perceived Ease of Use (PEOU) as a theoretical framework. For this research, qualitative interviews were conducted from ten (10) owner-managers of SMEs in Pakistan. A careful thematic analysis of interview data reveals the emergence of five different themes: the impact of ICT usage on SMEs, cultural decisions, factors affecting the adoption of ICT in SMEs, entrepreneurial characteristics of owner-managers, and the role of governments and institutional support leading to successful adoption of ICT in SMEs. Findings of this study have significance for SME’s owner-managers, government bodies, and relevant business authorities who wish to address issues pertaining to the adoption and increase in ICT usage among SMEs in Pakistan","author":[{"dropping-particle":"","family":"Nazir","given":"Muhammad Arsalan","non-dropping-particle":"","parse-names":false,"suffix":""},{"dropping-particle":"","family":"Khan","given":"Raza Saleem","non-dropping-particle":"","parse-names":false,"suffix":""}],"container-title":"Journal of Organisational Studies and Innovation","id":"ITEM-1","issue":"1","issued":{"date-parts":[["2022"]]},"page":"20-46","title":"The Impact and Factors Affecting Information and Communication Technology Adoption in Small and Medium-Sized Enterprises: A Perspective from Pakistan Muhammad","type":"article-journal","volume":"9"},"uris":["http://www.mendeley.com/documents/?uuid=bb3b0834-dd3b-4cf3-bb9a-44bf36f6fa2b"]}],"mendeley":{"formattedCitation":"(Nazir &amp; Khan, 2022)","plainTextFormattedCitation":"(Nazir &amp; Khan, 2022)","previouslyFormattedCitation":"(Nazir &amp; Khan, 2022)"},"properties":{"noteIndex":0},"schema":"https://github.com/citation-style-language/schema/raw/master/csl-citation.json"}</w:instrText>
      </w:r>
      <w:r w:rsidR="00BB45AC" w:rsidRPr="00297F65">
        <w:rPr>
          <w:rFonts w:ascii="Times New Roman" w:hAnsi="Times New Roman" w:cs="Times New Roman"/>
          <w:sz w:val="24"/>
          <w:szCs w:val="24"/>
        </w:rPr>
        <w:fldChar w:fldCharType="separate"/>
      </w:r>
      <w:r w:rsidR="00BB45AC" w:rsidRPr="00297F65">
        <w:rPr>
          <w:rFonts w:ascii="Times New Roman" w:hAnsi="Times New Roman" w:cs="Times New Roman"/>
          <w:noProof/>
          <w:sz w:val="24"/>
          <w:szCs w:val="24"/>
        </w:rPr>
        <w:t>(Nazir &amp; Khan, 2022)</w:t>
      </w:r>
      <w:r w:rsidR="00BB45AC" w:rsidRPr="00297F65">
        <w:rPr>
          <w:rFonts w:ascii="Times New Roman" w:hAnsi="Times New Roman" w:cs="Times New Roman"/>
          <w:sz w:val="24"/>
          <w:szCs w:val="24"/>
        </w:rPr>
        <w:fldChar w:fldCharType="end"/>
      </w:r>
      <w:r w:rsidR="00BB45AC" w:rsidRPr="00297F65">
        <w:rPr>
          <w:rFonts w:ascii="Times New Roman" w:hAnsi="Times New Roman" w:cs="Times New Roman"/>
          <w:sz w:val="24"/>
          <w:szCs w:val="24"/>
        </w:rPr>
        <w:t>.</w:t>
      </w:r>
      <w:r w:rsidR="008964DD">
        <w:rPr>
          <w:rFonts w:ascii="Times New Roman" w:hAnsi="Times New Roman" w:cs="Times New Roman"/>
          <w:sz w:val="24"/>
          <w:szCs w:val="24"/>
        </w:rPr>
        <w:t xml:space="preserve"> </w:t>
      </w:r>
      <w:r w:rsidRPr="00297F65">
        <w:rPr>
          <w:rFonts w:ascii="Times New Roman" w:hAnsi="Times New Roman" w:cs="Times New Roman"/>
          <w:sz w:val="24"/>
          <w:szCs w:val="24"/>
          <w:shd w:val="clear" w:color="auto" w:fill="FFFFFF"/>
        </w:rPr>
        <w:t xml:space="preserve">Due to the post-COVID-19 in Pakistan, there is a critical business environment for SMEs; about 40 % of SMEs require business development services (BDS) regarding the software development &amp; management information system (MIS) with financial &amp; technical support from SMEDA </w:t>
      </w:r>
      <w:r w:rsidRPr="00297F65">
        <w:rPr>
          <w:rFonts w:ascii="Times New Roman" w:hAnsi="Times New Roman" w:cs="Times New Roman"/>
          <w:sz w:val="24"/>
          <w:szCs w:val="24"/>
          <w:shd w:val="clear" w:color="auto" w:fill="FFFFFF"/>
        </w:rPr>
        <w:fldChar w:fldCharType="begin" w:fldLock="1"/>
      </w:r>
      <w:r w:rsidRPr="00297F65">
        <w:rPr>
          <w:rFonts w:ascii="Times New Roman" w:hAnsi="Times New Roman" w:cs="Times New Roman"/>
          <w:sz w:val="24"/>
          <w:szCs w:val="24"/>
          <w:shd w:val="clear" w:color="auto" w:fill="FFFFFF"/>
        </w:rPr>
        <w:instrText>ADDIN CSL_CITATION {"citationItems":[{"id":"ITEM-1","itemData":{"author":[{"dropping-particle":"","family":"SMEDA","given":"","non-dropping-particle":"","parse-names":false,"suffix":""}],"id":"ITEM-1","issued":{"date-parts":[["2021"]]},"title":"Survey Report","type":"report"},"uris":["http://www.mendeley.com/documents/?uuid=8e9d61b7-9ec1-4350-ba2d-9120691200f3"]}],"mendeley":{"formattedCitation":"(SMEDA, 2021)","plainTextFormattedCitation":"(SMEDA, 2021)","previouslyFormattedCitation":"(SMEDA, 2021)"},"properties":{"noteIndex":0},"schema":"https://github.com/citation-style-language/schema/raw/master/csl-citation.json"}</w:instrText>
      </w:r>
      <w:r w:rsidRPr="00297F65">
        <w:rPr>
          <w:rFonts w:ascii="Times New Roman" w:hAnsi="Times New Roman" w:cs="Times New Roman"/>
          <w:sz w:val="24"/>
          <w:szCs w:val="24"/>
          <w:shd w:val="clear" w:color="auto" w:fill="FFFFFF"/>
        </w:rPr>
        <w:fldChar w:fldCharType="separate"/>
      </w:r>
      <w:r w:rsidRPr="00297F65">
        <w:rPr>
          <w:rFonts w:ascii="Times New Roman" w:hAnsi="Times New Roman" w:cs="Times New Roman"/>
          <w:noProof/>
          <w:sz w:val="24"/>
          <w:szCs w:val="24"/>
          <w:shd w:val="clear" w:color="auto" w:fill="FFFFFF"/>
        </w:rPr>
        <w:t>(SMEDA, 2021)</w:t>
      </w:r>
      <w:r w:rsidRPr="00297F65">
        <w:rPr>
          <w:rFonts w:ascii="Times New Roman" w:hAnsi="Times New Roman" w:cs="Times New Roman"/>
          <w:sz w:val="24"/>
          <w:szCs w:val="24"/>
          <w:shd w:val="clear" w:color="auto" w:fill="FFFFFF"/>
        </w:rPr>
        <w:fldChar w:fldCharType="end"/>
      </w:r>
      <w:r w:rsidRPr="00297F65">
        <w:rPr>
          <w:rFonts w:ascii="Times New Roman" w:hAnsi="Times New Roman" w:cs="Times New Roman"/>
          <w:sz w:val="24"/>
          <w:szCs w:val="24"/>
          <w:shd w:val="clear" w:color="auto" w:fill="FFFFFF"/>
        </w:rPr>
        <w:t xml:space="preserve">. </w:t>
      </w:r>
    </w:p>
    <w:p w14:paraId="4CFA1D52" w14:textId="2D4B662D" w:rsidR="00B52215" w:rsidRPr="00B52215" w:rsidRDefault="007D2364" w:rsidP="00B52215">
      <w:pPr>
        <w:spacing w:line="360" w:lineRule="auto"/>
        <w:jc w:val="both"/>
        <w:rPr>
          <w:rFonts w:ascii="Times New Roman" w:eastAsia="Times New Roman" w:hAnsi="Times New Roman" w:cs="Times New Roman"/>
          <w:kern w:val="0"/>
          <w:sz w:val="24"/>
          <w:szCs w:val="24"/>
          <w14:ligatures w14:val="none"/>
        </w:rPr>
      </w:pPr>
      <w:r>
        <w:rPr>
          <w:rFonts w:ascii="Times New Roman" w:hAnsi="Times New Roman" w:cs="Times New Roman"/>
          <w:sz w:val="24"/>
          <w:szCs w:val="24"/>
          <w:shd w:val="clear" w:color="auto" w:fill="FFFFFF"/>
        </w:rPr>
        <w:t xml:space="preserve">According to </w:t>
      </w:r>
      <w:r w:rsidRPr="00FE7B2B">
        <w:rPr>
          <w:rFonts w:ascii="Times New Roman" w:hAnsi="Times New Roman" w:cs="Times New Roman"/>
          <w:sz w:val="24"/>
          <w:szCs w:val="24"/>
          <w:shd w:val="clear" w:color="auto" w:fill="FFFFFF"/>
        </w:rPr>
        <w:fldChar w:fldCharType="begin" w:fldLock="1"/>
      </w:r>
      <w:r w:rsidR="00A24BF1">
        <w:rPr>
          <w:rFonts w:ascii="Times New Roman" w:hAnsi="Times New Roman" w:cs="Times New Roman"/>
          <w:sz w:val="24"/>
          <w:szCs w:val="24"/>
          <w:shd w:val="clear" w:color="auto" w:fill="FFFFFF"/>
        </w:rPr>
        <w:instrText>ADDIN CSL_CITATION {"citationItems":[{"id":"ITEM-1","itemData":{"id":"ITEM-1","issued":{"date-parts":[["2022"]]},"number-of-pages":"90","title":"Public Sector Development Programme","type":"report"},"uris":["http://www.mendeley.com/documents/?uuid=3d824f72-68d4-4e88-98e5-89a065736ec1"]}],"mendeley":{"formattedCitation":"(&lt;i&gt;Public Sector Development Programme&lt;/i&gt;, 2022)","manualFormatting":"Public Sector Development Programme (2021)","plainTextFormattedCitation":"(Public Sector Development Programme, 2022)","previouslyFormattedCitation":"(&lt;i&gt;Public Sector Development Programme&lt;/i&gt;, 2022)"},"properties":{"noteIndex":0},"schema":"https://github.com/citation-style-language/schema/raw/master/csl-citation.json"}</w:instrText>
      </w:r>
      <w:r w:rsidRPr="00FE7B2B">
        <w:rPr>
          <w:rFonts w:ascii="Times New Roman" w:hAnsi="Times New Roman" w:cs="Times New Roman"/>
          <w:sz w:val="24"/>
          <w:szCs w:val="24"/>
          <w:shd w:val="clear" w:color="auto" w:fill="FFFFFF"/>
        </w:rPr>
        <w:fldChar w:fldCharType="separate"/>
      </w:r>
      <w:r w:rsidRPr="00FE7B2B">
        <w:rPr>
          <w:rFonts w:ascii="Times New Roman" w:hAnsi="Times New Roman" w:cs="Times New Roman"/>
          <w:noProof/>
          <w:sz w:val="24"/>
          <w:szCs w:val="24"/>
          <w:shd w:val="clear" w:color="auto" w:fill="FFFFFF"/>
        </w:rPr>
        <w:t xml:space="preserve">Public Sector Development Programme </w:t>
      </w:r>
      <w:r>
        <w:rPr>
          <w:rFonts w:ascii="Times New Roman" w:hAnsi="Times New Roman" w:cs="Times New Roman"/>
          <w:noProof/>
          <w:sz w:val="24"/>
          <w:szCs w:val="24"/>
          <w:shd w:val="clear" w:color="auto" w:fill="FFFFFF"/>
        </w:rPr>
        <w:t>(</w:t>
      </w:r>
      <w:r w:rsidRPr="00FE7B2B">
        <w:rPr>
          <w:rFonts w:ascii="Times New Roman" w:hAnsi="Times New Roman" w:cs="Times New Roman"/>
          <w:noProof/>
          <w:sz w:val="24"/>
          <w:szCs w:val="24"/>
          <w:shd w:val="clear" w:color="auto" w:fill="FFFFFF"/>
        </w:rPr>
        <w:t>2021)</w:t>
      </w:r>
      <w:r w:rsidRPr="00FE7B2B">
        <w:rPr>
          <w:rFonts w:ascii="Times New Roman" w:hAnsi="Times New Roman" w:cs="Times New Roman"/>
          <w:sz w:val="24"/>
          <w:szCs w:val="24"/>
          <w:shd w:val="clear" w:color="auto" w:fill="FFFFFF"/>
        </w:rPr>
        <w:fldChar w:fldCharType="end"/>
      </w:r>
      <w:r>
        <w:rPr>
          <w:rFonts w:ascii="Times New Roman" w:hAnsi="Times New Roman" w:cs="Times New Roman"/>
          <w:sz w:val="24"/>
          <w:szCs w:val="24"/>
          <w:shd w:val="clear" w:color="auto" w:fill="FFFFFF"/>
        </w:rPr>
        <w:t>,</w:t>
      </w:r>
      <w:r w:rsidR="00B52215">
        <w:rPr>
          <w:rFonts w:ascii="Times New Roman" w:hAnsi="Times New Roman" w:cs="Times New Roman"/>
          <w:sz w:val="24"/>
          <w:szCs w:val="24"/>
        </w:rPr>
        <w:t xml:space="preserve"> </w:t>
      </w:r>
      <w:r w:rsidR="00B52215" w:rsidRPr="00B52215">
        <w:rPr>
          <w:rFonts w:ascii="Times New Roman" w:eastAsia="Times New Roman" w:hAnsi="Times New Roman" w:cs="Times New Roman"/>
          <w:kern w:val="0"/>
          <w:sz w:val="24"/>
          <w:szCs w:val="24"/>
          <w14:ligatures w14:val="none"/>
        </w:rPr>
        <w:t>under the public sector development programme (PSDP), the government has cut the information technology and telecom industry</w:t>
      </w:r>
      <w:r w:rsidR="00684C69">
        <w:rPr>
          <w:rFonts w:ascii="Times New Roman" w:eastAsia="Times New Roman" w:hAnsi="Times New Roman" w:cs="Times New Roman"/>
          <w:kern w:val="0"/>
          <w:sz w:val="24"/>
          <w:szCs w:val="24"/>
          <w14:ligatures w14:val="none"/>
        </w:rPr>
        <w:t>’</w:t>
      </w:r>
      <w:r w:rsidR="00B52215" w:rsidRPr="00B52215">
        <w:rPr>
          <w:rFonts w:ascii="Times New Roman" w:eastAsia="Times New Roman" w:hAnsi="Times New Roman" w:cs="Times New Roman"/>
          <w:kern w:val="0"/>
          <w:sz w:val="24"/>
          <w:szCs w:val="24"/>
          <w14:ligatures w14:val="none"/>
        </w:rPr>
        <w:t>s development budget from Rs 7.341 billion for the 2019–20 fiscal year to Rs 6.672 billion for the 2020–2021 fiscal year.</w:t>
      </w:r>
    </w:p>
    <w:p w14:paraId="55196A39" w14:textId="69916121" w:rsidR="002C6A5B" w:rsidRDefault="00A24BF1" w:rsidP="00B52215">
      <w:pPr>
        <w:spacing w:line="360" w:lineRule="auto"/>
        <w:jc w:val="both"/>
        <w:rPr>
          <w:rFonts w:ascii="Times New Roman" w:hAnsi="Times New Roman" w:cs="Times New Roman"/>
          <w:sz w:val="24"/>
          <w:szCs w:val="24"/>
        </w:rPr>
      </w:pPr>
      <w:r w:rsidRPr="004332FC">
        <w:rPr>
          <w:rFonts w:ascii="Times New Roman" w:hAnsi="Times New Roman" w:cs="Times New Roman"/>
          <w:sz w:val="24"/>
          <w:szCs w:val="24"/>
        </w:rPr>
        <w:lastRenderedPageBreak/>
        <w:t>As demonstrated by Pakistan, the study p</w:t>
      </w:r>
      <w:r>
        <w:rPr>
          <w:rFonts w:ascii="Times New Roman" w:hAnsi="Times New Roman" w:cs="Times New Roman"/>
          <w:sz w:val="24"/>
          <w:szCs w:val="24"/>
        </w:rPr>
        <w:t>rioritizes</w:t>
      </w:r>
      <w:r w:rsidRPr="004332FC">
        <w:rPr>
          <w:rFonts w:ascii="Times New Roman" w:hAnsi="Times New Roman" w:cs="Times New Roman"/>
          <w:sz w:val="24"/>
          <w:szCs w:val="24"/>
        </w:rPr>
        <w:t xml:space="preserve"> being thorough and investigating the vibrant reasons of the poor </w:t>
      </w:r>
      <w:r>
        <w:rPr>
          <w:rFonts w:ascii="Times New Roman" w:hAnsi="Times New Roman" w:cs="Times New Roman"/>
          <w:sz w:val="24"/>
          <w:szCs w:val="24"/>
        </w:rPr>
        <w:t xml:space="preserve">adoption </w:t>
      </w:r>
      <w:r w:rsidRPr="004332FC">
        <w:rPr>
          <w:rFonts w:ascii="Times New Roman" w:hAnsi="Times New Roman" w:cs="Times New Roman"/>
          <w:sz w:val="24"/>
          <w:szCs w:val="24"/>
        </w:rPr>
        <w:t>of ERP systems in underdeveloped countries.</w:t>
      </w:r>
      <w:r>
        <w:rPr>
          <w:rFonts w:ascii="Times New Roman" w:hAnsi="Times New Roman" w:cs="Times New Roman"/>
          <w:sz w:val="24"/>
          <w:szCs w:val="24"/>
        </w:rPr>
        <w:t xml:space="preserve"> </w:t>
      </w:r>
      <w:r w:rsidR="004332FC" w:rsidRPr="004332FC">
        <w:rPr>
          <w:rFonts w:ascii="Times New Roman" w:hAnsi="Times New Roman" w:cs="Times New Roman"/>
          <w:sz w:val="24"/>
          <w:szCs w:val="24"/>
        </w:rPr>
        <w:t>Th</w:t>
      </w:r>
      <w:r w:rsidR="002B1EE0">
        <w:rPr>
          <w:rFonts w:ascii="Times New Roman" w:hAnsi="Times New Roman" w:cs="Times New Roman"/>
          <w:sz w:val="24"/>
          <w:szCs w:val="24"/>
        </w:rPr>
        <w:t>is study</w:t>
      </w:r>
      <w:r w:rsidR="00684C69">
        <w:rPr>
          <w:rFonts w:ascii="Times New Roman" w:hAnsi="Times New Roman" w:cs="Times New Roman"/>
          <w:sz w:val="24"/>
          <w:szCs w:val="24"/>
        </w:rPr>
        <w:t>’</w:t>
      </w:r>
      <w:r w:rsidR="002B1EE0">
        <w:rPr>
          <w:rFonts w:ascii="Times New Roman" w:hAnsi="Times New Roman" w:cs="Times New Roman"/>
          <w:sz w:val="24"/>
          <w:szCs w:val="24"/>
        </w:rPr>
        <w:t>s theoretical underpinning was examining</w:t>
      </w:r>
      <w:r w:rsidR="004332FC" w:rsidRPr="004332FC">
        <w:rPr>
          <w:rFonts w:ascii="Times New Roman" w:hAnsi="Times New Roman" w:cs="Times New Roman"/>
          <w:sz w:val="24"/>
          <w:szCs w:val="24"/>
        </w:rPr>
        <w:t xml:space="preserve"> ERP adoption behaviour authenticity.</w:t>
      </w:r>
      <w:r w:rsidR="00B52215">
        <w:rPr>
          <w:rFonts w:ascii="Times New Roman" w:hAnsi="Times New Roman" w:cs="Times New Roman"/>
          <w:sz w:val="24"/>
          <w:szCs w:val="24"/>
        </w:rPr>
        <w:t xml:space="preserve"> </w:t>
      </w:r>
      <w:r w:rsidR="00B52215" w:rsidRPr="00B52215">
        <w:rPr>
          <w:rFonts w:ascii="Times New Roman" w:eastAsia="Times New Roman" w:hAnsi="Times New Roman" w:cs="Times New Roman"/>
          <w:kern w:val="0"/>
          <w:sz w:val="24"/>
          <w:szCs w:val="24"/>
          <w14:ligatures w14:val="none"/>
        </w:rPr>
        <w:t xml:space="preserve">The Unified Theory of Acceptance and Use of Technology (UTAUT) was employed in the study to investigate ERP adoption patterns among Pakistani SMEs. The Unified Theory of Acceptance and Use of Technology (UTAUT) will evaluate the link between ERP adoption and performance expectancy, effort expectancy, social influence, </w:t>
      </w:r>
      <w:r w:rsidR="00B52215">
        <w:rPr>
          <w:rFonts w:ascii="Times New Roman" w:eastAsia="Times New Roman" w:hAnsi="Times New Roman" w:cs="Times New Roman"/>
          <w:kern w:val="0"/>
          <w:sz w:val="24"/>
          <w:szCs w:val="24"/>
          <w14:ligatures w14:val="none"/>
        </w:rPr>
        <w:t>facilitating</w:t>
      </w:r>
      <w:r w:rsidR="00B52215" w:rsidRPr="00B52215">
        <w:rPr>
          <w:rFonts w:ascii="Times New Roman" w:eastAsia="Times New Roman" w:hAnsi="Times New Roman" w:cs="Times New Roman"/>
          <w:kern w:val="0"/>
          <w:sz w:val="24"/>
          <w:szCs w:val="24"/>
          <w14:ligatures w14:val="none"/>
        </w:rPr>
        <w:t xml:space="preserve"> conditions, and attitude.</w:t>
      </w:r>
      <w:r w:rsidR="00B52215">
        <w:rPr>
          <w:rFonts w:ascii="Times New Roman" w:hAnsi="Times New Roman" w:cs="Times New Roman"/>
          <w:sz w:val="24"/>
          <w:szCs w:val="24"/>
        </w:rPr>
        <w:t xml:space="preserve"> </w:t>
      </w:r>
      <w:r w:rsidR="005A235F" w:rsidRPr="005A235F">
        <w:rPr>
          <w:rFonts w:ascii="Times New Roman" w:hAnsi="Times New Roman" w:cs="Times New Roman"/>
          <w:sz w:val="24"/>
          <w:szCs w:val="24"/>
        </w:rPr>
        <w:t xml:space="preserve">This </w:t>
      </w:r>
      <w:r w:rsidR="00B52215">
        <w:rPr>
          <w:rFonts w:ascii="Times New Roman" w:hAnsi="Times New Roman" w:cs="Times New Roman"/>
          <w:sz w:val="24"/>
          <w:szCs w:val="24"/>
        </w:rPr>
        <w:t>research</w:t>
      </w:r>
      <w:r w:rsidR="005A235F" w:rsidRPr="005A235F">
        <w:rPr>
          <w:rFonts w:ascii="Times New Roman" w:hAnsi="Times New Roman" w:cs="Times New Roman"/>
          <w:sz w:val="24"/>
          <w:szCs w:val="24"/>
        </w:rPr>
        <w:t xml:space="preserve"> offers fresh perspectives and </w:t>
      </w:r>
      <w:r w:rsidR="00684C69">
        <w:rPr>
          <w:rFonts w:ascii="Times New Roman" w:hAnsi="Times New Roman" w:cs="Times New Roman"/>
          <w:sz w:val="24"/>
          <w:szCs w:val="24"/>
        </w:rPr>
        <w:t>encourag</w:t>
      </w:r>
      <w:r w:rsidR="005A235F" w:rsidRPr="005A235F">
        <w:rPr>
          <w:rFonts w:ascii="Times New Roman" w:hAnsi="Times New Roman" w:cs="Times New Roman"/>
          <w:sz w:val="24"/>
          <w:szCs w:val="24"/>
        </w:rPr>
        <w:t xml:space="preserve">es a more </w:t>
      </w:r>
      <w:r w:rsidR="00684C69">
        <w:rPr>
          <w:rFonts w:ascii="Times New Roman" w:hAnsi="Times New Roman" w:cs="Times New Roman"/>
          <w:sz w:val="24"/>
          <w:szCs w:val="24"/>
        </w:rPr>
        <w:t>practical</w:t>
      </w:r>
      <w:r w:rsidR="005A235F" w:rsidRPr="005A235F">
        <w:rPr>
          <w:rFonts w:ascii="Times New Roman" w:hAnsi="Times New Roman" w:cs="Times New Roman"/>
          <w:sz w:val="24"/>
          <w:szCs w:val="24"/>
        </w:rPr>
        <w:t xml:space="preserve"> approach to </w:t>
      </w:r>
      <w:r w:rsidR="00684C69">
        <w:rPr>
          <w:rFonts w:ascii="Times New Roman" w:hAnsi="Times New Roman" w:cs="Times New Roman"/>
          <w:sz w:val="24"/>
          <w:szCs w:val="24"/>
        </w:rPr>
        <w:t xml:space="preserve">the </w:t>
      </w:r>
      <w:r w:rsidR="005A235F">
        <w:rPr>
          <w:rFonts w:ascii="Times New Roman" w:hAnsi="Times New Roman" w:cs="Times New Roman"/>
          <w:sz w:val="24"/>
          <w:szCs w:val="24"/>
        </w:rPr>
        <w:t xml:space="preserve">low adoption rate in </w:t>
      </w:r>
      <w:r w:rsidR="005A235F" w:rsidRPr="005A235F">
        <w:rPr>
          <w:rFonts w:ascii="Times New Roman" w:hAnsi="Times New Roman" w:cs="Times New Roman"/>
          <w:sz w:val="24"/>
          <w:szCs w:val="24"/>
        </w:rPr>
        <w:t>Pakistan among SMEs.</w:t>
      </w:r>
      <w:r w:rsidR="00E0363F" w:rsidRPr="00E0363F">
        <w:rPr>
          <w:rFonts w:ascii="Times New Roman" w:hAnsi="Times New Roman" w:cs="Times New Roman"/>
          <w:sz w:val="24"/>
          <w:szCs w:val="24"/>
        </w:rPr>
        <w:t xml:space="preserve"> </w:t>
      </w:r>
      <w:r w:rsidR="00F6594E">
        <w:rPr>
          <w:rFonts w:ascii="Times New Roman" w:hAnsi="Times New Roman" w:cs="Times New Roman"/>
          <w:sz w:val="24"/>
          <w:szCs w:val="24"/>
        </w:rPr>
        <w:t>The key relationship would also</w:t>
      </w:r>
      <w:r w:rsidR="00E0363F" w:rsidRPr="00E0363F">
        <w:rPr>
          <w:rFonts w:ascii="Times New Roman" w:hAnsi="Times New Roman" w:cs="Times New Roman"/>
          <w:sz w:val="24"/>
          <w:szCs w:val="24"/>
        </w:rPr>
        <w:t xml:space="preserve"> be mediated by attitude towards technology, which might </w:t>
      </w:r>
      <w:r w:rsidR="00684C69">
        <w:rPr>
          <w:rFonts w:ascii="Times New Roman" w:hAnsi="Times New Roman" w:cs="Times New Roman"/>
          <w:sz w:val="24"/>
          <w:szCs w:val="24"/>
        </w:rPr>
        <w:t>impact</w:t>
      </w:r>
      <w:r w:rsidR="00E0363F" w:rsidRPr="00E0363F">
        <w:rPr>
          <w:rFonts w:ascii="Times New Roman" w:hAnsi="Times New Roman" w:cs="Times New Roman"/>
          <w:sz w:val="24"/>
          <w:szCs w:val="24"/>
        </w:rPr>
        <w:t xml:space="preserve"> ERP adoption </w:t>
      </w:r>
      <w:proofErr w:type="spellStart"/>
      <w:r w:rsidR="00E0363F" w:rsidRPr="00E0363F">
        <w:rPr>
          <w:rFonts w:ascii="Times New Roman" w:hAnsi="Times New Roman" w:cs="Times New Roman"/>
          <w:sz w:val="24"/>
          <w:szCs w:val="24"/>
        </w:rPr>
        <w:t>behaviour</w:t>
      </w:r>
      <w:proofErr w:type="spellEnd"/>
      <w:r w:rsidR="00E0363F" w:rsidRPr="00E0363F">
        <w:rPr>
          <w:rFonts w:ascii="Times New Roman" w:hAnsi="Times New Roman" w:cs="Times New Roman"/>
          <w:sz w:val="24"/>
          <w:szCs w:val="24"/>
        </w:rPr>
        <w:t>, especially in Pakistan.</w:t>
      </w:r>
    </w:p>
    <w:p w14:paraId="15EA8A2B" w14:textId="1D255EC4" w:rsidR="00E50B4E" w:rsidRPr="00E50B4E" w:rsidRDefault="00E50B4E" w:rsidP="00B52215">
      <w:pPr>
        <w:spacing w:line="360" w:lineRule="auto"/>
        <w:jc w:val="both"/>
        <w:rPr>
          <w:rFonts w:ascii="Times New Roman" w:hAnsi="Times New Roman" w:cs="Times New Roman"/>
          <w:color w:val="FF0000"/>
          <w:sz w:val="24"/>
          <w:szCs w:val="24"/>
        </w:rPr>
      </w:pPr>
      <w:r w:rsidRPr="00E50B4E">
        <w:rPr>
          <w:rFonts w:ascii="Times New Roman" w:hAnsi="Times New Roman" w:cs="Times New Roman"/>
          <w:color w:val="FF0000"/>
          <w:sz w:val="24"/>
          <w:szCs w:val="24"/>
        </w:rPr>
        <w:t xml:space="preserve">In the existing literature, numerous studies have identified various factors influencing ERP adoption, particularly focusing on barriers. However, these studies are predominantly conducted in developed countries with advanced technological infrastructure and stable economic conditions. The unique challenges faced by developing countries, such as limited technological infrastructure, economic instability, and cultural differences, are underexplored. This study aims to bridge this gap by investigating ERP adoption behavior in Pakistani SMEs using the UTAUT model. By providing empirical data specific to the context of developing countries, this research will offer valuable insights for policymakers and business leaders to develop tailored strategies that enhance ERP </w:t>
      </w:r>
      <w:r>
        <w:rPr>
          <w:rFonts w:ascii="Times New Roman" w:hAnsi="Times New Roman" w:cs="Times New Roman"/>
          <w:color w:val="FF0000"/>
          <w:sz w:val="24"/>
          <w:szCs w:val="24"/>
        </w:rPr>
        <w:t>adoption</w:t>
      </w:r>
      <w:r w:rsidRPr="00E50B4E">
        <w:rPr>
          <w:rFonts w:ascii="Times New Roman" w:hAnsi="Times New Roman" w:cs="Times New Roman"/>
          <w:color w:val="FF0000"/>
          <w:sz w:val="24"/>
          <w:szCs w:val="24"/>
        </w:rPr>
        <w:t xml:space="preserve"> success rates, thereby contributing to economic growth and improved business efficiencies in these regions.</w:t>
      </w:r>
    </w:p>
    <w:p w14:paraId="2EA697A5" w14:textId="2CD76987" w:rsidR="00D80170" w:rsidRPr="00E50B4E" w:rsidRDefault="00E50B4E" w:rsidP="00F063E1">
      <w:pPr>
        <w:pStyle w:val="Heading2"/>
        <w:rPr>
          <w:color w:val="FF0000"/>
        </w:rPr>
      </w:pPr>
      <w:r w:rsidRPr="00E50B4E">
        <w:rPr>
          <w:color w:val="FF0000"/>
        </w:rPr>
        <w:t>Literature Review</w:t>
      </w:r>
    </w:p>
    <w:p w14:paraId="608D124F" w14:textId="1F043BBD" w:rsidR="009C42EE" w:rsidRPr="009C42EE" w:rsidRDefault="009C42EE" w:rsidP="00F063E1">
      <w:pPr>
        <w:pStyle w:val="Heading2"/>
      </w:pPr>
      <w:bookmarkStart w:id="8" w:name="_Toc160629319"/>
      <w:r w:rsidRPr="009C42EE">
        <w:t>Unified Theory of Acceptance and Use of Technology (UTAUT)</w:t>
      </w:r>
      <w:bookmarkEnd w:id="8"/>
    </w:p>
    <w:p w14:paraId="7235C99C" w14:textId="2FADF82A" w:rsidR="009701C2" w:rsidRDefault="009C42EE" w:rsidP="00D614CC">
      <w:pPr>
        <w:spacing w:line="360" w:lineRule="auto"/>
        <w:jc w:val="both"/>
        <w:rPr>
          <w:rFonts w:ascii="Times New Roman" w:hAnsi="Times New Roman" w:cs="Times New Roman"/>
          <w:sz w:val="24"/>
          <w:szCs w:val="24"/>
        </w:rPr>
      </w:pPr>
      <w:r w:rsidRPr="00E0363F">
        <w:rPr>
          <w:rFonts w:ascii="Times New Roman" w:hAnsi="Times New Roman" w:cs="Times New Roman"/>
          <w:sz w:val="24"/>
          <w:szCs w:val="24"/>
        </w:rPr>
        <w:fldChar w:fldCharType="begin" w:fldLock="1"/>
      </w:r>
      <w:r w:rsidRPr="00E0363F">
        <w:rPr>
          <w:rFonts w:ascii="Times New Roman" w:hAnsi="Times New Roman" w:cs="Times New Roman"/>
          <w:sz w:val="24"/>
          <w:szCs w:val="24"/>
        </w:rPr>
        <w:instrText>ADDIN CSL_CITATION {"citationItems":[{"id":"ITEM-1","itemData":{"abstract":"Abstract Information technology (IT) acceptance research has yielded many competing models, each with different sets of acceptance determinants. In this paper, we (1) review user acceptance literature and discuss eight prominent models, (2) empiri- cally compare the eight models and their exten- sions, (3) formulate a unified model that integrates elements across the eight models, and (4) empiri- cally validate the unified model. The eight models reviewed are the theory of reasoned action, the technology acceptance model, the motivational model, the theory of planned behavior, a model combining the technology acceptance model and the theory of planned behavior, the model of PC utilization, the innovation diffusion theory, and the social cognitive theory. Using data from four organizations over a six-month period with three points of measurement, the eight models ex- plained between 17 percent and 53 percent of the variance in user intentions to use information technology. Next, a unified model, called the Unified Theory of Acceptance and Use of Tech- nology (UTAUT), was formulated, with four core determinants of intention and usage, and up to four moderators of key relationships. UTAUT was then tested using the original data and found to outperform the eight individual models (adjusted R2 of 69 percent). UTAUT was then confirmed with data from two new","author":[{"dropping-particle":"","family":"Venkatesh","given":"Viswanath","non-dropping-particle":"","parse-names":false,"suffix":""},{"dropping-particle":"","family":"Morris","given":"Michael G","non-dropping-particle":"","parse-names":false,"suffix":""},{"dropping-particle":"","family":"Davis","given":"Gordon B","non-dropping-particle":"","parse-names":false,"suffix":""},{"dropping-particle":"","family":"Davis","given":"Fred D","non-dropping-particle":"","parse-names":false,"suffix":""}],"container-title":"Management Information Systems Research Center","id":"ITEM-1","issue":"3","issued":{"date-parts":[["2003"]]},"page":"425-478","title":"User Acceptance of Information Technology: Toward A Unified View","type":"article-journal","volume":"27"},"uris":["http://www.mendeley.com/documents/?uuid=08beb04a-12c9-4256-80ca-3746a9522f9c"]}],"mendeley":{"formattedCitation":"(Venkatesh et al., 2003)","manualFormatting":"Venkatesh et al.  (2003)","plainTextFormattedCitation":"(Venkatesh et al., 2003)","previouslyFormattedCitation":"(Venkatesh et al., 2003)"},"properties":{"noteIndex":0},"schema":"https://github.com/citation-style-language/schema/raw/master/csl-citation.json"}</w:instrText>
      </w:r>
      <w:r w:rsidRPr="00E0363F">
        <w:rPr>
          <w:rFonts w:ascii="Times New Roman" w:hAnsi="Times New Roman" w:cs="Times New Roman"/>
          <w:sz w:val="24"/>
          <w:szCs w:val="24"/>
        </w:rPr>
        <w:fldChar w:fldCharType="separate"/>
      </w:r>
      <w:r w:rsidRPr="00E0363F">
        <w:rPr>
          <w:rFonts w:ascii="Times New Roman" w:hAnsi="Times New Roman" w:cs="Times New Roman"/>
          <w:noProof/>
          <w:sz w:val="24"/>
          <w:szCs w:val="24"/>
        </w:rPr>
        <w:t>Venkatesh et al.  (2003)</w:t>
      </w:r>
      <w:r w:rsidRPr="00E0363F">
        <w:rPr>
          <w:rFonts w:ascii="Times New Roman" w:hAnsi="Times New Roman" w:cs="Times New Roman"/>
          <w:sz w:val="24"/>
          <w:szCs w:val="24"/>
        </w:rPr>
        <w:fldChar w:fldCharType="end"/>
      </w:r>
      <w:r w:rsidRPr="00E0363F">
        <w:rPr>
          <w:rFonts w:ascii="Times New Roman" w:hAnsi="Times New Roman" w:cs="Times New Roman"/>
          <w:sz w:val="24"/>
          <w:szCs w:val="24"/>
        </w:rPr>
        <w:t xml:space="preserve"> found that </w:t>
      </w:r>
      <w:r w:rsidR="00E0363F" w:rsidRPr="00E0363F">
        <w:rPr>
          <w:rFonts w:ascii="Times New Roman" w:hAnsi="Times New Roman" w:cs="Times New Roman"/>
          <w:sz w:val="24"/>
          <w:szCs w:val="24"/>
        </w:rPr>
        <w:t>Information technology experts were confident in their decision to select the best model from a range of alternatives</w:t>
      </w:r>
      <w:r w:rsidR="00F6594E">
        <w:rPr>
          <w:rFonts w:ascii="Times New Roman" w:hAnsi="Times New Roman" w:cs="Times New Roman"/>
          <w:sz w:val="24"/>
          <w:szCs w:val="24"/>
        </w:rPr>
        <w:t>;</w:t>
      </w:r>
      <w:r w:rsidR="00E0363F" w:rsidRPr="00E0363F">
        <w:rPr>
          <w:rFonts w:ascii="Times New Roman" w:hAnsi="Times New Roman" w:cs="Times New Roman"/>
          <w:sz w:val="24"/>
          <w:szCs w:val="24"/>
        </w:rPr>
        <w:t xml:space="preserve"> therefore</w:t>
      </w:r>
      <w:r w:rsidR="00F6594E">
        <w:rPr>
          <w:rFonts w:ascii="Times New Roman" w:hAnsi="Times New Roman" w:cs="Times New Roman"/>
          <w:sz w:val="24"/>
          <w:szCs w:val="24"/>
        </w:rPr>
        <w:t>,</w:t>
      </w:r>
      <w:r w:rsidR="00E0363F" w:rsidRPr="00E0363F">
        <w:rPr>
          <w:rFonts w:ascii="Times New Roman" w:hAnsi="Times New Roman" w:cs="Times New Roman"/>
          <w:sz w:val="24"/>
          <w:szCs w:val="24"/>
        </w:rPr>
        <w:t xml:space="preserve"> they disregarded the input from competing models.</w:t>
      </w:r>
      <w:r w:rsidR="009701C2">
        <w:rPr>
          <w:rFonts w:ascii="Times New Roman" w:hAnsi="Times New Roman" w:cs="Times New Roman"/>
          <w:sz w:val="24"/>
          <w:szCs w:val="24"/>
        </w:rPr>
        <w:t xml:space="preserve"> </w:t>
      </w:r>
      <w:r w:rsidRPr="009C42EE">
        <w:rPr>
          <w:rFonts w:ascii="Times New Roman" w:hAnsi="Times New Roman" w:cs="Times New Roman"/>
          <w:sz w:val="24"/>
          <w:szCs w:val="24"/>
        </w:rPr>
        <w:t xml:space="preserve">The unified theory of acceptance and use of technology (UTAUT) model comprises eight unified theories and models, as it united various theoretical concepts and frameworks, including the theory of reasoned action (TRA; </w:t>
      </w:r>
      <w:r w:rsidRPr="009C42EE">
        <w:rPr>
          <w:rFonts w:ascii="Times New Roman" w:hAnsi="Times New Roman" w:cs="Times New Roman"/>
          <w:sz w:val="24"/>
          <w:szCs w:val="24"/>
        </w:rPr>
        <w:fldChar w:fldCharType="begin" w:fldLock="1"/>
      </w:r>
      <w:r w:rsidRPr="009C42EE">
        <w:rPr>
          <w:rFonts w:ascii="Times New Roman" w:hAnsi="Times New Roman" w:cs="Times New Roman"/>
          <w:sz w:val="24"/>
          <w:szCs w:val="24"/>
        </w:rPr>
        <w:instrText>ADDIN CSL_CITATION {"citationItems":[{"id":"ITEM-1","itemData":{"DOI":"10.1007/s11614-012-0060-4","ISSN":"18622585","abstract":"Research on the relation between attitude and behavior is examined in light of the correspondence between attitudinal and behavioral entities. Such entities are defined by their target, action, context, and time elements. A review of available empirical research supports the contention that strong attitude-behavior relations dre obtained only under high correspondence between at least the target and action elements of the attitudinal and behavioral entities. This conclusion is compared with the rather pessimistic assessment of the utility of the attitude concept found in much contemporary social psychological literature. Reports","author":[{"dropping-particle":"","family":"Ajzen","given":"Icek","non-dropping-particle":"","parse-names":false,"suffix":""},{"dropping-particle":"","family":"Fishbein","given":"Martin","non-dropping-particle":"","parse-names":false,"suffix":""}],"container-title":"Psychological Bulletin","id":"ITEM-1","issue":"5","issued":{"date-parts":[["1977"]]},"page":"888-918","title":"Attitude-Behavior Relation: A Theoretical Analysis and Review of Empirical Research","type":"article-journal","volume":"84"},"uris":["http://www.mendeley.com/documents/?uuid=9b761b7f-80ab-482d-980e-bea30f3ae4a8"]}],"mendeley":{"formattedCitation":"(Ajzen &amp; Fishbein, 1977)","manualFormatting":"Ajzen &amp; Fishbein, 1977)","plainTextFormattedCitation":"(Ajzen &amp; Fishbein, 1977)","previouslyFormattedCitation":"(Ajzen &amp; Fishbein, 1977)"},"properties":{"noteIndex":0},"schema":"https://github.com/citation-style-language/schema/raw/master/csl-citation.json"}</w:instrText>
      </w:r>
      <w:r w:rsidRPr="009C42EE">
        <w:rPr>
          <w:rFonts w:ascii="Times New Roman" w:hAnsi="Times New Roman" w:cs="Times New Roman"/>
          <w:sz w:val="24"/>
          <w:szCs w:val="24"/>
        </w:rPr>
        <w:fldChar w:fldCharType="separate"/>
      </w:r>
      <w:r w:rsidRPr="009C42EE">
        <w:rPr>
          <w:rFonts w:ascii="Times New Roman" w:hAnsi="Times New Roman" w:cs="Times New Roman"/>
          <w:noProof/>
          <w:sz w:val="24"/>
          <w:szCs w:val="24"/>
        </w:rPr>
        <w:t>Ajzen &amp; Fishbein, 1977)</w:t>
      </w:r>
      <w:r w:rsidRPr="009C42EE">
        <w:rPr>
          <w:rFonts w:ascii="Times New Roman" w:hAnsi="Times New Roman" w:cs="Times New Roman"/>
          <w:sz w:val="24"/>
          <w:szCs w:val="24"/>
        </w:rPr>
        <w:fldChar w:fldCharType="end"/>
      </w:r>
      <w:r w:rsidRPr="009C42EE">
        <w:rPr>
          <w:rFonts w:ascii="Times New Roman" w:hAnsi="Times New Roman" w:cs="Times New Roman"/>
          <w:sz w:val="24"/>
          <w:szCs w:val="24"/>
        </w:rPr>
        <w:t xml:space="preserve">, the theory of planned behaviour (TPB; </w:t>
      </w:r>
      <w:r w:rsidRPr="009C42EE">
        <w:rPr>
          <w:rFonts w:ascii="Times New Roman" w:hAnsi="Times New Roman" w:cs="Times New Roman"/>
          <w:sz w:val="24"/>
          <w:szCs w:val="24"/>
        </w:rPr>
        <w:fldChar w:fldCharType="begin" w:fldLock="1"/>
      </w:r>
      <w:r w:rsidRPr="009C42EE">
        <w:rPr>
          <w:rFonts w:ascii="Times New Roman" w:hAnsi="Times New Roman" w:cs="Times New Roman"/>
          <w:sz w:val="24"/>
          <w:szCs w:val="24"/>
        </w:rPr>
        <w:instrText>ADDIN CSL_CITATION {"citationItems":[{"id":"ITEM-1","itemData":{"DOI":"10.15288/jsad.2011.72.322","ISSN":"19384114","abstract":"OBJECTIVE This study tested the Theory of Planned Behavior (TPB) as a predictor of growth in risky college drinking over a 3-month period. As predicted by the TPB model, it was hypothesized that attitudes, subjective norms, and perceived behavioral control would predict intention to engage in risky drinking, which would in turn predict growth in future risky drinking. METHOD Participants were 837 college drinkers (64.2% female) who were randomly selected from two U.S. West Coast universities to participate in a larger study on college drinking norms. This study used latent growth analyses to test the ability of the TPB to predict baseline levels of as well as linear and quadratic growth in risky college drinking (i.e., heavy episodic drinking and peak drinking quantity). RESULTS Chi-square tests and fit indices indicated close fit for the final structural models. Self-efficacy, attitudes, and subjective norms significantly predicted baseline intention, which in turn predicted future heavy episodic drinking. Self-efficacy and attitudes were also related to intention in the model of peak drinking; however, subjective norms were not a significant predictor of intention in the peak drinking model. Mediation analyses showed that intention to engage in risky drinking mediated the effects of self-efficacy and attitudes on growth in risky drinking. CONCLUSIONS Findings supported the TPB in predicting risky college drinking. Although the current findings should be replicated before definitive conclusions are drawn, results suggest that feedback on self-efficacy, attitudes, and intentions to engage in risky drinking may be a helpful addition to personalized feedback interventions for this population.","author":[{"dropping-particle":"","family":"Ajzen","given":"Icek","non-dropping-particle":"","parse-names":false,"suffix":""}],"container-title":"Organizational Behavior and Human Decision Processes","id":"ITEM-1","issue":"2","issued":{"date-parts":[["1991"]]},"page":"179-211","title":"The theory of planned behavior","type":"article-journal","volume":"50"},"uris":["http://www.mendeley.com/documents/?uuid=0bcf7629-bfab-4895-86e6-a4a744b236a0"]}],"mendeley":{"formattedCitation":"(Ajzen, 1991)","manualFormatting":"Ajzen, 1991)","plainTextFormattedCitation":"(Ajzen, 1991)","previouslyFormattedCitation":"(Ajzen, 1991)"},"properties":{"noteIndex":0},"schema":"https://github.com/citation-style-language/schema/raw/master/csl-citation.json"}</w:instrText>
      </w:r>
      <w:r w:rsidRPr="009C42EE">
        <w:rPr>
          <w:rFonts w:ascii="Times New Roman" w:hAnsi="Times New Roman" w:cs="Times New Roman"/>
          <w:sz w:val="24"/>
          <w:szCs w:val="24"/>
        </w:rPr>
        <w:fldChar w:fldCharType="separate"/>
      </w:r>
      <w:r w:rsidRPr="009C42EE">
        <w:rPr>
          <w:rFonts w:ascii="Times New Roman" w:hAnsi="Times New Roman" w:cs="Times New Roman"/>
          <w:noProof/>
          <w:sz w:val="24"/>
          <w:szCs w:val="24"/>
        </w:rPr>
        <w:t>Ajzen, 1991)</w:t>
      </w:r>
      <w:r w:rsidRPr="009C42EE">
        <w:rPr>
          <w:rFonts w:ascii="Times New Roman" w:hAnsi="Times New Roman" w:cs="Times New Roman"/>
          <w:sz w:val="24"/>
          <w:szCs w:val="24"/>
        </w:rPr>
        <w:fldChar w:fldCharType="end"/>
      </w:r>
      <w:r w:rsidRPr="009C42EE">
        <w:rPr>
          <w:rFonts w:ascii="Times New Roman" w:hAnsi="Times New Roman" w:cs="Times New Roman"/>
          <w:sz w:val="24"/>
          <w:szCs w:val="24"/>
        </w:rPr>
        <w:t xml:space="preserve">, a model combining the TAM and the TPB (C-TAM-TPB) or </w:t>
      </w:r>
      <w:r w:rsidRPr="009C42EE">
        <w:rPr>
          <w:rFonts w:ascii="Times New Roman" w:hAnsi="Times New Roman" w:cs="Times New Roman"/>
          <w:bCs/>
          <w:sz w:val="24"/>
          <w:szCs w:val="24"/>
        </w:rPr>
        <w:t>decomposed theory of planned behaviour (DTPB)</w:t>
      </w:r>
      <w:r w:rsidRPr="009C42EE">
        <w:rPr>
          <w:rFonts w:ascii="Times New Roman" w:hAnsi="Times New Roman" w:cs="Times New Roman"/>
          <w:b/>
          <w:bCs/>
          <w:sz w:val="24"/>
          <w:szCs w:val="24"/>
        </w:rPr>
        <w:t xml:space="preserve"> </w:t>
      </w:r>
      <w:r w:rsidRPr="009C42EE">
        <w:rPr>
          <w:rFonts w:ascii="Times New Roman" w:hAnsi="Times New Roman" w:cs="Times New Roman"/>
          <w:sz w:val="24"/>
          <w:szCs w:val="24"/>
        </w:rPr>
        <w:t xml:space="preserve">By ( DTPB: </w:t>
      </w:r>
      <w:r w:rsidRPr="009C42EE">
        <w:rPr>
          <w:rFonts w:ascii="Times New Roman" w:hAnsi="Times New Roman" w:cs="Times New Roman"/>
          <w:sz w:val="24"/>
          <w:szCs w:val="24"/>
        </w:rPr>
        <w:fldChar w:fldCharType="begin" w:fldLock="1"/>
      </w:r>
      <w:r w:rsidRPr="009C42EE">
        <w:rPr>
          <w:rFonts w:ascii="Times New Roman" w:hAnsi="Times New Roman" w:cs="Times New Roman"/>
          <w:sz w:val="24"/>
          <w:szCs w:val="24"/>
        </w:rPr>
        <w:instrText>ADDIN CSL_CITATION {"citationItems":[{"id":"ITEM-1","itemData":{"DOI":"10.1016/0167-8116(94)00019-K","ISSN":"01678116","abstract":"The Theory of Planned Behavior, an extension of the well-known Theory of Reasoned Action, is proposed as a model to predict consumer adoption intention. Three variations of the Theory of Planned Behavior are examined and compared to the Theory of Reasoned Action. The appropriateness of each model is assessed with data from a consumer setting. Structural equation modelling using maximum likelihood estimation for the four models revealed that the traditional forms of the Theory of Reasoned Action and the Theory of Planned Behavior fit the data adequately. Decomposing the belief structures and allowing for crossover effects in the Theory of Planned Behavior resulted in improvements in model prediction. The application of each model to theory development and management intervention is explored. © 1995.","author":[{"dropping-particle":"","family":"Taylor","given":"Shirley","non-dropping-particle":"","parse-names":false,"suffix":""},{"dropping-particle":"","family":"Todd","given":"Peter","non-dropping-particle":"","parse-names":false,"suffix":""}],"container-title":"International Journal of Research in Marketing","id":"ITEM-1","issue":"2","issued":{"date-parts":[["1995"]]},"page":"137-155","title":"Decomposition and crossover effects in the theory of planned behavior: A study of consumer adoption intentions","type":"article-journal","volume":"12"},"uris":["http://www.mendeley.com/documents/?uuid=7692d65a-ee4e-41ba-8500-47f6720490a7"]}],"mendeley":{"formattedCitation":"(Taylor &amp; Todd, 1995)","manualFormatting":"Taylor &amp; Todd,  1995);","plainTextFormattedCitation":"(Taylor &amp; Todd, 1995)","previouslyFormattedCitation":"(Taylor &amp; Todd, 1995)"},"properties":{"noteIndex":0},"schema":"https://github.com/citation-style-language/schema/raw/master/csl-citation.json"}</w:instrText>
      </w:r>
      <w:r w:rsidRPr="009C42EE">
        <w:rPr>
          <w:rFonts w:ascii="Times New Roman" w:hAnsi="Times New Roman" w:cs="Times New Roman"/>
          <w:sz w:val="24"/>
          <w:szCs w:val="24"/>
        </w:rPr>
        <w:fldChar w:fldCharType="separate"/>
      </w:r>
      <w:r w:rsidRPr="009C42EE">
        <w:rPr>
          <w:rFonts w:ascii="Times New Roman" w:hAnsi="Times New Roman" w:cs="Times New Roman"/>
          <w:noProof/>
          <w:sz w:val="24"/>
          <w:szCs w:val="24"/>
        </w:rPr>
        <w:t>Taylor &amp; Todd,  1995);</w:t>
      </w:r>
      <w:r w:rsidRPr="009C42EE">
        <w:rPr>
          <w:rFonts w:ascii="Times New Roman" w:hAnsi="Times New Roman" w:cs="Times New Roman"/>
          <w:sz w:val="24"/>
          <w:szCs w:val="24"/>
        </w:rPr>
        <w:fldChar w:fldCharType="end"/>
      </w:r>
      <w:r w:rsidRPr="009C42EE">
        <w:rPr>
          <w:rFonts w:ascii="Times New Roman" w:hAnsi="Times New Roman" w:cs="Times New Roman"/>
          <w:sz w:val="24"/>
          <w:szCs w:val="24"/>
        </w:rPr>
        <w:t xml:space="preserve"> the technology acceptance model (TAM;</w:t>
      </w:r>
      <w:r w:rsidRPr="009C42EE">
        <w:rPr>
          <w:rFonts w:ascii="Times New Roman" w:hAnsi="Times New Roman" w:cs="Times New Roman"/>
          <w:sz w:val="24"/>
          <w:szCs w:val="24"/>
        </w:rPr>
        <w:fldChar w:fldCharType="begin" w:fldLock="1"/>
      </w:r>
      <w:r w:rsidRPr="009C42EE">
        <w:rPr>
          <w:rFonts w:ascii="Times New Roman" w:hAnsi="Times New Roman" w:cs="Times New Roman"/>
          <w:sz w:val="24"/>
          <w:szCs w:val="24"/>
        </w:rPr>
        <w:instrText>ADDIN CSL_CITATION {"citationItems":[{"id":"ITEM-1","itemData":{"DOI":"10.1126/science.146.3652.1648","ISSN":"00368075","PMID":"14224511","abstract":"The goal of this research is to develop and test a theoretical model of the effect of system characteristics on user acceptance of computer-based information systems. The model, referred to as the technology acceptance model (TAM), is being developed with two major objectives in mind. First, it should improve our understanding of user acceptance processes, providing new theoretical insights into the successful design and implementation of information systems. Second, TAM should provide the theoretical basis for a practical \"user acceptance testing\" methodology that would enable system designers and implementors to evaluate proposed new systems prior to their implementation. Applying the proposed model in user acceptance testing would involve demonstrating system prototypes to potential users and measuring their motivation to use the alternative systems. Such user acceptance testing could provide useful information about the relative likelihood of success of proposed systems early in their development, where such information has greatest value. Based on these objectives, key questions guiding this research include: (1) What are the major motivational variables that mediate between system characteristics and actual use of computer-based systems by end-users in organiza ional settings? (2) How are these variables causally related to one another, to system characteristics, and to user behavior? (3) How can user motivation be measured prior to organizational implementation in order to evaluate the rebtive likelihood of user acceptance for proposed new systems? For user acceptance testing to be viable, the associated model of user motivation must be valid. The present research takes several steps toward establishing a valid motivational model of the user, and aims to provide the foundation for future research that will tend to lead toward this end. Research steps taken in the present thesis include: (1) a fairly general, well-established theoretical model of human behavior from psychology was chosen as a model; (2) .everal adaptations to this paradigm were introduced in order to paradigm within which to formulate the proposed technology acceptance render it applicable to the present context; (3) published literature in the demonstrate that empirical support exists for various elements of the proposed Management Information Systems and Human Factors fields was reviewed to model, while at the same time the model goes beyond existing theoretical specifications, …","author":[{"dropping-particle":"","family":"Davis","given":"Fred D.","non-dropping-particle":"","parse-names":false,"suffix":""}],"container-title":"Science","id":"ITEM-1","issued":{"date-parts":[["1986"]]},"number-of-pages":"291","publisher":"MASSACHUSETTS INSTITUTE OF TECHNOLOGY","title":"Technology Acceptance Model for Empirical Testing New End-User Information System: Theory and Results","type":"thesis"},"uris":["http://www.mendeley.com/documents/?uuid=587b4b7d-caa7-485f-84f1-5c7d82910d1e"]}],"mendeley":{"formattedCitation":"(Davis, 1986)","manualFormatting":" Davis,  1986)","plainTextFormattedCitation":"(Davis, 1986)","previouslyFormattedCitation":"(Davis, 1986)"},"properties":{"noteIndex":0},"schema":"https://github.com/citation-style-language/schema/raw/master/csl-citation.json"}</w:instrText>
      </w:r>
      <w:r w:rsidRPr="009C42EE">
        <w:rPr>
          <w:rFonts w:ascii="Times New Roman" w:hAnsi="Times New Roman" w:cs="Times New Roman"/>
          <w:sz w:val="24"/>
          <w:szCs w:val="24"/>
        </w:rPr>
        <w:fldChar w:fldCharType="separate"/>
      </w:r>
      <w:r w:rsidRPr="009C42EE">
        <w:rPr>
          <w:rFonts w:ascii="Times New Roman" w:hAnsi="Times New Roman" w:cs="Times New Roman"/>
          <w:noProof/>
          <w:sz w:val="24"/>
          <w:szCs w:val="24"/>
        </w:rPr>
        <w:t xml:space="preserve"> Davis,  1986)</w:t>
      </w:r>
      <w:r w:rsidRPr="009C42EE">
        <w:rPr>
          <w:rFonts w:ascii="Times New Roman" w:hAnsi="Times New Roman" w:cs="Times New Roman"/>
          <w:sz w:val="24"/>
          <w:szCs w:val="24"/>
        </w:rPr>
        <w:fldChar w:fldCharType="end"/>
      </w:r>
      <w:r w:rsidRPr="009C42EE">
        <w:rPr>
          <w:rFonts w:ascii="Times New Roman" w:hAnsi="Times New Roman" w:cs="Times New Roman"/>
          <w:sz w:val="24"/>
          <w:szCs w:val="24"/>
        </w:rPr>
        <w:t xml:space="preserve">, the motivational model (MM; </w:t>
      </w:r>
      <w:r w:rsidRPr="009C42EE">
        <w:rPr>
          <w:rFonts w:ascii="Times New Roman" w:hAnsi="Times New Roman" w:cs="Times New Roman"/>
          <w:sz w:val="24"/>
          <w:szCs w:val="24"/>
        </w:rPr>
        <w:fldChar w:fldCharType="begin" w:fldLock="1"/>
      </w:r>
      <w:r w:rsidRPr="009C42EE">
        <w:rPr>
          <w:rFonts w:ascii="Times New Roman" w:hAnsi="Times New Roman" w:cs="Times New Roman"/>
          <w:sz w:val="24"/>
          <w:szCs w:val="24"/>
        </w:rPr>
        <w:instrText>ADDIN CSL_CITATION {"citationItems":[{"id":"ITEM-1","itemData":{"DOI":"10.1080/00461520.1991.9653137","ISSN":"15326985","abstract":"Self-determination theory (Deci &amp; Ryan, 1985, 1991), when applied to the realm of education, is concerned primarily with promoting in students an interest in learning, a valuing of education, and a confidence in their own capacities and attributes. These outcomes are manifestations of being intrinsically motivated and internalizing values and regulatory processes. Research suggests that these processes result in high-quality learning and conceptual understanding as well as enhanced personal growth and adjustment. In this article we also describe social-contextual factors that nurture intrinsic motivation and promote internalization, leading to the desired educational outcomes. © 1991, Taylor &amp; Francis Group, LLC. All rights reserved.","author":[{"dropping-particle":"","family":"Deci","given":"Edward L.","non-dropping-particle":"","parse-names":false,"suffix":""},{"dropping-particle":"","family":"Ryan","given":"Richard M.","non-dropping-particle":"","parse-names":false,"suffix":""},{"dropping-particle":"","family":"Vallerand","given":"Robert J.","non-dropping-particle":"","parse-names":false,"suffix":""},{"dropping-particle":"","family":"Pelletier","given":"Luc G.","non-dropping-particle":"","parse-names":false,"suffix":""}],"container-title":"Educational Psychologist","id":"ITEM-1","issue":"3-4","issued":{"date-parts":[["1991"]]},"page":"325-346","title":"Motivation and Education: The Self-Determination Perspective","type":"article-journal","volume":"26"},"uris":["http://www.mendeley.com/documents/?uuid=b7b5201a-9f8c-4bb6-b5b0-f9e0e2e1e62f"]}],"mendeley":{"formattedCitation":"(Deci et al., 1991)","manualFormatting":"Deci, Ryan, Vallerand, &amp; Pelletier, 1991;","plainTextFormattedCitation":"(Deci et al., 1991)","previouslyFormattedCitation":"(Deci et al., 1991)"},"properties":{"noteIndex":0},"schema":"https://github.com/citation-style-language/schema/raw/master/csl-citation.json"}</w:instrText>
      </w:r>
      <w:r w:rsidRPr="009C42EE">
        <w:rPr>
          <w:rFonts w:ascii="Times New Roman" w:hAnsi="Times New Roman" w:cs="Times New Roman"/>
          <w:sz w:val="24"/>
          <w:szCs w:val="24"/>
        </w:rPr>
        <w:fldChar w:fldCharType="separate"/>
      </w:r>
      <w:r w:rsidRPr="009C42EE">
        <w:rPr>
          <w:rFonts w:ascii="Times New Roman" w:hAnsi="Times New Roman" w:cs="Times New Roman"/>
          <w:noProof/>
          <w:sz w:val="24"/>
          <w:szCs w:val="24"/>
        </w:rPr>
        <w:t>Deci, Ryan, Vallerand, &amp; Pelletier, 1991;</w:t>
      </w:r>
      <w:r w:rsidRPr="009C42EE">
        <w:rPr>
          <w:rFonts w:ascii="Times New Roman" w:hAnsi="Times New Roman" w:cs="Times New Roman"/>
          <w:sz w:val="24"/>
          <w:szCs w:val="24"/>
        </w:rPr>
        <w:fldChar w:fldCharType="end"/>
      </w:r>
      <w:r w:rsidRPr="009C42EE">
        <w:rPr>
          <w:rFonts w:ascii="Times New Roman" w:hAnsi="Times New Roman" w:cs="Times New Roman"/>
          <w:sz w:val="24"/>
          <w:szCs w:val="24"/>
        </w:rPr>
        <w:t xml:space="preserve"> </w:t>
      </w:r>
      <w:r w:rsidRPr="009C42EE">
        <w:rPr>
          <w:rFonts w:ascii="Times New Roman" w:hAnsi="Times New Roman" w:cs="Times New Roman"/>
          <w:sz w:val="24"/>
          <w:szCs w:val="24"/>
        </w:rPr>
        <w:fldChar w:fldCharType="begin" w:fldLock="1"/>
      </w:r>
      <w:r w:rsidRPr="009C42EE">
        <w:rPr>
          <w:rFonts w:ascii="Times New Roman" w:hAnsi="Times New Roman" w:cs="Times New Roman"/>
          <w:sz w:val="24"/>
          <w:szCs w:val="24"/>
        </w:rPr>
        <w:instrText>ADDIN CSL_CITATION {"citationItems":[{"id":"ITEM-1","itemData":{"author":[{"dropping-particle":"","family":"Pavlou","given":"Paul A","non-dropping-particle":"","parse-names":false,"suffix":""},{"dropping-particle":"","family":"Fygenson","given":"Mendel","non-dropping-particle":"","parse-names":false,"suffix":""}],"id":"ITEM-1","issue":"1","issued":{"date-parts":[["2006"]]},"page":"115-143","title":"Understanding and predicting electronic commerce adoption: An extension of the theory of planned behavior","type":"article-journal","volume":"30"},"uris":["http://www.mendeley.com/documents/?uuid=3178061f-0443-462b-9065-46bfd8aa3c8e"]}],"mendeley":{"formattedCitation":"(Pavlou &amp; Fygenson, 2006)","manualFormatting":"Pavlou &amp; Fygenson, 2006)","plainTextFormattedCitation":"(Pavlou &amp; Fygenson, 2006)","previouslyFormattedCitation":"(Pavlou &amp; Fygenson, 2006)"},"properties":{"noteIndex":0},"schema":"https://github.com/citation-style-language/schema/raw/master/csl-citation.json"}</w:instrText>
      </w:r>
      <w:r w:rsidRPr="009C42EE">
        <w:rPr>
          <w:rFonts w:ascii="Times New Roman" w:hAnsi="Times New Roman" w:cs="Times New Roman"/>
          <w:sz w:val="24"/>
          <w:szCs w:val="24"/>
        </w:rPr>
        <w:fldChar w:fldCharType="separate"/>
      </w:r>
      <w:r w:rsidRPr="009C42EE">
        <w:rPr>
          <w:rFonts w:ascii="Times New Roman" w:hAnsi="Times New Roman" w:cs="Times New Roman"/>
          <w:noProof/>
          <w:sz w:val="24"/>
          <w:szCs w:val="24"/>
        </w:rPr>
        <w:t>Pavlou &amp; Fygenson, 2006)</w:t>
      </w:r>
      <w:r w:rsidRPr="009C42EE">
        <w:rPr>
          <w:rFonts w:ascii="Times New Roman" w:hAnsi="Times New Roman" w:cs="Times New Roman"/>
          <w:sz w:val="24"/>
          <w:szCs w:val="24"/>
        </w:rPr>
        <w:fldChar w:fldCharType="end"/>
      </w:r>
      <w:r w:rsidRPr="009C42EE">
        <w:rPr>
          <w:rFonts w:ascii="Times New Roman" w:hAnsi="Times New Roman" w:cs="Times New Roman"/>
          <w:sz w:val="24"/>
          <w:szCs w:val="24"/>
        </w:rPr>
        <w:t>, the model of</w:t>
      </w:r>
      <w:r w:rsidR="00A24BF1">
        <w:rPr>
          <w:rFonts w:ascii="Times New Roman" w:hAnsi="Times New Roman" w:cs="Times New Roman"/>
          <w:sz w:val="24"/>
          <w:szCs w:val="24"/>
        </w:rPr>
        <w:t xml:space="preserve"> PC </w:t>
      </w:r>
      <w:r w:rsidR="00A24BF1" w:rsidRPr="009C42EE">
        <w:rPr>
          <w:rFonts w:ascii="Times New Roman" w:hAnsi="Times New Roman" w:cs="Times New Roman"/>
          <w:sz w:val="24"/>
          <w:szCs w:val="24"/>
        </w:rPr>
        <w:t>utili</w:t>
      </w:r>
      <w:r w:rsidR="00A24BF1">
        <w:rPr>
          <w:rFonts w:ascii="Times New Roman" w:hAnsi="Times New Roman" w:cs="Times New Roman"/>
          <w:sz w:val="24"/>
          <w:szCs w:val="24"/>
        </w:rPr>
        <w:t>z</w:t>
      </w:r>
      <w:r w:rsidR="00A24BF1" w:rsidRPr="009C42EE">
        <w:rPr>
          <w:rFonts w:ascii="Times New Roman" w:hAnsi="Times New Roman" w:cs="Times New Roman"/>
          <w:sz w:val="24"/>
          <w:szCs w:val="24"/>
        </w:rPr>
        <w:t>ation</w:t>
      </w:r>
      <w:r w:rsidRPr="009C42EE">
        <w:rPr>
          <w:rFonts w:ascii="Times New Roman" w:hAnsi="Times New Roman" w:cs="Times New Roman"/>
          <w:sz w:val="24"/>
          <w:szCs w:val="24"/>
        </w:rPr>
        <w:t xml:space="preserve"> (MPCU; </w:t>
      </w:r>
      <w:r w:rsidRPr="009C42EE">
        <w:rPr>
          <w:rFonts w:ascii="Times New Roman" w:hAnsi="Times New Roman" w:cs="Times New Roman"/>
          <w:sz w:val="24"/>
          <w:szCs w:val="24"/>
        </w:rPr>
        <w:fldChar w:fldCharType="begin" w:fldLock="1"/>
      </w:r>
      <w:r w:rsidRPr="009C42EE">
        <w:rPr>
          <w:rFonts w:ascii="Times New Roman" w:hAnsi="Times New Roman" w:cs="Times New Roman"/>
          <w:sz w:val="24"/>
          <w:szCs w:val="24"/>
        </w:rPr>
        <w:instrText>ADDIN CSL_CITATION {"citationItems":[{"id":"ITEM-1","itemData":{"ISSN":"0146-7875(Print)","abstract":"Attempts a conscious move toward synthesis in social psychological theory and focuses on the relationship of attitudes, values, and other behavioral dispositions to action or behavior. An attempt is made to present a theoretical framework that pulls together relationships involving these concepts. Part 1 defines a list of concepts—what is meant by each concept, what relationships the concept may or may not have with other concepts, and what kinds of dimensions of variation are likely to emerge when studying the particular concept. Part 2 presents a theoretical network consisting of theorems and propositions (relationships that require testing). Under each theorem or proposition, when possible, a summary of the research that has already been done that is consistent with the proposition is presented. (8 p ref) (PsycInfo Database Record (c) 2020 APA, all rights reserved)","author":[{"dropping-particle":"","family":"Triandis","given":"Harry C","non-dropping-particle":"","parse-names":false,"suffix":""}],"container-title":"Nebraska Symposium on Motivation","id":"ITEM-1","issued":{"date-parts":[["1979"]]},"page":"195-259","publisher":"University of Nebraska Press","publisher-place":"US","title":"Values, attitudes, and interpersonal behavior","type":"article-journal","volume":"27"},"uris":["http://www.mendeley.com/documents/?uuid=857cbb42-ba9d-4736-922d-249b0c434ace"]}],"mendeley":{"formattedCitation":"(Triandis, 1979)","manualFormatting":"Triandis, 1979","plainTextFormattedCitation":"(Triandis, 1979)","previouslyFormattedCitation":"(Triandis, 1979)"},"properties":{"noteIndex":0},"schema":"https://github.com/citation-style-language/schema/raw/master/csl-citation.json"}</w:instrText>
      </w:r>
      <w:r w:rsidRPr="009C42EE">
        <w:rPr>
          <w:rFonts w:ascii="Times New Roman" w:hAnsi="Times New Roman" w:cs="Times New Roman"/>
          <w:sz w:val="24"/>
          <w:szCs w:val="24"/>
        </w:rPr>
        <w:fldChar w:fldCharType="separate"/>
      </w:r>
      <w:r w:rsidRPr="009C42EE">
        <w:rPr>
          <w:rFonts w:ascii="Times New Roman" w:hAnsi="Times New Roman" w:cs="Times New Roman"/>
          <w:noProof/>
          <w:sz w:val="24"/>
          <w:szCs w:val="24"/>
        </w:rPr>
        <w:t>Triandis, 1979</w:t>
      </w:r>
      <w:r w:rsidRPr="009C42EE">
        <w:rPr>
          <w:rFonts w:ascii="Times New Roman" w:hAnsi="Times New Roman" w:cs="Times New Roman"/>
          <w:sz w:val="24"/>
          <w:szCs w:val="24"/>
        </w:rPr>
        <w:fldChar w:fldCharType="end"/>
      </w:r>
      <w:r w:rsidRPr="009C42EE">
        <w:rPr>
          <w:rFonts w:ascii="Times New Roman" w:hAnsi="Times New Roman" w:cs="Times New Roman"/>
          <w:sz w:val="24"/>
          <w:szCs w:val="24"/>
        </w:rPr>
        <w:t xml:space="preserve">; </w:t>
      </w:r>
      <w:r w:rsidRPr="009C42EE">
        <w:rPr>
          <w:rFonts w:ascii="Times New Roman" w:hAnsi="Times New Roman" w:cs="Times New Roman"/>
          <w:sz w:val="24"/>
          <w:szCs w:val="24"/>
        </w:rPr>
        <w:fldChar w:fldCharType="begin" w:fldLock="1"/>
      </w:r>
      <w:r w:rsidRPr="009C42EE">
        <w:rPr>
          <w:rFonts w:ascii="Times New Roman" w:hAnsi="Times New Roman" w:cs="Times New Roman"/>
          <w:sz w:val="24"/>
          <w:szCs w:val="24"/>
        </w:rPr>
        <w:instrText>ADDIN CSL_CITATION {"citationItems":[{"id":"ITEM-1","itemData":{"DOI":"10.2307/249443","ISSN":"02767783","abstract":"Organizations continue to invest heavily in personal computers for their knowledge workers. When use is optional, however, having access to the technology by no means ensures it will be used or used effectively. To help us gain a better understanding of factors that influence the use of personal computers, researchers have recently adapted the theory of reasoned action proposed by Fishbein and Azjen (1975). This study uses a competing theory of behavior proposed by Triandis (1980). Responses were collected from 212 knowledge workers in nine divisions of a multi-national firm, and the measures and research hypotheses were analyzed using partial least squares (PLS). The results show that social norms and three components of expected consequences (complexity of use, fit between the job and PC capabilities, and long-term consequences) have a strong influence on utilization. These findings confirm the importance of the expected consequences of using PC technology, suggesting that training programs and organizational policies could be instituted to enhance or modify these expectations.","author":[{"dropping-particle":"","family":"Thompson","given":"Ronald L.","non-dropping-particle":"","parse-names":false,"suffix":""},{"dropping-particle":"","family":"Higgins","given":"Christopher A.","non-dropping-particle":"","parse-names":false,"suffix":""},{"dropping-particle":"","family":"Howell","given":"Jane M.","non-dropping-particle":"","parse-names":false,"suffix":""}],"container-title":"MIS Quarterly: Management Information Systems","id":"ITEM-1","issue":"1","issued":{"date-parts":[["1991"]]},"page":"125-142","title":"Personal computing: Toward a conceptual model of utilization","type":"article-journal","volume":"15"},"uris":["http://www.mendeley.com/documents/?uuid=62fb2df3-02c8-4b0c-bd1d-b6249df2c52f"]}],"mendeley":{"formattedCitation":"(Thompson et al., 1991)","manualFormatting":"Thompson, Higgins, &amp; Howell, 1991)","plainTextFormattedCitation":"(Thompson et al., 1991)","previouslyFormattedCitation":"(Thompson et al., 1991)"},"properties":{"noteIndex":0},"schema":"https://github.com/citation-style-language/schema/raw/master/csl-citation.json"}</w:instrText>
      </w:r>
      <w:r w:rsidRPr="009C42EE">
        <w:rPr>
          <w:rFonts w:ascii="Times New Roman" w:hAnsi="Times New Roman" w:cs="Times New Roman"/>
          <w:sz w:val="24"/>
          <w:szCs w:val="24"/>
        </w:rPr>
        <w:fldChar w:fldCharType="separate"/>
      </w:r>
      <w:r w:rsidRPr="009C42EE">
        <w:rPr>
          <w:rFonts w:ascii="Times New Roman" w:hAnsi="Times New Roman" w:cs="Times New Roman"/>
          <w:noProof/>
          <w:sz w:val="24"/>
          <w:szCs w:val="24"/>
        </w:rPr>
        <w:t>Thompson, Higgins, &amp; Howell, 1991)</w:t>
      </w:r>
      <w:r w:rsidRPr="009C42EE">
        <w:rPr>
          <w:rFonts w:ascii="Times New Roman" w:hAnsi="Times New Roman" w:cs="Times New Roman"/>
          <w:sz w:val="24"/>
          <w:szCs w:val="24"/>
        </w:rPr>
        <w:fldChar w:fldCharType="end"/>
      </w:r>
      <w:r w:rsidRPr="009C42EE">
        <w:rPr>
          <w:rFonts w:ascii="Times New Roman" w:hAnsi="Times New Roman" w:cs="Times New Roman"/>
          <w:sz w:val="24"/>
          <w:szCs w:val="24"/>
        </w:rPr>
        <w:t xml:space="preserve">, </w:t>
      </w:r>
      <w:r w:rsidRPr="009C42EE">
        <w:rPr>
          <w:rFonts w:ascii="Times New Roman" w:hAnsi="Times New Roman" w:cs="Times New Roman"/>
          <w:sz w:val="24"/>
          <w:szCs w:val="24"/>
        </w:rPr>
        <w:lastRenderedPageBreak/>
        <w:t xml:space="preserve">social cognitive theory (SCT; </w:t>
      </w:r>
      <w:r w:rsidRPr="009C42EE">
        <w:rPr>
          <w:rFonts w:ascii="Times New Roman" w:hAnsi="Times New Roman" w:cs="Times New Roman"/>
          <w:sz w:val="24"/>
          <w:szCs w:val="24"/>
        </w:rPr>
        <w:fldChar w:fldCharType="begin" w:fldLock="1"/>
      </w:r>
      <w:r w:rsidRPr="009C42EE">
        <w:rPr>
          <w:rFonts w:ascii="Times New Roman" w:hAnsi="Times New Roman" w:cs="Times New Roman"/>
          <w:sz w:val="24"/>
          <w:szCs w:val="24"/>
        </w:rPr>
        <w:instrText>ADDIN CSL_CITATION {"citationItems":[{"id":"ITEM-1","itemData":{"DOI":"10.1007/978-1-4899-2198-7_3","author":[{"dropping-particle":"","family":"Bandura","given":"Albert","non-dropping-particle":"","parse-names":false,"suffix":""}],"container-title":"Principles and Practice of Child Psychiatry","id":"ITEM-1","issued":{"date-parts":[["1989"]]},"page":"1-60","title":"Social Congnitive Theory","type":"article-journal","volume":"6"},"uris":["http://www.mendeley.com/documents/?uuid=b537e826-4504-4289-a396-96877db7385f"]}],"mendeley":{"formattedCitation":"(Bandura, 1989)","manualFormatting":"Bandura, 1989)","plainTextFormattedCitation":"(Bandura, 1989)","previouslyFormattedCitation":"(Bandura, 1989)"},"properties":{"noteIndex":0},"schema":"https://github.com/citation-style-language/schema/raw/master/csl-citation.json"}</w:instrText>
      </w:r>
      <w:r w:rsidRPr="009C42EE">
        <w:rPr>
          <w:rFonts w:ascii="Times New Roman" w:hAnsi="Times New Roman" w:cs="Times New Roman"/>
          <w:sz w:val="24"/>
          <w:szCs w:val="24"/>
        </w:rPr>
        <w:fldChar w:fldCharType="separate"/>
      </w:r>
      <w:r w:rsidRPr="009C42EE">
        <w:rPr>
          <w:rFonts w:ascii="Times New Roman" w:hAnsi="Times New Roman" w:cs="Times New Roman"/>
          <w:noProof/>
          <w:sz w:val="24"/>
          <w:szCs w:val="24"/>
        </w:rPr>
        <w:t>Bandura, 1989)</w:t>
      </w:r>
      <w:r w:rsidRPr="009C42EE">
        <w:rPr>
          <w:rFonts w:ascii="Times New Roman" w:hAnsi="Times New Roman" w:cs="Times New Roman"/>
          <w:sz w:val="24"/>
          <w:szCs w:val="24"/>
        </w:rPr>
        <w:fldChar w:fldCharType="end"/>
      </w:r>
      <w:r w:rsidRPr="009C42EE">
        <w:rPr>
          <w:rFonts w:ascii="Times New Roman" w:hAnsi="Times New Roman" w:cs="Times New Roman"/>
          <w:sz w:val="24"/>
          <w:szCs w:val="24"/>
        </w:rPr>
        <w:t xml:space="preserve"> and the diffusion of innovation theory (DOI;  </w:t>
      </w:r>
      <w:r w:rsidRPr="009C42EE">
        <w:rPr>
          <w:rFonts w:ascii="Times New Roman" w:hAnsi="Times New Roman" w:cs="Times New Roman"/>
          <w:sz w:val="24"/>
          <w:szCs w:val="24"/>
        </w:rPr>
        <w:fldChar w:fldCharType="begin" w:fldLock="1"/>
      </w:r>
      <w:r w:rsidRPr="009C42EE">
        <w:rPr>
          <w:rFonts w:ascii="Times New Roman" w:hAnsi="Times New Roman" w:cs="Times New Roman"/>
          <w:sz w:val="24"/>
          <w:szCs w:val="24"/>
        </w:rPr>
        <w:instrText>ADDIN CSL_CITATION {"citationItems":[{"id":"ITEM-1","itemData":{"DOI":"10.4324/9780203710753-35","ISBN":"9781351358712","abstract":"This chapter presents a theoretical and methodological approach to the study of communication and its effects through the diffusion of innovation from a communication approach. It demonstrates through the history of diffusion research how diffusion of innovations occurs and how it impacts communication outcomes. Based on rural sociology of the 1930s and 1940s, the impact of communication platforms and an \"inside out\" approach are introduced as ways to test and evaluate communication change through message and source strategies.","author":[{"dropping-particle":"","family":"Rogers","given":"Everett M.","non-dropping-particle":"","parse-names":false,"suffix":""}],"container-title":"An Integrated Approach to Communication Theory and Research, Third Edition","id":"ITEM-1","issued":{"date-parts":[["1983"]]},"number-of-pages":"236","title":"Diffusion of innovations","type":"book"},"uris":["http://www.mendeley.com/documents/?uuid=8039781b-1223-4ab4-9397-105dc0fa8e54"]}],"mendeley":{"formattedCitation":"(Rogers, 1983)","manualFormatting":"Rogers,","plainTextFormattedCitation":"(Rogers, 1983)","previouslyFormattedCitation":"(Rogers, 1983)"},"properties":{"noteIndex":0},"schema":"https://github.com/citation-style-language/schema/raw/master/csl-citation.json"}</w:instrText>
      </w:r>
      <w:r w:rsidRPr="009C42EE">
        <w:rPr>
          <w:rFonts w:ascii="Times New Roman" w:hAnsi="Times New Roman" w:cs="Times New Roman"/>
          <w:sz w:val="24"/>
          <w:szCs w:val="24"/>
        </w:rPr>
        <w:fldChar w:fldCharType="separate"/>
      </w:r>
      <w:r w:rsidRPr="009C42EE">
        <w:rPr>
          <w:rFonts w:ascii="Times New Roman" w:hAnsi="Times New Roman" w:cs="Times New Roman"/>
          <w:noProof/>
          <w:sz w:val="24"/>
          <w:szCs w:val="24"/>
        </w:rPr>
        <w:t>Rogers,</w:t>
      </w:r>
      <w:r w:rsidRPr="009C42EE">
        <w:rPr>
          <w:rFonts w:ascii="Times New Roman" w:hAnsi="Times New Roman" w:cs="Times New Roman"/>
          <w:sz w:val="24"/>
          <w:szCs w:val="24"/>
        </w:rPr>
        <w:fldChar w:fldCharType="end"/>
      </w:r>
      <w:r w:rsidRPr="009C42EE">
        <w:rPr>
          <w:rFonts w:ascii="Times New Roman" w:hAnsi="Times New Roman" w:cs="Times New Roman"/>
          <w:sz w:val="24"/>
          <w:szCs w:val="24"/>
        </w:rPr>
        <w:t xml:space="preserve"> </w:t>
      </w:r>
      <w:r w:rsidRPr="009C42EE">
        <w:rPr>
          <w:rFonts w:ascii="Times New Roman" w:hAnsi="Times New Roman" w:cs="Times New Roman"/>
          <w:sz w:val="24"/>
          <w:szCs w:val="24"/>
        </w:rPr>
        <w:fldChar w:fldCharType="begin" w:fldLock="1"/>
      </w:r>
      <w:r w:rsidRPr="009C42EE">
        <w:rPr>
          <w:rFonts w:ascii="Times New Roman" w:hAnsi="Times New Roman" w:cs="Times New Roman"/>
          <w:sz w:val="24"/>
          <w:szCs w:val="24"/>
        </w:rPr>
        <w:instrText>ADDIN CSL_CITATION {"citationItems":[{"id":"ITEM-1","itemData":{"ISBN":"0743258231","author":[{"dropping-particle":"","family":"Rogers","given":"Everett M","non-dropping-particle":"","parse-names":false,"suffix":""}],"container-title":"The Free Press, A Division of Simon &amp; Schuster, Inc, New York, NY 10020","edition":"5th","id":"ITEM-1","issue":"2","issued":{"date-parts":[["2003"]]},"number-of-pages":"694","title":"Diffusion of Innovations","type":"book","volume":"5"},"uris":["http://www.mendeley.com/documents/?uuid=aa09ea33-3c0b-4d73-b8dc-189bb732e57b"]}],"mendeley":{"formattedCitation":"(Rogers, 2003)","manualFormatting":" 2003)","plainTextFormattedCitation":"(Rogers, 2003)","previouslyFormattedCitation":"(Rogers, 2003)"},"properties":{"noteIndex":0},"schema":"https://github.com/citation-style-language/schema/raw/master/csl-citation.json"}</w:instrText>
      </w:r>
      <w:r w:rsidRPr="009C42EE">
        <w:rPr>
          <w:rFonts w:ascii="Times New Roman" w:hAnsi="Times New Roman" w:cs="Times New Roman"/>
          <w:sz w:val="24"/>
          <w:szCs w:val="24"/>
        </w:rPr>
        <w:fldChar w:fldCharType="separate"/>
      </w:r>
      <w:r w:rsidRPr="009C42EE">
        <w:rPr>
          <w:rFonts w:ascii="Times New Roman" w:hAnsi="Times New Roman" w:cs="Times New Roman"/>
          <w:noProof/>
          <w:sz w:val="24"/>
          <w:szCs w:val="24"/>
        </w:rPr>
        <w:t xml:space="preserve"> 2003)</w:t>
      </w:r>
      <w:r w:rsidRPr="009C42EE">
        <w:rPr>
          <w:rFonts w:ascii="Times New Roman" w:hAnsi="Times New Roman" w:cs="Times New Roman"/>
          <w:sz w:val="24"/>
          <w:szCs w:val="24"/>
        </w:rPr>
        <w:fldChar w:fldCharType="end"/>
      </w:r>
      <w:r w:rsidRPr="009C42EE">
        <w:rPr>
          <w:rFonts w:ascii="Times New Roman" w:hAnsi="Times New Roman" w:cs="Times New Roman"/>
          <w:sz w:val="24"/>
          <w:szCs w:val="24"/>
        </w:rPr>
        <w:t>.</w:t>
      </w:r>
    </w:p>
    <w:p w14:paraId="2DF88C07" w14:textId="658D99B5" w:rsidR="00D614CC" w:rsidRPr="00414D80" w:rsidRDefault="005A235F" w:rsidP="00D614CC">
      <w:pPr>
        <w:spacing w:line="360" w:lineRule="auto"/>
        <w:jc w:val="both"/>
        <w:rPr>
          <w:rFonts w:ascii="Times New Roman" w:hAnsi="Times New Roman" w:cs="Times New Roman"/>
          <w:sz w:val="24"/>
          <w:szCs w:val="24"/>
        </w:rPr>
      </w:pPr>
      <w:r w:rsidRPr="005A235F">
        <w:rPr>
          <w:rFonts w:ascii="Times New Roman" w:hAnsi="Times New Roman" w:cs="Times New Roman"/>
          <w:sz w:val="24"/>
          <w:szCs w:val="24"/>
        </w:rPr>
        <w:t xml:space="preserve">According to recent research, the UTAUT parameters are the most </w:t>
      </w:r>
      <w:r w:rsidR="00B52215" w:rsidRPr="005A235F">
        <w:rPr>
          <w:rFonts w:ascii="Times New Roman" w:hAnsi="Times New Roman" w:cs="Times New Roman"/>
          <w:sz w:val="24"/>
          <w:szCs w:val="24"/>
        </w:rPr>
        <w:t>prognostic</w:t>
      </w:r>
      <w:r w:rsidRPr="005A235F">
        <w:rPr>
          <w:rFonts w:ascii="Times New Roman" w:hAnsi="Times New Roman" w:cs="Times New Roman"/>
          <w:sz w:val="24"/>
          <w:szCs w:val="24"/>
        </w:rPr>
        <w:t xml:space="preserve"> model in the literature on technology adoption</w:t>
      </w:r>
      <w:r>
        <w:rPr>
          <w:rFonts w:ascii="Times New Roman" w:hAnsi="Times New Roman" w:cs="Times New Roman"/>
          <w:sz w:val="24"/>
          <w:szCs w:val="24"/>
        </w:rPr>
        <w:t xml:space="preserve"> </w:t>
      </w:r>
      <w:r w:rsidR="009C42EE" w:rsidRPr="009C42EE">
        <w:rPr>
          <w:rFonts w:ascii="Times New Roman" w:hAnsi="Times New Roman" w:cs="Times New Roman"/>
          <w:sz w:val="24"/>
          <w:szCs w:val="24"/>
        </w:rPr>
        <w:t xml:space="preserve">( </w:t>
      </w:r>
      <w:r w:rsidR="009C42EE" w:rsidRPr="009C42EE">
        <w:rPr>
          <w:rFonts w:ascii="Times New Roman" w:hAnsi="Times New Roman" w:cs="Times New Roman"/>
          <w:bCs/>
          <w:sz w:val="24"/>
          <w:szCs w:val="24"/>
        </w:rPr>
        <w:fldChar w:fldCharType="begin" w:fldLock="1"/>
      </w:r>
      <w:r w:rsidR="009C42EE" w:rsidRPr="009C42EE">
        <w:rPr>
          <w:rFonts w:ascii="Times New Roman" w:hAnsi="Times New Roman" w:cs="Times New Roman"/>
          <w:bCs/>
          <w:sz w:val="24"/>
          <w:szCs w:val="24"/>
        </w:rPr>
        <w:instrText>ADDIN CSL_CITATION {"citationItems":[{"id":"ITEM-1","itemData":{"DOI":"10.25008/ijadis.v1i1.178","abstract":"Unified Theory of Acceptance and Use of Technology (UTAUT) is a model used to describe user behavior towards the acceptance of information technology. UTAUT is a development of eight previous leading theories. UTAUT has four constructs that can be a significant direct determinant of behavioral intention and use behavioral, ie performance expectancy, effort expectancy, social influence, and facilitating conditions. This model is then used to analyze user acceptance of Enterprise Resource Planning (ERP) at PT Wijaya Toyota Dago. ERP is a system that can help companies to integrate one process with another process, in order to achieve company goals. This research will explain about the relation of factors influencing acceptance and usage of ERP by using UTAUT model. This research is an explanative research with data analysis technique using PLS (Partial Least Square). Data obtained comes from respondents who are employees of After Sales function of PT Wijaya Toyota Dago, data obtained by way of distributing the questionnaire tertuup. The sample size in this study was 37 resondents and analyzed using SPSS and SmartPLS applications. The analysis results are as follows: (1) Variable Performance Expectancy (PE) has a positive and significant influence on Behavioral Intention (BI); (2) Variable Effort Expectancy (EE) has a positive and significant influence on Behavioral Intention (BI);(3) Social Influence Variables (SI) have a positive and significant influence on Behavioral Intention (BI); (4) Variable Facilitating Conditions (FC) has a positive and significant influence on Use Behavior; (5) Social Influence (SI) variable has positive but not significant influence on Behavioral Intention (BI).","author":[{"dropping-particle":"","family":"Andwika","given":"Verina Risky","non-dropping-particle":"","parse-names":false,"suffix":""},{"dropping-particle":"","family":"Witjaksono","given":"R. Wahjoe","non-dropping-particle":"","parse-names":false,"suffix":""}],"container-title":"International Journal of Advances in Data and Information Systems","id":"ITEM-1","issue":"1","issued":{"date-parts":[["2020"]]},"page":"26-33","title":"Analysis of User Acceptance of ERP System on After Sales Function Using Unified Theory of Acceptance and Use of Technology (UTAUT) Model","type":"article-journal","volume":"1"},"uris":["http://www.mendeley.com/documents/?uuid=ee979b8f-edd4-4769-8f4d-b2e69120c980"]}],"mendeley":{"formattedCitation":"(Andwika &amp; Witjaksono, 2020)","manualFormatting":"Andwika &amp; Witjaksono, 2020","plainTextFormattedCitation":"(Andwika &amp; Witjaksono, 2020)","previouslyFormattedCitation":"(Andwika &amp; Witjaksono, 2020)"},"properties":{"noteIndex":0},"schema":"https://github.com/citation-style-language/schema/raw/master/csl-citation.json"}</w:instrText>
      </w:r>
      <w:r w:rsidR="009C42EE" w:rsidRPr="009C42EE">
        <w:rPr>
          <w:rFonts w:ascii="Times New Roman" w:hAnsi="Times New Roman" w:cs="Times New Roman"/>
          <w:bCs/>
          <w:sz w:val="24"/>
          <w:szCs w:val="24"/>
        </w:rPr>
        <w:fldChar w:fldCharType="separate"/>
      </w:r>
      <w:r w:rsidR="009C42EE" w:rsidRPr="009C42EE">
        <w:rPr>
          <w:rFonts w:ascii="Times New Roman" w:hAnsi="Times New Roman" w:cs="Times New Roman"/>
          <w:bCs/>
          <w:noProof/>
          <w:sz w:val="24"/>
          <w:szCs w:val="24"/>
        </w:rPr>
        <w:t>Andwika &amp; Witjaksono, 2020</w:t>
      </w:r>
      <w:r w:rsidR="009C42EE" w:rsidRPr="009C42EE">
        <w:rPr>
          <w:rFonts w:ascii="Times New Roman" w:hAnsi="Times New Roman" w:cs="Times New Roman"/>
          <w:bCs/>
          <w:sz w:val="24"/>
          <w:szCs w:val="24"/>
        </w:rPr>
        <w:fldChar w:fldCharType="end"/>
      </w:r>
      <w:r w:rsidR="009C42EE" w:rsidRPr="009C42EE">
        <w:rPr>
          <w:rFonts w:ascii="Times New Roman" w:hAnsi="Times New Roman" w:cs="Times New Roman"/>
          <w:sz w:val="24"/>
          <w:szCs w:val="24"/>
        </w:rPr>
        <w:t xml:space="preserve">; </w:t>
      </w:r>
      <w:r w:rsidR="009C42EE" w:rsidRPr="009C42EE">
        <w:rPr>
          <w:rFonts w:ascii="Times New Roman" w:hAnsi="Times New Roman" w:cs="Times New Roman"/>
          <w:sz w:val="24"/>
          <w:szCs w:val="24"/>
        </w:rPr>
        <w:fldChar w:fldCharType="begin" w:fldLock="1"/>
      </w:r>
      <w:r w:rsidR="009C42EE" w:rsidRPr="009C42EE">
        <w:rPr>
          <w:rFonts w:ascii="Times New Roman" w:hAnsi="Times New Roman" w:cs="Times New Roman"/>
          <w:sz w:val="24"/>
          <w:szCs w:val="24"/>
        </w:rPr>
        <w:instrText>ADDIN CSL_CITATION {"citationItems":[{"id":"ITEM-1","itemData":{"DOI":"10.34218/IJM.11.4.2020.027","ISSN":"09766510","abstract":"The purpose of the study was to determine the effect of Unified Theory of Acceptance and Use of Technology (UTAUT) on the Enterprise Resource Planning (ERP) system on Intention Behavior at start up business. The research method is quantitative with the type of case study research. Based on the results of the analysis, the authors found that of all UTAUT variables studied, only Social Influence was not significant and other variables such as Performance Expectancy, Effort Expectancy, Facilitating Conditions and Significant Use Behavior. It was concluded that the use of the ERP system in startup business supports User needs.","author":[{"dropping-particle":"","family":"Handoko","given":"Bambang Leo","non-dropping-particle":"","parse-names":false,"suffix":""},{"dropping-particle":"","family":"Prianto","given":"Jordi Aditama","non-dropping-particle":"","parse-names":false,"suffix":""}],"container-title":"International Journal of Management","id":"ITEM-1","issue":"4","issued":{"date-parts":[["2020"]]},"page":"262-271","title":"The influence of UTAUT on ERP systems in start-up business","type":"article-journal","volume":"11"},"uris":["http://www.mendeley.com/documents/?uuid=a66851f7-b207-45e6-bb76-2bcd4d148fa4"]}],"mendeley":{"formattedCitation":"(Handoko &amp; Prianto, 2020)","manualFormatting":"Handoko &amp; Prianto, 2020","plainTextFormattedCitation":"(Handoko &amp; Prianto, 2020)","previouslyFormattedCitation":"(Handoko &amp; Prianto, 2020)"},"properties":{"noteIndex":0},"schema":"https://github.com/citation-style-language/schema/raw/master/csl-citation.json"}</w:instrText>
      </w:r>
      <w:r w:rsidR="009C42EE" w:rsidRPr="009C42EE">
        <w:rPr>
          <w:rFonts w:ascii="Times New Roman" w:hAnsi="Times New Roman" w:cs="Times New Roman"/>
          <w:sz w:val="24"/>
          <w:szCs w:val="24"/>
        </w:rPr>
        <w:fldChar w:fldCharType="separate"/>
      </w:r>
      <w:r w:rsidR="009C42EE" w:rsidRPr="009C42EE">
        <w:rPr>
          <w:rFonts w:ascii="Times New Roman" w:hAnsi="Times New Roman" w:cs="Times New Roman"/>
          <w:noProof/>
          <w:sz w:val="24"/>
          <w:szCs w:val="24"/>
        </w:rPr>
        <w:t>Handoko &amp; Prianto, 2020</w:t>
      </w:r>
      <w:r w:rsidR="009C42EE" w:rsidRPr="009C42EE">
        <w:rPr>
          <w:rFonts w:ascii="Times New Roman" w:hAnsi="Times New Roman" w:cs="Times New Roman"/>
          <w:sz w:val="24"/>
          <w:szCs w:val="24"/>
        </w:rPr>
        <w:fldChar w:fldCharType="end"/>
      </w:r>
      <w:r w:rsidR="00414D80">
        <w:rPr>
          <w:rFonts w:ascii="Times New Roman" w:hAnsi="Times New Roman" w:cs="Times New Roman"/>
          <w:sz w:val="24"/>
          <w:szCs w:val="24"/>
        </w:rPr>
        <w:t xml:space="preserve">). </w:t>
      </w:r>
      <w:r w:rsidR="009C42EE" w:rsidRPr="009C42EE">
        <w:rPr>
          <w:rFonts w:ascii="Times New Roman" w:hAnsi="Times New Roman" w:cs="Times New Roman"/>
          <w:sz w:val="24"/>
          <w:szCs w:val="24"/>
        </w:rPr>
        <w:fldChar w:fldCharType="begin" w:fldLock="1"/>
      </w:r>
      <w:r w:rsidR="009C42EE" w:rsidRPr="009C42EE">
        <w:rPr>
          <w:rFonts w:ascii="Times New Roman" w:hAnsi="Times New Roman" w:cs="Times New Roman"/>
          <w:sz w:val="24"/>
          <w:szCs w:val="24"/>
        </w:rPr>
        <w:instrText>ADDIN CSL_CITATION {"citationItems":[{"id":"ITEM-1","itemData":{"abstract":"Abstract Information technology (IT) acceptance research has yielded many competing models, each with different sets of acceptance determinants. In this paper, we (1) review user acceptance literature and discuss eight prominent models, (2) empiri- cally compare the eight models and their exten- sions, (3) formulate a unified model that integrates elements across the eight models, and (4) empiri- cally validate the unified model. The eight models reviewed are the theory of reasoned action, the technology acceptance model, the motivational model, the theory of planned behavior, a model combining the technology acceptance model and the theory of planned behavior, the model of PC utilization, the innovation diffusion theory, and the social cognitive theory. Using data from four organizations over a six-month period with three points of measurement, the eight models ex- plained between 17 percent and 53 percent of the variance in user intentions to use information technology. Next, a unified model, called the Unified Theory of Acceptance and Use of Tech- nology (UTAUT), was formulated, with four core determinants of intention and usage, and up to four moderators of key relationships. UTAUT was then tested using the original data and found to outperform the eight individual models (adjusted R2 of 69 percent). UTAUT was then confirmed with data from two new","author":[{"dropping-particle":"","family":"Venkatesh","given":"Viswanath","non-dropping-particle":"","parse-names":false,"suffix":""},{"dropping-particle":"","family":"Morris","given":"Michael G","non-dropping-particle":"","parse-names":false,"suffix":""},{"dropping-particle":"","family":"Davis","given":"Gordon B","non-dropping-particle":"","parse-names":false,"suffix":""},{"dropping-particle":"","family":"Davis","given":"Fred D","non-dropping-particle":"","parse-names":false,"suffix":""}],"container-title":"Management Information Systems Research Center","id":"ITEM-1","issue":"3","issued":{"date-parts":[["2003"]]},"page":"425-478","title":"User Acceptance of Information Technology: Toward A Unified View","type":"article-journal","volume":"27"},"uris":["http://www.mendeley.com/documents/?uuid=08beb04a-12c9-4256-80ca-3746a9522f9c"]}],"mendeley":{"formattedCitation":"(Venkatesh et al., 2003)","manualFormatting":"Venkatesh et al.  (2003)","plainTextFormattedCitation":"(Venkatesh et al., 2003)","previouslyFormattedCitation":"(Venkatesh et al., 2003)"},"properties":{"noteIndex":0},"schema":"https://github.com/citation-style-language/schema/raw/master/csl-citation.json"}</w:instrText>
      </w:r>
      <w:r w:rsidR="009C42EE" w:rsidRPr="009C42EE">
        <w:rPr>
          <w:rFonts w:ascii="Times New Roman" w:hAnsi="Times New Roman" w:cs="Times New Roman"/>
          <w:sz w:val="24"/>
          <w:szCs w:val="24"/>
        </w:rPr>
        <w:fldChar w:fldCharType="separate"/>
      </w:r>
      <w:r w:rsidR="009C42EE" w:rsidRPr="009C42EE">
        <w:rPr>
          <w:rFonts w:ascii="Times New Roman" w:hAnsi="Times New Roman" w:cs="Times New Roman"/>
          <w:noProof/>
          <w:sz w:val="24"/>
          <w:szCs w:val="24"/>
        </w:rPr>
        <w:t>Venkatesh et al.  (2003)</w:t>
      </w:r>
      <w:r w:rsidR="009C42EE" w:rsidRPr="009C42EE">
        <w:rPr>
          <w:rFonts w:ascii="Times New Roman" w:hAnsi="Times New Roman" w:cs="Times New Roman"/>
          <w:sz w:val="24"/>
          <w:szCs w:val="24"/>
        </w:rPr>
        <w:fldChar w:fldCharType="end"/>
      </w:r>
      <w:r w:rsidR="009C42EE" w:rsidRPr="009C42EE">
        <w:rPr>
          <w:rFonts w:ascii="Times New Roman" w:hAnsi="Times New Roman" w:cs="Times New Roman"/>
          <w:sz w:val="24"/>
          <w:szCs w:val="24"/>
        </w:rPr>
        <w:t xml:space="preserve"> </w:t>
      </w:r>
      <w:r w:rsidR="00B52215">
        <w:rPr>
          <w:rFonts w:ascii="Times New Roman" w:hAnsi="Times New Roman" w:cs="Times New Roman"/>
          <w:sz w:val="24"/>
          <w:szCs w:val="24"/>
        </w:rPr>
        <w:t>reported</w:t>
      </w:r>
      <w:r w:rsidR="009C42EE" w:rsidRPr="009C42EE">
        <w:rPr>
          <w:rFonts w:ascii="Times New Roman" w:hAnsi="Times New Roman" w:cs="Times New Roman"/>
          <w:sz w:val="24"/>
          <w:szCs w:val="24"/>
        </w:rPr>
        <w:t xml:space="preserve"> that the limits and comparisons of previous model studies in their function involved that compared to complex and sophisticat</w:t>
      </w:r>
      <w:r w:rsidR="00A24BF1">
        <w:rPr>
          <w:rFonts w:ascii="Times New Roman" w:hAnsi="Times New Roman" w:cs="Times New Roman"/>
          <w:sz w:val="24"/>
          <w:szCs w:val="24"/>
        </w:rPr>
        <w:t xml:space="preserve">ed </w:t>
      </w:r>
      <w:r w:rsidR="00A24BF1" w:rsidRPr="009C42EE">
        <w:rPr>
          <w:rFonts w:ascii="Times New Roman" w:hAnsi="Times New Roman" w:cs="Times New Roman"/>
          <w:sz w:val="24"/>
          <w:szCs w:val="24"/>
        </w:rPr>
        <w:t>organi</w:t>
      </w:r>
      <w:r w:rsidR="00A24BF1">
        <w:rPr>
          <w:rFonts w:ascii="Times New Roman" w:hAnsi="Times New Roman" w:cs="Times New Roman"/>
          <w:sz w:val="24"/>
          <w:szCs w:val="24"/>
        </w:rPr>
        <w:t>z</w:t>
      </w:r>
      <w:r w:rsidR="00A24BF1" w:rsidRPr="009C42EE">
        <w:rPr>
          <w:rFonts w:ascii="Times New Roman" w:hAnsi="Times New Roman" w:cs="Times New Roman"/>
          <w:sz w:val="24"/>
          <w:szCs w:val="24"/>
        </w:rPr>
        <w:t>ational</w:t>
      </w:r>
      <w:r w:rsidR="009C42EE" w:rsidRPr="009C42EE">
        <w:rPr>
          <w:rFonts w:ascii="Times New Roman" w:hAnsi="Times New Roman" w:cs="Times New Roman"/>
          <w:sz w:val="24"/>
          <w:szCs w:val="24"/>
        </w:rPr>
        <w:t xml:space="preserve"> technology, the technologies tested were accessible and individual-oriented. </w:t>
      </w:r>
    </w:p>
    <w:p w14:paraId="5C950E43" w14:textId="55D467EB" w:rsidR="0016362E" w:rsidRPr="00F45B70" w:rsidRDefault="00A63442" w:rsidP="00D614CC">
      <w:pPr>
        <w:spacing w:line="360" w:lineRule="auto"/>
        <w:rPr>
          <w:rFonts w:ascii="Times New Roman" w:hAnsi="Times New Roman" w:cs="Times New Roman"/>
        </w:rPr>
      </w:pPr>
      <w:r w:rsidRPr="00F45B70">
        <w:rPr>
          <w:rFonts w:ascii="Times New Roman" w:hAnsi="Times New Roman" w:cs="Times New Roman"/>
          <w:noProof/>
        </w:rPr>
        <mc:AlternateContent>
          <mc:Choice Requires="wpg">
            <w:drawing>
              <wp:anchor distT="0" distB="0" distL="114300" distR="114300" simplePos="0" relativeHeight="251659264" behindDoc="0" locked="0" layoutInCell="1" allowOverlap="1" wp14:anchorId="72B2FF94" wp14:editId="2959DB73">
                <wp:simplePos x="0" y="0"/>
                <wp:positionH relativeFrom="margin">
                  <wp:align>left</wp:align>
                </wp:positionH>
                <wp:positionV relativeFrom="paragraph">
                  <wp:posOffset>204470</wp:posOffset>
                </wp:positionV>
                <wp:extent cx="5777865" cy="2804160"/>
                <wp:effectExtent l="0" t="0" r="13335" b="15240"/>
                <wp:wrapNone/>
                <wp:docPr id="512060664"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7865" cy="2804160"/>
                          <a:chOff x="2010" y="2580"/>
                          <a:chExt cx="9573" cy="4734"/>
                        </a:xfrm>
                      </wpg:grpSpPr>
                      <wps:wsp>
                        <wps:cNvPr id="1197901445" name="Text Box 2"/>
                        <wps:cNvSpPr>
                          <a:spLocks noChangeArrowheads="1"/>
                        </wps:cNvSpPr>
                        <wps:spPr bwMode="auto">
                          <a:xfrm>
                            <a:off x="2988" y="6450"/>
                            <a:ext cx="2304" cy="864"/>
                          </a:xfrm>
                          <a:prstGeom prst="flowChartAlternateProcess">
                            <a:avLst/>
                          </a:prstGeom>
                          <a:solidFill>
                            <a:srgbClr val="FFFFFF"/>
                          </a:solidFill>
                          <a:ln w="9525">
                            <a:solidFill>
                              <a:srgbClr val="000000"/>
                            </a:solidFill>
                            <a:miter lim="800000"/>
                            <a:headEnd type="none" w="med" len="med"/>
                            <a:tailEnd type="none" w="med" len="med"/>
                          </a:ln>
                        </wps:spPr>
                        <wps:txbx>
                          <w:txbxContent>
                            <w:p w14:paraId="4978A1F1" w14:textId="77777777" w:rsidR="00F45B70" w:rsidRDefault="00F45B70" w:rsidP="00F45B70">
                              <w:r>
                                <w:t>Facilitating Conditions</w:t>
                              </w:r>
                            </w:p>
                          </w:txbxContent>
                        </wps:txbx>
                        <wps:bodyPr rot="0" vert="horz" wrap="square" lIns="91440" tIns="45720" rIns="91440" bIns="45720" anchor="t" anchorCtr="0" upright="1">
                          <a:noAutofit/>
                        </wps:bodyPr>
                      </wps:wsp>
                      <wps:wsp>
                        <wps:cNvPr id="1029647132" name="Text Box 2"/>
                        <wps:cNvSpPr>
                          <a:spLocks noChangeArrowheads="1"/>
                        </wps:cNvSpPr>
                        <wps:spPr bwMode="auto">
                          <a:xfrm>
                            <a:off x="6992" y="4728"/>
                            <a:ext cx="1152" cy="432"/>
                          </a:xfrm>
                          <a:prstGeom prst="flowChartAlternateProcess">
                            <a:avLst/>
                          </a:prstGeom>
                          <a:solidFill>
                            <a:srgbClr val="FFFFFF"/>
                          </a:solidFill>
                          <a:ln w="9525">
                            <a:solidFill>
                              <a:srgbClr val="000000"/>
                            </a:solidFill>
                            <a:miter lim="800000"/>
                            <a:headEnd type="none" w="med" len="med"/>
                            <a:tailEnd type="none" w="med" len="med"/>
                          </a:ln>
                        </wps:spPr>
                        <wps:txbx>
                          <w:txbxContent>
                            <w:p w14:paraId="33E9754A" w14:textId="77777777" w:rsidR="00F45B70" w:rsidRDefault="00F45B70" w:rsidP="00F45B70">
                              <w:r>
                                <w:t>Attitude</w:t>
                              </w:r>
                            </w:p>
                          </w:txbxContent>
                        </wps:txbx>
                        <wps:bodyPr rot="0" vert="horz" wrap="square" lIns="91440" tIns="45720" rIns="91440" bIns="45720" anchor="t" anchorCtr="0" upright="1">
                          <a:noAutofit/>
                        </wps:bodyPr>
                      </wps:wsp>
                      <wps:wsp>
                        <wps:cNvPr id="827245438" name="Text Box 2"/>
                        <wps:cNvSpPr>
                          <a:spLocks noChangeArrowheads="1"/>
                        </wps:cNvSpPr>
                        <wps:spPr bwMode="auto">
                          <a:xfrm>
                            <a:off x="2973" y="2685"/>
                            <a:ext cx="2304" cy="864"/>
                          </a:xfrm>
                          <a:prstGeom prst="flowChartAlternateProcess">
                            <a:avLst/>
                          </a:prstGeom>
                          <a:solidFill>
                            <a:srgbClr val="FFFFFF"/>
                          </a:solidFill>
                          <a:ln w="9525">
                            <a:solidFill>
                              <a:srgbClr val="000000"/>
                            </a:solidFill>
                            <a:miter lim="800000"/>
                            <a:headEnd type="none" w="med" len="med"/>
                            <a:tailEnd type="none" w="med" len="med"/>
                          </a:ln>
                        </wps:spPr>
                        <wps:txbx>
                          <w:txbxContent>
                            <w:p w14:paraId="1E457073" w14:textId="77777777" w:rsidR="00F45B70" w:rsidRDefault="00F45B70" w:rsidP="00F45B70">
                              <w:r>
                                <w:t>Social Influence</w:t>
                              </w:r>
                            </w:p>
                          </w:txbxContent>
                        </wps:txbx>
                        <wps:bodyPr rot="0" vert="horz" wrap="square" lIns="91440" tIns="45720" rIns="91440" bIns="45720" anchor="t" anchorCtr="0" upright="1">
                          <a:noAutofit/>
                        </wps:bodyPr>
                      </wps:wsp>
                      <wps:wsp>
                        <wps:cNvPr id="1923055325" name="Text Box 2"/>
                        <wps:cNvSpPr>
                          <a:spLocks noChangeArrowheads="1"/>
                        </wps:cNvSpPr>
                        <wps:spPr bwMode="auto">
                          <a:xfrm>
                            <a:off x="9279" y="3915"/>
                            <a:ext cx="2304" cy="1728"/>
                          </a:xfrm>
                          <a:prstGeom prst="flowChartAlternateProcess">
                            <a:avLst/>
                          </a:prstGeom>
                          <a:solidFill>
                            <a:srgbClr val="FFFFFF"/>
                          </a:solidFill>
                          <a:ln w="9525">
                            <a:solidFill>
                              <a:srgbClr val="000000"/>
                            </a:solidFill>
                            <a:miter lim="800000"/>
                            <a:headEnd type="none" w="med" len="med"/>
                            <a:tailEnd type="none" w="med" len="med"/>
                          </a:ln>
                        </wps:spPr>
                        <wps:txbx>
                          <w:txbxContent>
                            <w:p w14:paraId="62F6CE86" w14:textId="77777777" w:rsidR="00F45B70" w:rsidRDefault="00F45B70" w:rsidP="00F45B70">
                              <w:pPr>
                                <w:jc w:val="center"/>
                              </w:pPr>
                            </w:p>
                            <w:p w14:paraId="68F7BA13" w14:textId="361200FD" w:rsidR="00F45B70" w:rsidRPr="00F45B70" w:rsidRDefault="00F45B70" w:rsidP="00F45B70">
                              <w:pPr>
                                <w:jc w:val="center"/>
                              </w:pPr>
                              <w:r w:rsidRPr="00F45B70">
                                <w:rPr>
                                  <w:rFonts w:ascii="Times New Roman" w:hAnsi="Times New Roman" w:cs="Times New Roman"/>
                                </w:rPr>
                                <w:t>ERP Adoption Behaviour</w:t>
                              </w:r>
                            </w:p>
                          </w:txbxContent>
                        </wps:txbx>
                        <wps:bodyPr rot="0" vert="horz" wrap="square" lIns="91440" tIns="45720" rIns="91440" bIns="45720" anchor="t" anchorCtr="0" upright="1">
                          <a:noAutofit/>
                        </wps:bodyPr>
                      </wps:wsp>
                      <wps:wsp>
                        <wps:cNvPr id="1043145189" name="Text Box 2"/>
                        <wps:cNvSpPr>
                          <a:spLocks noChangeArrowheads="1"/>
                        </wps:cNvSpPr>
                        <wps:spPr bwMode="auto">
                          <a:xfrm>
                            <a:off x="2988" y="3915"/>
                            <a:ext cx="2304" cy="864"/>
                          </a:xfrm>
                          <a:prstGeom prst="flowChartAlternateProcess">
                            <a:avLst/>
                          </a:prstGeom>
                          <a:solidFill>
                            <a:srgbClr val="FFFFFF"/>
                          </a:solidFill>
                          <a:ln w="9525">
                            <a:solidFill>
                              <a:srgbClr val="000000"/>
                            </a:solidFill>
                            <a:miter lim="800000"/>
                            <a:headEnd type="none" w="med" len="med"/>
                            <a:tailEnd type="none" w="med" len="med"/>
                          </a:ln>
                        </wps:spPr>
                        <wps:txbx>
                          <w:txbxContent>
                            <w:p w14:paraId="02AA63FE" w14:textId="77777777" w:rsidR="00F45B70" w:rsidRDefault="00F45B70" w:rsidP="00F45B70">
                              <w:r>
                                <w:t>Effort Expectancy</w:t>
                              </w:r>
                            </w:p>
                          </w:txbxContent>
                        </wps:txbx>
                        <wps:bodyPr rot="0" vert="horz" wrap="square" lIns="91440" tIns="45720" rIns="91440" bIns="45720" anchor="t" anchorCtr="0" upright="1">
                          <a:noAutofit/>
                        </wps:bodyPr>
                      </wps:wsp>
                      <wps:wsp>
                        <wps:cNvPr id="630377869" name="Text Box 2"/>
                        <wps:cNvSpPr>
                          <a:spLocks noChangeArrowheads="1"/>
                        </wps:cNvSpPr>
                        <wps:spPr bwMode="auto">
                          <a:xfrm>
                            <a:off x="2988" y="5160"/>
                            <a:ext cx="2304" cy="864"/>
                          </a:xfrm>
                          <a:prstGeom prst="flowChartAlternateProcess">
                            <a:avLst/>
                          </a:prstGeom>
                          <a:solidFill>
                            <a:srgbClr val="FFFFFF"/>
                          </a:solidFill>
                          <a:ln w="9525">
                            <a:solidFill>
                              <a:srgbClr val="000000"/>
                            </a:solidFill>
                            <a:miter lim="800000"/>
                            <a:headEnd type="none" w="med" len="med"/>
                            <a:tailEnd type="none" w="med" len="med"/>
                          </a:ln>
                        </wps:spPr>
                        <wps:txbx>
                          <w:txbxContent>
                            <w:p w14:paraId="5DCAA8C4" w14:textId="77777777" w:rsidR="00F45B70" w:rsidRDefault="00F45B70" w:rsidP="00F45B70">
                              <w:r>
                                <w:t>Performance Expectancy</w:t>
                              </w:r>
                            </w:p>
                          </w:txbxContent>
                        </wps:txbx>
                        <wps:bodyPr rot="0" vert="horz" wrap="square" lIns="91440" tIns="45720" rIns="91440" bIns="45720" anchor="t" anchorCtr="0" upright="1">
                          <a:noAutofit/>
                        </wps:bodyPr>
                      </wps:wsp>
                      <wps:wsp>
                        <wps:cNvPr id="78604712" name="Text Box 2"/>
                        <wps:cNvSpPr txBox="1">
                          <a:spLocks noChangeArrowheads="1"/>
                        </wps:cNvSpPr>
                        <wps:spPr bwMode="auto">
                          <a:xfrm>
                            <a:off x="7029" y="2673"/>
                            <a:ext cx="576"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B94876" w14:textId="77777777" w:rsidR="00F45B70" w:rsidRDefault="00F45B70" w:rsidP="00F45B70">
                              <w:r>
                                <w:t>H1</w:t>
                              </w:r>
                            </w:p>
                          </w:txbxContent>
                        </wps:txbx>
                        <wps:bodyPr rot="0" vert="horz" wrap="square" lIns="91440" tIns="45720" rIns="91440" bIns="45720" anchor="t" anchorCtr="0" upright="1">
                          <a:noAutofit/>
                        </wps:bodyPr>
                      </wps:wsp>
                      <wps:wsp>
                        <wps:cNvPr id="495522867" name="Text Box 2"/>
                        <wps:cNvSpPr txBox="1">
                          <a:spLocks noChangeArrowheads="1"/>
                        </wps:cNvSpPr>
                        <wps:spPr bwMode="auto">
                          <a:xfrm>
                            <a:off x="7089" y="6738"/>
                            <a:ext cx="576"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DBEDE" w14:textId="77777777" w:rsidR="00F45B70" w:rsidRDefault="00F45B70" w:rsidP="00F45B70">
                              <w:r>
                                <w:t>H4</w:t>
                              </w:r>
                            </w:p>
                          </w:txbxContent>
                        </wps:txbx>
                        <wps:bodyPr rot="0" vert="horz" wrap="square" lIns="91440" tIns="45720" rIns="91440" bIns="45720" anchor="t" anchorCtr="0" upright="1">
                          <a:noAutofit/>
                        </wps:bodyPr>
                      </wps:wsp>
                      <wps:wsp>
                        <wps:cNvPr id="67859103" name="Text Box 2"/>
                        <wps:cNvSpPr txBox="1">
                          <a:spLocks noChangeArrowheads="1"/>
                        </wps:cNvSpPr>
                        <wps:spPr bwMode="auto">
                          <a:xfrm>
                            <a:off x="5861" y="3273"/>
                            <a:ext cx="576"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3028FB" w14:textId="77777777" w:rsidR="00F45B70" w:rsidRDefault="00F45B70" w:rsidP="00F45B70">
                              <w:r>
                                <w:t>H6</w:t>
                              </w:r>
                            </w:p>
                          </w:txbxContent>
                        </wps:txbx>
                        <wps:bodyPr rot="0" vert="horz" wrap="square" lIns="91440" tIns="45720" rIns="91440" bIns="45720" anchor="t" anchorCtr="0" upright="1">
                          <a:noAutofit/>
                        </wps:bodyPr>
                      </wps:wsp>
                      <wps:wsp>
                        <wps:cNvPr id="709591254" name="Text Box 2"/>
                        <wps:cNvSpPr txBox="1">
                          <a:spLocks noChangeArrowheads="1"/>
                        </wps:cNvSpPr>
                        <wps:spPr bwMode="auto">
                          <a:xfrm>
                            <a:off x="5832" y="6270"/>
                            <a:ext cx="576"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A11954" w14:textId="77777777" w:rsidR="00F45B70" w:rsidRDefault="00F45B70" w:rsidP="00F45B70">
                              <w:r>
                                <w:t>H9</w:t>
                              </w:r>
                            </w:p>
                          </w:txbxContent>
                        </wps:txbx>
                        <wps:bodyPr rot="0" vert="horz" wrap="square" lIns="91440" tIns="45720" rIns="91440" bIns="45720" anchor="t" anchorCtr="0" upright="1">
                          <a:noAutofit/>
                        </wps:bodyPr>
                      </wps:wsp>
                      <wps:wsp>
                        <wps:cNvPr id="1938255698" name="Text Box 2"/>
                        <wps:cNvSpPr txBox="1">
                          <a:spLocks noChangeArrowheads="1"/>
                        </wps:cNvSpPr>
                        <wps:spPr bwMode="auto">
                          <a:xfrm>
                            <a:off x="7044" y="3600"/>
                            <a:ext cx="576"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554D75" w14:textId="77777777" w:rsidR="00F45B70" w:rsidRDefault="00F45B70" w:rsidP="00F45B70">
                              <w:r>
                                <w:t>H2</w:t>
                              </w:r>
                            </w:p>
                          </w:txbxContent>
                        </wps:txbx>
                        <wps:bodyPr rot="0" vert="horz" wrap="square" lIns="91440" tIns="45720" rIns="91440" bIns="45720" anchor="t" anchorCtr="0" upright="1">
                          <a:noAutofit/>
                        </wps:bodyPr>
                      </wps:wsp>
                      <wps:wsp>
                        <wps:cNvPr id="1101819249" name="Text Box 2"/>
                        <wps:cNvSpPr txBox="1">
                          <a:spLocks noChangeArrowheads="1"/>
                        </wps:cNvSpPr>
                        <wps:spPr bwMode="auto">
                          <a:xfrm>
                            <a:off x="6315" y="5190"/>
                            <a:ext cx="576"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96636" w14:textId="77777777" w:rsidR="00F45B70" w:rsidRDefault="00F45B70" w:rsidP="00F45B70">
                              <w:r>
                                <w:t>H8</w:t>
                              </w:r>
                            </w:p>
                          </w:txbxContent>
                        </wps:txbx>
                        <wps:bodyPr rot="0" vert="horz" wrap="square" lIns="91440" tIns="45720" rIns="91440" bIns="45720" anchor="t" anchorCtr="0" upright="1">
                          <a:noAutofit/>
                        </wps:bodyPr>
                      </wps:wsp>
                      <wps:wsp>
                        <wps:cNvPr id="1249297004" name="Text Box 2"/>
                        <wps:cNvSpPr txBox="1">
                          <a:spLocks noChangeArrowheads="1"/>
                        </wps:cNvSpPr>
                        <wps:spPr bwMode="auto">
                          <a:xfrm>
                            <a:off x="5832" y="4260"/>
                            <a:ext cx="576"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22DDE4" w14:textId="77777777" w:rsidR="00F45B70" w:rsidRDefault="00F45B70" w:rsidP="00F45B70">
                              <w:r>
                                <w:t>H7</w:t>
                              </w:r>
                            </w:p>
                          </w:txbxContent>
                        </wps:txbx>
                        <wps:bodyPr rot="0" vert="horz" wrap="square" lIns="91440" tIns="45720" rIns="91440" bIns="45720" anchor="t" anchorCtr="0" upright="1">
                          <a:noAutofit/>
                        </wps:bodyPr>
                      </wps:wsp>
                      <wps:wsp>
                        <wps:cNvPr id="15810303" name="Text Box 2"/>
                        <wps:cNvSpPr txBox="1">
                          <a:spLocks noChangeArrowheads="1"/>
                        </wps:cNvSpPr>
                        <wps:spPr bwMode="auto">
                          <a:xfrm>
                            <a:off x="7074" y="5805"/>
                            <a:ext cx="576"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A7371D" w14:textId="77777777" w:rsidR="00F45B70" w:rsidRDefault="00F45B70" w:rsidP="00F45B70">
                              <w:r>
                                <w:t>H3</w:t>
                              </w:r>
                            </w:p>
                          </w:txbxContent>
                        </wps:txbx>
                        <wps:bodyPr rot="0" vert="horz" wrap="square" lIns="91440" tIns="45720" rIns="91440" bIns="45720" anchor="t" anchorCtr="0" upright="1">
                          <a:noAutofit/>
                        </wps:bodyPr>
                      </wps:wsp>
                      <wps:wsp>
                        <wps:cNvPr id="1295102545" name="Text Box 2"/>
                        <wps:cNvSpPr txBox="1">
                          <a:spLocks noChangeArrowheads="1"/>
                        </wps:cNvSpPr>
                        <wps:spPr bwMode="auto">
                          <a:xfrm>
                            <a:off x="8289" y="4260"/>
                            <a:ext cx="576"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FA31B9" w14:textId="77777777" w:rsidR="00F45B70" w:rsidRDefault="00F45B70" w:rsidP="00F45B70">
                              <w:r>
                                <w:t>H5</w:t>
                              </w:r>
                            </w:p>
                          </w:txbxContent>
                        </wps:txbx>
                        <wps:bodyPr rot="0" vert="horz" wrap="square" lIns="91440" tIns="45720" rIns="91440" bIns="45720" anchor="t" anchorCtr="0" upright="1">
                          <a:noAutofit/>
                        </wps:bodyPr>
                      </wps:wsp>
                      <wps:wsp>
                        <wps:cNvPr id="1388310380" name="Text Box 2"/>
                        <wps:cNvSpPr txBox="1">
                          <a:spLocks noChangeArrowheads="1"/>
                        </wps:cNvSpPr>
                        <wps:spPr bwMode="auto">
                          <a:xfrm>
                            <a:off x="2172" y="2580"/>
                            <a:ext cx="720"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52460B" w14:textId="77777777" w:rsidR="00F45B70" w:rsidRDefault="00F45B70" w:rsidP="00F45B70">
                              <w:r>
                                <w:t>H10</w:t>
                              </w:r>
                            </w:p>
                          </w:txbxContent>
                        </wps:txbx>
                        <wps:bodyPr rot="0" vert="horz" wrap="square" lIns="91440" tIns="45720" rIns="91440" bIns="45720" anchor="t" anchorCtr="0" upright="1">
                          <a:noAutofit/>
                        </wps:bodyPr>
                      </wps:wsp>
                      <wps:wsp>
                        <wps:cNvPr id="630460752" name="Text Box 2"/>
                        <wps:cNvSpPr txBox="1">
                          <a:spLocks noChangeArrowheads="1"/>
                        </wps:cNvSpPr>
                        <wps:spPr bwMode="auto">
                          <a:xfrm>
                            <a:off x="2127" y="3810"/>
                            <a:ext cx="720"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560AE8" w14:textId="77777777" w:rsidR="00F45B70" w:rsidRDefault="00F45B70" w:rsidP="00F45B70">
                              <w:r>
                                <w:t>H11</w:t>
                              </w:r>
                            </w:p>
                          </w:txbxContent>
                        </wps:txbx>
                        <wps:bodyPr rot="0" vert="horz" wrap="square" lIns="91440" tIns="45720" rIns="91440" bIns="45720" anchor="t" anchorCtr="0" upright="1">
                          <a:noAutofit/>
                        </wps:bodyPr>
                      </wps:wsp>
                      <wps:wsp>
                        <wps:cNvPr id="1116472205" name="Text Box 2"/>
                        <wps:cNvSpPr txBox="1">
                          <a:spLocks noChangeArrowheads="1"/>
                        </wps:cNvSpPr>
                        <wps:spPr bwMode="auto">
                          <a:xfrm>
                            <a:off x="2157" y="5040"/>
                            <a:ext cx="720"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ED4A3C" w14:textId="77777777" w:rsidR="00F45B70" w:rsidRDefault="00F45B70" w:rsidP="00F45B70">
                              <w:r>
                                <w:t>H12</w:t>
                              </w:r>
                            </w:p>
                          </w:txbxContent>
                        </wps:txbx>
                        <wps:bodyPr rot="0" vert="horz" wrap="square" lIns="91440" tIns="45720" rIns="91440" bIns="45720" anchor="t" anchorCtr="0" upright="1">
                          <a:noAutofit/>
                        </wps:bodyPr>
                      </wps:wsp>
                      <wps:wsp>
                        <wps:cNvPr id="1826991133" name="Text Box 2"/>
                        <wps:cNvSpPr txBox="1">
                          <a:spLocks noChangeArrowheads="1"/>
                        </wps:cNvSpPr>
                        <wps:spPr bwMode="auto">
                          <a:xfrm>
                            <a:off x="2157" y="6405"/>
                            <a:ext cx="720"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45C579" w14:textId="77777777" w:rsidR="00F45B70" w:rsidRDefault="00F45B70" w:rsidP="00F45B70">
                              <w:r>
                                <w:t>H13</w:t>
                              </w:r>
                            </w:p>
                          </w:txbxContent>
                        </wps:txbx>
                        <wps:bodyPr rot="0" vert="horz" wrap="square" lIns="91440" tIns="45720" rIns="91440" bIns="45720" anchor="t" anchorCtr="0" upright="1">
                          <a:noAutofit/>
                        </wps:bodyPr>
                      </wps:wsp>
                      <wps:wsp>
                        <wps:cNvPr id="982331484" name="AutoShape 30"/>
                        <wps:cNvCnPr>
                          <a:cxnSpLocks noChangeShapeType="1"/>
                        </wps:cNvCnPr>
                        <wps:spPr bwMode="auto">
                          <a:xfrm>
                            <a:off x="5292" y="2775"/>
                            <a:ext cx="5298" cy="11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446340963" name="AutoShape 31"/>
                        <wps:cNvCnPr>
                          <a:cxnSpLocks noChangeShapeType="1"/>
                        </wps:cNvCnPr>
                        <wps:spPr bwMode="auto">
                          <a:xfrm flipV="1">
                            <a:off x="5292" y="5643"/>
                            <a:ext cx="5313" cy="1527"/>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925277868" name="AutoShape 32"/>
                        <wps:cNvCnPr>
                          <a:cxnSpLocks noChangeShapeType="1"/>
                        </wps:cNvCnPr>
                        <wps:spPr bwMode="auto">
                          <a:xfrm>
                            <a:off x="5292" y="3435"/>
                            <a:ext cx="2373" cy="1293"/>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573612186" name="AutoShape 33"/>
                        <wps:cNvCnPr>
                          <a:cxnSpLocks noChangeShapeType="1"/>
                        </wps:cNvCnPr>
                        <wps:spPr bwMode="auto">
                          <a:xfrm>
                            <a:off x="5310" y="4050"/>
                            <a:ext cx="3969" cy="12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845079580" name="AutoShape 34"/>
                        <wps:cNvCnPr>
                          <a:cxnSpLocks noChangeShapeType="1"/>
                        </wps:cNvCnPr>
                        <wps:spPr bwMode="auto">
                          <a:xfrm>
                            <a:off x="5310" y="4635"/>
                            <a:ext cx="1667" cy="28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934699897" name="AutoShape 35"/>
                        <wps:cNvCnPr>
                          <a:cxnSpLocks noChangeShapeType="1"/>
                        </wps:cNvCnPr>
                        <wps:spPr bwMode="auto">
                          <a:xfrm flipV="1">
                            <a:off x="5310" y="5055"/>
                            <a:ext cx="1650" cy="28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711558708" name="AutoShape 36"/>
                        <wps:cNvCnPr>
                          <a:cxnSpLocks noChangeShapeType="1"/>
                        </wps:cNvCnPr>
                        <wps:spPr bwMode="auto">
                          <a:xfrm flipV="1">
                            <a:off x="5310" y="5445"/>
                            <a:ext cx="3969" cy="49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695349742" name="AutoShape 37"/>
                        <wps:cNvCnPr>
                          <a:cxnSpLocks noChangeShapeType="1"/>
                        </wps:cNvCnPr>
                        <wps:spPr bwMode="auto">
                          <a:xfrm flipV="1">
                            <a:off x="5292" y="5160"/>
                            <a:ext cx="2313" cy="14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474582512" name="AutoShape 38"/>
                        <wps:cNvCnPr>
                          <a:cxnSpLocks noChangeShapeType="1"/>
                        </wps:cNvCnPr>
                        <wps:spPr bwMode="auto">
                          <a:xfrm>
                            <a:off x="2028" y="3075"/>
                            <a:ext cx="945" cy="0"/>
                          </a:xfrm>
                          <a:prstGeom prst="straightConnector1">
                            <a:avLst/>
                          </a:prstGeom>
                          <a:noFill/>
                          <a:ln w="9525" cap="flat">
                            <a:solidFill>
                              <a:srgbClr val="000000"/>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246625411" name="AutoShape 40"/>
                        <wps:cNvCnPr>
                          <a:cxnSpLocks noChangeShapeType="1"/>
                        </wps:cNvCnPr>
                        <wps:spPr bwMode="auto">
                          <a:xfrm>
                            <a:off x="2028" y="5550"/>
                            <a:ext cx="960" cy="15"/>
                          </a:xfrm>
                          <a:prstGeom prst="straightConnector1">
                            <a:avLst/>
                          </a:prstGeom>
                          <a:noFill/>
                          <a:ln w="9525" cap="flat">
                            <a:solidFill>
                              <a:srgbClr val="000000"/>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1129075242" name="AutoShape 41"/>
                        <wps:cNvCnPr>
                          <a:cxnSpLocks noChangeShapeType="1"/>
                        </wps:cNvCnPr>
                        <wps:spPr bwMode="auto">
                          <a:xfrm>
                            <a:off x="2028" y="6915"/>
                            <a:ext cx="960" cy="0"/>
                          </a:xfrm>
                          <a:prstGeom prst="straightConnector1">
                            <a:avLst/>
                          </a:prstGeom>
                          <a:noFill/>
                          <a:ln w="9525" cap="flat">
                            <a:solidFill>
                              <a:srgbClr val="000000"/>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530463225" name="AutoShape 42"/>
                        <wps:cNvCnPr>
                          <a:cxnSpLocks noChangeShapeType="1"/>
                        </wps:cNvCnPr>
                        <wps:spPr bwMode="auto">
                          <a:xfrm>
                            <a:off x="2028" y="4320"/>
                            <a:ext cx="960" cy="15"/>
                          </a:xfrm>
                          <a:prstGeom prst="straightConnector1">
                            <a:avLst/>
                          </a:prstGeom>
                          <a:noFill/>
                          <a:ln w="9525" cap="flat">
                            <a:solidFill>
                              <a:srgbClr val="000000"/>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1684266540" name="AutoShape 43"/>
                        <wps:cNvCnPr>
                          <a:cxnSpLocks noChangeShapeType="1"/>
                        </wps:cNvCnPr>
                        <wps:spPr bwMode="auto">
                          <a:xfrm>
                            <a:off x="2010" y="3105"/>
                            <a:ext cx="0" cy="384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1807177787" name="AutoShape 44"/>
                        <wps:cNvCnPr>
                          <a:cxnSpLocks noChangeShapeType="1"/>
                        </wps:cNvCnPr>
                        <wps:spPr bwMode="auto">
                          <a:xfrm flipV="1">
                            <a:off x="2028" y="4935"/>
                            <a:ext cx="7251" cy="15"/>
                          </a:xfrm>
                          <a:prstGeom prst="straightConnector1">
                            <a:avLst/>
                          </a:prstGeom>
                          <a:noFill/>
                          <a:ln w="9525" cap="flat">
                            <a:solidFill>
                              <a:srgbClr val="000000"/>
                            </a:solidFill>
                            <a:prstDash val="dash"/>
                            <a:round/>
                            <a:headEnd type="none" w="med" len="med"/>
                            <a:tailEnd type="triangle" w="med" len="med"/>
                          </a:ln>
                          <a:extLst>
                            <a:ext uri="{909E8E84-426E-40DD-AFC4-6F175D3DCCD1}">
                              <a14:hiddenFill xmlns:a14="http://schemas.microsoft.com/office/drawing/2010/main">
                                <a:noFill/>
                              </a14:hiddenFill>
                            </a:ext>
                          </a:extLst>
                        </wps:spPr>
                        <wps:bodyPr/>
                      </wps:wsp>
                      <wps:wsp>
                        <wps:cNvPr id="1355853843" name="AutoShape 45"/>
                        <wps:cNvCnPr>
                          <a:cxnSpLocks noChangeShapeType="1"/>
                        </wps:cNvCnPr>
                        <wps:spPr bwMode="auto">
                          <a:xfrm>
                            <a:off x="8169" y="4764"/>
                            <a:ext cx="1080" cy="1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2B2FF94" id="Group 46" o:spid="_x0000_s1026" style="position:absolute;margin-left:0;margin-top:16.1pt;width:454.95pt;height:220.8pt;z-index:251659264;mso-position-horizontal:left;mso-position-horizontal-relative:margin" coordorigin="2010,2580" coordsize="9573,4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2" o:spid="_x0000_s1027" type="#_x0000_t176" style="position:absolute;left:2988;top:6450;width:230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">
                  <v:textbox>
                    <w:txbxContent>
                      <w:p w14:paraId="4978A1F1" w14:textId="77777777" w:rsidR="00F45B70" w:rsidRDefault="00F45B70" w:rsidP="00F45B70">
                        <w:r>
                          <w:t>Facilitating Conditions</w:t>
                        </w:r>
                      </w:p>
                    </w:txbxContent>
                  </v:textbox>
                </v:shape>
                <v:shape id="Text Box 2" o:spid="_x0000_s1028" type="#_x0000_t176" style="position:absolute;left:6992;top:4728;width:115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">
                  <v:textbox>
                    <w:txbxContent>
                      <w:p w14:paraId="33E9754A" w14:textId="77777777" w:rsidR="00F45B70" w:rsidRDefault="00F45B70" w:rsidP="00F45B70">
                        <w:r>
                          <w:t>Attitude</w:t>
                        </w:r>
                      </w:p>
                    </w:txbxContent>
                  </v:textbox>
                </v:shape>
                <v:shape id="Text Box 2" o:spid="_x0000_s1029" type="#_x0000_t176" style="position:absolute;left:2973;top:2685;width:230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">
                  <v:textbox>
                    <w:txbxContent>
                      <w:p w14:paraId="1E457073" w14:textId="77777777" w:rsidR="00F45B70" w:rsidRDefault="00F45B70" w:rsidP="00F45B70">
                        <w:r>
                          <w:t>Social Influence</w:t>
                        </w:r>
                      </w:p>
                    </w:txbxContent>
                  </v:textbox>
                </v:shape>
                <v:shape id="Text Box 2" o:spid="_x0000_s1030" type="#_x0000_t176" style="position:absolute;left:9279;top:3915;width:2304;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">
                  <v:textbox>
                    <w:txbxContent>
                      <w:p w14:paraId="62F6CE86" w14:textId="77777777" w:rsidR="00F45B70" w:rsidRDefault="00F45B70" w:rsidP="00F45B70">
                        <w:pPr>
                          <w:jc w:val="center"/>
                        </w:pPr>
                      </w:p>
                      <w:p w14:paraId="68F7BA13" w14:textId="361200FD" w:rsidR="00F45B70" w:rsidRPr="00F45B70" w:rsidRDefault="00F45B70" w:rsidP="00F45B70">
                        <w:pPr>
                          <w:jc w:val="center"/>
                        </w:pPr>
                        <w:r w:rsidRPr="00F45B70">
                          <w:rPr>
                            <w:rFonts w:ascii="Times New Roman" w:hAnsi="Times New Roman" w:cs="Times New Roman"/>
                          </w:rPr>
                          <w:t>ERP Adoption Behaviour</w:t>
                        </w:r>
                      </w:p>
                    </w:txbxContent>
                  </v:textbox>
                </v:shape>
                <v:shape id="Text Box 2" o:spid="_x0000_s1031" type="#_x0000_t176" style="position:absolute;left:2988;top:3915;width:230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">
                  <v:textbox>
                    <w:txbxContent>
                      <w:p w14:paraId="02AA63FE" w14:textId="77777777" w:rsidR="00F45B70" w:rsidRDefault="00F45B70" w:rsidP="00F45B70">
                        <w:r>
                          <w:t>Effort Expectancy</w:t>
                        </w:r>
                      </w:p>
                    </w:txbxContent>
                  </v:textbox>
                </v:shape>
                <v:shape id="Text Box 2" o:spid="_x0000_s1032" type="#_x0000_t176" style="position:absolute;left:2988;top:5160;width:230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">
                  <v:textbox>
                    <w:txbxContent>
                      <w:p w14:paraId="5DCAA8C4" w14:textId="77777777" w:rsidR="00F45B70" w:rsidRDefault="00F45B70" w:rsidP="00F45B70">
                        <w:r>
                          <w:t>Performance Expectancy</w:t>
                        </w:r>
                      </w:p>
                    </w:txbxContent>
                  </v:textbox>
                </v:shape>
                <v:shapetype id="_x0000_t202" coordsize="21600,21600" o:spt="202" path="m,l,21600r21600,l21600,xe">
                  <v:stroke joinstyle="miter"/>
                  <v:path gradientshapeok="t" o:connecttype="rect"/>
                </v:shapetype>
                <v:shape id="Text Box 2" o:spid="_x0000_s1033" type="#_x0000_t202" style="position:absolute;left:7029;top:2673;width:57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" stroked="f">
                  <v:textbox>
                    <w:txbxContent>
                      <w:p w14:paraId="42B94876" w14:textId="77777777" w:rsidR="00F45B70" w:rsidRDefault="00F45B70" w:rsidP="00F45B70">
                        <w:r>
                          <w:t>H1</w:t>
                        </w:r>
                      </w:p>
                    </w:txbxContent>
                  </v:textbox>
                </v:shape>
                <v:shape id="Text Box 2" o:spid="_x0000_s1034" type="#_x0000_t202" style="position:absolute;left:7089;top:6738;width:57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" stroked="f">
                  <v:textbox>
                    <w:txbxContent>
                      <w:p w14:paraId="591DBEDE" w14:textId="77777777" w:rsidR="00F45B70" w:rsidRDefault="00F45B70" w:rsidP="00F45B70">
                        <w:r>
                          <w:t>H4</w:t>
                        </w:r>
                      </w:p>
                    </w:txbxContent>
                  </v:textbox>
                </v:shape>
                <v:shape id="Text Box 2" o:spid="_x0000_s1035" type="#_x0000_t202" style="position:absolute;left:5861;top:3273;width:57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" stroked="f">
                  <v:textbox>
                    <w:txbxContent>
                      <w:p w14:paraId="653028FB" w14:textId="77777777" w:rsidR="00F45B70" w:rsidRDefault="00F45B70" w:rsidP="00F45B70">
                        <w:r>
                          <w:t>H6</w:t>
                        </w:r>
                      </w:p>
                    </w:txbxContent>
                  </v:textbox>
                </v:shape>
                <v:shape id="Text Box 2" o:spid="_x0000_s1036" type="#_x0000_t202" style="position:absolute;left:5832;top:6270;width:57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" stroked="f">
                  <v:textbox>
                    <w:txbxContent>
                      <w:p w14:paraId="03A11954" w14:textId="77777777" w:rsidR="00F45B70" w:rsidRDefault="00F45B70" w:rsidP="00F45B70">
                        <w:r>
                          <w:t>H9</w:t>
                        </w:r>
                      </w:p>
                    </w:txbxContent>
                  </v:textbox>
                </v:shape>
                <v:shape id="Text Box 2" o:spid="_x0000_s1037" type="#_x0000_t202" style="position:absolute;left:7044;top:3600;width:57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" stroked="f">
                  <v:textbox>
                    <w:txbxContent>
                      <w:p w14:paraId="56554D75" w14:textId="77777777" w:rsidR="00F45B70" w:rsidRDefault="00F45B70" w:rsidP="00F45B70">
                        <w:r>
                          <w:t>H2</w:t>
                        </w:r>
                      </w:p>
                    </w:txbxContent>
                  </v:textbox>
                </v:shape>
                <v:shape id="Text Box 2" o:spid="_x0000_s1038" type="#_x0000_t202" style="position:absolute;left:6315;top:5190;width:57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" stroked="f">
                  <v:textbox>
                    <w:txbxContent>
                      <w:p w14:paraId="21896636" w14:textId="77777777" w:rsidR="00F45B70" w:rsidRDefault="00F45B70" w:rsidP="00F45B70">
                        <w:r>
                          <w:t>H8</w:t>
                        </w:r>
                      </w:p>
                    </w:txbxContent>
                  </v:textbox>
                </v:shape>
                <v:shape id="Text Box 2" o:spid="_x0000_s1039" type="#_x0000_t202" style="position:absolute;left:5832;top:4260;width:57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" stroked="f">
                  <v:textbox>
                    <w:txbxContent>
                      <w:p w14:paraId="2F22DDE4" w14:textId="77777777" w:rsidR="00F45B70" w:rsidRDefault="00F45B70" w:rsidP="00F45B70">
                        <w:r>
                          <w:t>H7</w:t>
                        </w:r>
                      </w:p>
                    </w:txbxContent>
                  </v:textbox>
                </v:shape>
                <v:shape id="Text Box 2" o:spid="_x0000_s1040" type="#_x0000_t202" style="position:absolute;left:7074;top:5805;width:57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" stroked="f">
                  <v:textbox>
                    <w:txbxContent>
                      <w:p w14:paraId="67A7371D" w14:textId="77777777" w:rsidR="00F45B70" w:rsidRDefault="00F45B70" w:rsidP="00F45B70">
                        <w:r>
                          <w:t>H3</w:t>
                        </w:r>
                      </w:p>
                    </w:txbxContent>
                  </v:textbox>
                </v:shape>
                <v:shape id="Text Box 2" o:spid="_x0000_s1041" type="#_x0000_t202" style="position:absolute;left:8289;top:4260;width:57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" stroked="f">
                  <v:textbox>
                    <w:txbxContent>
                      <w:p w14:paraId="14FA31B9" w14:textId="77777777" w:rsidR="00F45B70" w:rsidRDefault="00F45B70" w:rsidP="00F45B70">
                        <w:r>
                          <w:t>H5</w:t>
                        </w:r>
                      </w:p>
                    </w:txbxContent>
                  </v:textbox>
                </v:shape>
                <v:shape id="Text Box 2" o:spid="_x0000_s1042" type="#_x0000_t202" style="position:absolute;left:2172;top:2580;width:72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" stroked="f">
                  <v:textbox>
                    <w:txbxContent>
                      <w:p w14:paraId="5D52460B" w14:textId="77777777" w:rsidR="00F45B70" w:rsidRDefault="00F45B70" w:rsidP="00F45B70">
                        <w:r>
                          <w:t>H10</w:t>
                        </w:r>
                      </w:p>
                    </w:txbxContent>
                  </v:textbox>
                </v:shape>
                <v:shape id="Text Box 2" o:spid="_x0000_s1043" type="#_x0000_t202" style="position:absolute;left:2127;top:3810;width:72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" stroked="f">
                  <v:textbox>
                    <w:txbxContent>
                      <w:p w14:paraId="38560AE8" w14:textId="77777777" w:rsidR="00F45B70" w:rsidRDefault="00F45B70" w:rsidP="00F45B70">
                        <w:r>
                          <w:t>H11</w:t>
                        </w:r>
                      </w:p>
                    </w:txbxContent>
                  </v:textbox>
                </v:shape>
                <v:shape id="Text Box 2" o:spid="_x0000_s1044" type="#_x0000_t202" style="position:absolute;left:2157;top:5040;width:72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" stroked="f">
                  <v:textbox>
                    <w:txbxContent>
                      <w:p w14:paraId="57ED4A3C" w14:textId="77777777" w:rsidR="00F45B70" w:rsidRDefault="00F45B70" w:rsidP="00F45B70">
                        <w:r>
                          <w:t>H12</w:t>
                        </w:r>
                      </w:p>
                    </w:txbxContent>
                  </v:textbox>
                </v:shape>
                <v:shape id="Text Box 2" o:spid="_x0000_s1045" type="#_x0000_t202" style="position:absolute;left:2157;top:6405;width:72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" stroked="f">
                  <v:textbox>
                    <w:txbxContent>
                      <w:p w14:paraId="4545C579" w14:textId="77777777" w:rsidR="00F45B70" w:rsidRDefault="00F45B70" w:rsidP="00F45B70">
                        <w:r>
                          <w:t>H13</w:t>
                        </w:r>
                      </w:p>
                    </w:txbxContent>
                  </v:textbox>
                </v:shape>
                <v:shapetype id="_x0000_t32" coordsize="21600,21600" o:spt="32" o:oned="t" path="m,l21600,21600e" filled="f">
                  <v:path arrowok="t" fillok="f" o:connecttype="none"/>
                  <o:lock v:ext="edit" shapetype="t"/>
                </v:shapetype>
                <v:shape id="AutoShape 30" o:spid="_x0000_s1046" type="#_x0000_t32" style="position:absolute;left:5292;top:2775;width:5298;height:11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">
                  <v:stroke endarrow="block"/>
                </v:shape>
                <v:shape id="AutoShape 31" o:spid="_x0000_s1047" type="#_x0000_t32" style="position:absolute;left:5292;top:5643;width:5313;height:152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">
                  <v:stroke endarrow="block"/>
                </v:shape>
                <v:shape id="AutoShape 32" o:spid="_x0000_s1048" type="#_x0000_t32" style="position:absolute;left:5292;top:3435;width:2373;height:12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">
                  <v:stroke endarrow="block"/>
                </v:shape>
                <v:shape id="AutoShape 33" o:spid="_x0000_s1049" type="#_x0000_t32" style="position:absolute;left:5310;top:4050;width:3969;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">
                  <v:stroke endarrow="block"/>
                </v:shape>
                <v:shape id="AutoShape 34" o:spid="_x0000_s1050" type="#_x0000_t32" style="position:absolute;left:5310;top:4635;width:1667;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">
                  <v:stroke endarrow="block"/>
                </v:shape>
                <v:shape id="AutoShape 35" o:spid="_x0000_s1051" type="#_x0000_t32" style="position:absolute;left:5310;top:5055;width:1650;height:2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">
                  <v:stroke endarrow="block"/>
                </v:shape>
                <v:shape id="AutoShape 36" o:spid="_x0000_s1052" type="#_x0000_t32" style="position:absolute;left:5310;top:5445;width:3969;height:4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">
                  <v:stroke endarrow="block"/>
                </v:shape>
                <v:shape id="AutoShape 37" o:spid="_x0000_s1053" type="#_x0000_t32" style="position:absolute;left:5292;top:5160;width:2313;height:14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">
                  <v:stroke endarrow="block"/>
                </v:shape>
                <v:shape id="AutoShape 38" o:spid="_x0000_s1054" type="#_x0000_t32" style="position:absolute;left:2028;top:3075;width:9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">
                  <v:stroke dashstyle="dash"/>
                </v:shape>
                <v:shape id="AutoShape 40" o:spid="_x0000_s1055" type="#_x0000_t32" style="position:absolute;left:2028;top:5550;width:960;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">
                  <v:stroke dashstyle="dash"/>
                </v:shape>
                <v:shape id="AutoShape 41" o:spid="_x0000_s1056" type="#_x0000_t32" style="position:absolute;left:2028;top:6915;width:9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">
                  <v:stroke dashstyle="dash"/>
                </v:shape>
                <v:shape id="AutoShape 42" o:spid="_x0000_s1057" type="#_x0000_t32" style="position:absolute;left:2028;top:4320;width:960;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">
                  <v:stroke dashstyle="dash"/>
                </v:shape>
                <v:shape id="AutoShape 43" o:spid="_x0000_s1058" type="#_x0000_t32" style="position:absolute;left:2010;top:3105;width:0;height:3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"/>
                <v:shape id="AutoShape 44" o:spid="_x0000_s1059" type="#_x0000_t32" style="position:absolute;left:2028;top:4935;width:7251;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">
                  <v:stroke dashstyle="dash" endarrow="block"/>
                </v:shape>
                <v:shape id="AutoShape 45" o:spid="_x0000_s1060" type="#_x0000_t32" style="position:absolute;left:8169;top:4764;width:1080;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">
                  <v:stroke endarrow="block"/>
                </v:shape>
                <w10:wrap anchorx="margin"/>
              </v:group>
            </w:pict>
          </mc:Fallback>
        </mc:AlternateContent>
      </w:r>
    </w:p>
    <w:p w14:paraId="6D374DC7" w14:textId="77777777" w:rsidR="00F45B70" w:rsidRDefault="00F45B70" w:rsidP="00D614CC">
      <w:pPr>
        <w:spacing w:line="360" w:lineRule="auto"/>
      </w:pPr>
    </w:p>
    <w:p w14:paraId="54955C62" w14:textId="77777777" w:rsidR="00F45B70" w:rsidRDefault="00F45B70" w:rsidP="00D614CC">
      <w:pPr>
        <w:spacing w:line="360" w:lineRule="auto"/>
      </w:pPr>
    </w:p>
    <w:p w14:paraId="5F8E403A" w14:textId="77777777" w:rsidR="00F45B70" w:rsidRDefault="00F45B70" w:rsidP="00D614CC">
      <w:pPr>
        <w:spacing w:line="360" w:lineRule="auto"/>
      </w:pPr>
    </w:p>
    <w:p w14:paraId="71637EC9" w14:textId="77777777" w:rsidR="00F45B70" w:rsidRDefault="00F45B70" w:rsidP="00D614CC">
      <w:pPr>
        <w:spacing w:line="360" w:lineRule="auto"/>
      </w:pPr>
    </w:p>
    <w:p w14:paraId="5B7824BB" w14:textId="77777777" w:rsidR="00F45B70" w:rsidRDefault="00F45B70" w:rsidP="00D614CC">
      <w:pPr>
        <w:spacing w:line="360" w:lineRule="auto"/>
      </w:pPr>
    </w:p>
    <w:p w14:paraId="6CEE431B" w14:textId="77777777" w:rsidR="00F45B70" w:rsidRDefault="00F45B70" w:rsidP="00D614CC">
      <w:pPr>
        <w:spacing w:line="360" w:lineRule="auto"/>
      </w:pPr>
    </w:p>
    <w:p w14:paraId="05AB4617" w14:textId="77777777" w:rsidR="00F45B70" w:rsidRDefault="00F45B70" w:rsidP="00D614CC">
      <w:pPr>
        <w:spacing w:line="360" w:lineRule="auto"/>
      </w:pPr>
    </w:p>
    <w:p w14:paraId="2ACE8270" w14:textId="77777777" w:rsidR="00456E35" w:rsidRDefault="00456E35" w:rsidP="00D614CC">
      <w:pPr>
        <w:spacing w:line="360" w:lineRule="auto"/>
      </w:pPr>
    </w:p>
    <w:p w14:paraId="53B70F1B" w14:textId="44A3F447" w:rsidR="00F45B70" w:rsidRPr="003B54C7" w:rsidRDefault="00F45B70" w:rsidP="003B54C7">
      <w:pPr>
        <w:pStyle w:val="Heading6"/>
        <w:spacing w:before="0" w:line="276" w:lineRule="auto"/>
        <w:jc w:val="center"/>
        <w:rPr>
          <w:color w:val="auto"/>
        </w:rPr>
      </w:pPr>
      <w:bookmarkStart w:id="9" w:name="_Toc86070871"/>
      <w:bookmarkStart w:id="10" w:name="_Toc128845541"/>
      <w:bookmarkStart w:id="11" w:name="_Toc157092920"/>
      <w:bookmarkStart w:id="12" w:name="_Toc158906828"/>
      <w:r w:rsidRPr="00D614CC">
        <w:rPr>
          <w:rFonts w:ascii="Times New Roman" w:hAnsi="Times New Roman" w:cs="Times New Roman"/>
          <w:b/>
          <w:bCs/>
          <w:sz w:val="24"/>
          <w:szCs w:val="24"/>
        </w:rPr>
        <w:t>Figure</w:t>
      </w:r>
      <w:r w:rsidR="00F6594E">
        <w:rPr>
          <w:rFonts w:ascii="Times New Roman" w:hAnsi="Times New Roman" w:cs="Times New Roman"/>
          <w:b/>
          <w:bCs/>
          <w:sz w:val="24"/>
          <w:szCs w:val="24"/>
        </w:rPr>
        <w:t xml:space="preserve"> </w:t>
      </w:r>
      <w:bookmarkEnd w:id="9"/>
      <w:bookmarkEnd w:id="10"/>
      <w:bookmarkEnd w:id="11"/>
      <w:bookmarkEnd w:id="12"/>
      <w:r w:rsidR="00A24BF1">
        <w:rPr>
          <w:rFonts w:ascii="Times New Roman" w:hAnsi="Times New Roman" w:cs="Times New Roman"/>
          <w:b/>
          <w:bCs/>
          <w:sz w:val="24"/>
          <w:szCs w:val="24"/>
        </w:rPr>
        <w:t xml:space="preserve">1 </w:t>
      </w:r>
      <w:r w:rsidR="00A24BF1" w:rsidRPr="00D614CC">
        <w:rPr>
          <w:rFonts w:ascii="Times New Roman" w:hAnsi="Times New Roman" w:cs="Times New Roman"/>
          <w:b/>
          <w:bCs/>
          <w:sz w:val="24"/>
          <w:szCs w:val="24"/>
        </w:rPr>
        <w:t>Hypothesized</w:t>
      </w:r>
      <w:r w:rsidR="003B54C7" w:rsidRPr="003B54C7">
        <w:rPr>
          <w:rFonts w:ascii="Times New Roman" w:hAnsi="Times New Roman" w:cs="Times New Roman"/>
          <w:color w:val="auto"/>
          <w:sz w:val="24"/>
          <w:szCs w:val="24"/>
        </w:rPr>
        <w:t xml:space="preserve"> Research Framework (Extended UTAUT Model)</w:t>
      </w:r>
    </w:p>
    <w:p w14:paraId="30CB6E9A" w14:textId="277005E3" w:rsidR="00F45B70" w:rsidRPr="00D614CC" w:rsidRDefault="00F45B70" w:rsidP="003B54C7">
      <w:pPr>
        <w:spacing w:line="276" w:lineRule="auto"/>
        <w:jc w:val="center"/>
        <w:rPr>
          <w:rFonts w:ascii="Times New Roman" w:hAnsi="Times New Roman" w:cs="Times New Roman"/>
          <w:sz w:val="24"/>
          <w:szCs w:val="28"/>
        </w:rPr>
      </w:pPr>
      <w:r w:rsidRPr="00D614CC">
        <w:rPr>
          <w:rFonts w:ascii="Times New Roman" w:hAnsi="Times New Roman" w:cs="Times New Roman"/>
          <w:sz w:val="24"/>
          <w:szCs w:val="28"/>
        </w:rPr>
        <w:t xml:space="preserve">Source: </w:t>
      </w:r>
      <w:r w:rsidRPr="00D614CC">
        <w:rPr>
          <w:rFonts w:ascii="Times New Roman" w:hAnsi="Times New Roman" w:cs="Times New Roman"/>
          <w:sz w:val="24"/>
          <w:szCs w:val="28"/>
        </w:rPr>
        <w:fldChar w:fldCharType="begin" w:fldLock="1"/>
      </w:r>
      <w:r w:rsidRPr="00D614CC">
        <w:rPr>
          <w:rFonts w:ascii="Times New Roman" w:hAnsi="Times New Roman" w:cs="Times New Roman"/>
          <w:sz w:val="24"/>
          <w:szCs w:val="28"/>
        </w:rPr>
        <w:instrText>ADDIN CSL_CITATION {"citationItems":[{"id":"ITEM-1","itemData":{"abstract":"Abstract Information technology (IT) acceptance research has yielded many competing models, each with different sets of acceptance determinants. In this paper, we (1) review user acceptance literature and discuss eight prominent models, (2) empiri- cally compare the eight models and their exten- sions, (3) formulate a unified model that integrates elements across the eight models, and (4) empiri- cally validate the unified model. The eight models reviewed are the theory of reasoned action, the technology acceptance model, the motivational model, the theory of planned behavior, a model combining the technology acceptance model and the theory of planned behavior, the model of PC utilization, the innovation diffusion theory, and the social cognitive theory. Using data from four organizations over a six-month period with three points of measurement, the eight models ex- plained between 17 percent and 53 percent of the variance in user intentions to use information technology. Next, a unified model, called the Unified Theory of Acceptance and Use of Tech- nology (UTAUT), was formulated, with four core determinants of intention and usage, and up to four moderators of key relationships. UTAUT was then tested using the original data and found to outperform the eight individual models (adjusted R2 of 69 percent). UTAUT was then confirmed with data from two new","author":[{"dropping-particle":"","family":"Venkatesh","given":"Viswanath","non-dropping-particle":"","parse-names":false,"suffix":""},{"dropping-particle":"","family":"Morris","given":"Michael G","non-dropping-particle":"","parse-names":false,"suffix":""},{"dropping-particle":"","family":"Davis","given":"Gordon B","non-dropping-particle":"","parse-names":false,"suffix":""},{"dropping-particle":"","family":"Davis","given":"Fred D","non-dropping-particle":"","parse-names":false,"suffix":""}],"container-title":"Management Information Systems Research Center","id":"ITEM-1","issue":"3","issued":{"date-parts":[["2003"]]},"page":"425-478","title":"User Acceptance of Information Technology: Toward A Unified View","type":"article-journal","volume":"27"},"uris":["http://www.mendeley.com/documents/?uuid=08beb04a-12c9-4256-80ca-3746a9522f9c"]}],"mendeley":{"formattedCitation":"(Venkatesh et al., 2003)","manualFormatting":"(Venkatesh et al., 2003)","plainTextFormattedCitation":"(Venkatesh et al., 2003)","previouslyFormattedCitation":"(Venkatesh et al., 2003)"},"properties":{"noteIndex":0},"schema":"https://github.com/citation-style-language/schema/raw/master/csl-citation.json"}</w:instrText>
      </w:r>
      <w:r w:rsidRPr="00D614CC">
        <w:rPr>
          <w:rFonts w:ascii="Times New Roman" w:hAnsi="Times New Roman" w:cs="Times New Roman"/>
          <w:sz w:val="24"/>
          <w:szCs w:val="28"/>
        </w:rPr>
        <w:fldChar w:fldCharType="separate"/>
      </w:r>
      <w:r w:rsidRPr="00D614CC">
        <w:rPr>
          <w:rFonts w:ascii="Times New Roman" w:hAnsi="Times New Roman" w:cs="Times New Roman"/>
          <w:noProof/>
          <w:sz w:val="24"/>
          <w:szCs w:val="28"/>
        </w:rPr>
        <w:t>(Venkatesh et al., 2003)</w:t>
      </w:r>
      <w:r w:rsidRPr="00D614CC">
        <w:rPr>
          <w:rFonts w:ascii="Times New Roman" w:hAnsi="Times New Roman" w:cs="Times New Roman"/>
          <w:sz w:val="24"/>
          <w:szCs w:val="28"/>
        </w:rPr>
        <w:fldChar w:fldCharType="end"/>
      </w:r>
    </w:p>
    <w:p w14:paraId="75BE8367" w14:textId="77777777" w:rsidR="00F45B70" w:rsidRDefault="00F45B70" w:rsidP="00D614CC">
      <w:pPr>
        <w:spacing w:line="360" w:lineRule="auto"/>
      </w:pPr>
    </w:p>
    <w:p w14:paraId="0B11D599" w14:textId="77777777" w:rsidR="00DA73F6" w:rsidRPr="00DA73F6" w:rsidRDefault="00DA73F6" w:rsidP="00F063E1">
      <w:pPr>
        <w:pStyle w:val="Heading2"/>
      </w:pPr>
      <w:bookmarkStart w:id="13" w:name="_Toc160629320"/>
      <w:r w:rsidRPr="00DA73F6">
        <w:t>Hypothesis Development</w:t>
      </w:r>
      <w:bookmarkEnd w:id="13"/>
      <w:r w:rsidRPr="00DA73F6">
        <w:t xml:space="preserve"> </w:t>
      </w:r>
    </w:p>
    <w:p w14:paraId="6EDD92D7" w14:textId="7F35C5E1" w:rsidR="009701C2" w:rsidRPr="00414D80" w:rsidRDefault="00DA73F6" w:rsidP="00F063E1">
      <w:pPr>
        <w:pStyle w:val="Heading2"/>
      </w:pPr>
      <w:bookmarkStart w:id="14" w:name="_Toc160629321"/>
      <w:bookmarkStart w:id="15" w:name="_Toc128845427"/>
      <w:bookmarkStart w:id="16" w:name="_Toc158881649"/>
      <w:bookmarkStart w:id="17" w:name="_Toc159253062"/>
      <w:r w:rsidRPr="00B47DC3">
        <w:t>Performance Expectancy (PE)</w:t>
      </w:r>
      <w:bookmarkEnd w:id="14"/>
      <w:r w:rsidRPr="00B47DC3">
        <w:t xml:space="preserve"> </w:t>
      </w:r>
      <w:bookmarkEnd w:id="15"/>
      <w:bookmarkEnd w:id="16"/>
      <w:bookmarkEnd w:id="17"/>
    </w:p>
    <w:p w14:paraId="0AAAB7DA" w14:textId="41CAD2A4" w:rsidR="00364D3D" w:rsidRDefault="00DA73F6" w:rsidP="00D614CC">
      <w:pPr>
        <w:spacing w:line="360" w:lineRule="auto"/>
        <w:jc w:val="both"/>
        <w:rPr>
          <w:rFonts w:ascii="Times New Roman" w:hAnsi="Times New Roman" w:cs="Times New Roman"/>
          <w:sz w:val="24"/>
          <w:szCs w:val="24"/>
        </w:rPr>
      </w:pPr>
      <w:r w:rsidRPr="00B47DC3">
        <w:rPr>
          <w:rFonts w:ascii="Times New Roman" w:hAnsi="Times New Roman" w:cs="Times New Roman"/>
          <w:sz w:val="24"/>
          <w:szCs w:val="24"/>
        </w:rPr>
        <w:t>The resear</w:t>
      </w:r>
      <w:r w:rsidR="00A24BF1">
        <w:rPr>
          <w:rFonts w:ascii="Times New Roman" w:hAnsi="Times New Roman" w:cs="Times New Roman"/>
          <w:sz w:val="24"/>
          <w:szCs w:val="24"/>
        </w:rPr>
        <w:t xml:space="preserve">ch </w:t>
      </w:r>
      <w:r w:rsidR="00A24BF1" w:rsidRPr="00B47DC3">
        <w:rPr>
          <w:rFonts w:ascii="Times New Roman" w:hAnsi="Times New Roman" w:cs="Times New Roman"/>
          <w:sz w:val="24"/>
          <w:szCs w:val="24"/>
        </w:rPr>
        <w:t>emphasi</w:t>
      </w:r>
      <w:r w:rsidR="00A24BF1">
        <w:rPr>
          <w:rFonts w:ascii="Times New Roman" w:hAnsi="Times New Roman" w:cs="Times New Roman"/>
          <w:sz w:val="24"/>
          <w:szCs w:val="24"/>
        </w:rPr>
        <w:t>z</w:t>
      </w:r>
      <w:r w:rsidR="00A24BF1" w:rsidRPr="00B47DC3">
        <w:rPr>
          <w:rFonts w:ascii="Times New Roman" w:hAnsi="Times New Roman" w:cs="Times New Roman"/>
          <w:sz w:val="24"/>
          <w:szCs w:val="24"/>
        </w:rPr>
        <w:t>es</w:t>
      </w:r>
      <w:r w:rsidRPr="00B47DC3">
        <w:rPr>
          <w:rFonts w:ascii="Times New Roman" w:hAnsi="Times New Roman" w:cs="Times New Roman"/>
          <w:sz w:val="24"/>
          <w:szCs w:val="24"/>
        </w:rPr>
        <w:t xml:space="preserve"> the relationship between performance expectancy and ERP adoption in this section.</w:t>
      </w:r>
      <w:r w:rsidR="00414D80">
        <w:rPr>
          <w:rFonts w:ascii="Times New Roman" w:hAnsi="Times New Roman" w:cs="Times New Roman"/>
          <w:sz w:val="24"/>
          <w:szCs w:val="24"/>
        </w:rPr>
        <w:t xml:space="preserve"> </w:t>
      </w:r>
      <w:r w:rsidRPr="00B47DC3">
        <w:rPr>
          <w:rFonts w:ascii="Times New Roman" w:hAnsi="Times New Roman" w:cs="Times New Roman"/>
          <w:sz w:val="24"/>
          <w:szCs w:val="24"/>
        </w:rPr>
        <w:t xml:space="preserve">Employees want to use an ERP system to help improve performance in performing subsequent tasks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{"citationItems":[{"id":"ITEM-1","itemData":{"DOI":"10.34218/IJM.11.4.2020.027","ISSN":"09766510","abstract":"The purpose of the study was to determine the effect of Unified Theory of Acceptance and Use of Technology (UTAUT) on the Enterprise Resource Planning (ERP) system on Intention Behavior at start up business. The research method is quantitative with the type of case study research. Based on the results of the analysis, the authors found that of all UTAUT variables studied, only Social Influence was not significant and other variables such as Performance Expectancy, Effort Expectancy, Facilitating Conditions and Significant Use Behavior. It was concluded that the use of the ERP system in startup business supports User needs.","author":[{"dropping-particle":"","family":"Handoko","given":"Bambang Leo","non-dropping-particle":"","parse-names":false,"suffix":""},{"dropping-particle":"","family":"Prianto","given":"Jordi Aditama","non-dropping-particle":"","parse-names":false,"suffix":""}],"container-title":"International Journal of Management","id":"ITEM-1","issue":"4","issued":{"date-parts":[["2020"]]},"page":"262-271","title":"The influence of UTAUT on ERP systems in start-up business","type":"article-journal","volume":"11"},"uris":["http://www.mendeley.com/documents/?uuid=a66851f7-b207-45e6-bb76-2bcd4d148fa4"]}],"mendeley":{"formattedCitation":"(Handoko &amp; Prianto, 2020)","plainTextFormattedCitation":"(Handoko &amp; Prianto, 2020)","previouslyFormattedCitation":"(Handoko &amp; Prianto, 2020)"},"properties":{"noteIndex":0},"schema":"https://github.com/citation-style-language/schema/raw/master/csl-citation.json"}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(Handoko &amp; Prianto, 2020)</w:t>
      </w:r>
      <w:r w:rsidRPr="00B47DC3">
        <w:rPr>
          <w:rFonts w:ascii="Times New Roman" w:hAnsi="Times New Roman" w:cs="Times New Roman"/>
          <w:sz w:val="24"/>
          <w:szCs w:val="24"/>
        </w:rPr>
        <w:fldChar w:fldCharType="end"/>
      </w:r>
      <w:r w:rsidRPr="00B47DC3">
        <w:rPr>
          <w:rFonts w:ascii="Times New Roman" w:hAnsi="Times New Roman" w:cs="Times New Roman"/>
          <w:sz w:val="24"/>
          <w:szCs w:val="24"/>
        </w:rPr>
        <w:t xml:space="preserve">. </w:t>
      </w:r>
      <w:r w:rsidR="002B1EE0">
        <w:rPr>
          <w:rFonts w:ascii="Times New Roman" w:hAnsi="Times New Roman" w:cs="Times New Roman"/>
          <w:sz w:val="24"/>
          <w:szCs w:val="24"/>
        </w:rPr>
        <w:t>Meanwhile, performance expectancy refers to</w:t>
      </w:r>
      <w:r w:rsidRPr="00B47DC3">
        <w:rPr>
          <w:rFonts w:ascii="Times New Roman" w:hAnsi="Times New Roman" w:cs="Times New Roman"/>
          <w:sz w:val="24"/>
          <w:szCs w:val="24"/>
        </w:rPr>
        <w:t xml:space="preserve"> the user</w:t>
      </w:r>
      <w:r w:rsidR="00684C69">
        <w:rPr>
          <w:rFonts w:ascii="Times New Roman" w:hAnsi="Times New Roman" w:cs="Times New Roman"/>
          <w:sz w:val="24"/>
          <w:szCs w:val="24"/>
        </w:rPr>
        <w:t>’</w:t>
      </w:r>
      <w:r w:rsidRPr="00B47DC3">
        <w:rPr>
          <w:rFonts w:ascii="Times New Roman" w:hAnsi="Times New Roman" w:cs="Times New Roman"/>
          <w:sz w:val="24"/>
          <w:szCs w:val="24"/>
        </w:rPr>
        <w:t xml:space="preserve">s beliefs about using the system and whether using the technology will help them improve work productivity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{"citationItems":[{"id":"ITEM-1","itemData":{"abstract":"Abstract Information technology (IT) acceptance research has yielded many competing models, each with different sets of acceptance determinants. In this paper, we (1) review user acceptance literature and discuss eight prominent models, (2) empiri- cally compare the eight models and their exten- sions, (3) formulate a unified model that integrates elements across the eight models, and (4) empiri- cally validate the unified model. The eight models reviewed are the theory of reasoned action, the technology acceptance model, the motivational model, the theory of planned behavior, a model combining the technology acceptance model and the theory of planned behavior, the model of PC utilization, the innovation diffusion theory, and the social cognitive theory. Using data from four organizations over a six-month period with three points of measurement, the eight models ex- plained between 17 percent and 53 percent of the variance in user intentions to use information technology. Next, a unified model, called the Unified Theory of Acceptance and Use of Tech- nology (UTAUT), was formulated, with four core determinants of intention and usage, and up to four moderators of key relationships. UTAUT was then tested using the original data and found to outperform the eight individual models (adjusted R2 of 69 percent). UTAUT was then confirmed with data from two new","author":[{"dropping-particle":"","family":"Venkatesh","given":"Viswanath","non-dropping-particle":"","parse-names":false,"suffix":""},{"dropping-particle":"","family":"Morris","given":"Michael G","non-dropping-particle":"","parse-names":false,"suffix":""},{"dropping-particle":"","family":"Davis","given":"Gordon B","non-dropping-particle":"","parse-names":false,"suffix":""},{"dropping-particle":"","family":"Davis","given":"Fred D","non-dropping-particle":"","parse-names":false,"suffix":""}],"container-title":"Management Information Systems Research Center","id":"ITEM-1","issue":"3","issued":{"date-parts":[["2003"]]},"page":"425-478","title":"User Acceptance of Information Technology: Toward A Unified View","type":"article-journal","volume":"27"},"uris":["http://www.mendeley.com/documents/?uuid=08beb04a-12c9-4256-80ca-3746a9522f9c"]}],"mendeley":{"formattedCitation":"(Venkatesh et al., 2003)","manualFormatting":"(Venkatesh et al., 2003)","plainTextFormattedCitation":"(Venkatesh et al., 2003)","previouslyFormattedCitation":"(Venkatesh et al., 2003)"},"properties":{"noteIndex":0},"schema":"https://github.com/citation-style-language/schema/raw/master/csl-citation.json"}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(Venkatesh et al., 2003)</w:t>
      </w:r>
      <w:r w:rsidRPr="00B47DC3">
        <w:rPr>
          <w:rFonts w:ascii="Times New Roman" w:hAnsi="Times New Roman" w:cs="Times New Roman"/>
          <w:sz w:val="24"/>
          <w:szCs w:val="24"/>
        </w:rPr>
        <w:fldChar w:fldCharType="end"/>
      </w:r>
      <w:r w:rsidRPr="00B47DC3">
        <w:rPr>
          <w:rFonts w:ascii="Times New Roman" w:hAnsi="Times New Roman" w:cs="Times New Roman"/>
          <w:sz w:val="24"/>
          <w:szCs w:val="24"/>
        </w:rPr>
        <w:t>.</w:t>
      </w:r>
      <w:r w:rsidR="00684C69">
        <w:rPr>
          <w:rFonts w:ascii="Times New Roman" w:hAnsi="Times New Roman" w:cs="Times New Roman"/>
          <w:sz w:val="24"/>
          <w:szCs w:val="24"/>
        </w:rPr>
        <w:t xml:space="preserve"> </w:t>
      </w:r>
      <w:r w:rsidRPr="00B47DC3">
        <w:rPr>
          <w:rFonts w:ascii="Times New Roman" w:eastAsia="TimesNewRomanPSMT" w:hAnsi="Times New Roman" w:cs="Times New Roman"/>
          <w:sz w:val="24"/>
          <w:szCs w:val="24"/>
        </w:rPr>
        <w:t xml:space="preserve">The construct performance expectancy for predicting technology acceptance was the best intention predictor </w:t>
      </w:r>
      <w:r w:rsidRPr="00B47DC3">
        <w:rPr>
          <w:rFonts w:ascii="Times New Roman" w:eastAsia="TimesNewRomanPSMT" w:hAnsi="Times New Roman" w:cs="Times New Roman"/>
          <w:sz w:val="24"/>
          <w:szCs w:val="24"/>
        </w:rPr>
        <w:fldChar w:fldCharType="begin" w:fldLock="1"/>
      </w:r>
      <w:r w:rsidRPr="00B47DC3">
        <w:rPr>
          <w:rFonts w:ascii="Times New Roman" w:eastAsia="TimesNewRomanPSMT" w:hAnsi="Times New Roman" w:cs="Times New Roman"/>
          <w:sz w:val="24"/>
          <w:szCs w:val="24"/>
        </w:rPr>
        <w:instrText>ADDIN CSL_CITATION {"citationItems":[{"id":"ITEM-1","itemData":{"abstract":"Abstract Information technology (IT) acceptance research has yielded many competing models, each with different sets of acceptance determinants. In this paper, we (1) review user acceptance literature and discuss eight prominent models, (2) empiri- cally compare the eight models and their exten- sions, (3) formulate a unified model that integrates elements across the eight models, and (4) empiri- cally validate the unified model. The eight models reviewed are the theory of reasoned action, the technology acceptance model, the motivational model, the theory of planned behavior, a model combining the technology acceptance model and the theory of planned behavior, the model of PC utilization, the innovation diffusion theory, and the social cognitive theory. Using data from four organizations over a six-month period with three points of measurement, the eight models ex- plained between 17 percent and 53 percent of the variance in user intentions to use information technology. Next, a unified model, called the Unified Theory of Acceptance and Use of Tech- nology (UTAUT), was formulated, with four core determinants of intention and usage, and up to four moderators of key relationships. UTAUT was then tested using the original data and found to outperform the eight individual models (adjusted R2 of 69 percent). UTAUT was then confirmed with data from two new","author":[{"dropping-particle":"","family":"Venkatesh","given":"Viswanath","non-dropping-particle":"","parse-names":false,"suffix":""},{"dropping-particle":"","family":"Morris","given":"Michael G","non-dropping-particle":"","parse-names":false,"suffix":""},{"dropping-particle":"","family":"Davis","given":"Gordon B","non-dropping-particle":"","parse-names":false,"suffix":""},{"dropping-particle":"","family":"Davis","given":"Fred D","non-dropping-particle":"","parse-names":false,"suffix":""}],"container-title":"Management Information Systems Research Center","id":"ITEM-1","issue":"3","issued":{"date-parts":[["2003"]]},"page":"425-478","title":"User Acceptance of Information Technology: Toward A Unified View","type":"article-journal","volume":"27"},"uris":["http://www.mendeley.com/documents/?uuid=08beb04a-12c9-4256-80ca-3746a9522f9c"]}],"mendeley":{"formattedCitation":"(Venkatesh et al., 2003)","manualFormatting":"(Venkatesh et al., 2003)","plainTextFormattedCitation":"(Venkatesh et al., 2003)","previouslyFormattedCitation":"(Venkatesh et al., 2003)"},"properties":{"noteIndex":0},"schema":"https://github.com/citation-style-language/schema/raw/master/csl-citation.json"}</w:instrText>
      </w:r>
      <w:r w:rsidRPr="00B47DC3">
        <w:rPr>
          <w:rFonts w:ascii="Times New Roman" w:eastAsia="TimesNewRomanPSMT" w:hAnsi="Times New Roman" w:cs="Times New Roman"/>
          <w:sz w:val="24"/>
          <w:szCs w:val="24"/>
        </w:rPr>
        <w:fldChar w:fldCharType="separate"/>
      </w:r>
      <w:r w:rsidRPr="00B47DC3">
        <w:rPr>
          <w:rFonts w:ascii="Times New Roman" w:eastAsia="TimesNewRomanPSMT" w:hAnsi="Times New Roman" w:cs="Times New Roman"/>
          <w:noProof/>
          <w:sz w:val="24"/>
          <w:szCs w:val="24"/>
        </w:rPr>
        <w:t>(Venkatesh et al., 2003)</w:t>
      </w:r>
      <w:r w:rsidRPr="00B47DC3">
        <w:rPr>
          <w:rFonts w:ascii="Times New Roman" w:eastAsia="TimesNewRomanPSMT" w:hAnsi="Times New Roman" w:cs="Times New Roman"/>
          <w:sz w:val="24"/>
          <w:szCs w:val="24"/>
        </w:rPr>
        <w:fldChar w:fldCharType="end"/>
      </w:r>
      <w:r w:rsidRPr="00B47DC3">
        <w:rPr>
          <w:rFonts w:ascii="Times New Roman" w:eastAsia="TimesNewRomanPSMT" w:hAnsi="Times New Roman" w:cs="Times New Roman"/>
          <w:sz w:val="24"/>
          <w:szCs w:val="24"/>
        </w:rPr>
        <w:t>.</w:t>
      </w:r>
      <w:r w:rsidR="00364D3D">
        <w:rPr>
          <w:rFonts w:ascii="Times New Roman" w:eastAsia="TimesNewRomanPSMT" w:hAnsi="Times New Roman" w:cs="Times New Roman"/>
          <w:sz w:val="24"/>
          <w:szCs w:val="24"/>
        </w:rPr>
        <w:t xml:space="preserve"> </w:t>
      </w:r>
      <w:r w:rsidR="00364D3D" w:rsidRPr="00B47DC3">
        <w:rPr>
          <w:rFonts w:ascii="Times New Roman" w:hAnsi="Times New Roman" w:cs="Times New Roman"/>
          <w:bCs/>
          <w:sz w:val="24"/>
          <w:szCs w:val="24"/>
        </w:rPr>
        <w:t xml:space="preserve">Performance expectancy showed a significant behavioural intention for using a new ERP system </w:t>
      </w:r>
      <w:r w:rsidR="00364D3D" w:rsidRPr="00B47DC3">
        <w:rPr>
          <w:rFonts w:ascii="Times New Roman" w:hAnsi="Times New Roman" w:cs="Times New Roman"/>
          <w:bCs/>
          <w:sz w:val="24"/>
          <w:szCs w:val="24"/>
        </w:rPr>
        <w:fldChar w:fldCharType="begin" w:fldLock="1"/>
      </w:r>
      <w:r w:rsidR="00364D3D" w:rsidRPr="00B47DC3">
        <w:rPr>
          <w:rFonts w:ascii="Times New Roman" w:hAnsi="Times New Roman" w:cs="Times New Roman"/>
          <w:bCs/>
          <w:sz w:val="24"/>
          <w:szCs w:val="24"/>
        </w:rPr>
        <w:instrText>ADDIN CSL_CITATION {"citationItems":[{"id":"ITEM-1","itemData":{"DOI":"10.34218/IJM.11.4.2020.027","ISSN":"09766510","abstract":"The purpose of the study was to determine the effect of Unified Theory of Acceptance and Use of Technology (UTAUT) on the Enterprise Resource Planning (ERP) system on Intention Behavior at start up business. The research method is quantitative with the type of case study research. Based on the results of the analysis, the authors found that of all UTAUT variables studied, only Social Influence was not significant and other variables such as Performance Expectancy, Effort Expectancy, Facilitating Conditions and Significant Use Behavior. It was concluded that the use of the ERP system in startup business supports User needs.","author":[{"dropping-particle":"","family":"Handoko","given":"Bambang Leo","non-dropping-particle":"","parse-names":false,"suffix":""},{"dropping-particle":"","family":"Prianto","given":"Jordi Aditama","non-dropping-particle":"","parse-names":false,"suffix":""}],"container-title":"International Journal of Management","id":"ITEM-1","issue":"4","issued":{"date-parts":[["2020"]]},"page":"262-271","title":"The influence of UTAUT on ERP systems in start-up business","type":"article-journal","volume":"11"},"uris":["http://www.mendeley.com/documents/?uuid=a66851f7-b207-45e6-bb76-2bcd4d148fa4"]}],"mendeley":{"formattedCitation":"(Handoko &amp; Prianto, 2020)","plainTextFormattedCitation":"(Handoko &amp; Prianto, 2020)","previouslyFormattedCitation":"(Handoko &amp; Prianto, 2020)"},"properties":{"noteIndex":0},"schema":"https://github.com/citation-style-language/schema/raw/master/csl-citation.json"}</w:instrText>
      </w:r>
      <w:r w:rsidR="00364D3D" w:rsidRPr="00B47DC3">
        <w:rPr>
          <w:rFonts w:ascii="Times New Roman" w:hAnsi="Times New Roman" w:cs="Times New Roman"/>
          <w:bCs/>
          <w:sz w:val="24"/>
          <w:szCs w:val="24"/>
        </w:rPr>
        <w:fldChar w:fldCharType="separate"/>
      </w:r>
      <w:r w:rsidR="00364D3D" w:rsidRPr="00B47DC3">
        <w:rPr>
          <w:rFonts w:ascii="Times New Roman" w:hAnsi="Times New Roman" w:cs="Times New Roman"/>
          <w:bCs/>
          <w:noProof/>
          <w:sz w:val="24"/>
          <w:szCs w:val="24"/>
        </w:rPr>
        <w:t>(Handoko &amp; Prianto, 2020)</w:t>
      </w:r>
      <w:r w:rsidR="00364D3D" w:rsidRPr="00B47DC3">
        <w:rPr>
          <w:rFonts w:ascii="Times New Roman" w:hAnsi="Times New Roman" w:cs="Times New Roman"/>
          <w:bCs/>
          <w:sz w:val="24"/>
          <w:szCs w:val="24"/>
        </w:rPr>
        <w:fldChar w:fldCharType="end"/>
      </w:r>
      <w:r w:rsidR="00364D3D" w:rsidRPr="00B47DC3">
        <w:rPr>
          <w:rFonts w:ascii="Times New Roman" w:hAnsi="Times New Roman" w:cs="Times New Roman"/>
          <w:bCs/>
          <w:sz w:val="24"/>
          <w:szCs w:val="24"/>
        </w:rPr>
        <w:t xml:space="preserve">. </w:t>
      </w:r>
      <w:r w:rsidR="00364D3D" w:rsidRPr="00B47DC3">
        <w:rPr>
          <w:rFonts w:ascii="Times New Roman" w:hAnsi="Times New Roman" w:cs="Times New Roman"/>
          <w:bCs/>
          <w:sz w:val="24"/>
          <w:szCs w:val="24"/>
        </w:rPr>
        <w:fldChar w:fldCharType="begin" w:fldLock="1"/>
      </w:r>
      <w:r w:rsidR="00364D3D" w:rsidRPr="00B47DC3">
        <w:rPr>
          <w:rFonts w:ascii="Times New Roman" w:hAnsi="Times New Roman" w:cs="Times New Roman"/>
          <w:bCs/>
          <w:sz w:val="24"/>
          <w:szCs w:val="24"/>
        </w:rPr>
        <w:instrText>ADDIN CSL_CITATION {"citationItems":[{"id":"ITEM-1","itemData":{"DOI":"10.1016/j.ijme.2016.05.005","ISSN":"14728117","abstract":"Acquaintance with software such as Enterprise Resource Planning (ERP) is claimed to enhance employability of students. However, success of training catering to this goal depends on their acceptance. This research investigates (1) determinants of acceptance of ERP software training by students in business schools in India, and (2) role of gender and experience differences by taking case of ERP software training under SAP University Alliances Program. This research extends the Unified Theory of Acceptance and Use of Technology by integrating the concepts of convenience from online access and innovativeness in information technology. Survey data was collected from 324 business students and multi-group analysis was performed using Structural Equation Modeling. Results reveal that convenience from online access, innovativeness in information technology, performance expectancy, and effort expectancy positively impact students' behavioral intention to use, while facilitating conditions and behavioral intention to use positively impact use behavior. Gender moderates the effects of convenience from online access and effort expectancy on behavioral intention to use with stronger relationships for females. Experience moderates the effect of effort expectancy on behavioral intention to use and unexpectedly negatively moderates the effects of facilitating conditions on use behavior. Finally, implications for educational institutions and ERP vendors are discussed.","author":[{"dropping-particle":"","family":"Chauhan","given":"Sumedha","non-dropping-particle":"","parse-names":false,"suffix":""},{"dropping-particle":"","family":"Jaiswal","given":"Mahadeo","non-dropping-particle":"","parse-names":false,"suffix":""}],"container-title":"International Journal of Management Education","id":"ITEM-1","issued":{"date-parts":[["2016"]]},"title":"Determinants of acceptance of ERP software training in business schools: Empirical investigation using UTAUT model","type":"article-journal"},"uris":["http://www.mendeley.com/documents/?uuid=ce47c90d-ca57-333a-9bd3-163aa367be03"]}],"mendeley":{"formattedCitation":"(Chauhan &amp; Jaiswal, 2016)","manualFormatting":"Chauhan &amp; Jaiswal  (2016)","plainTextFormattedCitation":"(Chauhan &amp; Jaiswal, 2016)","previouslyFormattedCitation":"(Chauhan &amp; Jaiswal, 2016)"},"properties":{"noteIndex":0},"schema":"https://github.com/citation-style-language/schema/raw/master/csl-citation.json"}</w:instrText>
      </w:r>
      <w:r w:rsidR="00364D3D" w:rsidRPr="00B47DC3">
        <w:rPr>
          <w:rFonts w:ascii="Times New Roman" w:hAnsi="Times New Roman" w:cs="Times New Roman"/>
          <w:bCs/>
          <w:sz w:val="24"/>
          <w:szCs w:val="24"/>
        </w:rPr>
        <w:fldChar w:fldCharType="separate"/>
      </w:r>
      <w:r w:rsidR="00364D3D" w:rsidRPr="00B47DC3">
        <w:rPr>
          <w:rFonts w:ascii="Times New Roman" w:hAnsi="Times New Roman" w:cs="Times New Roman"/>
          <w:bCs/>
          <w:noProof/>
          <w:sz w:val="24"/>
          <w:szCs w:val="24"/>
        </w:rPr>
        <w:t>Chauhan &amp; Jaiswal  (2016)</w:t>
      </w:r>
      <w:r w:rsidR="00364D3D" w:rsidRPr="00B47DC3">
        <w:rPr>
          <w:rFonts w:ascii="Times New Roman" w:hAnsi="Times New Roman" w:cs="Times New Roman"/>
          <w:bCs/>
          <w:sz w:val="24"/>
          <w:szCs w:val="24"/>
        </w:rPr>
        <w:fldChar w:fldCharType="end"/>
      </w:r>
      <w:r w:rsidR="00364D3D" w:rsidRPr="00B47DC3">
        <w:rPr>
          <w:rFonts w:ascii="Times New Roman" w:hAnsi="Times New Roman" w:cs="Times New Roman"/>
          <w:bCs/>
          <w:sz w:val="24"/>
          <w:szCs w:val="24"/>
        </w:rPr>
        <w:t xml:space="preserve"> established that performance expectancy positively impacts students</w:t>
      </w:r>
      <w:r w:rsidR="00684C69">
        <w:rPr>
          <w:rFonts w:ascii="Times New Roman" w:hAnsi="Times New Roman" w:cs="Times New Roman"/>
          <w:bCs/>
          <w:sz w:val="24"/>
          <w:szCs w:val="24"/>
        </w:rPr>
        <w:t>’</w:t>
      </w:r>
      <w:r w:rsidR="00364D3D" w:rsidRPr="00B47DC3">
        <w:rPr>
          <w:rFonts w:ascii="Times New Roman" w:hAnsi="Times New Roman" w:cs="Times New Roman"/>
          <w:bCs/>
          <w:sz w:val="24"/>
          <w:szCs w:val="24"/>
        </w:rPr>
        <w:t xml:space="preserve"> behavioural intention to </w:t>
      </w:r>
      <w:r w:rsidR="00364D3D">
        <w:rPr>
          <w:rFonts w:ascii="Times New Roman" w:hAnsi="Times New Roman" w:cs="Times New Roman"/>
          <w:bCs/>
          <w:sz w:val="24"/>
          <w:szCs w:val="24"/>
        </w:rPr>
        <w:t xml:space="preserve">adopt ERP </w:t>
      </w:r>
      <w:r w:rsidR="00364D3D">
        <w:rPr>
          <w:rFonts w:ascii="Times New Roman" w:hAnsi="Times New Roman" w:cs="Times New Roman"/>
          <w:bCs/>
          <w:sz w:val="24"/>
          <w:szCs w:val="24"/>
        </w:rPr>
        <w:lastRenderedPageBreak/>
        <w:t>systems</w:t>
      </w:r>
      <w:r w:rsidR="00364D3D" w:rsidRPr="00B47DC3">
        <w:rPr>
          <w:rFonts w:ascii="Times New Roman" w:hAnsi="Times New Roman" w:cs="Times New Roman"/>
          <w:bCs/>
          <w:sz w:val="24"/>
          <w:szCs w:val="24"/>
        </w:rPr>
        <w:t xml:space="preserve">. </w:t>
      </w:r>
      <w:r w:rsidR="00364D3D" w:rsidRPr="00B47DC3">
        <w:rPr>
          <w:rFonts w:ascii="Times New Roman" w:hAnsi="Times New Roman" w:cs="Times New Roman"/>
          <w:bCs/>
          <w:sz w:val="24"/>
          <w:szCs w:val="24"/>
        </w:rPr>
        <w:fldChar w:fldCharType="begin" w:fldLock="1"/>
      </w:r>
      <w:r w:rsidR="00364D3D" w:rsidRPr="00B47DC3">
        <w:rPr>
          <w:rFonts w:ascii="Times New Roman" w:hAnsi="Times New Roman" w:cs="Times New Roman"/>
          <w:bCs/>
          <w:sz w:val="24"/>
          <w:szCs w:val="24"/>
        </w:rPr>
        <w:instrText>ADDIN CSL_CITATION {"citationItems":[{"id":"ITEM-1","itemData":{"DOI":"10.25008/ijadis.v1i1.178","abstract":"Unified Theory of Acceptance and Use of Technology (UTAUT) is a model used to describe user behavior towards the acceptance of information technology. UTAUT is a development of eight previous leading theories. UTAUT has four constructs that can be a significant direct determinant of behavioral intention and use behavioral, ie performance expectancy, effort expectancy, social influence, and facilitating conditions. This model is then used to analyze user acceptance of Enterprise Resource Planning (ERP) at PT Wijaya Toyota Dago. ERP is a system that can help companies to integrate one process with another process, in order to achieve company goals. This research will explain about the relation of factors influencing acceptance and usage of ERP by using UTAUT model. This research is an explanative research with data analysis technique using PLS (Partial Least Square). Data obtained comes from respondents who are employees of After Sales function of PT Wijaya Toyota Dago, data obtained by way of distributing the questionnaire tertuup. The sample size in this study was 37 resondents and analyzed using SPSS and SmartPLS applications. The analysis results are as follows: (1) Variable Performance Expectancy (PE) has a positive and significant influence on Behavioral Intention (BI); (2) Variable Effort Expectancy (EE) has a positive and significant influence on Behavioral Intention (BI);(3) Social Influence Variables (SI) have a positive and significant influence on Behavioral Intention (BI); (4) Variable Facilitating Conditions (FC) has a positive and significant influence on Use Behavior; (5) Social Influence (SI) variable has positive but not significant influence on Behavioral Intention (BI).","author":[{"dropping-particle":"","family":"Andwika","given":"Verina Risky","non-dropping-particle":"","parse-names":false,"suffix":""},{"dropping-particle":"","family":"Witjaksono","given":"R. Wahjoe","non-dropping-particle":"","parse-names":false,"suffix":""}],"container-title":"International Journal of Advances in Data and Information Systems","id":"ITEM-1","issue":"1","issued":{"date-parts":[["2020"]]},"page":"26-33","title":"Analysis of User Acceptance of ERP System on After Sales Function Using Unified Theory of Acceptance and Use of Technology (UTAUT) Model","type":"article-journal","volume":"1"},"uris":["http://www.mendeley.com/documents/?uuid=ee979b8f-edd4-4769-8f4d-b2e69120c980"]}],"mendeley":{"formattedCitation":"(Andwika &amp; Witjaksono, 2020)","manualFormatting":"Andwika &amp; Witjaksono  (2020)","plainTextFormattedCitation":"(Andwika &amp; Witjaksono, 2020)","previouslyFormattedCitation":"(Andwika &amp; Witjaksono, 2020)"},"properties":{"noteIndex":0},"schema":"https://github.com/citation-style-language/schema/raw/master/csl-citation.json"}</w:instrText>
      </w:r>
      <w:r w:rsidR="00364D3D" w:rsidRPr="00B47DC3">
        <w:rPr>
          <w:rFonts w:ascii="Times New Roman" w:hAnsi="Times New Roman" w:cs="Times New Roman"/>
          <w:bCs/>
          <w:sz w:val="24"/>
          <w:szCs w:val="24"/>
        </w:rPr>
        <w:fldChar w:fldCharType="separate"/>
      </w:r>
      <w:r w:rsidR="00364D3D" w:rsidRPr="00B47DC3">
        <w:rPr>
          <w:rFonts w:ascii="Times New Roman" w:hAnsi="Times New Roman" w:cs="Times New Roman"/>
          <w:bCs/>
          <w:noProof/>
          <w:sz w:val="24"/>
          <w:szCs w:val="24"/>
        </w:rPr>
        <w:t>Andwika &amp; Witjaksono  (2020)</w:t>
      </w:r>
      <w:r w:rsidR="00364D3D" w:rsidRPr="00B47DC3">
        <w:rPr>
          <w:rFonts w:ascii="Times New Roman" w:hAnsi="Times New Roman" w:cs="Times New Roman"/>
          <w:bCs/>
          <w:sz w:val="24"/>
          <w:szCs w:val="24"/>
        </w:rPr>
        <w:fldChar w:fldCharType="end"/>
      </w:r>
      <w:r w:rsidR="00A24BF1">
        <w:rPr>
          <w:rFonts w:ascii="Times New Roman" w:hAnsi="Times New Roman" w:cs="Times New Roman"/>
          <w:bCs/>
          <w:sz w:val="24"/>
          <w:szCs w:val="24"/>
        </w:rPr>
        <w:t xml:space="preserve"> </w:t>
      </w:r>
      <w:r w:rsidR="00A24BF1">
        <w:rPr>
          <w:rFonts w:ascii="Times New Roman" w:hAnsi="Times New Roman" w:cs="Times New Roman"/>
          <w:sz w:val="24"/>
          <w:szCs w:val="24"/>
        </w:rPr>
        <w:t>a</w:t>
      </w:r>
      <w:r w:rsidR="00A24BF1" w:rsidRPr="00B47DC3">
        <w:rPr>
          <w:rFonts w:ascii="Times New Roman" w:hAnsi="Times New Roman" w:cs="Times New Roman"/>
          <w:sz w:val="24"/>
          <w:szCs w:val="24"/>
        </w:rPr>
        <w:t>naly</w:t>
      </w:r>
      <w:r w:rsidR="00A24BF1">
        <w:rPr>
          <w:rFonts w:ascii="Times New Roman" w:hAnsi="Times New Roman" w:cs="Times New Roman"/>
          <w:sz w:val="24"/>
          <w:szCs w:val="24"/>
        </w:rPr>
        <w:t>z</w:t>
      </w:r>
      <w:r w:rsidR="00A24BF1" w:rsidRPr="00B47DC3">
        <w:rPr>
          <w:rFonts w:ascii="Times New Roman" w:hAnsi="Times New Roman" w:cs="Times New Roman"/>
          <w:sz w:val="24"/>
          <w:szCs w:val="24"/>
        </w:rPr>
        <w:t>ed</w:t>
      </w:r>
      <w:r w:rsidR="00364D3D" w:rsidRPr="00B47DC3">
        <w:rPr>
          <w:rFonts w:ascii="Times New Roman" w:hAnsi="Times New Roman" w:cs="Times New Roman"/>
          <w:sz w:val="24"/>
          <w:szCs w:val="24"/>
        </w:rPr>
        <w:t xml:space="preserve"> user adoption of enterprise resource planning (ERP) at PT Toyota Dago by applying the UTAUT model and found that vector performance expectancy has a positive and vital effect on behavioural intent. </w:t>
      </w:r>
    </w:p>
    <w:p w14:paraId="1A48DA3F" w14:textId="372015D1" w:rsidR="00414D80" w:rsidRPr="00312B94" w:rsidRDefault="00414D80" w:rsidP="00D614CC">
      <w:pPr>
        <w:spacing w:line="360" w:lineRule="auto"/>
        <w:jc w:val="both"/>
        <w:rPr>
          <w:rFonts w:ascii="Times New Roman" w:hAnsi="Times New Roman" w:cs="Times New Roman"/>
          <w:sz w:val="24"/>
          <w:szCs w:val="24"/>
        </w:rPr>
      </w:pPr>
      <w:r w:rsidRPr="00312B94">
        <w:rPr>
          <w:rFonts w:ascii="Times New Roman" w:eastAsia="TimesNewRomanPSMT" w:hAnsi="Times New Roman" w:cs="Times New Roman"/>
          <w:sz w:val="24"/>
          <w:szCs w:val="24"/>
        </w:rPr>
        <w:t xml:space="preserve">On the other hand, </w:t>
      </w:r>
      <w:r w:rsidRPr="00312B94">
        <w:rPr>
          <w:rFonts w:ascii="Times New Roman" w:hAnsi="Times New Roman" w:cs="Times New Roman"/>
          <w:sz w:val="24"/>
          <w:szCs w:val="24"/>
        </w:rPr>
        <w:t xml:space="preserve">the relationship between performance expectation and technology adoption was not defined in the original UTAUT model. The UTAUT model omitted certain relationships that may be theoretically relevant and excluded specific constructions that may be appropriate to clarify the adoption &amp; use of IT and information systems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2019)","plainTextFormattedCitation":"(Dwivedi et al., 2019)","previouslyFormattedCitation":"(Dwivedi et al., 2019)"},"properties":{"noteIndex":0},"schema":"https://github.com/citation-style-language/schema/raw/master/csl-citation.json"}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(Dwivedi et al., 2019)</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w:t>
      </w:r>
      <w:r w:rsidR="00364D3D" w:rsidRPr="00312B94">
        <w:rPr>
          <w:rFonts w:ascii="Times New Roman" w:hAnsi="Times New Roman" w:cs="Times New Roman"/>
          <w:sz w:val="24"/>
          <w:szCs w:val="24"/>
        </w:rPr>
        <w:t xml:space="preserve"> </w:t>
      </w:r>
      <w:r w:rsidRPr="00312B94">
        <w:rPr>
          <w:rFonts w:ascii="Times New Roman" w:hAnsi="Times New Roman" w:cs="Times New Roman"/>
          <w:sz w:val="24"/>
          <w:szCs w:val="24"/>
        </w:rPr>
        <w:t>Similarly, in the UTAUT model, individual characteristics such as attitude, which are not</w:t>
      </w:r>
      <w:r w:rsidR="00F6594E">
        <w:rPr>
          <w:rFonts w:ascii="Times New Roman" w:hAnsi="Times New Roman" w:cs="Times New Roman"/>
          <w:sz w:val="24"/>
          <w:szCs w:val="24"/>
        </w:rPr>
        <w:t xml:space="preserve"> </w:t>
      </w:r>
      <w:r w:rsidR="00A24BF1">
        <w:rPr>
          <w:rFonts w:ascii="Times New Roman" w:hAnsi="Times New Roman" w:cs="Times New Roman"/>
          <w:sz w:val="24"/>
          <w:szCs w:val="24"/>
        </w:rPr>
        <w:t>t</w:t>
      </w:r>
      <w:r w:rsidR="00A24BF1" w:rsidRPr="00312B94">
        <w:rPr>
          <w:rFonts w:ascii="Times New Roman" w:hAnsi="Times New Roman" w:cs="Times New Roman"/>
          <w:sz w:val="24"/>
          <w:szCs w:val="24"/>
        </w:rPr>
        <w:t>heori</w:t>
      </w:r>
      <w:r w:rsidR="00A24BF1">
        <w:rPr>
          <w:rFonts w:ascii="Times New Roman" w:hAnsi="Times New Roman" w:cs="Times New Roman"/>
          <w:sz w:val="24"/>
          <w:szCs w:val="24"/>
        </w:rPr>
        <w:t>z</w:t>
      </w:r>
      <w:r w:rsidR="00A24BF1" w:rsidRPr="00312B94">
        <w:rPr>
          <w:rFonts w:ascii="Times New Roman" w:hAnsi="Times New Roman" w:cs="Times New Roman"/>
          <w:sz w:val="24"/>
          <w:szCs w:val="24"/>
        </w:rPr>
        <w:t>ed</w:t>
      </w:r>
      <w:r w:rsidRPr="00312B94">
        <w:rPr>
          <w:rFonts w:ascii="Times New Roman" w:hAnsi="Times New Roman" w:cs="Times New Roman"/>
          <w:sz w:val="24"/>
          <w:szCs w:val="24"/>
        </w:rPr>
        <w:t xml:space="preserve">, should be included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2019)","plainTextFormattedCitation":"(Dwivedi et al., 2019)","previouslyFormattedCitation":"(Dwivedi et al., 2019)"},"properties":{"noteIndex":0},"schema":"https://github.com/citation-style-language/schema/raw/master/csl-citation.json"}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(Dwivedi et al., 2019)</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 xml:space="preserve">.  </w:t>
      </w:r>
    </w:p>
    <w:p w14:paraId="371EFCBB" w14:textId="6FE4C498" w:rsidR="00364D3D" w:rsidRPr="00312B94" w:rsidRDefault="00414D80" w:rsidP="00D614CC">
      <w:pPr>
        <w:spacing w:line="360" w:lineRule="auto"/>
        <w:jc w:val="both"/>
        <w:rPr>
          <w:rFonts w:ascii="Times New Roman" w:hAnsi="Times New Roman" w:cs="Times New Roman"/>
          <w:sz w:val="24"/>
          <w:szCs w:val="24"/>
        </w:rPr>
      </w:pPr>
      <w:r w:rsidRPr="00312B94">
        <w:rPr>
          <w:rFonts w:ascii="Times New Roman" w:hAnsi="Times New Roman" w:cs="Times New Roman"/>
          <w:sz w:val="24"/>
          <w:szCs w:val="24"/>
        </w:rPr>
        <w:t xml:space="preserve">According to TRA, the intent of an individual to conduct an action drives the actual actions of the individual; TRA constructs contain behavioural attitudes and subjective norms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{"citationItems":[{"id":"ITEM-1","itemData":{"DOI":"10.1007/s11614-012-0060-4","ISSN":"18622585","abstract":"Research on the relation between attitude and behavior is examined in light of the correspondence between attitudinal and behavioral entities. Such entities are defined by their target, action, context, and time elements. A review of available empirical research supports the contention that strong attitude-behavior relations dre obtained only under high correspondence between at least the target and action elements of the attitudinal and behavioral entities. This conclusion is compared with the rather pessimistic assessment of the utility of the attitude concept found in much contemporary social psychological literature. Reports","author":[{"dropping-particle":"","family":"Ajzen","given":"Icek","non-dropping-particle":"","parse-names":false,"suffix":""},{"dropping-particle":"","family":"Fishbein","given":"Martin","non-dropping-particle":"","parse-names":false,"suffix":""}],"container-title":"Psychological Bulletin","id":"ITEM-1","issue":"5","issued":{"date-parts":[["1977"]]},"page":"888-918","title":"Attitude-Behavior Relation: A Theoretical Analysis and Review of Empirical Research","type":"article-journal","volume":"84"},"uris":["http://www.mendeley.com/documents/?uuid=9b761b7f-80ab-482d-980e-bea30f3ae4a8"]}],"mendeley":{"formattedCitation":"(Ajzen &amp; Fishbein, 1977)","plainTextFormattedCitation":"(Ajzen &amp; Fishbein, 1977)","previouslyFormattedCitation":"(Ajzen &amp; Fishbein, 1977)"},"properties":{"noteIndex":0},"schema":"https://github.com/citation-style-language/schema/raw/master/csl-citation.json"}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(Ajzen &amp; Fishbein, 1977)</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 There is a weak attitude toward the user</w:t>
      </w:r>
      <w:r w:rsidR="00684C69">
        <w:rPr>
          <w:rFonts w:ascii="Times New Roman" w:hAnsi="Times New Roman" w:cs="Times New Roman"/>
          <w:sz w:val="24"/>
          <w:szCs w:val="24"/>
        </w:rPr>
        <w:t>’</w:t>
      </w:r>
      <w:r w:rsidRPr="00312B94">
        <w:rPr>
          <w:rFonts w:ascii="Times New Roman" w:hAnsi="Times New Roman" w:cs="Times New Roman"/>
          <w:sz w:val="24"/>
          <w:szCs w:val="24"/>
        </w:rPr>
        <w:t xml:space="preserve">s intention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{"citationItems":[{"id":"ITEM-1","itemData":{"DOI":"10.1007/s11277-013-1065-4","ISBN":"1127701310654","ISSN":"09296212","abstract":"There are two methods for mobile advertising: SMS and broadband advertisement. Previously SMS is the most common way of mobile advertising. Previous researches on consumer acceptance have been focused on SMS advertisement. This paper aims to identify factors that influence consumer's intention to accept mobile broadband services with add-on advertising. As theory of reasoned action (TRA) has been widely used to explain user behavioral intension in previous researches, we proposed extended TRA by including six factors for testing adoption of mobile broadband services with add-on advertising: Perceived Value, Contextual Awareness, Trust, Solidarity, Familiarity and Effect. The proposed model has been tested on selected Thai mobile broadband user communities. The results from 61 valid responses during 2 weeks time period found that attitude toward mobile advertising and subjective norms have weak significance on user intention to accept add-on advertising. It is also found that Perceived value has higher significant than other proposed factors. With the proposed model, it is possible for advertisers to create an effective and pertinent mobile broadband advertising. © 2013 Springer Science+Business Media New York.","author":[{"dropping-particle":"","family":"Srisawatsakul","given":"Charnsak","non-dropping-particle":"","parse-names":false,"suffix":""},{"dropping-particle":"","family":"Papasratorn","given":"Borworn","non-dropping-particle":"","parse-names":false,"suffix":""}],"container-title":"Wireless Personal Communications","id":"ITEM-1","issue":"3","issued":{"date-parts":[["2013"]]},"page":"1055-1065","title":"Factors affecting consumer acceptance mobile broadband services with add-on advertising: Thailand case study","type":"article-journal","volume":"69"},"uris":["http://www.mendeley.com/documents/?uuid=ea2c4d61-4f0d-4f77-a5f6-f5b9cdcd4463"]}],"mendeley":{"formattedCitation":"(Srisawatsakul &amp; Papasratorn, 2013)","plainTextFormattedCitation":"(Srisawatsakul &amp; Papasratorn, 2013)","previouslyFormattedCitation":"(Srisawatsakul &amp; Papasratorn, 2013)"},"properties":{"noteIndex":0},"schema":"https://github.com/citation-style-language/schema/raw/master/csl-citation.json"}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(Srisawatsakul &amp; Papasratorn, 2013)</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 xml:space="preserve">. Performance expectancy had a more substantial direct effect on attitude than behaviour intention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2019)","plainTextFormattedCitation":"(Dwivedi et al., 2019)","previouslyFormattedCitation":"(Dwivedi et al., 2019)"},"properties":{"noteIndex":0},"schema":"https://github.com/citation-style-language/schema/raw/master/csl-citation.json"}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(Dwivedi et al., 2019)</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 xml:space="preserve">. Performance expectancy significantly influences behavioural attitudes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{"citationItems":[{"id":"ITEM-1","itemData":{"DOI":"10.1016/j.imu.2019.100182","ISSN":"23529148","abstract":"Background: The growing application of electronic medical record systems in non-industrialized nations has marked an important area of interest to determine factors associated with acceptance and use of these systems. There have been only a few studies done in this area, which are not yet sufficient to fully understand the antecedents in resource limited settings. Objectives: The aim of this study is to introduce a modified UTAUT model and show its applicability to assess acceptance and use of electronic medical record (EMR) systems in resource limited settings. Method: An institutional based cross-sectional study was conducted to assess acceptance of the EMR system among potential front-line users (doctors and nurses) in three selected health facilities. Descriptive analysis was performed to describe the characteristics of participants using structural equation modeling (SEM) to explain the extent of the relationship among latent variables. Result: From a total of 423 participants, 95.6% (405) responded from Jun 14 to August 28, 2018 and nine other participants’ data were excluded for being outliers. The majority of the participants were male 64.9% (257) and most of the participants had a work experience of less than five years 52.7% (209). All constructs exhibited an acceptable level of reliability and validity with Cα and CR &gt; 0.7 and AVE &gt;0.5. Although self-efficacy has a surprisingly insignificant effect on the participants' attitude to use the EMR system, Performance expectancy, social influence and effort expectancy demonstrated significant influence with β = 0.278, P &lt;.001, β = 0.397, P &lt;.001, and β = 0.124, P &lt;.05, respectively. The actual use of the EMR system is directly and significantly influenced by self-efficacy, effort expectancy, facilitating condition, and intention to use, with β = 0.701, P &lt;.001, β = 0.145, P &lt;.05, β = 0.125, P &lt;.05, β = 0.539, P &lt;.05, respectively. Conclusion: With 40.2% of the variance in intention to use the EMR system, and 58.5% of the variance in EMR use explained by this model, it could be helpful for determining factors associated with EMR acceptance and use.","author":[{"dropping-particle":"","family":"Shiferaw","given":"Kirubel Biruk","non-dropping-particle":"","parse-names":false,"suffix":""},{"dropping-particle":"","family":"Mehari","given":"Eden Abetu","non-dropping-particle":"","parse-names":false,"suffix":""}],"container-title":"Informatics in Medicine Unlocked","id":"ITEM-1","issued":{"date-parts":[["2019"]]},"title":"Modeling predictors of acceptance and use of electronic medical record system in a resource limited setting: Using modified UTAUT model","type":"article-journal"},"uris":["http://www.mendeley.com/documents/?uuid=0b6cff19-8362-37bb-a0e5-2dbe9240c937"]}],"mendeley":{"formattedCitation":"(Shiferaw &amp; Mehari, 2019)","plainTextFormattedCitation":"(Shiferaw &amp; Mehari, 2019)","previouslyFormattedCitation":"(Shiferaw &amp; Mehari, 2019)"},"properties":{"noteIndex":0},"schema":"https://github.com/citation-style-language/schema/raw/master/csl-citation.json"}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(Shiferaw &amp; Mehari, 2019)</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 xml:space="preserve">. </w:t>
      </w:r>
      <w:r w:rsidRPr="00312B94">
        <w:rPr>
          <w:rFonts w:ascii="Times New Roman" w:eastAsia="TimesNewRomanPSMT" w:hAnsi="Times New Roman" w:cs="Times New Roman"/>
          <w:sz w:val="24"/>
          <w:szCs w:val="24"/>
        </w:rPr>
        <w:t>These reviews propose the following hypothesis in light of the discussion mentioned above:</w:t>
      </w:r>
      <w:r w:rsidRPr="00312B94">
        <w:rPr>
          <w:rFonts w:ascii="Times New Roman" w:hAnsi="Times New Roman" w:cs="Times New Roman"/>
          <w:sz w:val="24"/>
          <w:szCs w:val="24"/>
        </w:rPr>
        <w:t xml:space="preserve"> </w:t>
      </w:r>
    </w:p>
    <w:p w14:paraId="77E96100" w14:textId="6F361F42" w:rsidR="00414D80" w:rsidRPr="00364D3D" w:rsidRDefault="00364D3D" w:rsidP="00D614CC">
      <w:pPr>
        <w:spacing w:line="360" w:lineRule="auto"/>
        <w:ind w:left="720" w:hanging="720"/>
        <w:jc w:val="both"/>
        <w:rPr>
          <w:rFonts w:ascii="Times New Roman" w:hAnsi="Times New Roman" w:cs="Times New Roman"/>
          <w:sz w:val="24"/>
          <w:szCs w:val="24"/>
        </w:rPr>
      </w:pPr>
      <w:bookmarkStart w:id="18" w:name="_Toc160629322"/>
      <w:r w:rsidRPr="00F063E1">
        <w:rPr>
          <w:rStyle w:val="Heading2Char"/>
        </w:rPr>
        <w:t>Hypothesis</w:t>
      </w:r>
      <w:bookmarkEnd w:id="18"/>
      <w:r w:rsidRPr="00B47DC3">
        <w:rPr>
          <w:rFonts w:ascii="Times New Roman" w:hAnsi="Times New Roman" w:cs="Times New Roman"/>
          <w:b/>
          <w:bCs/>
          <w:sz w:val="24"/>
          <w:szCs w:val="24"/>
        </w:rPr>
        <w:t xml:space="preserve"> 1:</w:t>
      </w:r>
      <w:r w:rsidRPr="00B47DC3">
        <w:rPr>
          <w:rFonts w:ascii="Times New Roman" w:hAnsi="Times New Roman" w:cs="Times New Roman"/>
          <w:sz w:val="24"/>
          <w:szCs w:val="24"/>
        </w:rPr>
        <w:tab/>
        <w:t xml:space="preserve">There is a significant relationship between performance expectancy and ERP    adoption behaviour in the SMEs of Pakistan. </w:t>
      </w:r>
    </w:p>
    <w:p w14:paraId="2110E9C6" w14:textId="20EE4AE8" w:rsidR="009701C2" w:rsidRPr="00312B94" w:rsidRDefault="00414D80" w:rsidP="00D614CC">
      <w:pPr>
        <w:spacing w:line="360" w:lineRule="auto"/>
        <w:ind w:left="720" w:hanging="720"/>
        <w:jc w:val="both"/>
        <w:rPr>
          <w:rFonts w:ascii="Times New Roman" w:hAnsi="Times New Roman" w:cs="Times New Roman"/>
          <w:sz w:val="24"/>
          <w:szCs w:val="24"/>
        </w:rPr>
      </w:pPr>
      <w:bookmarkStart w:id="19" w:name="_Toc160629323"/>
      <w:r w:rsidRPr="00F063E1">
        <w:rPr>
          <w:rStyle w:val="Heading2Char"/>
        </w:rPr>
        <w:t>Hypothesis</w:t>
      </w:r>
      <w:bookmarkEnd w:id="19"/>
      <w:r w:rsidRPr="00312B94">
        <w:rPr>
          <w:rFonts w:ascii="Times New Roman" w:eastAsia="TimesNewRomanPSMT" w:hAnsi="Times New Roman" w:cs="Times New Roman"/>
          <w:b/>
          <w:bCs/>
          <w:sz w:val="24"/>
          <w:szCs w:val="24"/>
        </w:rPr>
        <w:t xml:space="preserve"> 6:</w:t>
      </w:r>
      <w:r w:rsidRPr="00312B94">
        <w:rPr>
          <w:rFonts w:ascii="Times New Roman" w:hAnsi="Times New Roman" w:cs="Times New Roman"/>
          <w:sz w:val="24"/>
          <w:szCs w:val="24"/>
        </w:rPr>
        <w:tab/>
        <w:t>There is a significant relationship between performance expectancy and attitude to adopt ERP in the SMEs of Pakistan.</w:t>
      </w:r>
      <w:bookmarkStart w:id="20" w:name="_Toc128845428"/>
      <w:bookmarkStart w:id="21" w:name="_Toc158881650"/>
      <w:bookmarkStart w:id="22" w:name="_Toc159253063"/>
    </w:p>
    <w:p w14:paraId="622CBC1B" w14:textId="08FE5ACE" w:rsidR="009701C2" w:rsidRPr="00EC1AE9" w:rsidRDefault="00DA73F6" w:rsidP="00D614CC">
      <w:pPr>
        <w:pStyle w:val="Heading3"/>
        <w:spacing w:line="360" w:lineRule="auto"/>
        <w:jc w:val="both"/>
        <w:rPr>
          <w:rFonts w:ascii="Times New Roman" w:hAnsi="Times New Roman" w:cs="Times New Roman"/>
          <w:b/>
          <w:bCs/>
          <w:color w:val="auto"/>
        </w:rPr>
      </w:pPr>
      <w:bookmarkStart w:id="23" w:name="_Toc160629324"/>
      <w:r w:rsidRPr="00B47DC3">
        <w:rPr>
          <w:rFonts w:ascii="Times New Roman" w:hAnsi="Times New Roman" w:cs="Times New Roman"/>
          <w:b/>
          <w:bCs/>
          <w:color w:val="auto"/>
        </w:rPr>
        <w:t xml:space="preserve">Effort </w:t>
      </w:r>
      <w:r w:rsidRPr="00F063E1">
        <w:rPr>
          <w:rStyle w:val="Heading2Char"/>
        </w:rPr>
        <w:t>Expectancy</w:t>
      </w:r>
      <w:r w:rsidRPr="00B47DC3">
        <w:rPr>
          <w:rFonts w:ascii="Times New Roman" w:hAnsi="Times New Roman" w:cs="Times New Roman"/>
          <w:b/>
          <w:bCs/>
          <w:color w:val="auto"/>
        </w:rPr>
        <w:t xml:space="preserve"> (EE)</w:t>
      </w:r>
      <w:bookmarkEnd w:id="23"/>
      <w:r w:rsidRPr="00B47DC3">
        <w:rPr>
          <w:rFonts w:ascii="Times New Roman" w:hAnsi="Times New Roman" w:cs="Times New Roman"/>
          <w:b/>
          <w:bCs/>
          <w:color w:val="auto"/>
        </w:rPr>
        <w:t xml:space="preserve"> </w:t>
      </w:r>
      <w:bookmarkEnd w:id="20"/>
      <w:bookmarkEnd w:id="21"/>
      <w:bookmarkEnd w:id="22"/>
    </w:p>
    <w:p w14:paraId="64D5D73B" w14:textId="46F44701" w:rsidR="00DA73F6" w:rsidRDefault="00364D3D" w:rsidP="00D614CC">
      <w:pPr>
        <w:spacing w:line="360" w:lineRule="auto"/>
        <w:jc w:val="both"/>
        <w:rPr>
          <w:rFonts w:ascii="Times New Roman" w:eastAsia="TimesNewRomanPSMT" w:hAnsi="Times New Roman" w:cs="Times New Roman"/>
          <w:sz w:val="24"/>
          <w:szCs w:val="24"/>
        </w:rPr>
      </w:pPr>
      <w:r w:rsidRPr="00B47DC3">
        <w:rPr>
          <w:rFonts w:ascii="Times New Roman" w:eastAsia="TimesNewRomanPSMT" w:hAnsi="Times New Roman" w:cs="Times New Roman"/>
          <w:sz w:val="24"/>
          <w:szCs w:val="24"/>
        </w:rPr>
        <w:t xml:space="preserve">Effort expectancy and the level of the facility to use ERP software have conceptual linkage. </w:t>
      </w:r>
      <w:r w:rsidR="00DA73F6" w:rsidRPr="00B47DC3">
        <w:rPr>
          <w:rFonts w:ascii="Times New Roman" w:eastAsia="TimesNewRomanPSMT" w:hAnsi="Times New Roman" w:cs="Times New Roman"/>
          <w:sz w:val="24"/>
          <w:szCs w:val="24"/>
        </w:rPr>
        <w:t xml:space="preserve">Effort expectancy will forecast the behavioural intent of the user about adopting the ERP framework </w:t>
      </w:r>
      <w:r w:rsidR="00DA73F6" w:rsidRPr="00B47DC3">
        <w:rPr>
          <w:rFonts w:ascii="Times New Roman" w:eastAsia="TimesNewRomanPSMT" w:hAnsi="Times New Roman" w:cs="Times New Roman"/>
          <w:sz w:val="24"/>
          <w:szCs w:val="24"/>
        </w:rPr>
        <w:fldChar w:fldCharType="begin" w:fldLock="1"/>
      </w:r>
      <w:r w:rsidR="00DA73F6" w:rsidRPr="00B47DC3">
        <w:rPr>
          <w:rFonts w:ascii="Times New Roman" w:eastAsia="TimesNewRomanPSMT" w:hAnsi="Times New Roman" w:cs="Times New Roman"/>
          <w:sz w:val="24"/>
          <w:szCs w:val="24"/>
        </w:rPr>
        <w:instrText>ADDIN CSL_CITATION {"citationItems":[{"id":"ITEM-1","itemData":{"abstract":"The study is an attempt to unearth the current state of Enterprise Resource Planning (ERP) adoption and implementation in both manufacturing and service firms. Drawing on the conceptualization of multiple theories based in technology acceptance and innovation diffusion model, this study examines the above objectives with a particular reference to the Unified Theory of Acceptance and Use of Technology (UTAUT). Following the deductive reasoning approach, we applied a self-administered questionnaire survey and used 235 replies from 255 collected responses, leaving the data affected with missing and un-matched responses. The result is applied using the structural equation modeling via SmartPLS 2, a second generation regression model, for testing hypothesized relationships. Findings reveal that all the hypothesized influences are found significantly linked through the explanatory variables with the endogenous variables at different levels of significance, except the impact of effort efficiency and resistance to change. Policy implications are also proposed for the full adoption and utilization of ERP to achieve sustainable development goals. Furthermore, we recommend future researchers to focus on action research or experimental data for preventing the generalizability of the observed results. Keywords:","author":[{"dropping-particle":"","family":"Alam","given":"Mohammad Sarwar","non-dropping-particle":"","parse-names":false,"suffix":""},{"dropping-particle":"","family":"Uddin","given":"MD. Aftab","non-dropping-particle":"","parse-names":false,"suffix":""}],"id":"ITEM-1","issue":"June","issued":{"date-parts":[["2019"]]},"title":"Adoption and Implementation of ERP Adoption and Implementation of Enterprise Resource Planning (ERP): An Empirical Study","type":"article-journal"},"uris":["http://www.mendeley.com/documents/?uuid=290ac3db-4062-4f6a-8f81-d553163644fc"]}],"mendeley":{"formattedCitation":"(Alam &amp; Uddin, 2019)","plainTextFormattedCitation":"(Alam &amp; Uddin, 2019)","previouslyFormattedCitation":"(Alam &amp; Uddin, 2019)"},"properties":{"noteIndex":0},"schema":"https://github.com/citation-style-language/schema/raw/master/csl-citation.json"}</w:instrText>
      </w:r>
      <w:r w:rsidR="00DA73F6" w:rsidRPr="00B47DC3">
        <w:rPr>
          <w:rFonts w:ascii="Times New Roman" w:eastAsia="TimesNewRomanPSMT" w:hAnsi="Times New Roman" w:cs="Times New Roman"/>
          <w:sz w:val="24"/>
          <w:szCs w:val="24"/>
        </w:rPr>
        <w:fldChar w:fldCharType="separate"/>
      </w:r>
      <w:r w:rsidR="00DA73F6" w:rsidRPr="00B47DC3">
        <w:rPr>
          <w:rFonts w:ascii="Times New Roman" w:eastAsia="TimesNewRomanPSMT" w:hAnsi="Times New Roman" w:cs="Times New Roman"/>
          <w:noProof/>
          <w:sz w:val="24"/>
          <w:szCs w:val="24"/>
        </w:rPr>
        <w:t>(Alam &amp; Uddin, 2019)</w:t>
      </w:r>
      <w:r w:rsidR="00DA73F6" w:rsidRPr="00B47DC3">
        <w:rPr>
          <w:rFonts w:ascii="Times New Roman" w:eastAsia="TimesNewRomanPSMT" w:hAnsi="Times New Roman" w:cs="Times New Roman"/>
          <w:sz w:val="24"/>
          <w:szCs w:val="24"/>
        </w:rPr>
        <w:fldChar w:fldCharType="end"/>
      </w:r>
      <w:r w:rsidR="00DA73F6" w:rsidRPr="00B47DC3">
        <w:rPr>
          <w:rFonts w:ascii="Times New Roman" w:eastAsia="TimesNewRomanPSMT" w:hAnsi="Times New Roman" w:cs="Times New Roman"/>
          <w:sz w:val="24"/>
          <w:szCs w:val="24"/>
        </w:rPr>
        <w:t>. Effort Expectancy shows the significance of behavioural intention, implying employees</w:t>
      </w:r>
      <w:r w:rsidR="00684C69">
        <w:rPr>
          <w:rFonts w:ascii="Times New Roman" w:eastAsia="TimesNewRomanPSMT" w:hAnsi="Times New Roman" w:cs="Times New Roman"/>
          <w:sz w:val="24"/>
          <w:szCs w:val="24"/>
        </w:rPr>
        <w:t>’</w:t>
      </w:r>
      <w:r w:rsidR="00DA73F6" w:rsidRPr="00B47DC3">
        <w:rPr>
          <w:rFonts w:ascii="Times New Roman" w:eastAsia="TimesNewRomanPSMT" w:hAnsi="Times New Roman" w:cs="Times New Roman"/>
          <w:sz w:val="24"/>
          <w:szCs w:val="24"/>
        </w:rPr>
        <w:t xml:space="preserve"> degree of convenience in using the new ERP system </w:t>
      </w:r>
      <w:r w:rsidR="00DA73F6" w:rsidRPr="00B47DC3">
        <w:rPr>
          <w:rFonts w:ascii="Times New Roman" w:eastAsia="TimesNewRomanPSMT" w:hAnsi="Times New Roman" w:cs="Times New Roman"/>
          <w:sz w:val="24"/>
          <w:szCs w:val="24"/>
        </w:rPr>
        <w:fldChar w:fldCharType="begin" w:fldLock="1"/>
      </w:r>
      <w:r w:rsidR="00DA73F6" w:rsidRPr="00B47DC3">
        <w:rPr>
          <w:rFonts w:ascii="Times New Roman" w:eastAsia="TimesNewRomanPSMT" w:hAnsi="Times New Roman" w:cs="Times New Roman"/>
          <w:sz w:val="24"/>
          <w:szCs w:val="24"/>
        </w:rPr>
        <w:instrText>ADDIN CSL_CITATION {"citationItems":[{"id":"ITEM-1","itemData":{"DOI":"10.34218/IJM.11.4.2020.027","ISSN":"09766510","abstract":"The purpose of the study was to determine the effect of Unified Theory of Acceptance and Use of Technology (UTAUT) on the Enterprise Resource Planning (ERP) system on Intention Behavior at start up business. The research method is quantitative with the type of case study research. Based on the results of the analysis, the authors found that of all UTAUT variables studied, only Social Influence was not significant and other variables such as Performance Expectancy, Effort Expectancy, Facilitating Conditions and Significant Use Behavior. It was concluded that the use of the ERP system in startup business supports User needs.","author":[{"dropping-particle":"","family":"Handoko","given":"Bambang Leo","non-dropping-particle":"","parse-names":false,"suffix":""},{"dropping-particle":"","family":"Prianto","given":"Jordi Aditama","non-dropping-particle":"","parse-names":false,"suffix":""}],"container-title":"International Journal of Management","id":"ITEM-1","issue":"4","issued":{"date-parts":[["2020"]]},"page":"262-271","title":"The influence of UTAUT on ERP systems in start-up business","type":"article-journal","volume":"11"},"uris":["http://www.mendeley.com/documents/?uuid=a66851f7-b207-45e6-bb76-2bcd4d148fa4"]}],"mendeley":{"formattedCitation":"(Handoko &amp; Prianto, 2020)","plainTextFormattedCitation":"(Handoko &amp; Prianto, 2020)","previouslyFormattedCitation":"(Handoko &amp; Prianto, 2020)"},"properties":{"noteIndex":0},"schema":"https://github.com/citation-style-language/schema/raw/master/csl-citation.json"}</w:instrText>
      </w:r>
      <w:r w:rsidR="00DA73F6" w:rsidRPr="00B47DC3">
        <w:rPr>
          <w:rFonts w:ascii="Times New Roman" w:eastAsia="TimesNewRomanPSMT" w:hAnsi="Times New Roman" w:cs="Times New Roman"/>
          <w:sz w:val="24"/>
          <w:szCs w:val="24"/>
        </w:rPr>
        <w:fldChar w:fldCharType="separate"/>
      </w:r>
      <w:r w:rsidR="00DA73F6" w:rsidRPr="00B47DC3">
        <w:rPr>
          <w:rFonts w:ascii="Times New Roman" w:eastAsia="TimesNewRomanPSMT" w:hAnsi="Times New Roman" w:cs="Times New Roman"/>
          <w:noProof/>
          <w:sz w:val="24"/>
          <w:szCs w:val="24"/>
        </w:rPr>
        <w:t>(Handoko &amp; Prianto, 2020)</w:t>
      </w:r>
      <w:r w:rsidR="00DA73F6" w:rsidRPr="00B47DC3">
        <w:rPr>
          <w:rFonts w:ascii="Times New Roman" w:eastAsia="TimesNewRomanPSMT" w:hAnsi="Times New Roman" w:cs="Times New Roman"/>
          <w:sz w:val="24"/>
          <w:szCs w:val="24"/>
        </w:rPr>
        <w:fldChar w:fldCharType="end"/>
      </w:r>
      <w:r w:rsidR="00DA73F6" w:rsidRPr="00B47DC3">
        <w:rPr>
          <w:rFonts w:ascii="Times New Roman" w:eastAsia="TimesNewRomanPSMT" w:hAnsi="Times New Roman" w:cs="Times New Roman"/>
          <w:sz w:val="24"/>
          <w:szCs w:val="24"/>
        </w:rPr>
        <w:t>.</w:t>
      </w:r>
      <w:r w:rsidR="00CF31FC">
        <w:rPr>
          <w:rFonts w:ascii="Times New Roman" w:hAnsi="Times New Roman" w:cs="Times New Roman"/>
          <w:b/>
          <w:sz w:val="24"/>
          <w:szCs w:val="24"/>
        </w:rPr>
        <w:t xml:space="preserve"> </w:t>
      </w:r>
      <w:r w:rsidR="00DA73F6" w:rsidRPr="00B47DC3">
        <w:rPr>
          <w:rFonts w:ascii="Times New Roman" w:eastAsia="TimesNewRomanPSMT" w:hAnsi="Times New Roman" w:cs="Times New Roman"/>
          <w:sz w:val="24"/>
          <w:szCs w:val="24"/>
        </w:rPr>
        <w:t>In the UTAUT, effort expectancy was</w:t>
      </w:r>
      <w:r w:rsidR="00F6594E">
        <w:rPr>
          <w:rFonts w:ascii="Times New Roman" w:eastAsia="TimesNewRomanPSMT" w:hAnsi="Times New Roman" w:cs="Times New Roman"/>
          <w:sz w:val="24"/>
          <w:szCs w:val="24"/>
        </w:rPr>
        <w:t xml:space="preserve"> </w:t>
      </w:r>
      <w:r w:rsidR="00A24BF1">
        <w:rPr>
          <w:rFonts w:ascii="Times New Roman" w:eastAsia="TimesNewRomanPSMT" w:hAnsi="Times New Roman" w:cs="Times New Roman"/>
          <w:sz w:val="24"/>
          <w:szCs w:val="24"/>
        </w:rPr>
        <w:t>s</w:t>
      </w:r>
      <w:r w:rsidR="00A24BF1" w:rsidRPr="00B47DC3">
        <w:rPr>
          <w:rFonts w:ascii="Times New Roman" w:eastAsia="TimesNewRomanPSMT" w:hAnsi="Times New Roman" w:cs="Times New Roman"/>
          <w:sz w:val="24"/>
          <w:szCs w:val="24"/>
        </w:rPr>
        <w:t>ynthesi</w:t>
      </w:r>
      <w:r w:rsidR="00A24BF1">
        <w:rPr>
          <w:rFonts w:ascii="Times New Roman" w:eastAsia="TimesNewRomanPSMT" w:hAnsi="Times New Roman" w:cs="Times New Roman"/>
          <w:sz w:val="24"/>
          <w:szCs w:val="24"/>
        </w:rPr>
        <w:t>z</w:t>
      </w:r>
      <w:r w:rsidR="00A24BF1" w:rsidRPr="00B47DC3">
        <w:rPr>
          <w:rFonts w:ascii="Times New Roman" w:eastAsia="TimesNewRomanPSMT" w:hAnsi="Times New Roman" w:cs="Times New Roman"/>
          <w:sz w:val="24"/>
          <w:szCs w:val="24"/>
        </w:rPr>
        <w:t>ed</w:t>
      </w:r>
      <w:r w:rsidR="00DA73F6" w:rsidRPr="00B47DC3">
        <w:rPr>
          <w:rFonts w:ascii="Times New Roman" w:eastAsia="TimesNewRomanPSMT" w:hAnsi="Times New Roman" w:cs="Times New Roman"/>
          <w:sz w:val="24"/>
          <w:szCs w:val="24"/>
        </w:rPr>
        <w:t xml:space="preserve"> from the previous three technology acceptance constructs; these included perceived ease of use from the model of technology acceptance (TAM / TAM2), ease of use from the diffusion of invention theory (DOI), complexity from the PC use model </w:t>
      </w:r>
      <w:r w:rsidR="00DA73F6" w:rsidRPr="00B47DC3">
        <w:rPr>
          <w:rFonts w:ascii="Times New Roman" w:eastAsia="TimesNewRomanPSMT" w:hAnsi="Times New Roman" w:cs="Times New Roman"/>
          <w:sz w:val="24"/>
          <w:szCs w:val="24"/>
        </w:rPr>
        <w:fldChar w:fldCharType="begin" w:fldLock="1"/>
      </w:r>
      <w:r w:rsidR="00DA73F6" w:rsidRPr="00B47DC3">
        <w:rPr>
          <w:rFonts w:ascii="Times New Roman" w:eastAsia="TimesNewRomanPSMT" w:hAnsi="Times New Roman" w:cs="Times New Roman"/>
          <w:sz w:val="24"/>
          <w:szCs w:val="24"/>
        </w:rPr>
        <w:instrText>ADDIN CSL_CITATION {"citationItems":[{"id":"ITEM-1","itemData":{"abstract":"Abstract Information technology (IT) acceptance research has yielded many competing models, each with different sets of acceptance determinants. In this paper, we (1) review user acceptance literature and discuss eight prominent models, (2) empiri- cally compare the eight models and their exten- sions, (3) formulate a unified model that integrates elements across the eight models, and (4) empiri- cally validate the unified model. The eight models reviewed are the theory of reasoned action, the technology acceptance model, the motivational model, the theory of planned behavior, a model combining the technology acceptance model and the theory of planned behavior, the model of PC utilization, the innovation diffusion theory, and the social cognitive theory. Using data from four organizations over a six-month period with three points of measurement, the eight models ex- plained between 17 percent and 53 percent of the variance in user intentions to use information technology. Next, a unified model, called the Unified Theory of Acceptance and Use of Tech- nology (UTAUT), was formulated, with four core determinants of intention and usage, and up to four moderators of key relationships. UTAUT was then tested using the original data and found to outperform the eight individual models (adjusted R2 of 69 percent). UTAUT was then confirmed with data from two new","author":[{"dropping-particle":"","family":"Venkatesh","given":"Viswanath","non-dropping-particle":"","parse-names":false,"suffix":""},{"dropping-particle":"","family":"Morris","given":"Michael G","non-dropping-particle":"","parse-names":false,"suffix":""},{"dropping-particle":"","family":"Davis","given":"Gordon B","non-dropping-particle":"","parse-names":false,"suffix":""},{"dropping-particle":"","family":"Davis","given":"Fred D","non-dropping-particle":"","parse-names":false,"suffix":""}],"container-title":"Management Information Systems Research Center","id":"ITEM-1","issue":"3","issued":{"date-parts":[["2003"]]},"page":"425-478","title":"User Acceptance of Information Technology: Toward A Unified View","type":"article-journal","volume":"27"},"uris":["http://www.mendeley.com/documents/?uuid=08beb04a-12c9-4256-80ca-3746a9522f9c"]}],"mendeley":{"formattedCitation":"(Venkatesh et al., 2003)","manualFormatting":"(Venkatesh et al., 2003)","plainTextFormattedCitation":"(Venkatesh et al., 2003)","previouslyFormattedCitation":"(Venkatesh et al., 2003)"},"properties":{"noteIndex":0},"schema":"https://github.com/citation-style-language/schema/raw/master/csl-citation.json"}</w:instrText>
      </w:r>
      <w:r w:rsidR="00DA73F6" w:rsidRPr="00B47DC3">
        <w:rPr>
          <w:rFonts w:ascii="Times New Roman" w:eastAsia="TimesNewRomanPSMT" w:hAnsi="Times New Roman" w:cs="Times New Roman"/>
          <w:sz w:val="24"/>
          <w:szCs w:val="24"/>
        </w:rPr>
        <w:fldChar w:fldCharType="separate"/>
      </w:r>
      <w:r w:rsidR="00DA73F6" w:rsidRPr="00B47DC3">
        <w:rPr>
          <w:rFonts w:ascii="Times New Roman" w:eastAsia="TimesNewRomanPSMT" w:hAnsi="Times New Roman" w:cs="Times New Roman"/>
          <w:noProof/>
          <w:sz w:val="24"/>
          <w:szCs w:val="24"/>
        </w:rPr>
        <w:t>(Venkatesh et al., 2003)</w:t>
      </w:r>
      <w:r w:rsidR="00DA73F6" w:rsidRPr="00B47DC3">
        <w:rPr>
          <w:rFonts w:ascii="Times New Roman" w:eastAsia="TimesNewRomanPSMT" w:hAnsi="Times New Roman" w:cs="Times New Roman"/>
          <w:sz w:val="24"/>
          <w:szCs w:val="24"/>
        </w:rPr>
        <w:fldChar w:fldCharType="end"/>
      </w:r>
      <w:r w:rsidR="00DA73F6" w:rsidRPr="00B47DC3">
        <w:rPr>
          <w:rFonts w:ascii="Times New Roman" w:eastAsia="TimesNewRomanPSMT" w:hAnsi="Times New Roman" w:cs="Times New Roman"/>
          <w:sz w:val="24"/>
          <w:szCs w:val="24"/>
        </w:rPr>
        <w:t xml:space="preserve">. </w:t>
      </w:r>
    </w:p>
    <w:p w14:paraId="4C438645" w14:textId="46931F17" w:rsidR="00CF31FC" w:rsidRPr="00312B94" w:rsidRDefault="00CF31FC" w:rsidP="00D614CC">
      <w:pPr>
        <w:spacing w:line="360" w:lineRule="auto"/>
        <w:jc w:val="both"/>
        <w:rPr>
          <w:rFonts w:ascii="Times New Roman" w:hAnsi="Times New Roman" w:cs="Times New Roman"/>
          <w:sz w:val="24"/>
          <w:szCs w:val="24"/>
        </w:rPr>
      </w:pPr>
      <w:r w:rsidRPr="00312B94">
        <w:rPr>
          <w:rFonts w:ascii="Times New Roman" w:hAnsi="Times New Roman" w:cs="Times New Roman"/>
          <w:sz w:val="24"/>
          <w:szCs w:val="24"/>
        </w:rPr>
        <w:t>The basic UTAUT model was extended by adding attitude from the TAM model, and the direct impact of effort expectancy on behavioural intent was not</w:t>
      </w:r>
      <w:r w:rsidR="00F6594E">
        <w:rPr>
          <w:rFonts w:ascii="Times New Roman" w:hAnsi="Times New Roman" w:cs="Times New Roman"/>
          <w:sz w:val="24"/>
          <w:szCs w:val="24"/>
        </w:rPr>
        <w:t xml:space="preserve"> </w:t>
      </w:r>
      <w:r w:rsidR="00A24BF1">
        <w:rPr>
          <w:rFonts w:ascii="Times New Roman" w:hAnsi="Times New Roman" w:cs="Times New Roman"/>
          <w:sz w:val="24"/>
          <w:szCs w:val="24"/>
        </w:rPr>
        <w:t>t</w:t>
      </w:r>
      <w:r w:rsidR="00A24BF1" w:rsidRPr="00312B94">
        <w:rPr>
          <w:rFonts w:ascii="Times New Roman" w:hAnsi="Times New Roman" w:cs="Times New Roman"/>
          <w:sz w:val="24"/>
          <w:szCs w:val="24"/>
        </w:rPr>
        <w:t>heori</w:t>
      </w:r>
      <w:r w:rsidR="00A24BF1">
        <w:rPr>
          <w:rFonts w:ascii="Times New Roman" w:hAnsi="Times New Roman" w:cs="Times New Roman"/>
          <w:sz w:val="24"/>
          <w:szCs w:val="24"/>
        </w:rPr>
        <w:t>z</w:t>
      </w:r>
      <w:r w:rsidR="00A24BF1" w:rsidRPr="00312B94">
        <w:rPr>
          <w:rFonts w:ascii="Times New Roman" w:hAnsi="Times New Roman" w:cs="Times New Roman"/>
          <w:sz w:val="24"/>
          <w:szCs w:val="24"/>
        </w:rPr>
        <w:t>ed</w:t>
      </w:r>
      <w:r w:rsidRPr="00312B94">
        <w:rPr>
          <w:rFonts w:ascii="Times New Roman" w:hAnsi="Times New Roman" w:cs="Times New Roman"/>
          <w:sz w:val="24"/>
          <w:szCs w:val="24"/>
        </w:rPr>
        <w:t xml:space="preserve">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{"citationItems":[{"id":"ITEM-1","itemData":{"DOI":"10.1016/j.chb.2017.01.001","ISSN":"07475632","abstract":"This study aims to provide an integrated model that examines the determinants of near-field communication (NFC) based mobile payment (MP) technology acceptance in the restaurant industry. The proposed model, which combines the unified theory of acceptance and use of technology (UTAUT) and technology acceptance model (TAM), was tested via structural equation modeling (SEM) by using data collected from 412 restaurant customers. The study results indicated that the proposed model provides approximately 20% greater explanatory power and predictive accuracy than the original UTAUT model and demonstrates strong evidence of the effects of risk, security, and trust on customers’ intentions to use NFC-based MP technology in restaurant settings. In addition, considering the total effect, attitude, security, and risk have the most substantial impact on customers’ behavioral intentions. The study results further demonstrate that risk, security, and trust are also important determinants, with direct and indirect impacts, of other critical constructs (i.e., effort expectancy, hedonic and utilitarian performance expectancy, attitude, and intention). The empirical findings provide valuable theoretical contributions for researchers and practical implications for restaurant operators and technology vendors by explaining the reasons as to why the NFC-based MP is not popular in North American restaurants.","author":[{"dropping-particle":"","family":"Khalilzadeh","given":"Jalayer","non-dropping-particle":"","parse-names":false,"suffix":""},{"dropping-particle":"","family":"Ozturk","given":"Ahmet Bulent","non-dropping-particle":"","parse-names":false,"suffix":""},{"dropping-particle":"","family":"Bilgihan","given":"Anil","non-dropping-particle":"","parse-names":false,"suffix":""}],"container-title":"Computers in Human Behavior","id":"ITEM-1","issue":"2017","issued":{"date-parts":[["2017"]]},"page":"460-474","publisher":"Elsevier Ltd","title":"Security-related factors in extended UTAUT model for NFC based mobile payment in the restaurant industry","type":"article-journal","volume":"70"},"uris":["http://www.mendeley.com/documents/?uuid=948f0401-b212-43ae-b825-addd48301cda"]}],"mendeley":{"formattedCitation":"(Khalilzadeh et al., 2017)","plainTextFormattedCitation":"(Khalilzadeh et al., 2017)","previouslyFormattedCitation":"(Khalilzadeh et al., 2017)"},"properties":{"noteIndex":0},"schema":"https://github.com/citation-style-language/schema/raw/master/csl-citation.json"}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(Khalilzadeh et al., 2017)</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 xml:space="preserve">. </w:t>
      </w:r>
      <w:r w:rsidRPr="00312B94">
        <w:rPr>
          <w:rFonts w:ascii="Times New Roman" w:hAnsi="Times New Roman" w:cs="Times New Roman"/>
          <w:sz w:val="24"/>
          <w:szCs w:val="24"/>
        </w:rPr>
        <w:lastRenderedPageBreak/>
        <w:t xml:space="preserve">This study will extend the UTAUT model and </w:t>
      </w:r>
      <w:r w:rsidR="00A24BF1" w:rsidRPr="00312B94">
        <w:rPr>
          <w:rFonts w:ascii="Times New Roman" w:hAnsi="Times New Roman" w:cs="Times New Roman"/>
          <w:sz w:val="24"/>
          <w:szCs w:val="24"/>
        </w:rPr>
        <w:t>theories</w:t>
      </w:r>
      <w:r w:rsidRPr="00312B94">
        <w:rPr>
          <w:rFonts w:ascii="Times New Roman" w:hAnsi="Times New Roman" w:cs="Times New Roman"/>
          <w:sz w:val="24"/>
          <w:szCs w:val="24"/>
        </w:rPr>
        <w:t xml:space="preserve"> the relationships between effort expectancy and attitude toward adopting ERP. Since all forecasters in the UTAUT model are attitudinal in character, attitude may be excluded from the basic UTAUT model as a separate construct by issues of discriminating validity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{"citationItems":[{"id":"ITEM-1","itemData":{"DOI":"10.1016/j.chb.2017.01.001","ISSN":"07475632","abstract":"This study aims to provide an integrated model that examines the determinants of near-field communication (NFC) based mobile payment (MP) technology acceptance in the restaurant industry. The proposed model, which combines the unified theory of acceptance and use of technology (UTAUT) and technology acceptance model (TAM), was tested via structural equation modeling (SEM) by using data collected from 412 restaurant customers. The study results indicated that the proposed model provides approximately 20% greater explanatory power and predictive accuracy than the original UTAUT model and demonstrates strong evidence of the effects of risk, security, and trust on customers’ intentions to use NFC-based MP technology in restaurant settings. In addition, considering the total effect, attitude, security, and risk have the most substantial impact on customers’ behavioral intentions. The study results further demonstrate that risk, security, and trust are also important determinants, with direct and indirect impacts, of other critical constructs (i.e., effort expectancy, hedonic and utilitarian performance expectancy, attitude, and intention). The empirical findings provide valuable theoretical contributions for researchers and practical implications for restaurant operators and technology vendors by explaining the reasons as to why the NFC-based MP is not popular in North American restaurants.","author":[{"dropping-particle":"","family":"Khalilzadeh","given":"Jalayer","non-dropping-particle":"","parse-names":false,"suffix":""},{"dropping-particle":"","family":"Ozturk","given":"Ahmet Bulent","non-dropping-particle":"","parse-names":false,"suffix":""},{"dropping-particle":"","family":"Bilgihan","given":"Anil","non-dropping-particle":"","parse-names":false,"suffix":""}],"container-title":"Computers in Human Behavior","id":"ITEM-1","issue":"2017","issued":{"date-parts":[["2017"]]},"page":"460-474","publisher":"Elsevier Ltd","title":"Security-related factors in extended UTAUT model for NFC based mobile payment in the restaurant industry","type":"article-journal","volume":"70"},"uris":["http://www.mendeley.com/documents/?uuid=948f0401-b212-43ae-b825-addd48301cda"]}],"mendeley":{"formattedCitation":"(Khalilzadeh et al., 2017)","plainTextFormattedCitation":"(Khalilzadeh et al., 2017)","previouslyFormattedCitation":"(Khalilzadeh et al., 2017)"},"properties":{"noteIndex":0},"schema":"https://github.com/citation-style-language/schema/raw/master/csl-citation.json"}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(Khalilzadeh et al., 2017)</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 xml:space="preserve">. Attitude shows how people think about an object or a phenomenon, think, feel, react, and attitude, which is a psychological expression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{"citationItems":[{"id":"ITEM-1","itemData":{"DOI":"10.1016/j.imu.2019.100182","ISSN":"23529148","abstract":"Background: The growing application of electronic medical record systems in non-industrialized nations has marked an important area of interest to determine factors associated with acceptance and use of these systems. There have been only a few studies done in this area, which are not yet sufficient to fully understand the antecedents in resource limited settings. Objectives: The aim of this study is to introduce a modified UTAUT model and show its applicability to assess acceptance and use of electronic medical record (EMR) systems in resource limited settings. Method: An institutional based cross-sectional study was conducted to assess acceptance of the EMR system among potential front-line users (doctors and nurses) in three selected health facilities. Descriptive analysis was performed to describe the characteristics of participants using structural equation modeling (SEM) to explain the extent of the relationship among latent variables. Result: From a total of 423 participants, 95.6% (405) responded from Jun 14 to August 28, 2018 and nine other participants’ data were excluded for being outliers. The majority of the participants were male 64.9% (257) and most of the participants had a work experience of less than five years 52.7% (209). All constructs exhibited an acceptable level of reliability and validity with Cα and CR &gt; 0.7 and AVE &gt;0.5. Although self-efficacy has a surprisingly insignificant effect on the participants' attitude to use the EMR system, Performance expectancy, social influence and effort expectancy demonstrated significant influence with β = 0.278, P &lt;.001, β = 0.397, P &lt;.001, and β = 0.124, P &lt;.05, respectively. The actual use of the EMR system is directly and significantly influenced by self-efficacy, effort expectancy, facilitating condition, and intention to use, with β = 0.701, P &lt;.001, β = 0.145, P &lt;.05, β = 0.125, P &lt;.05, β = 0.539, P &lt;.05, respectively. Conclusion: With 40.2% of the variance in intention to use the EMR system, and 58.5% of the variance in EMR use explained by this model, it could be helpful for determining factors associated with EMR acceptance and use.","author":[{"dropping-particle":"","family":"Shiferaw","given":"Kirubel Biruk","non-dropping-particle":"","parse-names":false,"suffix":""},{"dropping-particle":"","family":"Mehari","given":"Eden Abetu","non-dropping-particle":"","parse-names":false,"suffix":""}],"container-title":"Informatics in Medicine Unlocked","id":"ITEM-1","issued":{"date-parts":[["2019"]]},"title":"Modeling predictors of acceptance and use of electronic medical record system in a resource limited setting: Using modified UTAUT model","type":"article-journal"},"uris":["http://www.mendeley.com/documents/?uuid=0b6cff19-8362-37bb-a0e5-2dbe9240c937"]}],"mendeley":{"formattedCitation":"(Shiferaw &amp; Mehari, 2019)","plainTextFormattedCitation":"(Shiferaw &amp; Mehari, 2019)","previouslyFormattedCitation":"(Shiferaw &amp; Mehari, 2019)"},"properties":{"noteIndex":0},"schema":"https://github.com/citation-style-language/schema/raw/master/csl-citation.json"}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(Shiferaw &amp; Mehari, 2019)</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w:t>
      </w:r>
    </w:p>
    <w:p w14:paraId="7E55AFA5" w14:textId="67B59FF4" w:rsidR="00CF31FC" w:rsidRPr="00312B94" w:rsidRDefault="00DA73F6" w:rsidP="00D614CC">
      <w:pPr>
        <w:autoSpaceDE w:val="0"/>
        <w:autoSpaceDN w:val="0"/>
        <w:adjustRightInd w:val="0"/>
        <w:spacing w:line="360" w:lineRule="auto"/>
        <w:jc w:val="both"/>
        <w:rPr>
          <w:rFonts w:ascii="Times New Roman" w:hAnsi="Times New Roman" w:cs="Times New Roman"/>
          <w:sz w:val="24"/>
          <w:szCs w:val="24"/>
        </w:rPr>
      </w:pPr>
      <w:r w:rsidRPr="00B47DC3">
        <w:rPr>
          <w:rFonts w:ascii="Times New Roman" w:eastAsia="TimesNewRomanPSMT" w:hAnsi="Times New Roman" w:cs="Times New Roman"/>
          <w:sz w:val="24"/>
          <w:szCs w:val="24"/>
        </w:rPr>
        <w:t xml:space="preserve">The construct effort expectancy had a positive &amp; significant influence on behavioural intention to adopt the ERP system </w:t>
      </w:r>
      <w:r w:rsidRPr="00B47DC3">
        <w:rPr>
          <w:rFonts w:ascii="Times New Roman" w:eastAsia="TimesNewRomanPSMT" w:hAnsi="Times New Roman" w:cs="Times New Roman"/>
          <w:sz w:val="24"/>
          <w:szCs w:val="24"/>
        </w:rPr>
        <w:fldChar w:fldCharType="begin" w:fldLock="1"/>
      </w:r>
      <w:r w:rsidRPr="00B47DC3">
        <w:rPr>
          <w:rFonts w:ascii="Times New Roman" w:eastAsia="TimesNewRomanPSMT" w:hAnsi="Times New Roman" w:cs="Times New Roman"/>
          <w:sz w:val="24"/>
          <w:szCs w:val="24"/>
        </w:rPr>
        <w:instrText>ADDIN CSL_CITATION {"citationItems":[{"id":"ITEM-1","itemData":{"DOI":"10.25008/ijadis.v1i1.178","abstract":"Unified Theory of Acceptance and Use of Technology (UTAUT) is a model used to describe user behavior towards the acceptance of information technology. UTAUT is a development of eight previous leading theories. UTAUT has four constructs that can be a significant direct determinant of behavioral intention and use behavioral, ie performance expectancy, effort expectancy, social influence, and facilitating conditions. This model is then used to analyze user acceptance of Enterprise Resource Planning (ERP) at PT Wijaya Toyota Dago. ERP is a system that can help companies to integrate one process with another process, in order to achieve company goals. This research will explain about the relation of factors influencing acceptance and usage of ERP by using UTAUT model. This research is an explanative research with data analysis technique using PLS (Partial Least Square). Data obtained comes from respondents who are employees of After Sales function of PT Wijaya Toyota Dago, data obtained by way of distributing the questionnaire tertuup. The sample size in this study was 37 resondents and analyzed using SPSS and SmartPLS applications. The analysis results are as follows: (1) Variable Performance Expectancy (PE) has a positive and significant influence on Behavioral Intention (BI); (2) Variable Effort Expectancy (EE) has a positive and significant influence on Behavioral Intention (BI);(3) Social Influence Variables (SI) have a positive and significant influence on Behavioral Intention (BI); (4) Variable Facilitating Conditions (FC) has a positive and significant influence on Use Behavior; (5) Social Influence (SI) variable has positive but not significant influence on Behavioral Intention (BI).","author":[{"dropping-particle":"","family":"Andwika","given":"Verina Risky","non-dropping-particle":"","parse-names":false,"suffix":""},{"dropping-particle":"","family":"Witjaksono","given":"R. Wahjoe","non-dropping-particle":"","parse-names":false,"suffix":""}],"container-title":"International Journal of Advances in Data and Information Systems","id":"ITEM-1","issue":"1","issued":{"date-parts":[["2020"]]},"page":"26-33","title":"Analysis of User Acceptance of ERP System on After Sales Function Using Unified Theory of Acceptance and Use of Technology (UTAUT) Model","type":"article-journal","volume":"1"},"uris":["http://www.mendeley.com/documents/?uuid=ee979b8f-edd4-4769-8f4d-b2e69120c980"]}],"mendeley":{"formattedCitation":"(Andwika &amp; Witjaksono, 2020)","plainTextFormattedCitation":"(Andwika &amp; Witjaksono, 2020)","previouslyFormattedCitation":"(Andwika &amp; Witjaksono, 2020)"},"properties":{"noteIndex":0},"schema":"https://github.com/citation-style-language/schema/raw/master/csl-citation.json"}</w:instrText>
      </w:r>
      <w:r w:rsidRPr="00B47DC3">
        <w:rPr>
          <w:rFonts w:ascii="Times New Roman" w:eastAsia="TimesNewRomanPSMT" w:hAnsi="Times New Roman" w:cs="Times New Roman"/>
          <w:sz w:val="24"/>
          <w:szCs w:val="24"/>
        </w:rPr>
        <w:fldChar w:fldCharType="separate"/>
      </w:r>
      <w:r w:rsidRPr="00B47DC3">
        <w:rPr>
          <w:rFonts w:ascii="Times New Roman" w:eastAsia="TimesNewRomanPSMT" w:hAnsi="Times New Roman" w:cs="Times New Roman"/>
          <w:noProof/>
          <w:sz w:val="24"/>
          <w:szCs w:val="24"/>
        </w:rPr>
        <w:t>(Andwika &amp; Witjaksono, 2020)</w:t>
      </w:r>
      <w:r w:rsidRPr="00B47DC3">
        <w:rPr>
          <w:rFonts w:ascii="Times New Roman" w:eastAsia="TimesNewRomanPSMT" w:hAnsi="Times New Roman" w:cs="Times New Roman"/>
          <w:sz w:val="24"/>
          <w:szCs w:val="24"/>
        </w:rPr>
        <w:fldChar w:fldCharType="end"/>
      </w:r>
      <w:r w:rsidRPr="00B47DC3">
        <w:rPr>
          <w:rFonts w:ascii="Times New Roman" w:eastAsia="TimesNewRomanPSMT" w:hAnsi="Times New Roman" w:cs="Times New Roman"/>
          <w:sz w:val="24"/>
          <w:szCs w:val="24"/>
        </w:rPr>
        <w:t>. Evidence from different researchers finds the same result: variable effort expectancy shows the significant effect of employees</w:t>
      </w:r>
      <w:r w:rsidR="00684C69">
        <w:rPr>
          <w:rFonts w:ascii="Times New Roman" w:eastAsia="TimesNewRomanPSMT" w:hAnsi="Times New Roman" w:cs="Times New Roman"/>
          <w:sz w:val="24"/>
          <w:szCs w:val="24"/>
        </w:rPr>
        <w:t>’</w:t>
      </w:r>
      <w:r w:rsidRPr="00B47DC3">
        <w:rPr>
          <w:rFonts w:ascii="Times New Roman" w:eastAsia="TimesNewRomanPSMT" w:hAnsi="Times New Roman" w:cs="Times New Roman"/>
          <w:sz w:val="24"/>
          <w:szCs w:val="24"/>
        </w:rPr>
        <w:t xml:space="preserve"> behavioural intention in using the new ERP system </w:t>
      </w:r>
      <w:r w:rsidRPr="00B47DC3">
        <w:rPr>
          <w:rFonts w:ascii="Times New Roman" w:eastAsia="TimesNewRomanPSMT" w:hAnsi="Times New Roman" w:cs="Times New Roman"/>
          <w:sz w:val="24"/>
          <w:szCs w:val="24"/>
        </w:rPr>
        <w:fldChar w:fldCharType="begin" w:fldLock="1"/>
      </w:r>
      <w:r w:rsidRPr="00B47DC3">
        <w:rPr>
          <w:rFonts w:ascii="Times New Roman" w:eastAsia="TimesNewRomanPSMT" w:hAnsi="Times New Roman" w:cs="Times New Roman"/>
          <w:sz w:val="24"/>
          <w:szCs w:val="24"/>
        </w:rPr>
        <w:instrText>ADDIN CSL_CITATION {"citationItems":[{"id":"ITEM-1","itemData":{"DOI":"10.34218/IJM.11.4.2020.027","ISSN":"09766510","abstract":"The purpose of the study was to determine the effect of Unified Theory of Acceptance and Use of Technology (UTAUT) on the Enterprise Resource Planning (ERP) system on Intention Behavior at start up business. The research method is quantitative with the type of case study research. Based on the results of the analysis, the authors found that of all UTAUT variables studied, only Social Influence was not significant and other variables such as Performance Expectancy, Effort Expectancy, Facilitating Conditions and Significant Use Behavior. It was concluded that the use of the ERP system in startup business supports User needs.","author":[{"dropping-particle":"","family":"Handoko","given":"Bambang Leo","non-dropping-particle":"","parse-names":false,"suffix":""},{"dropping-particle":"","family":"Prianto","given":"Jordi Aditama","non-dropping-particle":"","parse-names":false,"suffix":""}],"container-title":"International Journal of Management","id":"ITEM-1","issue":"4","issued":{"date-parts":[["2020"]]},"page":"262-271","title":"The influence of UTAUT on ERP systems in start-up business","type":"article-journal","volume":"11"},"uris":["http://www.mendeley.com/documents/?uuid=a66851f7-b207-45e6-bb76-2bcd4d148fa4"]}],"mendeley":{"formattedCitation":"(Handoko &amp; Prianto, 2020)","plainTextFormattedCitation":"(Handoko &amp; Prianto, 2020)","previouslyFormattedCitation":"(Handoko &amp; Prianto, 2020)"},"properties":{"noteIndex":0},"schema":"https://github.com/citation-style-language/schema/raw/master/csl-citation.json"}</w:instrText>
      </w:r>
      <w:r w:rsidRPr="00B47DC3">
        <w:rPr>
          <w:rFonts w:ascii="Times New Roman" w:eastAsia="TimesNewRomanPSMT" w:hAnsi="Times New Roman" w:cs="Times New Roman"/>
          <w:sz w:val="24"/>
          <w:szCs w:val="24"/>
        </w:rPr>
        <w:fldChar w:fldCharType="separate"/>
      </w:r>
      <w:r w:rsidRPr="00B47DC3">
        <w:rPr>
          <w:rFonts w:ascii="Times New Roman" w:eastAsia="TimesNewRomanPSMT" w:hAnsi="Times New Roman" w:cs="Times New Roman"/>
          <w:noProof/>
          <w:sz w:val="24"/>
          <w:szCs w:val="24"/>
        </w:rPr>
        <w:t>(Handoko &amp; Prianto, 2020)</w:t>
      </w:r>
      <w:r w:rsidRPr="00B47DC3">
        <w:rPr>
          <w:rFonts w:ascii="Times New Roman" w:eastAsia="TimesNewRomanPSMT" w:hAnsi="Times New Roman" w:cs="Times New Roman"/>
          <w:sz w:val="24"/>
          <w:szCs w:val="24"/>
        </w:rPr>
        <w:fldChar w:fldCharType="end"/>
      </w:r>
      <w:r w:rsidRPr="00B47DC3">
        <w:rPr>
          <w:rFonts w:ascii="Times New Roman" w:eastAsia="TimesNewRomanPSMT" w:hAnsi="Times New Roman" w:cs="Times New Roman"/>
          <w:sz w:val="24"/>
          <w:szCs w:val="24"/>
        </w:rPr>
        <w:t>.</w:t>
      </w:r>
      <w:r w:rsidR="00CF31FC">
        <w:rPr>
          <w:rFonts w:ascii="Times New Roman" w:eastAsia="TimesNewRomanPSMT" w:hAnsi="Times New Roman" w:cs="Times New Roman"/>
          <w:sz w:val="24"/>
          <w:szCs w:val="24"/>
        </w:rPr>
        <w:t xml:space="preserve"> </w:t>
      </w:r>
      <w:r w:rsidR="00CF31FC" w:rsidRPr="00312B94">
        <w:rPr>
          <w:rFonts w:ascii="Times New Roman" w:hAnsi="Times New Roman" w:cs="Times New Roman"/>
          <w:sz w:val="24"/>
          <w:szCs w:val="24"/>
        </w:rPr>
        <w:t xml:space="preserve">Effort expectancy significantly relates positively to attitude and behavioural use </w:t>
      </w:r>
      <w:r w:rsidR="00CF31FC" w:rsidRPr="00312B94">
        <w:rPr>
          <w:rFonts w:ascii="Times New Roman" w:hAnsi="Times New Roman" w:cs="Times New Roman"/>
          <w:sz w:val="24"/>
          <w:szCs w:val="24"/>
        </w:rPr>
        <w:fldChar w:fldCharType="begin" w:fldLock="1"/>
      </w:r>
      <w:r w:rsidR="00CF31FC" w:rsidRPr="00312B94">
        <w:rPr>
          <w:rFonts w:ascii="Times New Roman" w:hAnsi="Times New Roman" w:cs="Times New Roman"/>
          <w:sz w:val="24"/>
          <w:szCs w:val="24"/>
        </w:rPr>
        <w:instrText>ADDIN CSL_CITATION {"citationItems":[{"id":"ITEM-1","itemData":{"DOI":"10.1016/j.ijinfomgt.2020.102144","ISSN":"02684012","abstract":"Mobile payments are the future as we move towards a cashless society. In some markets, cash is already being replaced by digital transactions, but consumers of many developing countries are slower in transition towards digital payments. This study aims to identify major determinants of consumer mobile payment adoption in India the country with second largest mobile subscribers in the world. Existing mobile payments adoption studies have predominantly utilised Technology Acceptance Model (TAM), which was primarily developed in organisational context and criticised for having deterministic approach without much consideration for users’ individual characteristics. Therefore, this study adapted meta-UTAUT model with individual difference variable attitude as core construct and extended the model with consumer related constructs such as personal innovativeness, anxiety, trust, and grievance redressal. Empirical examination of the model among 491 Indian consumers revealed performance expectancy, intention to use, and grievance redressal as significant positive predictor of consumer use behaviour towards mobile payment. Moreover, intention to use was significantly influenced by attitude, social influence, and facilitating conditions. The major contribution of this study includes re-affirming the central role of attitude in consumer adoption studies and examining usage behaviour in contrast to most existing studies, which examine only behavioural intention.","author":[{"dropping-particle":"","family":"Patil","given":"Pushp","non-dropping-particle":"","parse-names":false,"suffix":""},{"dropping-particle":"","family":"Tamilmani","given":"Kuttimani","non-dropping-particle":"","parse-names":false,"suffix":""},{"dropping-particle":"","family":"Rana","given":"Nripendra P.","non-dropping-particle":"","parse-names":false,"suffix":""},{"dropping-particle":"","family":"Raghavan","given":"Vishnupriya","non-dropping-particle":"","parse-names":false,"suffix":""}],"container-title":"International Journal of Information Management","id":"ITEM-1","issue":"February","issued":{"date-parts":[["2020"]]},"page":"102144","publisher":"Elsevier","title":"Understanding consumer adoption of mobile payment in India: Extending Meta-UTAUT model with personal innovativeness, anxiety, trust, and grievance redressal","type":"article-journal","volume":"54"},"uris":["http://www.mendeley.com/documents/?uuid=ee0786f1-80de-4c27-bfac-ac0e48baef0c"]}],"mendeley":{"formattedCitation":"(Patil et al., 2020)","plainTextFormattedCitation":"(Patil et al., 2020)","previouslyFormattedCitation":"(Patil et al., 2020)"},"properties":{"noteIndex":0},"schema":"https://github.com/citation-style-language/schema/raw/master/csl-citation.json"}</w:instrText>
      </w:r>
      <w:r w:rsidR="00CF31FC" w:rsidRPr="00312B94">
        <w:rPr>
          <w:rFonts w:ascii="Times New Roman" w:hAnsi="Times New Roman" w:cs="Times New Roman"/>
          <w:sz w:val="24"/>
          <w:szCs w:val="24"/>
        </w:rPr>
        <w:fldChar w:fldCharType="separate"/>
      </w:r>
      <w:r w:rsidR="00CF31FC" w:rsidRPr="00312B94">
        <w:rPr>
          <w:rFonts w:ascii="Times New Roman" w:hAnsi="Times New Roman" w:cs="Times New Roman"/>
          <w:noProof/>
          <w:sz w:val="24"/>
          <w:szCs w:val="24"/>
        </w:rPr>
        <w:t>(Patil et al., 2020)</w:t>
      </w:r>
      <w:r w:rsidR="00CF31FC" w:rsidRPr="00312B94">
        <w:rPr>
          <w:rFonts w:ascii="Times New Roman" w:hAnsi="Times New Roman" w:cs="Times New Roman"/>
          <w:sz w:val="24"/>
          <w:szCs w:val="24"/>
        </w:rPr>
        <w:fldChar w:fldCharType="end"/>
      </w:r>
      <w:r w:rsidR="00CF31FC" w:rsidRPr="00312B94">
        <w:rPr>
          <w:rFonts w:ascii="Times New Roman" w:hAnsi="Times New Roman" w:cs="Times New Roman"/>
          <w:sz w:val="24"/>
          <w:szCs w:val="24"/>
        </w:rPr>
        <w:t xml:space="preserve">. </w:t>
      </w:r>
      <w:r w:rsidR="00CF31FC" w:rsidRPr="00312B94">
        <w:rPr>
          <w:rFonts w:ascii="Times New Roman" w:hAnsi="Times New Roman" w:cs="Times New Roman"/>
          <w:sz w:val="24"/>
          <w:szCs w:val="24"/>
        </w:rPr>
        <w:fldChar w:fldCharType="begin" w:fldLock="1"/>
      </w:r>
      <w:r w:rsidR="00CF31FC" w:rsidRPr="00312B94">
        <w:rPr>
          <w:rFonts w:ascii="Times New Roman" w:hAnsi="Times New Roman" w:cs="Times New Roman"/>
          <w:sz w:val="24"/>
          <w:szCs w:val="24"/>
        </w:rPr>
        <w:instrText>ADDIN CSL_CITATION {"citationItems":[{"id":"ITEM-1","itemData":{"DOI":"10.1016/j.imu.2019.100182","ISSN":"23529148","abstract":"Background: The growing application of electronic medical record systems in non-industrialized nations has marked an important area of interest to determine factors associated with acceptance and use of these systems. There have been only a few studies done in this area, which are not yet sufficient to fully understand the antecedents in resource limited settings. Objectives: The aim of this study is to introduce a modified UTAUT model and show its applicability to assess acceptance and use of electronic medical record (EMR) systems in resource limited settings. Method: An institutional based cross-sectional study was conducted to assess acceptance of the EMR system among potential front-line users (doctors and nurses) in three selected health facilities. Descriptive analysis was performed to describe the characteristics of participants using structural equation modeling (SEM) to explain the extent of the relationship among latent variables. Result: From a total of 423 participants, 95.6% (405) responded from Jun 14 to August 28, 2018 and nine other participants’ data were excluded for being outliers. The majority of the participants were male 64.9% (257) and most of the participants had a work experience of less than five years 52.7% (209). All constructs exhibited an acceptable level of reliability and validity with Cα and CR &gt; 0.7 and AVE &gt;0.5. Although self-efficacy has a surprisingly insignificant effect on the participants' attitude to use the EMR system, Performance expectancy, social influence and effort expectancy demonstrated significant influence with β = 0.278, P &lt;.001, β = 0.397, P &lt;.001, and β = 0.124, P &lt;.05, respectively. The actual use of the EMR system is directly and significantly influenced by self-efficacy, effort expectancy, facilitating condition, and intention to use, with β = 0.701, P &lt;.001, β = 0.145, P &lt;.05, β = 0.125, P &lt;.05, β = 0.539, P &lt;.05, respectively. Conclusion: With 40.2% of the variance in intention to use the EMR system, and 58.5% of the variance in EMR use explained by this model, it could be helpful for determining factors associated with EMR acceptance and use.","author":[{"dropping-particle":"","family":"Shiferaw","given":"Kirubel Biruk","non-dropping-particle":"","parse-names":false,"suffix":""},{"dropping-particle":"","family":"Mehari","given":"Eden Abetu","non-dropping-particle":"","parse-names":false,"suffix":""}],"container-title":"Informatics in Medicine Unlocked","id":"ITEM-1","issued":{"date-parts":[["2019"]]},"title":"Modeling predictors of acceptance and use of electronic medical record system in a resource limited setting: Using modified UTAUT model","type":"article-journal"},"uris":["http://www.mendeley.com/documents/?uuid=0b6cff19-8362-37bb-a0e5-2dbe9240c937"]}],"mendeley":{"formattedCitation":"(Shiferaw &amp; Mehari, 2019)","manualFormatting":"Shiferaw &amp; Mehari  (2019)","plainTextFormattedCitation":"(Shiferaw &amp; Mehari, 2019)","previouslyFormattedCitation":"(Shiferaw &amp; Mehari, 2019)"},"properties":{"noteIndex":0},"schema":"https://github.com/citation-style-language/schema/raw/master/csl-citation.json"}</w:instrText>
      </w:r>
      <w:r w:rsidR="00CF31FC" w:rsidRPr="00312B94">
        <w:rPr>
          <w:rFonts w:ascii="Times New Roman" w:hAnsi="Times New Roman" w:cs="Times New Roman"/>
          <w:sz w:val="24"/>
          <w:szCs w:val="24"/>
        </w:rPr>
        <w:fldChar w:fldCharType="separate"/>
      </w:r>
      <w:r w:rsidR="00CF31FC" w:rsidRPr="00312B94">
        <w:rPr>
          <w:rFonts w:ascii="Times New Roman" w:hAnsi="Times New Roman" w:cs="Times New Roman"/>
          <w:noProof/>
          <w:sz w:val="24"/>
          <w:szCs w:val="24"/>
        </w:rPr>
        <w:t>Shiferaw &amp; Mehari  (2019)</w:t>
      </w:r>
      <w:r w:rsidR="00CF31FC" w:rsidRPr="00312B94">
        <w:rPr>
          <w:rFonts w:ascii="Times New Roman" w:hAnsi="Times New Roman" w:cs="Times New Roman"/>
          <w:sz w:val="24"/>
          <w:szCs w:val="24"/>
        </w:rPr>
        <w:fldChar w:fldCharType="end"/>
      </w:r>
      <w:r w:rsidR="00CF31FC" w:rsidRPr="00312B94">
        <w:rPr>
          <w:rFonts w:ascii="Times New Roman" w:hAnsi="Times New Roman" w:cs="Times New Roman"/>
          <w:sz w:val="24"/>
          <w:szCs w:val="24"/>
        </w:rPr>
        <w:t xml:space="preserve"> found that effort expectancy greatly affected participants</w:t>
      </w:r>
      <w:r w:rsidR="00684C69">
        <w:rPr>
          <w:rFonts w:ascii="Times New Roman" w:hAnsi="Times New Roman" w:cs="Times New Roman"/>
          <w:sz w:val="24"/>
          <w:szCs w:val="24"/>
        </w:rPr>
        <w:t>’</w:t>
      </w:r>
      <w:r w:rsidR="00CF31FC" w:rsidRPr="00312B94">
        <w:rPr>
          <w:rFonts w:ascii="Times New Roman" w:hAnsi="Times New Roman" w:cs="Times New Roman"/>
          <w:sz w:val="24"/>
          <w:szCs w:val="24"/>
        </w:rPr>
        <w:t xml:space="preserve"> attitudes toward adopting technology. The attitude has influenced effort expectancy in our hypothetical model </w:t>
      </w:r>
      <w:r w:rsidR="00CF31FC" w:rsidRPr="00312B94">
        <w:rPr>
          <w:rFonts w:ascii="Times New Roman" w:hAnsi="Times New Roman" w:cs="Times New Roman"/>
          <w:sz w:val="24"/>
          <w:szCs w:val="24"/>
        </w:rPr>
        <w:fldChar w:fldCharType="begin" w:fldLock="1"/>
      </w:r>
      <w:r w:rsidR="00CF31FC" w:rsidRPr="00312B94">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2019)","plainTextFormattedCitation":"(Dwivedi et al., 2019)","previouslyFormattedCitation":"(Dwivedi et al., 2019)"},"properties":{"noteIndex":0},"schema":"https://github.com/citation-style-language/schema/raw/master/csl-citation.json"}</w:instrText>
      </w:r>
      <w:r w:rsidR="00CF31FC" w:rsidRPr="00312B94">
        <w:rPr>
          <w:rFonts w:ascii="Times New Roman" w:hAnsi="Times New Roman" w:cs="Times New Roman"/>
          <w:sz w:val="24"/>
          <w:szCs w:val="24"/>
        </w:rPr>
        <w:fldChar w:fldCharType="separate"/>
      </w:r>
      <w:r w:rsidR="00CF31FC" w:rsidRPr="00312B94">
        <w:rPr>
          <w:rFonts w:ascii="Times New Roman" w:hAnsi="Times New Roman" w:cs="Times New Roman"/>
          <w:noProof/>
          <w:sz w:val="24"/>
          <w:szCs w:val="24"/>
        </w:rPr>
        <w:t>(Dwivedi et al., 2019)</w:t>
      </w:r>
      <w:r w:rsidR="00CF31FC" w:rsidRPr="00312B94">
        <w:rPr>
          <w:rFonts w:ascii="Times New Roman" w:hAnsi="Times New Roman" w:cs="Times New Roman"/>
          <w:sz w:val="24"/>
          <w:szCs w:val="24"/>
        </w:rPr>
        <w:fldChar w:fldCharType="end"/>
      </w:r>
      <w:r w:rsidR="00CF31FC" w:rsidRPr="00312B94">
        <w:rPr>
          <w:rFonts w:ascii="Times New Roman" w:hAnsi="Times New Roman" w:cs="Times New Roman"/>
          <w:sz w:val="24"/>
          <w:szCs w:val="24"/>
        </w:rPr>
        <w:t xml:space="preserve">. </w:t>
      </w:r>
      <w:r w:rsidR="00CF31FC" w:rsidRPr="00312B94">
        <w:rPr>
          <w:rFonts w:ascii="Times New Roman" w:eastAsia="TimesNewRomanPSMT" w:hAnsi="Times New Roman" w:cs="Times New Roman"/>
          <w:sz w:val="24"/>
          <w:szCs w:val="24"/>
        </w:rPr>
        <w:t xml:space="preserve">In light of the above discussion, </w:t>
      </w:r>
      <w:r w:rsidR="00CF31FC" w:rsidRPr="00312B94">
        <w:rPr>
          <w:rFonts w:ascii="Times New Roman" w:hAnsi="Times New Roman" w:cs="Times New Roman"/>
          <w:sz w:val="24"/>
          <w:szCs w:val="24"/>
        </w:rPr>
        <w:t xml:space="preserve">this research recommends the following hypothesis: </w:t>
      </w:r>
    </w:p>
    <w:p w14:paraId="520E1C99" w14:textId="3CE70D75" w:rsidR="00CF31FC" w:rsidRPr="00CF31FC" w:rsidRDefault="00CF31FC" w:rsidP="00D614CC">
      <w:pPr>
        <w:spacing w:line="360" w:lineRule="auto"/>
        <w:ind w:left="720" w:hanging="720"/>
        <w:jc w:val="both"/>
        <w:rPr>
          <w:rFonts w:ascii="Times New Roman" w:hAnsi="Times New Roman" w:cs="Times New Roman"/>
          <w:sz w:val="24"/>
          <w:szCs w:val="24"/>
        </w:rPr>
      </w:pPr>
      <w:r w:rsidRPr="00B47DC3">
        <w:rPr>
          <w:rFonts w:ascii="Times New Roman" w:eastAsia="TimesNewRomanPSMT" w:hAnsi="Times New Roman" w:cs="Times New Roman"/>
          <w:b/>
          <w:bCs/>
          <w:sz w:val="24"/>
          <w:szCs w:val="24"/>
        </w:rPr>
        <w:t>Hypothesis 2:</w:t>
      </w:r>
      <w:r w:rsidRPr="00B47DC3">
        <w:rPr>
          <w:rFonts w:ascii="Times New Roman" w:eastAsia="TimesNewRomanPSMT" w:hAnsi="Times New Roman" w:cs="Times New Roman"/>
          <w:b/>
          <w:bCs/>
          <w:sz w:val="24"/>
          <w:szCs w:val="24"/>
        </w:rPr>
        <w:tab/>
      </w:r>
      <w:r w:rsidRPr="00B47DC3">
        <w:rPr>
          <w:rFonts w:ascii="Times New Roman" w:hAnsi="Times New Roman" w:cs="Times New Roman"/>
          <w:sz w:val="24"/>
          <w:szCs w:val="24"/>
        </w:rPr>
        <w:t xml:space="preserve">There is a significant relationship between effort expectancy and ERP adoption behaviour in the SMEs of Pakistan. </w:t>
      </w:r>
    </w:p>
    <w:p w14:paraId="3D51CAFD" w14:textId="7E247928" w:rsidR="00B47DC3" w:rsidRPr="00312B94" w:rsidRDefault="00CF31FC" w:rsidP="00D614CC">
      <w:pPr>
        <w:spacing w:line="360" w:lineRule="auto"/>
        <w:ind w:left="720" w:hanging="720"/>
        <w:jc w:val="both"/>
        <w:rPr>
          <w:rFonts w:ascii="Times New Roman" w:hAnsi="Times New Roman" w:cs="Times New Roman"/>
          <w:sz w:val="24"/>
          <w:szCs w:val="24"/>
        </w:rPr>
      </w:pPr>
      <w:r w:rsidRPr="00312B94">
        <w:rPr>
          <w:rFonts w:ascii="Times New Roman" w:eastAsia="TimesNewRomanPSMT" w:hAnsi="Times New Roman" w:cs="Times New Roman"/>
          <w:b/>
          <w:bCs/>
          <w:sz w:val="24"/>
          <w:szCs w:val="24"/>
        </w:rPr>
        <w:t>Hypothesis 7:</w:t>
      </w:r>
      <w:r w:rsidRPr="00312B94">
        <w:rPr>
          <w:rFonts w:ascii="Times New Roman" w:hAnsi="Times New Roman" w:cs="Times New Roman"/>
          <w:sz w:val="24"/>
          <w:szCs w:val="24"/>
        </w:rPr>
        <w:tab/>
        <w:t>There is a significant relationship between effort expectancy and attitude to adopt ERP in SMEs of Pakistan.</w:t>
      </w:r>
      <w:bookmarkStart w:id="24" w:name="_Toc128845429"/>
      <w:bookmarkStart w:id="25" w:name="_Toc158881651"/>
      <w:bookmarkStart w:id="26" w:name="_Toc159253064"/>
    </w:p>
    <w:p w14:paraId="7D12D356" w14:textId="55AD8DC4" w:rsidR="00DA73F6" w:rsidRPr="00EC1AE9" w:rsidRDefault="00DA73F6" w:rsidP="00F063E1">
      <w:pPr>
        <w:pStyle w:val="Heading2"/>
      </w:pPr>
      <w:bookmarkStart w:id="27" w:name="_Toc160629325"/>
      <w:r w:rsidRPr="00B47DC3">
        <w:t>Social Influence (SI)</w:t>
      </w:r>
      <w:bookmarkEnd w:id="24"/>
      <w:bookmarkEnd w:id="25"/>
      <w:bookmarkEnd w:id="26"/>
      <w:bookmarkEnd w:id="27"/>
      <w:r w:rsidR="00CF31FC">
        <w:t xml:space="preserve"> </w:t>
      </w:r>
    </w:p>
    <w:p w14:paraId="2E1997D8" w14:textId="321CD97A" w:rsidR="00DA73F6" w:rsidRPr="00312B94" w:rsidRDefault="00CF31FC" w:rsidP="00D614CC">
      <w:pPr>
        <w:spacing w:line="360" w:lineRule="auto"/>
        <w:jc w:val="both"/>
        <w:rPr>
          <w:rFonts w:ascii="Times New Roman" w:hAnsi="Times New Roman" w:cs="Times New Roman"/>
          <w:sz w:val="24"/>
          <w:szCs w:val="24"/>
        </w:rPr>
      </w:pPr>
      <w:r>
        <w:rPr>
          <w:rFonts w:ascii="Times New Roman" w:eastAsia="TimesNewRomanPSMT" w:hAnsi="Times New Roman" w:cs="Times New Roman"/>
          <w:sz w:val="24"/>
          <w:szCs w:val="24"/>
        </w:rPr>
        <w:t>S</w:t>
      </w:r>
      <w:r w:rsidR="00DA73F6" w:rsidRPr="00B47DC3">
        <w:rPr>
          <w:rFonts w:ascii="Times New Roman" w:eastAsia="TimesNewRomanPSMT" w:hAnsi="Times New Roman" w:cs="Times New Roman"/>
          <w:sz w:val="24"/>
          <w:szCs w:val="24"/>
        </w:rPr>
        <w:t>ocial influence refers to a consumer</w:t>
      </w:r>
      <w:r w:rsidR="00684C69">
        <w:rPr>
          <w:rFonts w:ascii="Times New Roman" w:eastAsia="TimesNewRomanPSMT" w:hAnsi="Times New Roman" w:cs="Times New Roman"/>
          <w:sz w:val="24"/>
          <w:szCs w:val="24"/>
        </w:rPr>
        <w:t>’</w:t>
      </w:r>
      <w:r w:rsidR="00DA73F6" w:rsidRPr="00B47DC3">
        <w:rPr>
          <w:rFonts w:ascii="Times New Roman" w:eastAsia="TimesNewRomanPSMT" w:hAnsi="Times New Roman" w:cs="Times New Roman"/>
          <w:sz w:val="24"/>
          <w:szCs w:val="24"/>
        </w:rPr>
        <w:t xml:space="preserve">s expectations that those in their sphere of influence, management, and colleagues agree that the latest technologies should be used. The degree to which a person acknowledges that significant others believe the current scheme should be used </w:t>
      </w:r>
      <w:r w:rsidR="005A235F" w:rsidRPr="005A235F">
        <w:rPr>
          <w:rFonts w:ascii="Times New Roman" w:eastAsia="TimesNewRomanPSMT" w:hAnsi="Times New Roman" w:cs="Times New Roman"/>
          <w:sz w:val="24"/>
          <w:szCs w:val="24"/>
        </w:rPr>
        <w:t>(2003) Venkatesh et al. Subjective norms, social variables, and visual impressions from seven previous models combine this construct. The UTAUT model integrated the concept of social impact from several technology acceptance models, including the theory of planned behavio</w:t>
      </w:r>
      <w:r w:rsidR="00684C69">
        <w:rPr>
          <w:rFonts w:ascii="Times New Roman" w:eastAsia="TimesNewRomanPSMT" w:hAnsi="Times New Roman" w:cs="Times New Roman"/>
          <w:sz w:val="24"/>
          <w:szCs w:val="24"/>
        </w:rPr>
        <w:t>u</w:t>
      </w:r>
      <w:r w:rsidR="005A235F" w:rsidRPr="005A235F">
        <w:rPr>
          <w:rFonts w:ascii="Times New Roman" w:eastAsia="TimesNewRomanPSMT" w:hAnsi="Times New Roman" w:cs="Times New Roman"/>
          <w:sz w:val="24"/>
          <w:szCs w:val="24"/>
        </w:rPr>
        <w:t>r (TPB), the extension of the technology acceptance model (TAM2), and the subjective norm from the theory of reasoned action (TRA)</w:t>
      </w:r>
      <w:r w:rsidR="005A235F">
        <w:rPr>
          <w:rFonts w:ascii="Times New Roman" w:eastAsia="TimesNewRomanPSMT" w:hAnsi="Times New Roman" w:cs="Times New Roman"/>
          <w:sz w:val="24"/>
          <w:szCs w:val="24"/>
        </w:rPr>
        <w:t xml:space="preserve">, </w:t>
      </w:r>
      <w:r w:rsidR="00DA73F6" w:rsidRPr="00B47DC3">
        <w:rPr>
          <w:rFonts w:ascii="Times New Roman" w:hAnsi="Times New Roman" w:cs="Times New Roman"/>
          <w:bCs/>
          <w:sz w:val="24"/>
          <w:szCs w:val="24"/>
        </w:rPr>
        <w:t>decomposed theory of planned behaviour</w:t>
      </w:r>
      <w:r w:rsidR="00DA73F6" w:rsidRPr="00B47DC3">
        <w:rPr>
          <w:rFonts w:ascii="Times New Roman" w:eastAsia="TimesNewRomanPSMT" w:hAnsi="Times New Roman" w:cs="Times New Roman"/>
          <w:sz w:val="24"/>
          <w:szCs w:val="24"/>
        </w:rPr>
        <w:t xml:space="preserve"> (DTPB), and the joined TAM/TPB (C-TAM-TPB), social factors from the model of PC</w:t>
      </w:r>
      <w:r w:rsidR="00A24BF1">
        <w:rPr>
          <w:rFonts w:ascii="Times New Roman" w:eastAsia="TimesNewRomanPSMT" w:hAnsi="Times New Roman" w:cs="Times New Roman"/>
          <w:sz w:val="24"/>
          <w:szCs w:val="24"/>
        </w:rPr>
        <w:t xml:space="preserve"> u</w:t>
      </w:r>
      <w:r w:rsidR="00A24BF1" w:rsidRPr="00B47DC3">
        <w:rPr>
          <w:rFonts w:ascii="Times New Roman" w:eastAsia="TimesNewRomanPSMT" w:hAnsi="Times New Roman" w:cs="Times New Roman"/>
          <w:sz w:val="24"/>
          <w:szCs w:val="24"/>
        </w:rPr>
        <w:t>tili</w:t>
      </w:r>
      <w:r w:rsidR="00A24BF1">
        <w:rPr>
          <w:rFonts w:ascii="Times New Roman" w:eastAsia="TimesNewRomanPSMT" w:hAnsi="Times New Roman" w:cs="Times New Roman"/>
          <w:sz w:val="24"/>
          <w:szCs w:val="24"/>
        </w:rPr>
        <w:t>z</w:t>
      </w:r>
      <w:r w:rsidR="00A24BF1" w:rsidRPr="00B47DC3">
        <w:rPr>
          <w:rFonts w:ascii="Times New Roman" w:eastAsia="TimesNewRomanPSMT" w:hAnsi="Times New Roman" w:cs="Times New Roman"/>
          <w:sz w:val="24"/>
          <w:szCs w:val="24"/>
        </w:rPr>
        <w:t>ation</w:t>
      </w:r>
      <w:r w:rsidR="00DA73F6" w:rsidRPr="00B47DC3">
        <w:rPr>
          <w:rFonts w:ascii="Times New Roman" w:eastAsia="TimesNewRomanPSMT" w:hAnsi="Times New Roman" w:cs="Times New Roman"/>
          <w:sz w:val="24"/>
          <w:szCs w:val="24"/>
        </w:rPr>
        <w:t xml:space="preserve"> (MPCU) and image from the diffusion of innovation theory (DOI) </w:t>
      </w:r>
      <w:r w:rsidR="00DA73F6" w:rsidRPr="00B47DC3">
        <w:rPr>
          <w:rFonts w:ascii="Times New Roman" w:eastAsia="TimesNewRomanPSMT" w:hAnsi="Times New Roman" w:cs="Times New Roman"/>
          <w:sz w:val="24"/>
          <w:szCs w:val="24"/>
        </w:rPr>
        <w:fldChar w:fldCharType="begin" w:fldLock="1"/>
      </w:r>
      <w:r w:rsidR="00DA73F6" w:rsidRPr="00B47DC3">
        <w:rPr>
          <w:rFonts w:ascii="Times New Roman" w:eastAsia="TimesNewRomanPSMT" w:hAnsi="Times New Roman" w:cs="Times New Roman"/>
          <w:sz w:val="24"/>
          <w:szCs w:val="24"/>
        </w:rPr>
        <w:instrText>ADDIN CSL_CITATION {"citationItems":[{"id":"ITEM-1","itemData":{"abstract":"Abstract Information technology (IT) acceptance research has yielded many competing models, each with different sets of acceptance determinants. In this paper, we (1) review user acceptance literature and discuss eight prominent models, (2) empiri- cally compare the eight models and their exten- sions, (3) formulate a unified model that integrates elements across the eight models, and (4) empiri- cally validate the unified model. The eight models reviewed are the theory of reasoned action, the technology acceptance model, the motivational model, the theory of planned behavior, a model combining the technology acceptance model and the theory of planned behavior, the model of PC utilization, the innovation diffusion theory, and the social cognitive theory. Using data from four organizations over a six-month period with three points of measurement, the eight models ex- plained between 17 percent and 53 percent of the variance in user intentions to use information technology. Next, a unified model, called the Unified Theory of Acceptance and Use of Tech- nology (UTAUT), was formulated, with four core determinants of intention and usage, and up to four moderators of key relationships. UTAUT was then tested using the original data and found to outperform the eight individual models (adjusted R2 of 69 percent). UTAUT was then confirmed with data from two new","author":[{"dropping-particle":"","family":"Venkatesh","given":"Viswanath","non-dropping-particle":"","parse-names":false,"suffix":""},{"dropping-particle":"","family":"Morris","given":"Michael G","non-dropping-particle":"","parse-names":false,"suffix":""},{"dropping-particle":"","family":"Davis","given":"Gordon B","non-dropping-particle":"","parse-names":false,"suffix":""},{"dropping-particle":"","family":"Davis","given":"Fred D","non-dropping-particle":"","parse-names":false,"suffix":""}],"container-title":"Management Information Systems Research Center","id":"ITEM-1","issue":"3","issued":{"date-parts":[["2003"]]},"page":"425-478","title":"User Acceptance of Information Technology: Toward A Unified View","type":"article-journal","volume":"27"},"uris":["http://www.mendeley.com/documents/?uuid=08beb04a-12c9-4256-80ca-3746a9522f9c"]}],"mendeley":{"formattedCitation":"(Venkatesh et al., 2003)","manualFormatting":"(Venkatesh et al., 2003)","plainTextFormattedCitation":"(Venkatesh et al., 2003)","previouslyFormattedCitation":"(Venkatesh et al., 2003)"},"properties":{"noteIndex":0},"schema":"https://github.com/citation-style-language/schema/raw/master/csl-citation.json"}</w:instrText>
      </w:r>
      <w:r w:rsidR="00DA73F6" w:rsidRPr="00B47DC3">
        <w:rPr>
          <w:rFonts w:ascii="Times New Roman" w:eastAsia="TimesNewRomanPSMT" w:hAnsi="Times New Roman" w:cs="Times New Roman"/>
          <w:sz w:val="24"/>
          <w:szCs w:val="24"/>
        </w:rPr>
        <w:fldChar w:fldCharType="separate"/>
      </w:r>
      <w:r w:rsidR="00DA73F6" w:rsidRPr="00B47DC3">
        <w:rPr>
          <w:rFonts w:ascii="Times New Roman" w:eastAsia="TimesNewRomanPSMT" w:hAnsi="Times New Roman" w:cs="Times New Roman"/>
          <w:noProof/>
          <w:sz w:val="24"/>
          <w:szCs w:val="24"/>
        </w:rPr>
        <w:t>(Venkatesh et al., 2003)</w:t>
      </w:r>
      <w:r w:rsidR="00DA73F6" w:rsidRPr="00B47DC3">
        <w:rPr>
          <w:rFonts w:ascii="Times New Roman" w:eastAsia="TimesNewRomanPSMT" w:hAnsi="Times New Roman" w:cs="Times New Roman"/>
          <w:sz w:val="24"/>
          <w:szCs w:val="24"/>
        </w:rPr>
        <w:fldChar w:fldCharType="end"/>
      </w:r>
      <w:r w:rsidR="00DA73F6" w:rsidRPr="00B47DC3">
        <w:rPr>
          <w:rFonts w:ascii="Times New Roman" w:eastAsia="TimesNewRomanPSMT" w:hAnsi="Times New Roman" w:cs="Times New Roman"/>
          <w:sz w:val="24"/>
          <w:szCs w:val="24"/>
        </w:rPr>
        <w:t>. The outcomes of the social influence were diversified. The construct</w:t>
      </w:r>
      <w:r w:rsidR="00684C69">
        <w:rPr>
          <w:rFonts w:ascii="Times New Roman" w:eastAsia="TimesNewRomanPSMT" w:hAnsi="Times New Roman" w:cs="Times New Roman"/>
          <w:sz w:val="24"/>
          <w:szCs w:val="24"/>
        </w:rPr>
        <w:t>’</w:t>
      </w:r>
      <w:r w:rsidR="00DA73F6" w:rsidRPr="00B47DC3">
        <w:rPr>
          <w:rFonts w:ascii="Times New Roman" w:eastAsia="TimesNewRomanPSMT" w:hAnsi="Times New Roman" w:cs="Times New Roman"/>
          <w:sz w:val="24"/>
          <w:szCs w:val="24"/>
        </w:rPr>
        <w:t>s social influence and the elements influence individuals</w:t>
      </w:r>
      <w:r w:rsidR="00684C69">
        <w:rPr>
          <w:rFonts w:ascii="Times New Roman" w:eastAsia="TimesNewRomanPSMT" w:hAnsi="Times New Roman" w:cs="Times New Roman"/>
          <w:sz w:val="24"/>
          <w:szCs w:val="24"/>
        </w:rPr>
        <w:t>’</w:t>
      </w:r>
      <w:r w:rsidR="00DA73F6" w:rsidRPr="00B47DC3">
        <w:rPr>
          <w:rFonts w:ascii="Times New Roman" w:eastAsia="TimesNewRomanPSMT" w:hAnsi="Times New Roman" w:cs="Times New Roman"/>
          <w:sz w:val="24"/>
          <w:szCs w:val="24"/>
        </w:rPr>
        <w:t xml:space="preserve"> adoption behaviour </w:t>
      </w:r>
      <w:r w:rsidR="00DA73F6" w:rsidRPr="00B47DC3">
        <w:rPr>
          <w:rFonts w:ascii="Times New Roman" w:eastAsia="TimesNewRomanPSMT" w:hAnsi="Times New Roman" w:cs="Times New Roman"/>
          <w:sz w:val="24"/>
          <w:szCs w:val="24"/>
        </w:rPr>
        <w:fldChar w:fldCharType="begin" w:fldLock="1"/>
      </w:r>
      <w:r w:rsidR="00A24BF1">
        <w:rPr>
          <w:rFonts w:ascii="Times New Roman" w:eastAsia="TimesNewRomanPSMT" w:hAnsi="Times New Roman" w:cs="Times New Roman"/>
          <w:sz w:val="24"/>
          <w:szCs w:val="24"/>
        </w:rPr>
        <w:instrText>ADDIN CSL_CITATION {"citationItems":[{"id":"ITEM-1","itemData":{"author":[{"dropping-particle":"","family":"Malik","given":"Mehreen","non-dropping-particle":"","parse-names":false,"suffix":""}],"container-title":"Elements Influencing the Adoption of Electronic Banking in Pakistan an Investigation Carried Out By Using Unified Theory of Acceptance and Use Technology (Utaut) Theory","id":"ITEM-1","issue":"2","issued":{"date-parts":[["2020"]]},"title":"Elements Influencing the Adoption of Electronic Banking in Pakistan an Investigation Carried Out By Using Unified Theory of Acceptance and Use Technology (Utaut) Theory","type":"article-journal","volume":"25"},"uris":["http://www.mendeley.com/documents/?uuid=36706213-0928-4d1b-af32-e83c7f9719d4"]}],"mendeley":{"formattedCitation":"(Malik, 2020)","plainTextFormattedCitation":"(Malik, 2020)","previouslyFormattedCitation":"(Malik, 2020)"},"properties":{"noteIndex":0},"schema":"https://github.com/citation-style-language/schema/raw/master/csl-citation.json"}</w:instrText>
      </w:r>
      <w:r w:rsidR="00DA73F6" w:rsidRPr="00B47DC3">
        <w:rPr>
          <w:rFonts w:ascii="Times New Roman" w:eastAsia="TimesNewRomanPSMT" w:hAnsi="Times New Roman" w:cs="Times New Roman"/>
          <w:sz w:val="24"/>
          <w:szCs w:val="24"/>
        </w:rPr>
        <w:fldChar w:fldCharType="separate"/>
      </w:r>
      <w:r w:rsidR="002C35E2" w:rsidRPr="002C35E2">
        <w:rPr>
          <w:rFonts w:ascii="Times New Roman" w:eastAsia="TimesNewRomanPSMT" w:hAnsi="Times New Roman" w:cs="Times New Roman"/>
          <w:noProof/>
          <w:sz w:val="24"/>
          <w:szCs w:val="24"/>
        </w:rPr>
        <w:t>(Malik, 2020)</w:t>
      </w:r>
      <w:r w:rsidR="00DA73F6" w:rsidRPr="00B47DC3">
        <w:rPr>
          <w:rFonts w:ascii="Times New Roman" w:eastAsia="TimesNewRomanPSMT" w:hAnsi="Times New Roman" w:cs="Times New Roman"/>
          <w:sz w:val="24"/>
          <w:szCs w:val="24"/>
        </w:rPr>
        <w:fldChar w:fldCharType="end"/>
      </w:r>
      <w:r w:rsidR="00DA73F6" w:rsidRPr="00B47DC3">
        <w:rPr>
          <w:rFonts w:ascii="Times New Roman" w:eastAsia="TimesNewRomanPSMT" w:hAnsi="Times New Roman" w:cs="Times New Roman"/>
          <w:sz w:val="24"/>
          <w:szCs w:val="24"/>
        </w:rPr>
        <w:t xml:space="preserve">. </w:t>
      </w:r>
      <w:r w:rsidR="00DA73F6" w:rsidRPr="00B47DC3">
        <w:rPr>
          <w:rFonts w:ascii="Times New Roman" w:hAnsi="Times New Roman" w:cs="Times New Roman"/>
          <w:sz w:val="24"/>
          <w:szCs w:val="24"/>
        </w:rPr>
        <w:t xml:space="preserve">The social influence has a </w:t>
      </w:r>
      <w:r w:rsidR="00DA73F6" w:rsidRPr="00B47DC3">
        <w:rPr>
          <w:rFonts w:ascii="Times New Roman" w:hAnsi="Times New Roman" w:cs="Times New Roman"/>
          <w:sz w:val="24"/>
          <w:szCs w:val="24"/>
        </w:rPr>
        <w:lastRenderedPageBreak/>
        <w:t>significant positive impact on consumer adoption and use of the ERP framework</w:t>
      </w:r>
      <w:r w:rsidR="00DA73F6" w:rsidRPr="00B47DC3">
        <w:rPr>
          <w:rFonts w:ascii="Times New Roman" w:eastAsia="TimesNewRomanPSMT" w:hAnsi="Times New Roman" w:cs="Times New Roman"/>
          <w:sz w:val="24"/>
          <w:szCs w:val="24"/>
        </w:rPr>
        <w:t xml:space="preserve"> </w:t>
      </w:r>
      <w:r w:rsidR="00DA73F6" w:rsidRPr="00B47DC3">
        <w:rPr>
          <w:rFonts w:ascii="Times New Roman" w:eastAsia="TimesNewRomanPSMT" w:hAnsi="Times New Roman" w:cs="Times New Roman"/>
          <w:sz w:val="24"/>
          <w:szCs w:val="24"/>
        </w:rPr>
        <w:fldChar w:fldCharType="begin" w:fldLock="1"/>
      </w:r>
      <w:r w:rsidR="00DA73F6" w:rsidRPr="00B47DC3">
        <w:rPr>
          <w:rFonts w:ascii="Times New Roman" w:eastAsia="TimesNewRomanPSMT" w:hAnsi="Times New Roman" w:cs="Times New Roman"/>
          <w:sz w:val="24"/>
          <w:szCs w:val="24"/>
        </w:rPr>
        <w:instrText>ADDIN CSL_CITATION {"citationItems":[{"id":"ITEM-1","itemData":{"DOI":"10.25008/ijadis.v1i1.178","abstract":"Unified Theory of Acceptance and Use of Technology (UTAUT) is a model used to describe user behavior towards the acceptance of information technology. UTAUT is a development of eight previous leading theories. UTAUT has four constructs that can be a significant direct determinant of behavioral intention and use behavioral, ie performance expectancy, effort expectancy, social influence, and facilitating conditions. This model is then used to analyze user acceptance of Enterprise Resource Planning (ERP) at PT Wijaya Toyota Dago. ERP is a system that can help companies to integrate one process with another process, in order to achieve company goals. This research will explain about the relation of factors influencing acceptance and usage of ERP by using UTAUT model. This research is an explanative research with data analysis technique using PLS (Partial Least Square). Data obtained comes from respondents who are employees of After Sales function of PT Wijaya Toyota Dago, data obtained by way of distributing the questionnaire tertuup. The sample size in this study was 37 resondents and analyzed using SPSS and SmartPLS applications. The analysis results are as follows: (1) Variable Performance Expectancy (PE) has a positive and significant influence on Behavioral Intention (BI); (2) Variable Effort Expectancy (EE) has a positive and significant influence on Behavioral Intention (BI);(3) Social Influence Variables (SI) have a positive and significant influence on Behavioral Intention (BI); (4) Variable Facilitating Conditions (FC) has a positive and significant influence on Use Behavior; (5) Social Influence (SI) variable has positive but not significant influence on Behavioral Intention (BI).","author":[{"dropping-particle":"","family":"Andwika","given":"Verina Risky","non-dropping-particle":"","parse-names":false,"suffix":""},{"dropping-particle":"","family":"Witjaksono","given":"R. Wahjoe","non-dropping-particle":"","parse-names":false,"suffix":""}],"container-title":"International Journal of Advances in Data and Information Systems","id":"ITEM-1","issue":"1","issued":{"date-parts":[["2020"]]},"page":"26-33","title":"Analysis of User Acceptance of ERP System on After Sales Function Using Unified Theory of Acceptance and Use of Technology (UTAUT) Model","type":"article-journal","volume":"1"},"uris":["http://www.mendeley.com/documents/?uuid=ee979b8f-edd4-4769-8f4d-b2e69120c980"]}],"mendeley":{"formattedCitation":"(Andwika &amp; Witjaksono, 2020)","plainTextFormattedCitation":"(Andwika &amp; Witjaksono, 2020)","previouslyFormattedCitation":"(Andwika &amp; Witjaksono, 2020)"},"properties":{"noteIndex":0},"schema":"https://github.com/citation-style-language/schema/raw/master/csl-citation.json"}</w:instrText>
      </w:r>
      <w:r w:rsidR="00DA73F6" w:rsidRPr="00B47DC3">
        <w:rPr>
          <w:rFonts w:ascii="Times New Roman" w:eastAsia="TimesNewRomanPSMT" w:hAnsi="Times New Roman" w:cs="Times New Roman"/>
          <w:sz w:val="24"/>
          <w:szCs w:val="24"/>
        </w:rPr>
        <w:fldChar w:fldCharType="separate"/>
      </w:r>
      <w:r w:rsidR="00DA73F6" w:rsidRPr="00B47DC3">
        <w:rPr>
          <w:rFonts w:ascii="Times New Roman" w:eastAsia="TimesNewRomanPSMT" w:hAnsi="Times New Roman" w:cs="Times New Roman"/>
          <w:noProof/>
          <w:sz w:val="24"/>
          <w:szCs w:val="24"/>
        </w:rPr>
        <w:t>(Andwika &amp; Witjaksono, 2020)</w:t>
      </w:r>
      <w:r w:rsidR="00DA73F6" w:rsidRPr="00B47DC3">
        <w:rPr>
          <w:rFonts w:ascii="Times New Roman" w:eastAsia="TimesNewRomanPSMT" w:hAnsi="Times New Roman" w:cs="Times New Roman"/>
          <w:sz w:val="24"/>
          <w:szCs w:val="24"/>
        </w:rPr>
        <w:fldChar w:fldCharType="end"/>
      </w:r>
      <w:r w:rsidR="00DA73F6" w:rsidRPr="00B47DC3">
        <w:rPr>
          <w:rFonts w:ascii="Times New Roman" w:eastAsia="TimesNewRomanPSMT" w:hAnsi="Times New Roman" w:cs="Times New Roman"/>
          <w:sz w:val="24"/>
          <w:szCs w:val="24"/>
        </w:rPr>
        <w:t>.</w:t>
      </w:r>
      <w:r w:rsidR="00245C68">
        <w:rPr>
          <w:rFonts w:ascii="Times New Roman" w:eastAsia="TimesNewRomanPSMT" w:hAnsi="Times New Roman" w:cs="Times New Roman"/>
          <w:sz w:val="24"/>
          <w:szCs w:val="24"/>
        </w:rPr>
        <w:t xml:space="preserve"> </w:t>
      </w:r>
      <w:r w:rsidR="00684C69">
        <w:rPr>
          <w:rFonts w:ascii="Times New Roman" w:eastAsia="TimesNewRomanPSMT" w:hAnsi="Times New Roman" w:cs="Times New Roman"/>
          <w:sz w:val="24"/>
          <w:szCs w:val="24"/>
        </w:rPr>
        <w:t>However, this indicates that social influence does not strongly affect the behavio</w:t>
      </w:r>
      <w:r w:rsidR="00F6594E">
        <w:rPr>
          <w:rFonts w:ascii="Times New Roman" w:eastAsia="TimesNewRomanPSMT" w:hAnsi="Times New Roman" w:cs="Times New Roman"/>
          <w:sz w:val="24"/>
          <w:szCs w:val="24"/>
        </w:rPr>
        <w:t>u</w:t>
      </w:r>
      <w:r w:rsidR="00245C68" w:rsidRPr="00B47DC3">
        <w:rPr>
          <w:rFonts w:ascii="Times New Roman" w:eastAsia="TimesNewRomanPSMT" w:hAnsi="Times New Roman" w:cs="Times New Roman"/>
          <w:sz w:val="24"/>
          <w:szCs w:val="24"/>
        </w:rPr>
        <w:t xml:space="preserve">ral intention to use ERP software </w:t>
      </w:r>
      <w:r w:rsidR="00245C68" w:rsidRPr="00B47DC3">
        <w:rPr>
          <w:rFonts w:ascii="Times New Roman" w:eastAsia="TimesNewRomanPSMT" w:hAnsi="Times New Roman" w:cs="Times New Roman"/>
          <w:sz w:val="24"/>
          <w:szCs w:val="24"/>
        </w:rPr>
        <w:fldChar w:fldCharType="begin" w:fldLock="1"/>
      </w:r>
      <w:r w:rsidR="00245C68" w:rsidRPr="00B47DC3">
        <w:rPr>
          <w:rFonts w:ascii="Times New Roman" w:eastAsia="TimesNewRomanPSMT" w:hAnsi="Times New Roman" w:cs="Times New Roman"/>
          <w:sz w:val="24"/>
          <w:szCs w:val="24"/>
        </w:rPr>
        <w:instrText>ADDIN CSL_CITATION {"citationItems":[{"id":"ITEM-1","itemData":{"DOI":"10.1016/j.ijme.2016.05.005","ISSN":"14728117","abstract":"Acquaintance with software such as Enterprise Resource Planning (ERP) is claimed to enhance employability of students. However, success of training catering to this goal depends on their acceptance. This research investigates (1) determinants of acceptance of ERP software training by students in business schools in India, and (2) role of gender and experience differences by taking case of ERP software training under SAP University Alliances Program. This research extends the Unified Theory of Acceptance and Use of Technology by integrating the concepts of convenience from online access and innovativeness in information technology. Survey data was collected from 324 business students and multi-group analysis was performed using Structural Equation Modeling. Results reveal that convenience from online access, innovativeness in information technology, performance expectancy, and effort expectancy positively impact students' behavioral intention to use, while facilitating conditions and behavioral intention to use positively impact use behavior. Gender moderates the effects of convenience from online access and effort expectancy on behavioral intention to use with stronger relationships for females. Experience moderates the effect of effort expectancy on behavioral intention to use and unexpectedly negatively moderates the effects of facilitating conditions on use behavior. Finally, implications for educational institutions and ERP vendors are discussed.","author":[{"dropping-particle":"","family":"Chauhan","given":"Sumedha","non-dropping-particle":"","parse-names":false,"suffix":""},{"dropping-particle":"","family":"Jaiswal","given":"Mahadeo","non-dropping-particle":"","parse-names":false,"suffix":""}],"container-title":"International Journal of Management Education","id":"ITEM-1","issued":{"date-parts":[["2016"]]},"title":"Determinants of acceptance of ERP software training in business schools: Empirical investigation using UTAUT model","type":"article-journal"},"uris":["http://www.mendeley.com/documents/?uuid=ce47c90d-ca57-333a-9bd3-163aa367be03"]}],"mendeley":{"formattedCitation":"(Chauhan &amp; Jaiswal, 2016)","plainTextFormattedCitation":"(Chauhan &amp; Jaiswal, 2016)","previouslyFormattedCitation":"(Chauhan &amp; Jaiswal, 2016)"},"properties":{"noteIndex":0},"schema":"https://github.com/citation-style-language/schema/raw/master/csl-citation.json"}</w:instrText>
      </w:r>
      <w:r w:rsidR="00245C68" w:rsidRPr="00B47DC3">
        <w:rPr>
          <w:rFonts w:ascii="Times New Roman" w:eastAsia="TimesNewRomanPSMT" w:hAnsi="Times New Roman" w:cs="Times New Roman"/>
          <w:sz w:val="24"/>
          <w:szCs w:val="24"/>
        </w:rPr>
        <w:fldChar w:fldCharType="separate"/>
      </w:r>
      <w:r w:rsidR="00245C68" w:rsidRPr="00B47DC3">
        <w:rPr>
          <w:rFonts w:ascii="Times New Roman" w:eastAsia="TimesNewRomanPSMT" w:hAnsi="Times New Roman" w:cs="Times New Roman"/>
          <w:noProof/>
          <w:sz w:val="24"/>
          <w:szCs w:val="24"/>
        </w:rPr>
        <w:t>(Chauhan &amp; Jaiswal, 2016)</w:t>
      </w:r>
      <w:r w:rsidR="00245C68" w:rsidRPr="00B47DC3">
        <w:rPr>
          <w:rFonts w:ascii="Times New Roman" w:eastAsia="TimesNewRomanPSMT" w:hAnsi="Times New Roman" w:cs="Times New Roman"/>
          <w:sz w:val="24"/>
          <w:szCs w:val="24"/>
        </w:rPr>
        <w:fldChar w:fldCharType="end"/>
      </w:r>
      <w:r w:rsidR="00245C68" w:rsidRPr="00B47DC3">
        <w:rPr>
          <w:rFonts w:ascii="Times New Roman" w:eastAsia="TimesNewRomanPSMT" w:hAnsi="Times New Roman" w:cs="Times New Roman"/>
          <w:sz w:val="24"/>
          <w:szCs w:val="24"/>
        </w:rPr>
        <w:t xml:space="preserve">. Social influence has no significant impact on behavioural intention. </w:t>
      </w:r>
    </w:p>
    <w:p w14:paraId="393D84AC" w14:textId="0890CA10" w:rsidR="00245C68" w:rsidRPr="00312B94" w:rsidRDefault="006508DD" w:rsidP="00D614CC">
      <w:pPr>
        <w:spacing w:line="360" w:lineRule="auto"/>
        <w:jc w:val="both"/>
        <w:rPr>
          <w:rFonts w:ascii="Times New Roman" w:hAnsi="Times New Roman" w:cs="Times New Roman"/>
          <w:sz w:val="24"/>
          <w:szCs w:val="24"/>
        </w:rPr>
      </w:pPr>
      <w:r w:rsidRPr="00312B94">
        <w:rPr>
          <w:rFonts w:ascii="Times New Roman" w:hAnsi="Times New Roman" w:cs="Times New Roman"/>
          <w:sz w:val="24"/>
          <w:szCs w:val="24"/>
        </w:rPr>
        <w:t>On the other hand, i</w:t>
      </w:r>
      <w:r w:rsidR="00245C68" w:rsidRPr="00312B94">
        <w:rPr>
          <w:rFonts w:ascii="Times New Roman" w:hAnsi="Times New Roman" w:cs="Times New Roman"/>
          <w:sz w:val="24"/>
          <w:szCs w:val="24"/>
        </w:rPr>
        <w:t>n the basic UTAUT model, the relationship between social influence and the attitude to adopt ERP wa</w:t>
      </w:r>
      <w:r w:rsidR="00A24BF1">
        <w:rPr>
          <w:rFonts w:ascii="Times New Roman" w:hAnsi="Times New Roman" w:cs="Times New Roman"/>
          <w:sz w:val="24"/>
          <w:szCs w:val="24"/>
        </w:rPr>
        <w:t xml:space="preserve">s </w:t>
      </w:r>
      <w:r w:rsidR="00F6594E">
        <w:rPr>
          <w:rFonts w:ascii="Times New Roman" w:hAnsi="Times New Roman" w:cs="Times New Roman"/>
          <w:sz w:val="24"/>
          <w:szCs w:val="24"/>
        </w:rPr>
        <w:t xml:space="preserve">not </w:t>
      </w:r>
      <w:r w:rsidR="00A24BF1" w:rsidRPr="00312B94">
        <w:rPr>
          <w:rFonts w:ascii="Times New Roman" w:hAnsi="Times New Roman" w:cs="Times New Roman"/>
          <w:sz w:val="24"/>
          <w:szCs w:val="24"/>
        </w:rPr>
        <w:t>theori</w:t>
      </w:r>
      <w:r w:rsidR="00A24BF1">
        <w:rPr>
          <w:rFonts w:ascii="Times New Roman" w:hAnsi="Times New Roman" w:cs="Times New Roman"/>
          <w:sz w:val="24"/>
          <w:szCs w:val="24"/>
        </w:rPr>
        <w:t>z</w:t>
      </w:r>
      <w:r w:rsidR="00A24BF1" w:rsidRPr="00312B94">
        <w:rPr>
          <w:rFonts w:ascii="Times New Roman" w:hAnsi="Times New Roman" w:cs="Times New Roman"/>
          <w:sz w:val="24"/>
          <w:szCs w:val="24"/>
        </w:rPr>
        <w:t>ed</w:t>
      </w:r>
      <w:r w:rsidR="00245C68" w:rsidRPr="00312B94">
        <w:rPr>
          <w:rFonts w:ascii="Times New Roman" w:hAnsi="Times New Roman" w:cs="Times New Roman"/>
          <w:sz w:val="24"/>
          <w:szCs w:val="24"/>
        </w:rPr>
        <w:t xml:space="preserve">. TAM foresees labour-related IT acceptance and use, but unlike TRA, the final definition of TAM does not contain the attitude construct; this is for precision purposes </w:t>
      </w:r>
      <w:r w:rsidR="00245C68" w:rsidRPr="00312B94">
        <w:rPr>
          <w:rFonts w:ascii="Times New Roman" w:hAnsi="Times New Roman" w:cs="Times New Roman"/>
          <w:sz w:val="24"/>
          <w:szCs w:val="24"/>
        </w:rPr>
        <w:fldChar w:fldCharType="begin" w:fldLock="1"/>
      </w:r>
      <w:r w:rsidR="00245C68" w:rsidRPr="00312B94">
        <w:rPr>
          <w:rFonts w:ascii="Times New Roman" w:hAnsi="Times New Roman" w:cs="Times New Roman"/>
          <w:sz w:val="24"/>
          <w:szCs w:val="24"/>
        </w:rPr>
        <w:instrText>ADDIN CSL_CITATION {"citationItems":[{"id":"ITEM-1","itemData":{"DOI":"10.5962/bhl.title.33621","abstract":"Valid measurement scales for predicting user acceptance of computers are in short supply. Most subjective measures used in practice are unvalidated, and their relationship to system usage is unknown. The present research de- velops and validates new scales for two spe- cific variables, perceived usefulness and per- ceived ease of use, which are hypothesized to be fundamental determinants of user accep- tance. Definitions for these two variables were used to develop scale items that were pretested for content validity and then tested for reliability and construct validity in two studies involving a total of 152 users and four application pro- grams. The measures were refined and stream- lined, resulting in two six-item scales with reli- abilities of .98 for usefulness and .94 for ease of use. The scales exhibited high convergent, discriminant, and factorial validity. Perceived use- fulness was significantly correlated with both self- reported current usage (r=.63, Study 1) and self-predicted future usage (r= .85, Study 2). Per- ceived ease of use was also significantly corre- lated with current usage (r=.45, Study 1) and future usage (r=.59, Study 2). In both studies, usefulness had a significantly greater correla- tion with usage behavior than did ease of use. Regression analyses suggest that perceived ease of use may actually be a causal antecedent to perceived usefulness, as opposed to a parallel, direct determinant of system usage. Implications are drawn for future research on user acceptance.","author":[{"dropping-particle":"","family":"Davis","given":"Fred D","non-dropping-particle":"","parse-names":false,"suffix":""}],"container-title":"IT Usefulness and Ease of Use Perceived","id":"ITEM-1","issue":"3","issued":{"date-parts":[["1989"]]},"page":"319-340","title":"Perceived Usefulness, Perceived Ease of Use, and User Acceptance of Information Technology","type":"article-journal","volume":"13"},"uris":["http://www.mendeley.com/documents/?uuid=0fec462f-d0f2-434e-a759-ce0699eba10e"]}],"mendeley":{"formattedCitation":"(Davis, 1989)","plainTextFormattedCitation":"(Davis, 1989)","previouslyFormattedCitation":"(Davis, 1989)"},"properties":{"noteIndex":0},"schema":"https://github.com/citation-style-language/schema/raw/master/csl-citation.json"}</w:instrText>
      </w:r>
      <w:r w:rsidR="00245C68" w:rsidRPr="00312B94">
        <w:rPr>
          <w:rFonts w:ascii="Times New Roman" w:hAnsi="Times New Roman" w:cs="Times New Roman"/>
          <w:sz w:val="24"/>
          <w:szCs w:val="24"/>
        </w:rPr>
        <w:fldChar w:fldCharType="separate"/>
      </w:r>
      <w:r w:rsidR="00245C68" w:rsidRPr="00312B94">
        <w:rPr>
          <w:rFonts w:ascii="Times New Roman" w:hAnsi="Times New Roman" w:cs="Times New Roman"/>
          <w:noProof/>
          <w:sz w:val="24"/>
          <w:szCs w:val="24"/>
        </w:rPr>
        <w:t>(Davis, 1989)</w:t>
      </w:r>
      <w:r w:rsidR="00245C68" w:rsidRPr="00312B94">
        <w:rPr>
          <w:rFonts w:ascii="Times New Roman" w:hAnsi="Times New Roman" w:cs="Times New Roman"/>
          <w:sz w:val="24"/>
          <w:szCs w:val="24"/>
        </w:rPr>
        <w:fldChar w:fldCharType="end"/>
      </w:r>
      <w:r w:rsidR="00245C68" w:rsidRPr="00312B94">
        <w:rPr>
          <w:rFonts w:ascii="Times New Roman" w:hAnsi="Times New Roman" w:cs="Times New Roman"/>
          <w:sz w:val="24"/>
          <w:szCs w:val="24"/>
        </w:rPr>
        <w:t xml:space="preserve">. Attitude is the central construct of nearly all technology adoption models, which is neglected in UTAUT and UTAUT2 models, and current expansion has effectively incorporated this construct into the final model </w:t>
      </w:r>
      <w:r w:rsidR="00245C68" w:rsidRPr="00312B94">
        <w:rPr>
          <w:rFonts w:ascii="Times New Roman" w:hAnsi="Times New Roman" w:cs="Times New Roman"/>
          <w:sz w:val="24"/>
          <w:szCs w:val="24"/>
        </w:rPr>
        <w:fldChar w:fldCharType="begin" w:fldLock="1"/>
      </w:r>
      <w:r w:rsidR="00245C68" w:rsidRPr="00312B94">
        <w:rPr>
          <w:rFonts w:ascii="Times New Roman" w:hAnsi="Times New Roman" w:cs="Times New Roman"/>
          <w:sz w:val="24"/>
          <w:szCs w:val="24"/>
        </w:rPr>
        <w:instrText>ADDIN CSL_CITATION {"citationItems":[{"id":"ITEM-1","itemData":{"DOI":"10.1016/j.chb.2017.01.001","ISSN":"07475632","abstract":"This study aims to provide an integrated model that examines the determinants of near-field communication (NFC) based mobile payment (MP) technology acceptance in the restaurant industry. The proposed model, which combines the unified theory of acceptance and use of technology (UTAUT) and technology acceptance model (TAM), was tested via structural equation modeling (SEM) by using data collected from 412 restaurant customers. The study results indicated that the proposed model provides approximately 20% greater explanatory power and predictive accuracy than the original UTAUT model and demonstrates strong evidence of the effects of risk, security, and trust on customers’ intentions to use NFC-based MP technology in restaurant settings. In addition, considering the total effect, attitude, security, and risk have the most substantial impact on customers’ behavioral intentions. The study results further demonstrate that risk, security, and trust are also important determinants, with direct and indirect impacts, of other critical constructs (i.e., effort expectancy, hedonic and utilitarian performance expectancy, attitude, and intention). The empirical findings provide valuable theoretical contributions for researchers and practical implications for restaurant operators and technology vendors by explaining the reasons as to why the NFC-based MP is not popular in North American restaurants.","author":[{"dropping-particle":"","family":"Khalilzadeh","given":"Jalayer","non-dropping-particle":"","parse-names":false,"suffix":""},{"dropping-particle":"","family":"Ozturk","given":"Ahmet Bulent","non-dropping-particle":"","parse-names":false,"suffix":""},{"dropping-particle":"","family":"Bilgihan","given":"Anil","non-dropping-particle":"","parse-names":false,"suffix":""}],"container-title":"Computers in Human Behavior","id":"ITEM-1","issue":"2017","issued":{"date-parts":[["2017"]]},"page":"460-474","publisher":"Elsevier Ltd","title":"Security-related factors in extended UTAUT model for NFC based mobile payment in the restaurant industry","type":"article-journal","volume":"70"},"uris":["http://www.mendeley.com/documents/?uuid=26ceb9d2-9111-413a-ba83-71a0f4ff04c3"]}],"mendeley":{"formattedCitation":"(Khalilzadeh et al., 2017)","plainTextFormattedCitation":"(Khalilzadeh et al., 2017)","previouslyFormattedCitation":"(Khalilzadeh et al., 2017)"},"properties":{"noteIndex":0},"schema":"https://github.com/citation-style-language/schema/raw/master/csl-citation.json"}</w:instrText>
      </w:r>
      <w:r w:rsidR="00245C68" w:rsidRPr="00312B94">
        <w:rPr>
          <w:rFonts w:ascii="Times New Roman" w:hAnsi="Times New Roman" w:cs="Times New Roman"/>
          <w:sz w:val="24"/>
          <w:szCs w:val="24"/>
        </w:rPr>
        <w:fldChar w:fldCharType="separate"/>
      </w:r>
      <w:r w:rsidR="00245C68" w:rsidRPr="00312B94">
        <w:rPr>
          <w:rFonts w:ascii="Times New Roman" w:hAnsi="Times New Roman" w:cs="Times New Roman"/>
          <w:noProof/>
          <w:sz w:val="24"/>
          <w:szCs w:val="24"/>
        </w:rPr>
        <w:t>(Khalilzadeh et al., 2017)</w:t>
      </w:r>
      <w:r w:rsidR="00245C68" w:rsidRPr="00312B94">
        <w:rPr>
          <w:rFonts w:ascii="Times New Roman" w:hAnsi="Times New Roman" w:cs="Times New Roman"/>
          <w:sz w:val="24"/>
          <w:szCs w:val="24"/>
        </w:rPr>
        <w:fldChar w:fldCharType="end"/>
      </w:r>
      <w:r w:rsidR="00245C68" w:rsidRPr="00312B94">
        <w:rPr>
          <w:rFonts w:ascii="Times New Roman" w:hAnsi="Times New Roman" w:cs="Times New Roman"/>
          <w:sz w:val="24"/>
          <w:szCs w:val="24"/>
        </w:rPr>
        <w:t>. Attitude toward using an EMR framework and social influence </w:t>
      </w:r>
      <w:r w:rsidR="00684C69">
        <w:rPr>
          <w:rFonts w:ascii="Times New Roman" w:hAnsi="Times New Roman" w:cs="Times New Roman"/>
          <w:sz w:val="24"/>
          <w:szCs w:val="24"/>
        </w:rPr>
        <w:t>are</w:t>
      </w:r>
      <w:r w:rsidR="00245C68" w:rsidRPr="00312B94">
        <w:rPr>
          <w:rFonts w:ascii="Times New Roman" w:hAnsi="Times New Roman" w:cs="Times New Roman"/>
          <w:sz w:val="24"/>
          <w:szCs w:val="24"/>
        </w:rPr>
        <w:t xml:space="preserve"> the primary inducing variables that </w:t>
      </w:r>
      <w:r w:rsidR="00684C69">
        <w:rPr>
          <w:rFonts w:ascii="Times New Roman" w:hAnsi="Times New Roman" w:cs="Times New Roman"/>
          <w:sz w:val="24"/>
          <w:szCs w:val="24"/>
        </w:rPr>
        <w:t>positively impact</w:t>
      </w:r>
      <w:r w:rsidR="00245C68" w:rsidRPr="00312B94">
        <w:rPr>
          <w:rFonts w:ascii="Times New Roman" w:hAnsi="Times New Roman" w:cs="Times New Roman"/>
          <w:sz w:val="24"/>
          <w:szCs w:val="24"/>
        </w:rPr>
        <w:t xml:space="preserve"> social influence on the attitude towards using the EMR system </w:t>
      </w:r>
      <w:r w:rsidR="00245C68" w:rsidRPr="00312B94">
        <w:rPr>
          <w:rFonts w:ascii="Times New Roman" w:hAnsi="Times New Roman" w:cs="Times New Roman"/>
          <w:sz w:val="24"/>
          <w:szCs w:val="24"/>
        </w:rPr>
        <w:fldChar w:fldCharType="begin" w:fldLock="1"/>
      </w:r>
      <w:r w:rsidR="00245C68" w:rsidRPr="00312B94">
        <w:rPr>
          <w:rFonts w:ascii="Times New Roman" w:hAnsi="Times New Roman" w:cs="Times New Roman"/>
          <w:sz w:val="24"/>
          <w:szCs w:val="24"/>
        </w:rPr>
        <w:instrText>ADDIN CSL_CITATION {"citationItems":[{"id":"ITEM-1","itemData":{"DOI":"10.1016/j.imu.2019.100182","ISSN":"23529148","abstract":"Background: The growing application of electronic medical record systems in non-industrialized nations has marked an important area of interest to determine factors associated with acceptance and use of these systems. There have been only a few studies done in this area, which are not yet sufficient to fully understand the antecedents in resource limited settings. Objectives: The aim of this study is to introduce a modified UTAUT model and show its applicability to assess acceptance and use of electronic medical record (EMR) systems in resource limited settings. Method: An institutional based cross-sectional study was conducted to assess acceptance of the EMR system among potential front-line users (doctors and nurses) in three selected health facilities. Descriptive analysis was performed to describe the characteristics of participants using structural equation modeling (SEM) to explain the extent of the relationship among latent variables. Result: From a total of 423 participants, 95.6% (405) responded from Jun 14 to August 28, 2018 and nine other participants’ data were excluded for being outliers. The majority of the participants were male 64.9% (257) and most of the participants had a work experience of less than five years 52.7% (209). All constructs exhibited an acceptable level of reliability and validity with Cα and CR &gt; 0.7 and AVE &gt;0.5. Although self-efficacy has a surprisingly insignificant effect on the participants' attitude to use the EMR system, Performance expectancy, social influence and effort expectancy demonstrated significant influence with β = 0.278, P &lt;.001, β = 0.397, P &lt;.001, and β = 0.124, P &lt;.05, respectively. The actual use of the EMR system is directly and significantly influenced by self-efficacy, effort expectancy, facilitating condition, and intention to use, with β = 0.701, P &lt;.001, β = 0.145, P &lt;.05, β = 0.125, P &lt;.05, β = 0.539, P &lt;.05, respectively. Conclusion: With 40.2% of the variance in intention to use the EMR system, and 58.5% of the variance in EMR use explained by this model, it could be helpful for determining factors associated with EMR acceptance and use.","author":[{"dropping-particle":"","family":"Shiferaw","given":"Kirubel Biruk","non-dropping-particle":"","parse-names":false,"suffix":""},{"dropping-particle":"","family":"Mehari","given":"Eden Abetu","non-dropping-particle":"","parse-names":false,"suffix":""}],"container-title":"Informatics in Medicine Unlocked","id":"ITEM-1","issued":{"date-parts":[["2019"]]},"title":"Modeling predictors of acceptance and use of electronic medical record system in a resource limited setting: Using modified UTAUT model","type":"article-journal"},"uris":["http://www.mendeley.com/documents/?uuid=0b6cff19-8362-37bb-a0e5-2dbe9240c937"]}],"mendeley":{"formattedCitation":"(Shiferaw &amp; Mehari, 2019)","plainTextFormattedCitation":"(Shiferaw &amp; Mehari, 2019)","previouslyFormattedCitation":"(Shiferaw &amp; Mehari, 2019)"},"properties":{"noteIndex":0},"schema":"https://github.com/citation-style-language/schema/raw/master/csl-citation.json"}</w:instrText>
      </w:r>
      <w:r w:rsidR="00245C68" w:rsidRPr="00312B94">
        <w:rPr>
          <w:rFonts w:ascii="Times New Roman" w:hAnsi="Times New Roman" w:cs="Times New Roman"/>
          <w:sz w:val="24"/>
          <w:szCs w:val="24"/>
        </w:rPr>
        <w:fldChar w:fldCharType="separate"/>
      </w:r>
      <w:r w:rsidR="00245C68" w:rsidRPr="00312B94">
        <w:rPr>
          <w:rFonts w:ascii="Times New Roman" w:hAnsi="Times New Roman" w:cs="Times New Roman"/>
          <w:noProof/>
          <w:sz w:val="24"/>
          <w:szCs w:val="24"/>
        </w:rPr>
        <w:t>(Shiferaw &amp; Mehari, 2019)</w:t>
      </w:r>
      <w:r w:rsidR="00245C68" w:rsidRPr="00312B94">
        <w:rPr>
          <w:rFonts w:ascii="Times New Roman" w:hAnsi="Times New Roman" w:cs="Times New Roman"/>
          <w:sz w:val="24"/>
          <w:szCs w:val="24"/>
        </w:rPr>
        <w:fldChar w:fldCharType="end"/>
      </w:r>
      <w:r w:rsidR="00245C68" w:rsidRPr="00312B94">
        <w:rPr>
          <w:rFonts w:ascii="Times New Roman" w:hAnsi="Times New Roman" w:cs="Times New Roman"/>
          <w:sz w:val="24"/>
          <w:szCs w:val="24"/>
        </w:rPr>
        <w:t xml:space="preserve">. </w:t>
      </w:r>
      <w:r w:rsidR="00245C68" w:rsidRPr="00312B94">
        <w:rPr>
          <w:rFonts w:ascii="Times New Roman" w:hAnsi="Times New Roman" w:cs="Times New Roman"/>
          <w:sz w:val="24"/>
          <w:szCs w:val="24"/>
        </w:rPr>
        <w:fldChar w:fldCharType="begin" w:fldLock="1"/>
      </w:r>
      <w:r w:rsidR="00245C68" w:rsidRPr="00312B94">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2019)","manualFormatting":"Dwivedi et al.  (2019)","plainTextFormattedCitation":"(Dwivedi et al., 2019)","previouslyFormattedCitation":"(Dwivedi et al., 2019)"},"properties":{"noteIndex":0},"schema":"https://github.com/citation-style-language/schema/raw/master/csl-citation.json"}</w:instrText>
      </w:r>
      <w:r w:rsidR="00245C68" w:rsidRPr="00312B94">
        <w:rPr>
          <w:rFonts w:ascii="Times New Roman" w:hAnsi="Times New Roman" w:cs="Times New Roman"/>
          <w:sz w:val="24"/>
          <w:szCs w:val="24"/>
        </w:rPr>
        <w:fldChar w:fldCharType="separate"/>
      </w:r>
      <w:r w:rsidR="00245C68" w:rsidRPr="00312B94">
        <w:rPr>
          <w:rFonts w:ascii="Times New Roman" w:hAnsi="Times New Roman" w:cs="Times New Roman"/>
          <w:noProof/>
          <w:sz w:val="24"/>
          <w:szCs w:val="24"/>
        </w:rPr>
        <w:t>Dwivedi et al.  (2019)</w:t>
      </w:r>
      <w:r w:rsidR="00245C68" w:rsidRPr="00312B94">
        <w:rPr>
          <w:rFonts w:ascii="Times New Roman" w:hAnsi="Times New Roman" w:cs="Times New Roman"/>
          <w:sz w:val="24"/>
          <w:szCs w:val="24"/>
        </w:rPr>
        <w:fldChar w:fldCharType="end"/>
      </w:r>
      <w:r w:rsidR="00245C68" w:rsidRPr="00312B94">
        <w:rPr>
          <w:rFonts w:ascii="Times New Roman" w:hAnsi="Times New Roman" w:cs="Times New Roman"/>
          <w:sz w:val="24"/>
          <w:szCs w:val="24"/>
        </w:rPr>
        <w:t xml:space="preserve"> found that attitude is influenced by social influence; moreover, they considered the second-highest modification indices (MI) 59.17 for the path of social influence, attitude. </w:t>
      </w:r>
      <w:r w:rsidR="00245C68" w:rsidRPr="00312B94">
        <w:rPr>
          <w:rFonts w:ascii="Times New Roman" w:eastAsia="TimesNewRomanPSMT" w:hAnsi="Times New Roman" w:cs="Times New Roman"/>
          <w:sz w:val="24"/>
          <w:szCs w:val="24"/>
        </w:rPr>
        <w:t xml:space="preserve">In light of the above discussion, </w:t>
      </w:r>
      <w:r w:rsidR="00245C68" w:rsidRPr="00312B94">
        <w:rPr>
          <w:rFonts w:ascii="Times New Roman" w:hAnsi="Times New Roman" w:cs="Times New Roman"/>
          <w:sz w:val="24"/>
          <w:szCs w:val="24"/>
        </w:rPr>
        <w:t>this research recommends the following hypothesis:</w:t>
      </w:r>
    </w:p>
    <w:p w14:paraId="657FFC99" w14:textId="699F194A" w:rsidR="00245C68" w:rsidRPr="00245C68" w:rsidRDefault="00245C68" w:rsidP="00D614CC">
      <w:pPr>
        <w:spacing w:line="360" w:lineRule="auto"/>
        <w:jc w:val="both"/>
        <w:rPr>
          <w:rFonts w:ascii="Times New Roman" w:hAnsi="Times New Roman" w:cs="Times New Roman"/>
          <w:sz w:val="24"/>
          <w:szCs w:val="24"/>
        </w:rPr>
      </w:pPr>
      <w:r w:rsidRPr="00B47DC3">
        <w:rPr>
          <w:rFonts w:ascii="Times New Roman" w:hAnsi="Times New Roman" w:cs="Times New Roman"/>
          <w:b/>
          <w:bCs/>
          <w:sz w:val="24"/>
          <w:szCs w:val="24"/>
        </w:rPr>
        <w:t>Hypothesis 3:</w:t>
      </w:r>
      <w:r w:rsidRPr="00B47DC3">
        <w:rPr>
          <w:rFonts w:ascii="Times New Roman" w:hAnsi="Times New Roman" w:cs="Times New Roman"/>
          <w:b/>
          <w:bCs/>
          <w:sz w:val="24"/>
          <w:szCs w:val="24"/>
        </w:rPr>
        <w:tab/>
      </w:r>
      <w:r w:rsidRPr="00B47DC3">
        <w:rPr>
          <w:rFonts w:ascii="Times New Roman" w:hAnsi="Times New Roman" w:cs="Times New Roman"/>
          <w:sz w:val="24"/>
          <w:szCs w:val="24"/>
        </w:rPr>
        <w:t>There is a</w:t>
      </w:r>
      <w:r>
        <w:rPr>
          <w:rFonts w:ascii="Times New Roman" w:hAnsi="Times New Roman" w:cs="Times New Roman"/>
          <w:sz w:val="24"/>
          <w:szCs w:val="24"/>
        </w:rPr>
        <w:t xml:space="preserve"> </w:t>
      </w:r>
      <w:r w:rsidRPr="00B47DC3">
        <w:rPr>
          <w:rFonts w:ascii="Times New Roman" w:hAnsi="Times New Roman" w:cs="Times New Roman"/>
          <w:sz w:val="24"/>
          <w:szCs w:val="24"/>
        </w:rPr>
        <w:t xml:space="preserve">significant relationship between social influence and ERP </w:t>
      </w:r>
      <w:r w:rsidRPr="00B47DC3">
        <w:rPr>
          <w:rFonts w:ascii="Times New Roman" w:hAnsi="Times New Roman" w:cs="Times New Roman"/>
          <w:sz w:val="24"/>
          <w:szCs w:val="24"/>
        </w:rPr>
        <w:tab/>
        <w:t xml:space="preserve">adoption behaviour in the SMEs of Pakistan. </w:t>
      </w:r>
    </w:p>
    <w:p w14:paraId="3910BA6E" w14:textId="7D8ECF2B" w:rsidR="00B47DC3" w:rsidRPr="00312B94" w:rsidRDefault="00245C68" w:rsidP="00D614CC">
      <w:pPr>
        <w:spacing w:line="360" w:lineRule="auto"/>
        <w:ind w:left="720" w:hanging="720"/>
        <w:jc w:val="both"/>
        <w:rPr>
          <w:rFonts w:ascii="Times New Roman" w:hAnsi="Times New Roman" w:cs="Times New Roman"/>
          <w:sz w:val="24"/>
          <w:szCs w:val="24"/>
        </w:rPr>
      </w:pPr>
      <w:r w:rsidRPr="00312B94">
        <w:rPr>
          <w:rFonts w:ascii="Times New Roman" w:eastAsia="TimesNewRomanPSMT" w:hAnsi="Times New Roman" w:cs="Times New Roman"/>
          <w:b/>
          <w:bCs/>
          <w:sz w:val="24"/>
          <w:szCs w:val="24"/>
        </w:rPr>
        <w:t>Hypothesis 8:</w:t>
      </w:r>
      <w:r w:rsidRPr="00312B94">
        <w:rPr>
          <w:rFonts w:ascii="Times New Roman" w:hAnsi="Times New Roman" w:cs="Times New Roman"/>
          <w:sz w:val="24"/>
          <w:szCs w:val="24"/>
        </w:rPr>
        <w:tab/>
        <w:t>There is a significant relationship between social influence and attitude to adopt ERP in SMEs of Pakistan.</w:t>
      </w:r>
      <w:bookmarkStart w:id="28" w:name="_Toc128845430"/>
      <w:bookmarkStart w:id="29" w:name="_Toc158881652"/>
      <w:bookmarkStart w:id="30" w:name="_Toc159253065"/>
    </w:p>
    <w:p w14:paraId="6F764965" w14:textId="5E07F189" w:rsidR="00DA73F6" w:rsidRPr="00B47DC3" w:rsidRDefault="00DA73F6" w:rsidP="00F063E1">
      <w:pPr>
        <w:pStyle w:val="Heading2"/>
      </w:pPr>
      <w:bookmarkStart w:id="31" w:name="_Toc160629326"/>
      <w:r w:rsidRPr="00B47DC3">
        <w:t>Facilitating Condition</w:t>
      </w:r>
      <w:r w:rsidR="00B47DC3">
        <w:t>s</w:t>
      </w:r>
      <w:r w:rsidRPr="00B47DC3">
        <w:t xml:space="preserve"> (FC) and ERP Adoption Behaviour (UB)</w:t>
      </w:r>
      <w:bookmarkEnd w:id="28"/>
      <w:bookmarkEnd w:id="29"/>
      <w:bookmarkEnd w:id="30"/>
      <w:bookmarkEnd w:id="31"/>
      <w:r w:rsidRPr="00B47DC3">
        <w:t xml:space="preserve"> </w:t>
      </w:r>
    </w:p>
    <w:p w14:paraId="6D4C6F8F" w14:textId="5271CD72" w:rsidR="00DA73F6" w:rsidRPr="00B52215" w:rsidRDefault="00B52215" w:rsidP="00B52215">
      <w:pPr>
        <w:spacing w:after="0" w:line="360" w:lineRule="auto"/>
        <w:jc w:val="both"/>
        <w:rPr>
          <w:rFonts w:ascii="Times New Roman" w:eastAsia="Times New Roman" w:hAnsi="Times New Roman" w:cs="Times New Roman"/>
          <w:kern w:val="0"/>
          <w:sz w:val="24"/>
          <w:szCs w:val="24"/>
          <w14:ligatures w14:val="none"/>
        </w:rPr>
      </w:pPr>
      <w:r w:rsidRPr="00B52215">
        <w:rPr>
          <w:rFonts w:ascii="Times New Roman" w:eastAsia="Times New Roman" w:hAnsi="Times New Roman" w:cs="Times New Roman"/>
          <w:kern w:val="0"/>
          <w:sz w:val="24"/>
          <w:szCs w:val="24"/>
          <w14:ligatures w14:val="none"/>
        </w:rPr>
        <w:t xml:space="preserve">When a person feels self-sufficient </w:t>
      </w:r>
      <w:r w:rsidR="00684C69">
        <w:rPr>
          <w:rFonts w:ascii="Times New Roman" w:eastAsia="Times New Roman" w:hAnsi="Times New Roman" w:cs="Times New Roman"/>
          <w:kern w:val="0"/>
          <w:sz w:val="24"/>
          <w:szCs w:val="24"/>
          <w14:ligatures w14:val="none"/>
        </w:rPr>
        <w:t>in</w:t>
      </w:r>
      <w:r w:rsidRPr="00B52215">
        <w:rPr>
          <w:rFonts w:ascii="Times New Roman" w:eastAsia="Times New Roman" w:hAnsi="Times New Roman" w:cs="Times New Roman"/>
          <w:kern w:val="0"/>
          <w:sz w:val="24"/>
          <w:szCs w:val="24"/>
          <w14:ligatures w14:val="none"/>
        </w:rPr>
        <w:t xml:space="preserve"> utilising technology, this creates facilitating conditions that influence their use.</w:t>
      </w:r>
      <w:r>
        <w:rPr>
          <w:rFonts w:ascii="Times New Roman" w:eastAsia="Times New Roman" w:hAnsi="Times New Roman" w:cs="Times New Roman"/>
          <w:kern w:val="0"/>
          <w:sz w:val="24"/>
          <w:szCs w:val="24"/>
          <w14:ligatures w14:val="none"/>
        </w:rPr>
        <w:t xml:space="preserve"> </w:t>
      </w:r>
      <w:r w:rsidR="00DA73F6" w:rsidRPr="00B47DC3">
        <w:rPr>
          <w:rFonts w:ascii="Times New Roman" w:eastAsia="TimesNewRomanPSMT" w:hAnsi="Times New Roman" w:cs="Times New Roman"/>
          <w:sz w:val="24"/>
          <w:szCs w:val="24"/>
        </w:rPr>
        <w:t xml:space="preserve">The concept of facilitating conditions pertains to the degree to which a person </w:t>
      </w:r>
      <w:r w:rsidR="00684C69">
        <w:rPr>
          <w:rFonts w:ascii="Times New Roman" w:eastAsia="TimesNewRomanPSMT" w:hAnsi="Times New Roman" w:cs="Times New Roman"/>
          <w:sz w:val="24"/>
          <w:szCs w:val="24"/>
        </w:rPr>
        <w:t>think</w:t>
      </w:r>
      <w:r w:rsidR="00DA73F6" w:rsidRPr="00B47DC3">
        <w:rPr>
          <w:rFonts w:ascii="Times New Roman" w:eastAsia="TimesNewRomanPSMT" w:hAnsi="Times New Roman" w:cs="Times New Roman"/>
          <w:sz w:val="24"/>
          <w:szCs w:val="24"/>
        </w:rPr>
        <w:t xml:space="preserve">s that an operational and technical framework is available to facilitate the use of the mechanism </w:t>
      </w:r>
      <w:r w:rsidR="00DA73F6" w:rsidRPr="00B47DC3">
        <w:rPr>
          <w:rFonts w:ascii="Times New Roman" w:eastAsia="TimesNewRomanPSMT" w:hAnsi="Times New Roman" w:cs="Times New Roman"/>
          <w:sz w:val="24"/>
          <w:szCs w:val="24"/>
        </w:rPr>
        <w:fldChar w:fldCharType="begin" w:fldLock="1"/>
      </w:r>
      <w:r w:rsidR="00DA73F6" w:rsidRPr="00B47DC3">
        <w:rPr>
          <w:rFonts w:ascii="Times New Roman" w:eastAsia="TimesNewRomanPSMT" w:hAnsi="Times New Roman" w:cs="Times New Roman"/>
          <w:sz w:val="24"/>
          <w:szCs w:val="24"/>
        </w:rPr>
        <w:instrText>ADDIN CSL_CITATION {"citationItems":[{"id":"ITEM-1","itemData":{"abstract":"Abstract Information technology (IT) acceptance research has yielded many competing models, each with different sets of acceptance determinants. In this paper, we (1) review user acceptance literature and discuss eight prominent models, (2) empiri- cally compare the eight models and their exten- sions, (3) formulate a unified model that integrates elements across the eight models, and (4) empiri- cally validate the unified model. The eight models reviewed are the theory of reasoned action, the technology acceptance model, the motivational model, the theory of planned behavior, a model combining the technology acceptance model and the theory of planned behavior, the model of PC utilization, the innovation diffusion theory, and the social cognitive theory. Using data from four organizations over a six-month period with three points of measurement, the eight models ex- plained between 17 percent and 53 percent of the variance in user intentions to use information technology. Next, a unified model, called the Unified Theory of Acceptance and Use of Tech- nology (UTAUT), was formulated, with four core determinants of intention and usage, and up to four moderators of key relationships. UTAUT was then tested using the original data and found to outperform the eight individual models (adjusted R2 of 69 percent). UTAUT was then confirmed with data from two new","author":[{"dropping-particle":"","family":"Venkatesh","given":"Viswanath","non-dropping-particle":"","parse-names":false,"suffix":""},{"dropping-particle":"","family":"Morris","given":"Michael G","non-dropping-particle":"","parse-names":false,"suffix":""},{"dropping-particle":"","family":"Davis","given":"Gordon B","non-dropping-particle":"","parse-names":false,"suffix":""},{"dropping-particle":"","family":"Davis","given":"Fred D","non-dropping-particle":"","parse-names":false,"suffix":""}],"container-title":"Management Information Systems Research Center","id":"ITEM-1","issue":"3","issued":{"date-parts":[["2003"]]},"page":"425-478","title":"User Acceptance of Information Technology: Toward A Unified View","type":"article-journal","volume":"27"},"uris":["http://www.mendeley.com/documents/?uuid=08beb04a-12c9-4256-80ca-3746a9522f9c"]}],"mendeley":{"formattedCitation":"(Venkatesh et al., 2003)","manualFormatting":"(Venkatesh et al., 2003)","plainTextFormattedCitation":"(Venkatesh et al., 2003)","previouslyFormattedCitation":"(Venkatesh et al., 2003)"},"properties":{"noteIndex":0},"schema":"https://github.com/citation-style-language/schema/raw/master/csl-citation.json"}</w:instrText>
      </w:r>
      <w:r w:rsidR="00DA73F6" w:rsidRPr="00B47DC3">
        <w:rPr>
          <w:rFonts w:ascii="Times New Roman" w:eastAsia="TimesNewRomanPSMT" w:hAnsi="Times New Roman" w:cs="Times New Roman"/>
          <w:sz w:val="24"/>
          <w:szCs w:val="24"/>
        </w:rPr>
        <w:fldChar w:fldCharType="separate"/>
      </w:r>
      <w:r w:rsidR="00DA73F6" w:rsidRPr="00B47DC3">
        <w:rPr>
          <w:rFonts w:ascii="Times New Roman" w:eastAsia="TimesNewRomanPSMT" w:hAnsi="Times New Roman" w:cs="Times New Roman"/>
          <w:noProof/>
          <w:sz w:val="24"/>
          <w:szCs w:val="24"/>
        </w:rPr>
        <w:t>(Venkatesh et al., 2003)</w:t>
      </w:r>
      <w:r w:rsidR="00DA73F6" w:rsidRPr="00B47DC3">
        <w:rPr>
          <w:rFonts w:ascii="Times New Roman" w:eastAsia="TimesNewRomanPSMT" w:hAnsi="Times New Roman" w:cs="Times New Roman"/>
          <w:sz w:val="24"/>
          <w:szCs w:val="24"/>
        </w:rPr>
        <w:fldChar w:fldCharType="end"/>
      </w:r>
      <w:r w:rsidR="00DA73F6" w:rsidRPr="00B47DC3">
        <w:rPr>
          <w:rFonts w:ascii="Times New Roman" w:eastAsia="TimesNewRomanPSMT" w:hAnsi="Times New Roman" w:cs="Times New Roman"/>
          <w:sz w:val="24"/>
          <w:szCs w:val="24"/>
        </w:rPr>
        <w:t xml:space="preserve">. </w:t>
      </w:r>
      <w:r w:rsidR="00DA73F6" w:rsidRPr="00B47DC3">
        <w:rPr>
          <w:rFonts w:ascii="Times New Roman" w:hAnsi="Times New Roman" w:cs="Times New Roman"/>
          <w:sz w:val="24"/>
          <w:szCs w:val="24"/>
        </w:rPr>
        <w:fldChar w:fldCharType="begin" w:fldLock="1"/>
      </w:r>
      <w:r w:rsidR="00DA73F6" w:rsidRPr="00B47DC3">
        <w:rPr>
          <w:rFonts w:ascii="Times New Roman" w:hAnsi="Times New Roman" w:cs="Times New Roman"/>
          <w:sz w:val="24"/>
          <w:szCs w:val="24"/>
        </w:rPr>
        <w:instrText>ADDIN CSL_CITATION {"citationItems":[{"id":"ITEM-1","itemData":{"DOI":"10.1007/s10796-015-9613-y","ISSN":"15729419","abstract":"© 2015, The Author(s). Sluggish adoption of emerging electronic government (eGov) applications continues to be a problem across developed and developing countries. This research tested the nine alternative theoretical models of technology adoption in the context of an eGov system using data collected from citizens of four selected districts in the state of Bihar in India. Analysis of the models indicates that their performance is not up to the expected level in terms of path coefficients, variance in behavioural intention, or the fit indices of the models. In response to the underperformance of the alternative theoretical models to explain the adoption of an eGov system, this research develops a unified model of electronic government adoption and tests it using the same data. The results indicate that the proposed research model outperforms all alternative models of technology adoption by explaining 77 % of variance in behavioural intention, with acceptable values of fit indices and significant relationships between each pair of hypothesised factors.","author":[{"dropping-particle":"","family":"Rana","given":"Nripendra P.","non-dropping-particle":"","parse-names":false,"suffix":""},{"dropping-particle":"","family":"Dwivedi","given":"Yogesh K.","non-dropping-particle":"","parse-names":false,"suffix":""},{"dropping-particle":"","family":"Lal","given":"Banita","non-dropping-particle":"","parse-names":false,"suffix":""},{"dropping-particle":"","family":"Williams","given":"Michael D.","non-dropping-particle":"","parse-names":false,"suffix":""},{"dropping-particle":"","family":"Clement","given":"Marc","non-dropping-particle":"","parse-names":false,"suffix":""}],"container-title":"Information Systems Frontiers","id":"ITEM-1","issue":"3","issued":{"date-parts":[["2017"]]},"page":"549-568","publisher":"Information Systems Frontiers","title":"Acceptance of ICT : Applicability of the Unified Theory of Acceptance and Use of Technology ( UTAUT ) to South African Students","type":"article-journal","volume":"19"},"uris":["http://www.mendeley.com/documents/?uuid=4bcb10df-33f7-44a9-97c2-da4d3f3c84f3"]}],"mendeley":{"formattedCitation":"(Rana et al., 2017)","manualFormatting":"Rana et al.  (2017)","plainTextFormattedCitation":"(Rana et al., 2017)","previouslyFormattedCitation":"(Rana et al., 2017)"},"properties":{"noteIndex":0},"schema":"https://github.com/citation-style-language/schema/raw/master/csl-citation.json"}</w:instrText>
      </w:r>
      <w:r w:rsidR="00DA73F6" w:rsidRPr="00B47DC3">
        <w:rPr>
          <w:rFonts w:ascii="Times New Roman" w:hAnsi="Times New Roman" w:cs="Times New Roman"/>
          <w:sz w:val="24"/>
          <w:szCs w:val="24"/>
        </w:rPr>
        <w:fldChar w:fldCharType="separate"/>
      </w:r>
      <w:r w:rsidR="00DA73F6" w:rsidRPr="00B47DC3">
        <w:rPr>
          <w:rFonts w:ascii="Times New Roman" w:hAnsi="Times New Roman" w:cs="Times New Roman"/>
          <w:noProof/>
          <w:sz w:val="24"/>
          <w:szCs w:val="24"/>
        </w:rPr>
        <w:t>Rana et al.  (2017)</w:t>
      </w:r>
      <w:r w:rsidR="00DA73F6" w:rsidRPr="00B47DC3">
        <w:rPr>
          <w:rFonts w:ascii="Times New Roman" w:hAnsi="Times New Roman" w:cs="Times New Roman"/>
          <w:sz w:val="24"/>
          <w:szCs w:val="24"/>
        </w:rPr>
        <w:fldChar w:fldCharType="end"/>
      </w:r>
      <w:r w:rsidR="00DA73F6" w:rsidRPr="00B47DC3">
        <w:rPr>
          <w:rFonts w:ascii="Times New Roman" w:hAnsi="Times New Roman" w:cs="Times New Roman"/>
          <w:sz w:val="24"/>
          <w:szCs w:val="24"/>
        </w:rPr>
        <w:t xml:space="preserve"> discussed that it could allow them to understand the effectiveness of a system and increase productivity by facilitating conditions, such as the availability of initial training and sufficient user assistance.</w:t>
      </w:r>
      <w:r w:rsidR="00A82FDE">
        <w:rPr>
          <w:rFonts w:ascii="Times New Roman" w:hAnsi="Times New Roman" w:cs="Times New Roman"/>
          <w:sz w:val="24"/>
          <w:szCs w:val="24"/>
        </w:rPr>
        <w:t xml:space="preserve"> </w:t>
      </w:r>
      <w:r w:rsidR="00A82FDE" w:rsidRPr="00B47DC3">
        <w:rPr>
          <w:rFonts w:ascii="Times New Roman" w:hAnsi="Times New Roman" w:cs="Times New Roman"/>
          <w:sz w:val="24"/>
          <w:szCs w:val="24"/>
        </w:rPr>
        <w:t>Within the model of UTAUT, there is only a relationship between facilitating conditions and use behaviour, while performance expectancy, effort expectancy, and social influence affect behavioural intention.</w:t>
      </w:r>
    </w:p>
    <w:p w14:paraId="000B2B00" w14:textId="77777777" w:rsidR="00A24BF1" w:rsidRDefault="00DA73F6" w:rsidP="00D614CC">
      <w:pPr>
        <w:spacing w:line="360" w:lineRule="auto"/>
        <w:jc w:val="both"/>
        <w:rPr>
          <w:rFonts w:ascii="Times New Roman" w:hAnsi="Times New Roman" w:cs="Times New Roman"/>
          <w:sz w:val="24"/>
          <w:szCs w:val="24"/>
        </w:rPr>
      </w:pPr>
      <w:r w:rsidRPr="00B47DC3">
        <w:rPr>
          <w:rFonts w:ascii="Times New Roman" w:eastAsia="TimesNewRomanPSMT" w:hAnsi="Times New Roman" w:cs="Times New Roman"/>
          <w:sz w:val="24"/>
          <w:szCs w:val="24"/>
        </w:rPr>
        <w:t>The UTAUT model captures this concept from previously four established construct</w:t>
      </w:r>
      <w:r w:rsidR="00A24BF1">
        <w:rPr>
          <w:rFonts w:ascii="Times New Roman" w:eastAsia="TimesNewRomanPSMT" w:hAnsi="Times New Roman" w:cs="Times New Roman"/>
          <w:sz w:val="24"/>
          <w:szCs w:val="24"/>
        </w:rPr>
        <w:t xml:space="preserve">s </w:t>
      </w:r>
      <w:r w:rsidR="00F6594E">
        <w:rPr>
          <w:rFonts w:ascii="Times New Roman" w:eastAsia="TimesNewRomanPSMT" w:hAnsi="Times New Roman" w:cs="Times New Roman"/>
          <w:sz w:val="24"/>
          <w:szCs w:val="24"/>
        </w:rPr>
        <w:t>to synthesiz</w:t>
      </w:r>
      <w:r w:rsidRPr="00B47DC3">
        <w:rPr>
          <w:rFonts w:ascii="Times New Roman" w:eastAsia="TimesNewRomanPSMT" w:hAnsi="Times New Roman" w:cs="Times New Roman"/>
          <w:sz w:val="24"/>
          <w:szCs w:val="24"/>
        </w:rPr>
        <w:t xml:space="preserve">e the variable of facilitating conditions: perceived behavioural control from the theory of planned behaviour (TPB), </w:t>
      </w:r>
      <w:r w:rsidRPr="00B47DC3">
        <w:rPr>
          <w:rFonts w:ascii="Times New Roman" w:hAnsi="Times New Roman" w:cs="Times New Roman"/>
          <w:bCs/>
          <w:sz w:val="24"/>
          <w:szCs w:val="24"/>
        </w:rPr>
        <w:t>decomposed theory of planned behaviour</w:t>
      </w:r>
      <w:r w:rsidRPr="00B47DC3">
        <w:rPr>
          <w:rFonts w:ascii="Times New Roman" w:eastAsia="TimesNewRomanPSMT" w:hAnsi="Times New Roman" w:cs="Times New Roman"/>
          <w:sz w:val="24"/>
          <w:szCs w:val="24"/>
        </w:rPr>
        <w:t xml:space="preserve"> (</w:t>
      </w:r>
      <w:r w:rsidRPr="00B47DC3">
        <w:rPr>
          <w:rFonts w:ascii="Times New Roman" w:hAnsi="Times New Roman" w:cs="Times New Roman"/>
          <w:bCs/>
          <w:sz w:val="24"/>
          <w:szCs w:val="24"/>
        </w:rPr>
        <w:t xml:space="preserve">DTPB), </w:t>
      </w:r>
      <w:r w:rsidRPr="00B47DC3">
        <w:rPr>
          <w:rFonts w:ascii="Times New Roman" w:eastAsia="TimesNewRomanPSMT" w:hAnsi="Times New Roman" w:cs="Times New Roman"/>
          <w:sz w:val="24"/>
          <w:szCs w:val="24"/>
        </w:rPr>
        <w:t xml:space="preserve">the combined </w:t>
      </w:r>
      <w:r w:rsidRPr="00B47DC3">
        <w:rPr>
          <w:rFonts w:ascii="Times New Roman" w:eastAsia="TimesNewRomanPSMT" w:hAnsi="Times New Roman" w:cs="Times New Roman"/>
          <w:sz w:val="24"/>
          <w:szCs w:val="24"/>
        </w:rPr>
        <w:lastRenderedPageBreak/>
        <w:t>TAM/TPB</w:t>
      </w:r>
      <w:r w:rsidRPr="00B47DC3">
        <w:rPr>
          <w:rFonts w:ascii="Times New Roman" w:hAnsi="Times New Roman" w:cs="Times New Roman"/>
          <w:bCs/>
          <w:sz w:val="24"/>
          <w:szCs w:val="24"/>
        </w:rPr>
        <w:t xml:space="preserve"> (C-TAM-TPB),</w:t>
      </w:r>
      <w:r w:rsidRPr="00B47DC3">
        <w:rPr>
          <w:rFonts w:ascii="Times New Roman" w:eastAsia="TimesNewRomanPSMT" w:hAnsi="Times New Roman" w:cs="Times New Roman"/>
          <w:sz w:val="24"/>
          <w:szCs w:val="24"/>
        </w:rPr>
        <w:t xml:space="preserve"> facilitating conditions from the model o</w:t>
      </w:r>
      <w:r w:rsidR="00A24BF1">
        <w:rPr>
          <w:rFonts w:ascii="Times New Roman" w:eastAsia="TimesNewRomanPSMT" w:hAnsi="Times New Roman" w:cs="Times New Roman"/>
          <w:sz w:val="24"/>
          <w:szCs w:val="24"/>
        </w:rPr>
        <w:t xml:space="preserve">f </w:t>
      </w:r>
      <w:r w:rsidR="00F6594E">
        <w:rPr>
          <w:rFonts w:ascii="Times New Roman" w:eastAsia="TimesNewRomanPSMT" w:hAnsi="Times New Roman" w:cs="Times New Roman"/>
          <w:sz w:val="24"/>
          <w:szCs w:val="24"/>
        </w:rPr>
        <w:t>PC</w:t>
      </w:r>
      <w:r w:rsidRPr="00B47DC3">
        <w:rPr>
          <w:rFonts w:ascii="Times New Roman" w:eastAsia="TimesNewRomanPSMT" w:hAnsi="Times New Roman" w:cs="Times New Roman"/>
          <w:sz w:val="24"/>
          <w:szCs w:val="24"/>
        </w:rPr>
        <w:t xml:space="preserve"> </w:t>
      </w:r>
      <w:r w:rsidR="00A24BF1" w:rsidRPr="00B47DC3">
        <w:rPr>
          <w:rFonts w:ascii="Times New Roman" w:eastAsia="TimesNewRomanPSMT" w:hAnsi="Times New Roman" w:cs="Times New Roman"/>
          <w:sz w:val="24"/>
          <w:szCs w:val="24"/>
        </w:rPr>
        <w:t>utili</w:t>
      </w:r>
      <w:r w:rsidR="00A24BF1">
        <w:rPr>
          <w:rFonts w:ascii="Times New Roman" w:eastAsia="TimesNewRomanPSMT" w:hAnsi="Times New Roman" w:cs="Times New Roman"/>
          <w:sz w:val="24"/>
          <w:szCs w:val="24"/>
        </w:rPr>
        <w:t>z</w:t>
      </w:r>
      <w:r w:rsidR="00A24BF1" w:rsidRPr="00B47DC3">
        <w:rPr>
          <w:rFonts w:ascii="Times New Roman" w:eastAsia="TimesNewRomanPSMT" w:hAnsi="Times New Roman" w:cs="Times New Roman"/>
          <w:sz w:val="24"/>
          <w:szCs w:val="24"/>
        </w:rPr>
        <w:t>ation</w:t>
      </w:r>
      <w:r w:rsidRPr="00B47DC3">
        <w:rPr>
          <w:rFonts w:ascii="Times New Roman" w:eastAsia="TimesNewRomanPSMT" w:hAnsi="Times New Roman" w:cs="Times New Roman"/>
          <w:sz w:val="24"/>
          <w:szCs w:val="24"/>
        </w:rPr>
        <w:t xml:space="preserve"> (MPCU), and compatibility from the diffusion of innovation theory (DOI) </w:t>
      </w:r>
      <w:r w:rsidRPr="00B47DC3">
        <w:rPr>
          <w:rFonts w:ascii="Times New Roman" w:eastAsia="TimesNewRomanPSMT" w:hAnsi="Times New Roman" w:cs="Times New Roman"/>
          <w:sz w:val="24"/>
          <w:szCs w:val="24"/>
        </w:rPr>
        <w:fldChar w:fldCharType="begin" w:fldLock="1"/>
      </w:r>
      <w:r w:rsidRPr="00B47DC3">
        <w:rPr>
          <w:rFonts w:ascii="Times New Roman" w:eastAsia="TimesNewRomanPSMT" w:hAnsi="Times New Roman" w:cs="Times New Roman"/>
          <w:sz w:val="24"/>
          <w:szCs w:val="24"/>
        </w:rPr>
        <w:instrText>ADDIN CSL_CITATION {"citationItems":[{"id":"ITEM-1","itemData":{"abstract":"Abstract Information technology (IT) acceptance research has yielded many competing models, each with different sets of acceptance determinants. In this paper, we (1) review user acceptance literature and discuss eight prominent models, (2) empiri- cally compare the eight models and their exten- sions, (3) formulate a unified model that integrates elements across the eight models, and (4) empiri- cally validate the unified model. The eight models reviewed are the theory of reasoned action, the technology acceptance model, the motivational model, the theory of planned behavior, a model combining the technology acceptance model and the theory of planned behavior, the model of PC utilization, the innovation diffusion theory, and the social cognitive theory. Using data from four organizations over a six-month period with three points of measurement, the eight models ex- plained between 17 percent and 53 percent of the variance in user intentions to use information technology. Next, a unified model, called the Unified Theory of Acceptance and Use of Tech- nology (UTAUT), was formulated, with four core determinants of intention and usage, and up to four moderators of key relationships. UTAUT was then tested using the original data and found to outperform the eight individual models (adjusted R2 of 69 percent). UTAUT was then confirmed with data from two new","author":[{"dropping-particle":"","family":"Venkatesh","given":"Viswanath","non-dropping-particle":"","parse-names":false,"suffix":""},{"dropping-particle":"","family":"Morris","given":"Michael G","non-dropping-particle":"","parse-names":false,"suffix":""},{"dropping-particle":"","family":"Davis","given":"Gordon B","non-dropping-particle":"","parse-names":false,"suffix":""},{"dropping-particle":"","family":"Davis","given":"Fred D","non-dropping-particle":"","parse-names":false,"suffix":""}],"container-title":"Management Information Systems Research Center","id":"ITEM-1","issue":"3","issued":{"date-parts":[["2003"]]},"page":"425-478","title":"User Acceptance of Information Technology: Toward A Unified View","type":"article-journal","volume":"27"},"uris":["http://www.mendeley.com/documents/?uuid=08beb04a-12c9-4256-80ca-3746a9522f9c"]}],"mendeley":{"formattedCitation":"(Venkatesh et al., 2003)","plainTextFormattedCitation":"(Venkatesh et al., 2003)","previouslyFormattedCitation":"(Venkatesh et al., 2003)"},"properties":{"noteIndex":0},"schema":"https://github.com/citation-style-language/schema/raw/master/csl-citation.json"}</w:instrText>
      </w:r>
      <w:r w:rsidRPr="00B47DC3">
        <w:rPr>
          <w:rFonts w:ascii="Times New Roman" w:eastAsia="TimesNewRomanPSMT" w:hAnsi="Times New Roman" w:cs="Times New Roman"/>
          <w:sz w:val="24"/>
          <w:szCs w:val="24"/>
        </w:rPr>
        <w:fldChar w:fldCharType="separate"/>
      </w:r>
      <w:r w:rsidRPr="00B47DC3">
        <w:rPr>
          <w:rFonts w:ascii="Times New Roman" w:eastAsia="TimesNewRomanPSMT" w:hAnsi="Times New Roman" w:cs="Times New Roman"/>
          <w:noProof/>
          <w:sz w:val="24"/>
          <w:szCs w:val="24"/>
        </w:rPr>
        <w:t>(Venkatesh et al., 2003)</w:t>
      </w:r>
      <w:r w:rsidRPr="00B47DC3">
        <w:rPr>
          <w:rFonts w:ascii="Times New Roman" w:eastAsia="TimesNewRomanPSMT" w:hAnsi="Times New Roman" w:cs="Times New Roman"/>
          <w:sz w:val="24"/>
          <w:szCs w:val="24"/>
        </w:rPr>
        <w:fldChar w:fldCharType="end"/>
      </w:r>
      <w:r w:rsidRPr="00B47DC3">
        <w:rPr>
          <w:rFonts w:ascii="Times New Roman" w:eastAsia="TimesNewRomanPSMT" w:hAnsi="Times New Roman" w:cs="Times New Roman"/>
          <w:sz w:val="24"/>
          <w:szCs w:val="24"/>
        </w:rPr>
        <w:t>.</w:t>
      </w:r>
      <w:r w:rsidR="00E23E2A">
        <w:rPr>
          <w:rFonts w:ascii="Times New Roman" w:eastAsia="TimesNewRomanPSMT" w:hAnsi="Times New Roman" w:cs="Times New Roman"/>
          <w:sz w:val="24"/>
          <w:szCs w:val="24"/>
        </w:rPr>
        <w:t xml:space="preserve"> </w:t>
      </w:r>
      <w:r w:rsidR="00E23E2A" w:rsidRPr="00312B94">
        <w:rPr>
          <w:rFonts w:ascii="Times New Roman" w:hAnsi="Times New Roman" w:cs="Times New Roman"/>
          <w:sz w:val="24"/>
          <w:szCs w:val="24"/>
        </w:rPr>
        <w:fldChar w:fldCharType="begin" w:fldLock="1"/>
      </w:r>
      <w:r w:rsidR="00E23E2A" w:rsidRPr="00312B94">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2019)","manualFormatting":"Dwivedi et al.  (2019)","plainTextFormattedCitation":"(Dwivedi et al., 2019)","previouslyFormattedCitation":"(Dwivedi et al., 2019)"},"properties":{"noteIndex":0},"schema":"https://github.com/citation-style-language/schema/raw/master/csl-citation.json"}</w:instrText>
      </w:r>
      <w:r w:rsidR="00E23E2A" w:rsidRPr="00312B94">
        <w:rPr>
          <w:rFonts w:ascii="Times New Roman" w:hAnsi="Times New Roman" w:cs="Times New Roman"/>
          <w:sz w:val="24"/>
          <w:szCs w:val="24"/>
        </w:rPr>
        <w:fldChar w:fldCharType="separate"/>
      </w:r>
      <w:r w:rsidR="00E23E2A" w:rsidRPr="00312B94">
        <w:rPr>
          <w:rFonts w:ascii="Times New Roman" w:hAnsi="Times New Roman" w:cs="Times New Roman"/>
          <w:noProof/>
          <w:sz w:val="24"/>
          <w:szCs w:val="24"/>
        </w:rPr>
        <w:t>Dwivedi et al.  (2019)</w:t>
      </w:r>
      <w:r w:rsidR="00E23E2A" w:rsidRPr="00312B94">
        <w:rPr>
          <w:rFonts w:ascii="Times New Roman" w:hAnsi="Times New Roman" w:cs="Times New Roman"/>
          <w:sz w:val="24"/>
          <w:szCs w:val="24"/>
        </w:rPr>
        <w:fldChar w:fldCharType="end"/>
      </w:r>
      <w:r w:rsidR="00E23E2A" w:rsidRPr="00312B94">
        <w:rPr>
          <w:rFonts w:ascii="Times New Roman" w:hAnsi="Times New Roman" w:cs="Times New Roman"/>
          <w:sz w:val="24"/>
          <w:szCs w:val="24"/>
        </w:rPr>
        <w:t xml:space="preserve"> concluded that besides including individual features such as the attitud</w:t>
      </w:r>
      <w:r w:rsidR="00A24BF1">
        <w:rPr>
          <w:rFonts w:ascii="Times New Roman" w:hAnsi="Times New Roman" w:cs="Times New Roman"/>
          <w:sz w:val="24"/>
          <w:szCs w:val="24"/>
        </w:rPr>
        <w:t xml:space="preserve">e </w:t>
      </w:r>
      <w:r w:rsidR="00F6594E">
        <w:rPr>
          <w:rFonts w:ascii="Times New Roman" w:hAnsi="Times New Roman" w:cs="Times New Roman"/>
          <w:sz w:val="24"/>
          <w:szCs w:val="24"/>
        </w:rPr>
        <w:t xml:space="preserve">not </w:t>
      </w:r>
      <w:r w:rsidR="00A24BF1" w:rsidRPr="00312B94">
        <w:rPr>
          <w:rFonts w:ascii="Times New Roman" w:hAnsi="Times New Roman" w:cs="Times New Roman"/>
          <w:sz w:val="24"/>
          <w:szCs w:val="24"/>
        </w:rPr>
        <w:t>theori</w:t>
      </w:r>
      <w:r w:rsidR="00A24BF1">
        <w:rPr>
          <w:rFonts w:ascii="Times New Roman" w:hAnsi="Times New Roman" w:cs="Times New Roman"/>
          <w:sz w:val="24"/>
          <w:szCs w:val="24"/>
        </w:rPr>
        <w:t>z</w:t>
      </w:r>
      <w:r w:rsidR="00A24BF1" w:rsidRPr="00312B94">
        <w:rPr>
          <w:rFonts w:ascii="Times New Roman" w:hAnsi="Times New Roman" w:cs="Times New Roman"/>
          <w:sz w:val="24"/>
          <w:szCs w:val="24"/>
        </w:rPr>
        <w:t>ed</w:t>
      </w:r>
      <w:r w:rsidR="00E23E2A" w:rsidRPr="00312B94">
        <w:rPr>
          <w:rFonts w:ascii="Times New Roman" w:hAnsi="Times New Roman" w:cs="Times New Roman"/>
          <w:sz w:val="24"/>
          <w:szCs w:val="24"/>
        </w:rPr>
        <w:t xml:space="preserve"> in the UTAUT model, it was essential to incorporate the path from facilitating conditions to behavioural intention in the original UTAUT model.</w:t>
      </w:r>
      <w:r w:rsidR="00475F6A" w:rsidRPr="00312B94">
        <w:rPr>
          <w:rFonts w:ascii="Times New Roman" w:hAnsi="Times New Roman" w:cs="Times New Roman"/>
          <w:sz w:val="24"/>
          <w:szCs w:val="24"/>
        </w:rPr>
        <w:t xml:space="preserve"> </w:t>
      </w:r>
    </w:p>
    <w:p w14:paraId="76411C89" w14:textId="5AB8D689" w:rsidR="00E23E2A" w:rsidRPr="00312B94" w:rsidRDefault="00E23E2A" w:rsidP="00D614CC">
      <w:pPr>
        <w:spacing w:line="360" w:lineRule="auto"/>
        <w:jc w:val="both"/>
        <w:rPr>
          <w:rFonts w:ascii="Times New Roman" w:hAnsi="Times New Roman" w:cs="Times New Roman"/>
          <w:sz w:val="24"/>
          <w:szCs w:val="24"/>
        </w:rPr>
      </w:pPr>
      <w:r w:rsidRPr="00312B94">
        <w:rPr>
          <w:rFonts w:ascii="Times New Roman" w:hAnsi="Times New Roman" w:cs="Times New Roman"/>
          <w:sz w:val="24"/>
          <w:szCs w:val="24"/>
        </w:rPr>
        <w:t xml:space="preserve">Facilitating conditions showed practically significant relationships with the attitude to adopt technology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author":[{"dropping-particle":"","family":"Liebenberg","given":"Janet","non-dropping-particle":"","parse-names":false,"suffix":""},{"dropping-particle":"","family":"Benade","given":"Trudie","non-dropping-particle":"","parse-names":false,"suffix":""},{"dropping-particle":"","family":"Ellis","given":"Suria","non-dropping-particle":"","parse-names":false,"suffix":""}],"container-title":"The African Journal of Information Systems","id":"ITEM-1","issue":"3","issued":{"date-parts":[["2018"]]},"page":"160-170","title":"Acceptance of ICT : Applicability of the Unified Theory of Acceptance and Use of Technology ( UTAUT ) to South African Students","type":"article-journal","volume":"10"},"uris":["http://www.mendeley.com/documents/?uuid=508c56a2-f469-4f72-96df-2f137d2f0524"]}],"mendeley":{"formattedCitation":"(Liebenberg et al., 2018)","plainTextFormattedCitation":"(Liebenberg et al., 2018)","previouslyFormattedCitation":"(Liebenberg et al., 2018)"},"properties":{"noteIndex":0},"schema":"https://github.com/citation-style-language/schema/raw/master/csl-citation.json"}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(Liebenberg et al., 2018)</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 xml:space="preserve">. Similarly, attitude also affects facilitating conditions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2019)","plainTextFormattedCitation":"(Dwivedi et al., 2019)","previouslyFormattedCitation":"(Dwivedi et al., 2019)"},"properties":{"noteIndex":0},"schema":"https://github.com/citation-style-language/schema/raw/master/csl-citation.json"}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(Dwivedi et al., 2019)</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 xml:space="preserve">. </w:t>
      </w:r>
    </w:p>
    <w:p w14:paraId="443DD114" w14:textId="5356882D" w:rsidR="00A82FDE" w:rsidRDefault="00A82FDE" w:rsidP="00D614CC">
      <w:pPr>
        <w:spacing w:line="360" w:lineRule="auto"/>
        <w:jc w:val="both"/>
        <w:rPr>
          <w:rFonts w:ascii="Times New Roman" w:hAnsi="Times New Roman" w:cs="Times New Roman"/>
          <w:color w:val="FF0000"/>
          <w:sz w:val="24"/>
          <w:szCs w:val="24"/>
        </w:rPr>
      </w:pPr>
      <w:r w:rsidRPr="00312B94">
        <w:rPr>
          <w:rFonts w:ascii="Times New Roman" w:eastAsia="TimesNewRomanPSMT" w:hAnsi="Times New Roman" w:cs="Times New Roman"/>
          <w:sz w:val="24"/>
          <w:szCs w:val="24"/>
        </w:rPr>
        <w:t xml:space="preserve">The basic model missed the relationship between facilitating conditions and attitude toward </w:t>
      </w:r>
      <w:r w:rsidRPr="00B47DC3">
        <w:rPr>
          <w:rFonts w:ascii="Times New Roman" w:eastAsia="TimesNewRomanPSMT" w:hAnsi="Times New Roman" w:cs="Times New Roman"/>
          <w:sz w:val="24"/>
          <w:szCs w:val="24"/>
        </w:rPr>
        <w:t>using technology</w:t>
      </w:r>
      <w:r w:rsidRPr="00B47DC3">
        <w:rPr>
          <w:rFonts w:ascii="Times New Roman" w:hAnsi="Times New Roman" w:cs="Times New Roman"/>
          <w:sz w:val="24"/>
          <w:szCs w:val="24"/>
        </w:rPr>
        <w:t xml:space="preserve">.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2019)","manualFormatting":"Dwivedi et al.  (2019)","plainTextFormattedCitation":"(Dwivedi et al., 2019)","previouslyFormattedCitation":"(Dwivedi et al., 2019)"},"properties":{"noteIndex":0},"schema":"https://github.com/citation-style-language/schema/raw/master/csl-citation.json"}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Dwivedi et al.  (2019)</w:t>
      </w:r>
      <w:r w:rsidRPr="00B47DC3">
        <w:rPr>
          <w:rFonts w:ascii="Times New Roman" w:hAnsi="Times New Roman" w:cs="Times New Roman"/>
          <w:sz w:val="24"/>
          <w:szCs w:val="24"/>
        </w:rPr>
        <w:fldChar w:fldCharType="end"/>
      </w:r>
      <w:r w:rsidRPr="00B47DC3">
        <w:rPr>
          <w:rFonts w:ascii="Times New Roman" w:hAnsi="Times New Roman" w:cs="Times New Roman"/>
          <w:sz w:val="24"/>
          <w:szCs w:val="24"/>
        </w:rPr>
        <w:t xml:space="preserve"> extended the UTAUT model to contain the precise relationship between facilitating conditions and behavioural intent</w:t>
      </w:r>
      <w:r>
        <w:rPr>
          <w:rFonts w:ascii="Times New Roman" w:hAnsi="Times New Roman" w:cs="Times New Roman"/>
          <w:sz w:val="24"/>
          <w:szCs w:val="24"/>
        </w:rPr>
        <w:t xml:space="preserve">, </w:t>
      </w:r>
      <w:r w:rsidRPr="00B47DC3">
        <w:rPr>
          <w:rFonts w:ascii="Times New Roman" w:hAnsi="Times New Roman" w:cs="Times New Roman"/>
          <w:sz w:val="24"/>
          <w:szCs w:val="24"/>
        </w:rPr>
        <w:t>lacking in the original UTAUT model.</w:t>
      </w:r>
      <w:r>
        <w:rPr>
          <w:rFonts w:ascii="Times New Roman" w:hAnsi="Times New Roman" w:cs="Times New Roman"/>
          <w:sz w:val="24"/>
          <w:szCs w:val="24"/>
        </w:rPr>
        <w:t xml:space="preserve"> </w:t>
      </w:r>
      <w:r w:rsidRPr="00B47DC3">
        <w:rPr>
          <w:rFonts w:ascii="Times New Roman" w:hAnsi="Times New Roman" w:cs="Times New Roman"/>
          <w:sz w:val="24"/>
          <w:szCs w:val="24"/>
        </w:rPr>
        <w:t xml:space="preserve">The deviation from previous technological adoption hypotheses specifically modelled the relationship between conditions facilitating and behavioural intention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2019)","plainTextFormattedCitation":"(Dwivedi et al., 2019)","previouslyFormattedCitation":"(Dwivedi et al., 2019)"},"properties":{"noteIndex":0},"schema":"https://github.com/citation-style-language/schema/raw/master/csl-citation.json"}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(Dwivedi et al., 2019)</w:t>
      </w:r>
      <w:r w:rsidRPr="00B47DC3">
        <w:rPr>
          <w:rFonts w:ascii="Times New Roman" w:hAnsi="Times New Roman" w:cs="Times New Roman"/>
          <w:sz w:val="24"/>
          <w:szCs w:val="24"/>
        </w:rPr>
        <w:fldChar w:fldCharType="end"/>
      </w:r>
      <w:r w:rsidRPr="00B47DC3">
        <w:rPr>
          <w:rFonts w:ascii="Times New Roman" w:hAnsi="Times New Roman" w:cs="Times New Roman"/>
          <w:sz w:val="24"/>
          <w:szCs w:val="24"/>
        </w:rPr>
        <w:t xml:space="preserve">. We thought it would seem appropriate to integrate attitude as a paradigm in studying behavioural intent to use innovative technologies in those environments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{"citationItems":[{"id":"ITEM-1","itemData":{"DOI":"10.1016/j.imu.2019.100182","ISSN":"23529148","abstract":"Background: The growing application of electronic medical record systems in non-industrialized nations has marked an important area of interest to determine factors associated with acceptance and use of these systems. There have been only a few studies done in this area, which are not yet sufficient to fully understand the antecedents in resource limited settings. Objectives: The aim of this study is to introduce a modified UTAUT model and show its applicability to assess acceptance and use of electronic medical record (EMR) systems in resource limited settings. Method: An institutional based cross-sectional study was conducted to assess acceptance of the EMR system among potential front-line users (doctors and nurses) in three selected health facilities. Descriptive analysis was performed to describe the characteristics of participants using structural equation modeling (SEM) to explain the extent of the relationship among latent variables. Result: From a total of 423 participants, 95.6% (405) responded from Jun 14 to August 28, 2018 and nine other participants’ data were excluded for being outliers. The majority of the participants were male 64.9% (257) and most of the participants had a work experience of less than five years 52.7% (209). All constructs exhibited an acceptable level of reliability and validity with Cα and CR &gt; 0.7 and AVE &gt;0.5. Although self-efficacy has a surprisingly insignificant effect on the participants' attitude to use the EMR system, Performance expectancy, social influence and effort expectancy demonstrated significant influence with β = 0.278, P &lt;.001, β = 0.397, P &lt;.001, and β = 0.124, P &lt;.05, respectively. The actual use of the EMR system is directly and significantly influenced by self-efficacy, effort expectancy, facilitating condition, and intention to use, with β = 0.701, P &lt;.001, β = 0.145, P &lt;.05, β = 0.125, P &lt;.05, β = 0.539, P &lt;.05, respectively. Conclusion: With 40.2% of the variance in intention to use the EMR system, and 58.5% of the variance in EMR use explained by this model, it could be helpful for determining factors associated with EMR acceptance and use.","author":[{"dropping-particle":"","family":"Shiferaw","given":"Kirubel Biruk","non-dropping-particle":"","parse-names":false,"suffix":""},{"dropping-particle":"","family":"Mehari","given":"Eden Abetu","non-dropping-particle":"","parse-names":false,"suffix":""}],"container-title":"Informatics in Medicine Unlocked","id":"ITEM-1","issued":{"date-parts":[["2019"]]},"title":"Modeling predictors of acceptance and use of electronic medical record system in a resource limited setting: Using modified UTAUT model","type":"article-journal"},"uris":["http://www.mendeley.com/documents/?uuid=0b6cff19-8362-37bb-a0e5-2dbe9240c937"]}],"mendeley":{"formattedCitation":"(Shiferaw &amp; Mehari, 2019)","plainTextFormattedCitation":"(Shiferaw &amp; Mehari, 2019)","previouslyFormattedCitation":"(Shiferaw &amp; Mehari, 2019)"},"properties":{"noteIndex":0},"schema":"https://github.com/citation-style-language/schema/raw/master/csl-citation.json"}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(Shiferaw &amp; Mehari, 2019)</w:t>
      </w:r>
      <w:r w:rsidRPr="00B47DC3">
        <w:rPr>
          <w:rFonts w:ascii="Times New Roman" w:hAnsi="Times New Roman" w:cs="Times New Roman"/>
          <w:sz w:val="24"/>
          <w:szCs w:val="24"/>
        </w:rPr>
        <w:fldChar w:fldCharType="end"/>
      </w:r>
    </w:p>
    <w:p w14:paraId="38025FEE" w14:textId="19D74C85" w:rsidR="00E23E2A" w:rsidRDefault="00DA73F6" w:rsidP="00D614CC">
      <w:pPr>
        <w:spacing w:line="360" w:lineRule="auto"/>
        <w:jc w:val="both"/>
        <w:rPr>
          <w:rFonts w:ascii="Times New Roman" w:hAnsi="Times New Roman" w:cs="Times New Roman"/>
          <w:sz w:val="24"/>
          <w:szCs w:val="24"/>
        </w:rPr>
      </w:pPr>
      <w:r w:rsidRPr="00B47DC3">
        <w:rPr>
          <w:rFonts w:ascii="Times New Roman" w:eastAsia="TimesNewRomanPSMT" w:hAnsi="Times New Roman" w:cs="Times New Roman"/>
          <w:sz w:val="24"/>
          <w:szCs w:val="24"/>
        </w:rPr>
        <w:t xml:space="preserve">The findings of facilitating conditions for ERP adoption are unidirectional. The impact on ERP adoption of facilitating conditions was significant </w:t>
      </w:r>
      <w:r w:rsidRPr="00B47DC3">
        <w:rPr>
          <w:rFonts w:ascii="Times New Roman" w:eastAsia="TimesNewRomanPSMT" w:hAnsi="Times New Roman" w:cs="Times New Roman"/>
          <w:sz w:val="24"/>
          <w:szCs w:val="24"/>
        </w:rPr>
        <w:fldChar w:fldCharType="begin" w:fldLock="1"/>
      </w:r>
      <w:r w:rsidRPr="00B47DC3">
        <w:rPr>
          <w:rFonts w:ascii="Times New Roman" w:eastAsia="TimesNewRomanPSMT" w:hAnsi="Times New Roman" w:cs="Times New Roman"/>
          <w:sz w:val="24"/>
          <w:szCs w:val="24"/>
        </w:rPr>
        <w:instrText>ADDIN CSL_CITATION {"citationItems":[{"id":"ITEM-1","itemData":{"DOI":"10.1016/j.ijme.2016.05.005","ISSN":"14728117","abstract":"Acquaintance with software such as Enterprise Resource Planning (ERP) is claimed to enhance employability of students. However, success of training catering to this goal depends on their acceptance. This research investigates (1) determinants of acceptance of ERP software training by students in business schools in India, and (2) role of gender and experience differences by taking case of ERP software training under SAP University Alliances Program. This research extends the Unified Theory of Acceptance and Use of Technology by integrating the concepts of convenience from online access and innovativeness in information technology. Survey data was collected from 324 business students and multi-group analysis was performed using Structural Equation Modeling. Results reveal that convenience from online access, innovativeness in information technology, performance expectancy, and effort expectancy positively impact students' behavioral intention to use, while facilitating conditions and behavioral intention to use positively impact use behavior. Gender moderates the effects of convenience from online access and effort expectancy on behavioral intention to use with stronger relationships for females. Experience moderates the effect of effort expectancy on behavioral intention to use and unexpectedly negatively moderates the effects of facilitating conditions on use behavior. Finally, implications for educational institutions and ERP vendors are discussed.","author":[{"dropping-particle":"","family":"Chauhan","given":"Sumedha","non-dropping-particle":"","parse-names":false,"suffix":""},{"dropping-particle":"","family":"Jaiswal","given":"Mahadeo","non-dropping-particle":"","parse-names":false,"suffix":""}],"container-title":"International Journal of Management Education","id":"ITEM-1","issued":{"date-parts":[["2016"]]},"title":"Determinants of acceptance of ERP software training in business schools: Empirical investigation using UTAUT model","type":"article-journal"},"uris":["http://www.mendeley.com/documents/?uuid=ce47c90d-ca57-333a-9bd3-163aa367be03"]}],"mendeley":{"formattedCitation":"(Chauhan &amp; Jaiswal, 2016)","plainTextFormattedCitation":"(Chauhan &amp; Jaiswal, 2016)","previouslyFormattedCitation":"(Chauhan &amp; Jaiswal, 2016)"},"properties":{"noteIndex":0},"schema":"https://github.com/citation-style-language/schema/raw/master/csl-citation.json"}</w:instrText>
      </w:r>
      <w:r w:rsidRPr="00B47DC3">
        <w:rPr>
          <w:rFonts w:ascii="Times New Roman" w:eastAsia="TimesNewRomanPSMT" w:hAnsi="Times New Roman" w:cs="Times New Roman"/>
          <w:sz w:val="24"/>
          <w:szCs w:val="24"/>
        </w:rPr>
        <w:fldChar w:fldCharType="separate"/>
      </w:r>
      <w:r w:rsidRPr="00B47DC3">
        <w:rPr>
          <w:rFonts w:ascii="Times New Roman" w:eastAsia="TimesNewRomanPSMT" w:hAnsi="Times New Roman" w:cs="Times New Roman"/>
          <w:noProof/>
          <w:sz w:val="24"/>
          <w:szCs w:val="24"/>
        </w:rPr>
        <w:t>(Chauhan &amp; Jaiswal, 2016)</w:t>
      </w:r>
      <w:r w:rsidRPr="00B47DC3">
        <w:rPr>
          <w:rFonts w:ascii="Times New Roman" w:eastAsia="TimesNewRomanPSMT" w:hAnsi="Times New Roman" w:cs="Times New Roman"/>
          <w:sz w:val="24"/>
          <w:szCs w:val="24"/>
        </w:rPr>
        <w:fldChar w:fldCharType="end"/>
      </w:r>
      <w:r w:rsidRPr="00B47DC3">
        <w:rPr>
          <w:rFonts w:ascii="Times New Roman" w:eastAsia="TimesNewRomanPSMT" w:hAnsi="Times New Roman" w:cs="Times New Roman"/>
          <w:sz w:val="24"/>
          <w:szCs w:val="24"/>
        </w:rPr>
        <w:t>.</w:t>
      </w:r>
      <w:r w:rsidR="00E23E2A">
        <w:rPr>
          <w:rFonts w:ascii="Times New Roman" w:eastAsia="TimesNewRomanPSMT" w:hAnsi="Times New Roman" w:cs="Times New Roman"/>
          <w:sz w:val="24"/>
          <w:szCs w:val="24"/>
        </w:rPr>
        <w:t xml:space="preserve"> F</w:t>
      </w:r>
      <w:r w:rsidRPr="00B47DC3">
        <w:rPr>
          <w:rFonts w:ascii="Times New Roman" w:eastAsia="TimesNewRomanPSMT" w:hAnsi="Times New Roman" w:cs="Times New Roman"/>
          <w:sz w:val="24"/>
          <w:szCs w:val="24"/>
        </w:rPr>
        <w:t xml:space="preserve">acilitating conditions </w:t>
      </w:r>
      <w:r w:rsidR="005F1E1B">
        <w:rPr>
          <w:rFonts w:ascii="Times New Roman" w:eastAsia="TimesNewRomanPSMT" w:hAnsi="Times New Roman" w:cs="Times New Roman"/>
          <w:sz w:val="24"/>
          <w:szCs w:val="24"/>
        </w:rPr>
        <w:t>significantly</w:t>
      </w:r>
      <w:r w:rsidRPr="00B47DC3">
        <w:rPr>
          <w:rFonts w:ascii="Times New Roman" w:eastAsia="TimesNewRomanPSMT" w:hAnsi="Times New Roman" w:cs="Times New Roman"/>
          <w:sz w:val="24"/>
          <w:szCs w:val="24"/>
        </w:rPr>
        <w:t xml:space="preserve"> </w:t>
      </w:r>
      <w:r w:rsidR="005F1E1B">
        <w:rPr>
          <w:rFonts w:ascii="Times New Roman" w:eastAsia="TimesNewRomanPSMT" w:hAnsi="Times New Roman" w:cs="Times New Roman"/>
          <w:sz w:val="24"/>
          <w:szCs w:val="24"/>
        </w:rPr>
        <w:t>e</w:t>
      </w:r>
      <w:r w:rsidRPr="00B47DC3">
        <w:rPr>
          <w:rFonts w:ascii="Times New Roman" w:eastAsia="TimesNewRomanPSMT" w:hAnsi="Times New Roman" w:cs="Times New Roman"/>
          <w:sz w:val="24"/>
          <w:szCs w:val="24"/>
        </w:rPr>
        <w:t xml:space="preserve">ffect </w:t>
      </w:r>
      <w:r w:rsidR="005F1E1B">
        <w:rPr>
          <w:rFonts w:ascii="Times New Roman" w:eastAsia="TimesNewRomanPSMT" w:hAnsi="Times New Roman" w:cs="Times New Roman"/>
          <w:sz w:val="24"/>
          <w:szCs w:val="24"/>
        </w:rPr>
        <w:t xml:space="preserve">on </w:t>
      </w:r>
      <w:r w:rsidRPr="00B47DC3">
        <w:rPr>
          <w:rFonts w:ascii="Times New Roman" w:eastAsia="TimesNewRomanPSMT" w:hAnsi="Times New Roman" w:cs="Times New Roman"/>
          <w:sz w:val="24"/>
          <w:szCs w:val="24"/>
        </w:rPr>
        <w:t>ERP adoption</w:t>
      </w:r>
      <w:r w:rsidR="00684C69">
        <w:rPr>
          <w:rFonts w:ascii="Times New Roman" w:eastAsia="TimesNewRomanPSMT" w:hAnsi="Times New Roman" w:cs="Times New Roman"/>
          <w:sz w:val="24"/>
          <w:szCs w:val="24"/>
        </w:rPr>
        <w:t>;</w:t>
      </w:r>
      <w:r w:rsidRPr="00B47DC3">
        <w:rPr>
          <w:rFonts w:ascii="Times New Roman" w:eastAsia="TimesNewRomanPSMT" w:hAnsi="Times New Roman" w:cs="Times New Roman"/>
          <w:sz w:val="24"/>
          <w:szCs w:val="24"/>
        </w:rPr>
        <w:t xml:space="preserve"> the company has encouraged employees to access the new ERP system with a fast </w:t>
      </w:r>
      <w:r w:rsidR="00881F2C">
        <w:rPr>
          <w:rFonts w:ascii="Times New Roman" w:eastAsia="TimesNewRomanPSMT" w:hAnsi="Times New Roman" w:cs="Times New Roman"/>
          <w:sz w:val="24"/>
          <w:szCs w:val="24"/>
        </w:rPr>
        <w:t xml:space="preserve">and </w:t>
      </w:r>
      <w:r w:rsidRPr="00B47DC3">
        <w:rPr>
          <w:rFonts w:ascii="Times New Roman" w:eastAsia="TimesNewRomanPSMT" w:hAnsi="Times New Roman" w:cs="Times New Roman"/>
          <w:sz w:val="24"/>
          <w:szCs w:val="24"/>
        </w:rPr>
        <w:t xml:space="preserve">capable work device </w:t>
      </w:r>
      <w:r w:rsidRPr="00B47DC3">
        <w:rPr>
          <w:rFonts w:ascii="Times New Roman" w:eastAsia="TimesNewRomanPSMT" w:hAnsi="Times New Roman" w:cs="Times New Roman"/>
          <w:sz w:val="24"/>
          <w:szCs w:val="24"/>
        </w:rPr>
        <w:fldChar w:fldCharType="begin" w:fldLock="1"/>
      </w:r>
      <w:r w:rsidRPr="00B47DC3">
        <w:rPr>
          <w:rFonts w:ascii="Times New Roman" w:eastAsia="TimesNewRomanPSMT" w:hAnsi="Times New Roman" w:cs="Times New Roman"/>
          <w:sz w:val="24"/>
          <w:szCs w:val="24"/>
        </w:rPr>
        <w:instrText>ADDIN CSL_CITATION {"citationItems":[{"id":"ITEM-1","itemData":{"DOI":"10.34218/IJM.11.4.2020.027","ISSN":"09766510","abstract":"The purpose of the study was to determine the effect of Unified Theory of Acceptance and Use of Technology (UTAUT) on the Enterprise Resource Planning (ERP) system on Intention Behavior at start up business. The research method is quantitative with the type of case study research. Based on the results of the analysis, the authors found that of all UTAUT variables studied, only Social Influence was not significant and other variables such as Performance Expectancy, Effort Expectancy, Facilitating Conditions and Significant Use Behavior. It was concluded that the use of the ERP system in startup business supports User needs.","author":[{"dropping-particle":"","family":"Handoko","given":"Bambang Leo","non-dropping-particle":"","parse-names":false,"suffix":""},{"dropping-particle":"","family":"Prianto","given":"Jordi Aditama","non-dropping-particle":"","parse-names":false,"suffix":""}],"container-title":"International Journal of Management","id":"ITEM-1","issue":"4","issued":{"date-parts":[["2020"]]},"page":"262-271","title":"The influence of UTAUT on ERP systems in start-up business","type":"article-journal","volume":"11"},"uris":["http://www.mendeley.com/documents/?uuid=a66851f7-b207-45e6-bb76-2bcd4d148fa4"]}],"mendeley":{"formattedCitation":"(Handoko &amp; Prianto, 2020)","plainTextFormattedCitation":"(Handoko &amp; Prianto, 2020)","previouslyFormattedCitation":"(Handoko &amp; Prianto, 2020)"},"properties":{"noteIndex":0},"schema":"https://github.com/citation-style-language/schema/raw/master/csl-citation.json"}</w:instrText>
      </w:r>
      <w:r w:rsidRPr="00B47DC3">
        <w:rPr>
          <w:rFonts w:ascii="Times New Roman" w:eastAsia="TimesNewRomanPSMT" w:hAnsi="Times New Roman" w:cs="Times New Roman"/>
          <w:sz w:val="24"/>
          <w:szCs w:val="24"/>
        </w:rPr>
        <w:fldChar w:fldCharType="separate"/>
      </w:r>
      <w:r w:rsidRPr="00B47DC3">
        <w:rPr>
          <w:rFonts w:ascii="Times New Roman" w:eastAsia="TimesNewRomanPSMT" w:hAnsi="Times New Roman" w:cs="Times New Roman"/>
          <w:noProof/>
          <w:sz w:val="24"/>
          <w:szCs w:val="24"/>
        </w:rPr>
        <w:t>(Handoko &amp; Prianto, 2020)</w:t>
      </w:r>
      <w:r w:rsidRPr="00B47DC3">
        <w:rPr>
          <w:rFonts w:ascii="Times New Roman" w:eastAsia="TimesNewRomanPSMT" w:hAnsi="Times New Roman" w:cs="Times New Roman"/>
          <w:sz w:val="24"/>
          <w:szCs w:val="24"/>
        </w:rPr>
        <w:fldChar w:fldCharType="end"/>
      </w:r>
      <w:r w:rsidRPr="00B47DC3">
        <w:rPr>
          <w:rFonts w:ascii="Times New Roman" w:eastAsia="TimesNewRomanPSMT" w:hAnsi="Times New Roman" w:cs="Times New Roman"/>
          <w:sz w:val="24"/>
          <w:szCs w:val="24"/>
        </w:rPr>
        <w:t xml:space="preserve">. </w:t>
      </w:r>
      <w:r w:rsidRPr="00B47DC3">
        <w:rPr>
          <w:rFonts w:ascii="Times New Roman" w:hAnsi="Times New Roman" w:cs="Times New Roman"/>
          <w:sz w:val="24"/>
          <w:szCs w:val="24"/>
        </w:rPr>
        <w:t>F</w:t>
      </w:r>
      <w:r w:rsidR="00881F2C">
        <w:rPr>
          <w:rFonts w:ascii="Times New Roman" w:hAnsi="Times New Roman" w:cs="Times New Roman"/>
          <w:sz w:val="24"/>
          <w:szCs w:val="24"/>
        </w:rPr>
        <w:t>C</w:t>
      </w:r>
      <w:r w:rsidRPr="00B47DC3">
        <w:rPr>
          <w:rFonts w:ascii="Times New Roman" w:hAnsi="Times New Roman" w:cs="Times New Roman"/>
          <w:sz w:val="24"/>
          <w:szCs w:val="24"/>
        </w:rPr>
        <w:t xml:space="preserve">s </w:t>
      </w:r>
      <w:r w:rsidR="00881F2C">
        <w:rPr>
          <w:rFonts w:ascii="Times New Roman" w:hAnsi="Times New Roman" w:cs="Times New Roman"/>
          <w:sz w:val="24"/>
          <w:szCs w:val="24"/>
        </w:rPr>
        <w:t>show</w:t>
      </w:r>
      <w:r w:rsidRPr="00B47DC3">
        <w:rPr>
          <w:rFonts w:ascii="Times New Roman" w:hAnsi="Times New Roman" w:cs="Times New Roman"/>
          <w:sz w:val="24"/>
          <w:szCs w:val="24"/>
        </w:rPr>
        <w:t xml:space="preserve"> a positive and vital </w:t>
      </w:r>
      <w:r w:rsidR="00551542">
        <w:rPr>
          <w:rFonts w:ascii="Times New Roman" w:hAnsi="Times New Roman" w:cs="Times New Roman"/>
          <w:sz w:val="24"/>
          <w:szCs w:val="24"/>
        </w:rPr>
        <w:t>impact</w:t>
      </w:r>
      <w:r w:rsidRPr="00B47DC3">
        <w:rPr>
          <w:rFonts w:ascii="Times New Roman" w:hAnsi="Times New Roman" w:cs="Times New Roman"/>
          <w:sz w:val="24"/>
          <w:szCs w:val="24"/>
        </w:rPr>
        <w:t xml:space="preserve"> on ERP adoption </w:t>
      </w:r>
      <w:r w:rsidRPr="00B47DC3">
        <w:rPr>
          <w:rFonts w:ascii="Times New Roman" w:eastAsia="TimesNewRomanPSMT" w:hAnsi="Times New Roman" w:cs="Times New Roman"/>
          <w:sz w:val="24"/>
          <w:szCs w:val="24"/>
        </w:rPr>
        <w:fldChar w:fldCharType="begin" w:fldLock="1"/>
      </w:r>
      <w:r w:rsidRPr="00B47DC3">
        <w:rPr>
          <w:rFonts w:ascii="Times New Roman" w:eastAsia="TimesNewRomanPSMT" w:hAnsi="Times New Roman" w:cs="Times New Roman"/>
          <w:sz w:val="24"/>
          <w:szCs w:val="24"/>
        </w:rPr>
        <w:instrText>ADDIN CSL_CITATION {"citationItems":[{"id":"ITEM-1","itemData":{"DOI":"10.25008/ijadis.v1i1.178","abstract":"Unified Theory of Acceptance and Use of Technology (UTAUT) is a model used to describe user behavior towards the acceptance of information technology. UTAUT is a development of eight previous leading theories. UTAUT has four constructs that can be a significant direct determinant of behavioral intention and use behavioral, ie performance expectancy, effort expectancy, social influence, and facilitating conditions. This model is then used to analyze user acceptance of Enterprise Resource Planning (ERP) at PT Wijaya Toyota Dago. ERP is a system that can help companies to integrate one process with another process, in order to achieve company goals. This research will explain about the relation of factors influencing acceptance and usage of ERP by using UTAUT model. This research is an explanative research with data analysis technique using PLS (Partial Least Square). Data obtained comes from respondents who are employees of After Sales function of PT Wijaya Toyota Dago, data obtained by way of distributing the questionnaire tertuup. The sample size in this study was 37 resondents and analyzed using SPSS and SmartPLS applications. The analysis results are as follows: (1) Variable Performance Expectancy (PE) has a positive and significant influence on Behavioral Intention (BI); (2) Variable Effort Expectancy (EE) has a positive and significant influence on Behavioral Intention (BI);(3) Social Influence Variables (SI) have a positive and significant influence on Behavioral Intention (BI); (4) Variable Facilitating Conditions (FC) has a positive and significant influence on Use Behavior; (5) Social Influence (SI) variable has positive but not significant influence on Behavioral Intention (BI).","author":[{"dropping-particle":"","family":"Andwika","given":"Verina Risky","non-dropping-particle":"","parse-names":false,"suffix":""},{"dropping-particle":"","family":"Witjaksono","given":"R. Wahjoe","non-dropping-particle":"","parse-names":false,"suffix":""}],"container-title":"International Journal of Advances in Data and Information Systems","id":"ITEM-1","issue":"1","issued":{"date-parts":[["2020"]]},"page":"26-33","title":"Analysis of User Acceptance of ERP System on After Sales Function Using Unified Theory of Acceptance and Use of Technology (UTAUT) Model","type":"article-journal","volume":"1"},"uris":["http://www.mendeley.com/documents/?uuid=ee979b8f-edd4-4769-8f4d-b2e69120c980"]}],"mendeley":{"formattedCitation":"(Andwika &amp; Witjaksono, 2020)","plainTextFormattedCitation":"(Andwika &amp; Witjaksono, 2020)","previouslyFormattedCitation":"(Andwika &amp; Witjaksono, 2020)"},"properties":{"noteIndex":0},"schema":"https://github.com/citation-style-language/schema/raw/master/csl-citation.json"}</w:instrText>
      </w:r>
      <w:r w:rsidRPr="00B47DC3">
        <w:rPr>
          <w:rFonts w:ascii="Times New Roman" w:eastAsia="TimesNewRomanPSMT" w:hAnsi="Times New Roman" w:cs="Times New Roman"/>
          <w:sz w:val="24"/>
          <w:szCs w:val="24"/>
        </w:rPr>
        <w:fldChar w:fldCharType="separate"/>
      </w:r>
      <w:r w:rsidRPr="00B47DC3">
        <w:rPr>
          <w:rFonts w:ascii="Times New Roman" w:eastAsia="TimesNewRomanPSMT" w:hAnsi="Times New Roman" w:cs="Times New Roman"/>
          <w:noProof/>
          <w:sz w:val="24"/>
          <w:szCs w:val="24"/>
        </w:rPr>
        <w:t>(Andwika &amp; Witjaksono, 2020)</w:t>
      </w:r>
      <w:r w:rsidRPr="00B47DC3">
        <w:rPr>
          <w:rFonts w:ascii="Times New Roman" w:eastAsia="TimesNewRomanPSMT" w:hAnsi="Times New Roman" w:cs="Times New Roman"/>
          <w:sz w:val="24"/>
          <w:szCs w:val="24"/>
        </w:rPr>
        <w:fldChar w:fldCharType="end"/>
      </w:r>
      <w:r w:rsidRPr="00B47DC3">
        <w:rPr>
          <w:rFonts w:ascii="Times New Roman" w:eastAsia="TimesNewRomanPSMT" w:hAnsi="Times New Roman" w:cs="Times New Roman"/>
          <w:sz w:val="24"/>
          <w:szCs w:val="24"/>
        </w:rPr>
        <w:t xml:space="preserve">. In light of the above discussion, </w:t>
      </w:r>
      <w:r w:rsidR="00551542">
        <w:rPr>
          <w:rFonts w:ascii="Times New Roman" w:eastAsia="TimesNewRomanPSMT" w:hAnsi="Times New Roman" w:cs="Times New Roman"/>
          <w:sz w:val="24"/>
          <w:szCs w:val="24"/>
        </w:rPr>
        <w:t xml:space="preserve">thus, </w:t>
      </w:r>
      <w:r w:rsidRPr="00B47DC3">
        <w:rPr>
          <w:rFonts w:ascii="Times New Roman" w:hAnsi="Times New Roman" w:cs="Times New Roman"/>
          <w:sz w:val="24"/>
          <w:szCs w:val="24"/>
        </w:rPr>
        <w:t>this research recommends</w:t>
      </w:r>
      <w:r w:rsidR="00551542">
        <w:rPr>
          <w:rFonts w:ascii="Times New Roman" w:hAnsi="Times New Roman" w:cs="Times New Roman"/>
          <w:sz w:val="24"/>
          <w:szCs w:val="24"/>
        </w:rPr>
        <w:t>:</w:t>
      </w:r>
    </w:p>
    <w:p w14:paraId="74CDFA43" w14:textId="6456FFA5" w:rsidR="00475F6A" w:rsidRDefault="00475F6A" w:rsidP="00D614CC">
      <w:pPr>
        <w:autoSpaceDE w:val="0"/>
        <w:autoSpaceDN w:val="0"/>
        <w:adjustRightInd w:val="0"/>
        <w:spacing w:line="360" w:lineRule="auto"/>
        <w:ind w:left="720" w:hanging="720"/>
        <w:jc w:val="both"/>
        <w:rPr>
          <w:rFonts w:ascii="Times New Roman" w:hAnsi="Times New Roman" w:cs="Times New Roman"/>
          <w:sz w:val="24"/>
          <w:szCs w:val="24"/>
        </w:rPr>
      </w:pPr>
      <w:r w:rsidRPr="00B47DC3">
        <w:rPr>
          <w:rFonts w:ascii="Times New Roman" w:eastAsia="TimesNewRomanPSMT" w:hAnsi="Times New Roman" w:cs="Times New Roman"/>
          <w:b/>
          <w:bCs/>
          <w:sz w:val="24"/>
          <w:szCs w:val="24"/>
        </w:rPr>
        <w:t xml:space="preserve">Hypothesis </w:t>
      </w:r>
      <w:r>
        <w:rPr>
          <w:rFonts w:ascii="Times New Roman" w:eastAsia="TimesNewRomanPSMT" w:hAnsi="Times New Roman" w:cs="Times New Roman"/>
          <w:b/>
          <w:bCs/>
          <w:sz w:val="24"/>
          <w:szCs w:val="24"/>
        </w:rPr>
        <w:t>4</w:t>
      </w:r>
      <w:r w:rsidRPr="00B47DC3">
        <w:rPr>
          <w:rFonts w:ascii="Times New Roman" w:eastAsia="TimesNewRomanPSMT" w:hAnsi="Times New Roman" w:cs="Times New Roman"/>
          <w:b/>
          <w:bCs/>
          <w:sz w:val="24"/>
          <w:szCs w:val="24"/>
        </w:rPr>
        <w:t>:</w:t>
      </w:r>
      <w:r w:rsidRPr="00B47DC3">
        <w:rPr>
          <w:rFonts w:ascii="Times New Roman" w:eastAsia="TimesNewRomanPSMT" w:hAnsi="Times New Roman" w:cs="Times New Roman"/>
          <w:b/>
          <w:bCs/>
          <w:sz w:val="24"/>
          <w:szCs w:val="24"/>
        </w:rPr>
        <w:tab/>
      </w:r>
      <w:r w:rsidRPr="00B47DC3">
        <w:rPr>
          <w:rFonts w:ascii="Times New Roman" w:hAnsi="Times New Roman" w:cs="Times New Roman"/>
          <w:sz w:val="24"/>
          <w:szCs w:val="24"/>
        </w:rPr>
        <w:t>There is a significant relationship between facilitating conditions and ERP adoption behaviour in SMEs of Pakistan.</w:t>
      </w:r>
    </w:p>
    <w:p w14:paraId="5D2AA8C5" w14:textId="4350F588" w:rsidR="00E23E2A" w:rsidRPr="00312B94" w:rsidRDefault="00E23E2A" w:rsidP="00D614CC">
      <w:pPr>
        <w:spacing w:line="360" w:lineRule="auto"/>
        <w:jc w:val="both"/>
        <w:rPr>
          <w:rFonts w:ascii="Times New Roman" w:hAnsi="Times New Roman" w:cs="Times New Roman"/>
          <w:sz w:val="24"/>
          <w:szCs w:val="24"/>
        </w:rPr>
      </w:pPr>
      <w:r w:rsidRPr="00312B94">
        <w:rPr>
          <w:rFonts w:ascii="Times New Roman" w:eastAsia="TimesNewRomanPSMT" w:hAnsi="Times New Roman" w:cs="Times New Roman"/>
          <w:b/>
          <w:bCs/>
          <w:sz w:val="24"/>
          <w:szCs w:val="24"/>
        </w:rPr>
        <w:t>Hypothesis 9:</w:t>
      </w:r>
      <w:r w:rsidRPr="00312B94">
        <w:rPr>
          <w:rFonts w:ascii="Times New Roman" w:hAnsi="Times New Roman" w:cs="Times New Roman"/>
          <w:sz w:val="24"/>
          <w:szCs w:val="24"/>
        </w:rPr>
        <w:tab/>
        <w:t>There is a significant relationship between facilitating conditions and</w:t>
      </w:r>
      <w:r w:rsidRPr="00312B94">
        <w:rPr>
          <w:rFonts w:ascii="Times New Roman" w:hAnsi="Times New Roman" w:cs="Times New Roman"/>
          <w:sz w:val="24"/>
          <w:szCs w:val="24"/>
        </w:rPr>
        <w:tab/>
        <w:t>attitude to adopt ERP in SMEs of Pakistan.</w:t>
      </w:r>
    </w:p>
    <w:p w14:paraId="6C3EC8E9" w14:textId="789A55F3" w:rsidR="00F45B70" w:rsidRPr="00EC1AE9" w:rsidRDefault="00F45B70" w:rsidP="00F063E1">
      <w:pPr>
        <w:pStyle w:val="Heading2"/>
      </w:pPr>
      <w:bookmarkStart w:id="32" w:name="_Toc160629327"/>
      <w:bookmarkStart w:id="33" w:name="_Toc159253068"/>
      <w:r w:rsidRPr="00B47DC3">
        <w:t>Attitude (ATTD)</w:t>
      </w:r>
      <w:bookmarkEnd w:id="32"/>
      <w:r w:rsidRPr="00B47DC3">
        <w:t xml:space="preserve"> </w:t>
      </w:r>
    </w:p>
    <w:p w14:paraId="3FAE81C3" w14:textId="28CD47C7" w:rsidR="00F45B70" w:rsidRPr="00B47DC3" w:rsidRDefault="00475F6A" w:rsidP="00D614CC">
      <w:pPr>
        <w:spacing w:line="360" w:lineRule="auto"/>
        <w:jc w:val="both"/>
        <w:rPr>
          <w:rFonts w:ascii="Times New Roman" w:hAnsi="Times New Roman" w:cs="Times New Roman"/>
          <w:sz w:val="24"/>
          <w:szCs w:val="24"/>
        </w:rPr>
      </w:pPr>
      <w:r w:rsidRPr="00312B94">
        <w:rPr>
          <w:rFonts w:ascii="Times New Roman" w:hAnsi="Times New Roman" w:cs="Times New Roman"/>
          <w:sz w:val="24"/>
          <w:szCs w:val="24"/>
        </w:rPr>
        <w:t>Attitude is a person</w:t>
      </w:r>
      <w:r w:rsidR="00684C69">
        <w:rPr>
          <w:rFonts w:ascii="Times New Roman" w:hAnsi="Times New Roman" w:cs="Times New Roman"/>
          <w:sz w:val="24"/>
          <w:szCs w:val="24"/>
        </w:rPr>
        <w:t>’</w:t>
      </w:r>
      <w:r w:rsidRPr="00312B94">
        <w:rPr>
          <w:rFonts w:ascii="Times New Roman" w:hAnsi="Times New Roman" w:cs="Times New Roman"/>
          <w:sz w:val="24"/>
          <w:szCs w:val="24"/>
        </w:rPr>
        <w:t>s positive or adverse emotions regarding the target</w:t>
      </w:r>
      <w:r w:rsidR="005F1E1B">
        <w:rPr>
          <w:rFonts w:ascii="Times New Roman" w:hAnsi="Times New Roman" w:cs="Times New Roman"/>
          <w:sz w:val="24"/>
          <w:szCs w:val="24"/>
        </w:rPr>
        <w:t>'s</w:t>
      </w:r>
      <w:r w:rsidRPr="00312B94">
        <w:rPr>
          <w:rFonts w:ascii="Times New Roman" w:hAnsi="Times New Roman" w:cs="Times New Roman"/>
          <w:sz w:val="24"/>
          <w:szCs w:val="24"/>
        </w:rPr>
        <w:t xml:space="preserve"> actions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{"citationItems":[{"id":"ITEM-1","itemData":{"DOI":"10.1287/mnsc.35.8.982","ISSN":"0025-1909","abstract":"Computer systems cannot improve organizational performance if they aren't used. Unfortunately, resistance to end- user systems by managers and professionals is a widespread problem. To better predict, explain, and increase user acceptance , we need to ... \\n","author":[{"dropping-particle":"","family":"Davis","given":"Fred D.","non-dropping-particle":"","parse-names":false,"suffix":""},{"dropping-particle":"","family":"Bagozzi","given":"Richard P.","non-dropping-particle":"","parse-names":false,"suffix":""},{"dropping-particle":"","family":"Warshaw","given":"Paul R.","non-dropping-particle":"","parse-names":false,"suffix":""}],"container-title":"Management Science","id":"ITEM-1","issue":"8","issued":{"date-parts":[["1989"]]},"page":"982-1003","title":"User Acceptance of Computer Technology: A Comparison of Two Theoretical Models","type":"article-journal","volume":"35"},"uris":["http://www.mendeley.com/documents/?uuid=10098c9e-75ba-4644-ba58-ae7c0d15571f"]}],"mendeley":{"formattedCitation":"(Davis et al., 1989)","plainTextFormattedCitation":"(Davis et al., 1989)","previouslyFormattedCitation":"(Davis et al., 1989)"},"properties":{"noteIndex":0},"schema":"https://github.com/citation-style-language/schema/raw/master/csl-citation.json"}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(Davis et al., 1989)</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w:t>
      </w:r>
      <w:r>
        <w:rPr>
          <w:rFonts w:ascii="Times New Roman" w:hAnsi="Times New Roman" w:cs="Times New Roman"/>
          <w:color w:val="FF0000"/>
          <w:sz w:val="24"/>
          <w:szCs w:val="24"/>
        </w:rPr>
        <w:t xml:space="preserve"> </w:t>
      </w:r>
      <w:r w:rsidR="00F45B70" w:rsidRPr="00B47DC3">
        <w:rPr>
          <w:rFonts w:ascii="Times New Roman" w:eastAsiaTheme="majorEastAsia" w:hAnsi="Times New Roman" w:cs="Times New Roman"/>
          <w:sz w:val="24"/>
          <w:szCs w:val="24"/>
        </w:rPr>
        <w:t xml:space="preserve">The relationship between attitude and ERP adoption was not established in the basic UTAUT model. On the other hand, </w:t>
      </w:r>
      <w:r w:rsidR="00F45B70" w:rsidRPr="00B47DC3">
        <w:rPr>
          <w:rFonts w:ascii="Times New Roman" w:hAnsi="Times New Roman" w:cs="Times New Roman"/>
          <w:sz w:val="24"/>
          <w:szCs w:val="24"/>
        </w:rPr>
        <w:t>the relationships between behavioural intentions and use behaviou</w:t>
      </w:r>
      <w:r w:rsidR="00A24BF1">
        <w:rPr>
          <w:rFonts w:ascii="Times New Roman" w:hAnsi="Times New Roman" w:cs="Times New Roman"/>
          <w:sz w:val="24"/>
          <w:szCs w:val="24"/>
        </w:rPr>
        <w:t xml:space="preserve">r </w:t>
      </w:r>
      <w:r w:rsidR="005F1E1B">
        <w:rPr>
          <w:rFonts w:ascii="Times New Roman" w:hAnsi="Times New Roman" w:cs="Times New Roman"/>
          <w:sz w:val="24"/>
          <w:szCs w:val="24"/>
        </w:rPr>
        <w:t xml:space="preserve">were </w:t>
      </w:r>
      <w:r w:rsidR="00A24BF1" w:rsidRPr="00B47DC3">
        <w:rPr>
          <w:rFonts w:ascii="Times New Roman" w:hAnsi="Times New Roman" w:cs="Times New Roman"/>
          <w:sz w:val="24"/>
          <w:szCs w:val="24"/>
        </w:rPr>
        <w:t>theori</w:t>
      </w:r>
      <w:r w:rsidR="00A24BF1">
        <w:rPr>
          <w:rFonts w:ascii="Times New Roman" w:hAnsi="Times New Roman" w:cs="Times New Roman"/>
          <w:sz w:val="24"/>
          <w:szCs w:val="24"/>
        </w:rPr>
        <w:t>z</w:t>
      </w:r>
      <w:r w:rsidR="00A24BF1" w:rsidRPr="00B47DC3">
        <w:rPr>
          <w:rFonts w:ascii="Times New Roman" w:hAnsi="Times New Roman" w:cs="Times New Roman"/>
          <w:sz w:val="24"/>
          <w:szCs w:val="24"/>
        </w:rPr>
        <w:t>ed</w:t>
      </w:r>
      <w:r w:rsidR="00F45B70" w:rsidRPr="00B47DC3">
        <w:rPr>
          <w:rFonts w:ascii="Times New Roman" w:hAnsi="Times New Roman" w:cs="Times New Roman"/>
          <w:sz w:val="24"/>
          <w:szCs w:val="24"/>
        </w:rPr>
        <w:t xml:space="preserve"> in UTAUT.</w:t>
      </w:r>
      <w:r>
        <w:rPr>
          <w:rFonts w:ascii="Times New Roman" w:hAnsi="Times New Roman" w:cs="Times New Roman"/>
          <w:sz w:val="24"/>
          <w:szCs w:val="24"/>
        </w:rPr>
        <w:t xml:space="preserve"> </w:t>
      </w:r>
      <w:r w:rsidR="00F45B70" w:rsidRPr="00B47DC3">
        <w:rPr>
          <w:rFonts w:ascii="Times New Roman" w:hAnsi="Times New Roman" w:cs="Times New Roman"/>
          <w:sz w:val="24"/>
          <w:szCs w:val="24"/>
        </w:rPr>
        <w:t xml:space="preserve">The extended UTAUT model will be integrated with the attitude of adopting ERP as a mediator. The extended theoretical model </w:t>
      </w:r>
      <w:r w:rsidR="00A24BF1" w:rsidRPr="00B47DC3">
        <w:rPr>
          <w:rFonts w:ascii="Times New Roman" w:hAnsi="Times New Roman" w:cs="Times New Roman"/>
          <w:sz w:val="24"/>
          <w:szCs w:val="24"/>
        </w:rPr>
        <w:t>theorized</w:t>
      </w:r>
      <w:r w:rsidR="00F45B70" w:rsidRPr="00B47DC3">
        <w:rPr>
          <w:rFonts w:ascii="Times New Roman" w:hAnsi="Times New Roman" w:cs="Times New Roman"/>
          <w:sz w:val="24"/>
          <w:szCs w:val="24"/>
        </w:rPr>
        <w:t xml:space="preserve"> the </w:t>
      </w:r>
      <w:r w:rsidR="00F45B70" w:rsidRPr="00B47DC3">
        <w:rPr>
          <w:rFonts w:ascii="Times New Roman" w:hAnsi="Times New Roman" w:cs="Times New Roman"/>
          <w:sz w:val="24"/>
          <w:szCs w:val="24"/>
        </w:rPr>
        <w:lastRenderedPageBreak/>
        <w:t xml:space="preserve">relationship between attitude and ERP adoption in </w:t>
      </w:r>
      <w:r w:rsidR="00F45B70">
        <w:rPr>
          <w:rFonts w:ascii="Times New Roman" w:hAnsi="Times New Roman" w:cs="Times New Roman"/>
          <w:sz w:val="24"/>
          <w:szCs w:val="24"/>
        </w:rPr>
        <w:t>Pakistan</w:t>
      </w:r>
      <w:r w:rsidR="00684C69">
        <w:rPr>
          <w:rFonts w:ascii="Times New Roman" w:hAnsi="Times New Roman" w:cs="Times New Roman"/>
          <w:sz w:val="24"/>
          <w:szCs w:val="24"/>
        </w:rPr>
        <w:t>’</w:t>
      </w:r>
      <w:r w:rsidR="00F45B70">
        <w:rPr>
          <w:rFonts w:ascii="Times New Roman" w:hAnsi="Times New Roman" w:cs="Times New Roman"/>
          <w:sz w:val="24"/>
          <w:szCs w:val="24"/>
        </w:rPr>
        <w:t>s SMEs</w:t>
      </w:r>
      <w:r w:rsidR="00F45B70" w:rsidRPr="00B47DC3">
        <w:rPr>
          <w:rFonts w:ascii="Times New Roman" w:hAnsi="Times New Roman" w:cs="Times New Roman"/>
          <w:sz w:val="24"/>
          <w:szCs w:val="24"/>
        </w:rPr>
        <w:t xml:space="preserve">. Prior studies have found that the impact of behavioural purpose on use behaviour would not be very significant or predictable, further reinforcing the importance of the interaction between attitude and usage behaviour </w:t>
      </w:r>
      <w:r w:rsidR="00F45B70" w:rsidRPr="00B47DC3">
        <w:rPr>
          <w:rFonts w:ascii="Times New Roman" w:hAnsi="Times New Roman" w:cs="Times New Roman"/>
          <w:sz w:val="24"/>
          <w:szCs w:val="24"/>
        </w:rPr>
        <w:fldChar w:fldCharType="begin" w:fldLock="1"/>
      </w:r>
      <w:r w:rsidR="00F45B70" w:rsidRPr="00B47DC3">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2019)","plainTextFormattedCitation":"(Dwivedi et al., 2019)","previouslyFormattedCitation":"(Dwivedi et al., 2019)"},"properties":{"noteIndex":0},"schema":"https://github.com/citation-style-language/schema/raw/master/csl-citation.json"}</w:instrText>
      </w:r>
      <w:r w:rsidR="00F45B70" w:rsidRPr="00B47DC3">
        <w:rPr>
          <w:rFonts w:ascii="Times New Roman" w:hAnsi="Times New Roman" w:cs="Times New Roman"/>
          <w:sz w:val="24"/>
          <w:szCs w:val="24"/>
        </w:rPr>
        <w:fldChar w:fldCharType="separate"/>
      </w:r>
      <w:r w:rsidR="00F45B70" w:rsidRPr="00B47DC3">
        <w:rPr>
          <w:rFonts w:ascii="Times New Roman" w:hAnsi="Times New Roman" w:cs="Times New Roman"/>
          <w:noProof/>
          <w:sz w:val="24"/>
          <w:szCs w:val="24"/>
        </w:rPr>
        <w:t>(Dwivedi et al., 2019)</w:t>
      </w:r>
      <w:r w:rsidR="00F45B70" w:rsidRPr="00B47DC3">
        <w:rPr>
          <w:rFonts w:ascii="Times New Roman" w:hAnsi="Times New Roman" w:cs="Times New Roman"/>
          <w:sz w:val="24"/>
          <w:szCs w:val="24"/>
        </w:rPr>
        <w:fldChar w:fldCharType="end"/>
      </w:r>
      <w:r w:rsidR="00F45B70" w:rsidRPr="00B47DC3">
        <w:rPr>
          <w:rFonts w:ascii="Times New Roman" w:hAnsi="Times New Roman" w:cs="Times New Roman"/>
          <w:sz w:val="24"/>
          <w:szCs w:val="24"/>
        </w:rPr>
        <w:t>.</w:t>
      </w:r>
      <w:r>
        <w:rPr>
          <w:rFonts w:ascii="Times New Roman" w:hAnsi="Times New Roman" w:cs="Times New Roman"/>
          <w:sz w:val="24"/>
          <w:szCs w:val="24"/>
        </w:rPr>
        <w:t xml:space="preserve"> </w:t>
      </w:r>
    </w:p>
    <w:p w14:paraId="24B4FE11" w14:textId="64359599" w:rsidR="00F45B70" w:rsidRPr="00B47DC3" w:rsidRDefault="00F45B70" w:rsidP="00D614CC">
      <w:pPr>
        <w:spacing w:line="360" w:lineRule="auto"/>
        <w:jc w:val="both"/>
        <w:rPr>
          <w:rFonts w:ascii="Times New Roman" w:hAnsi="Times New Roman" w:cs="Times New Roman"/>
          <w:sz w:val="24"/>
          <w:szCs w:val="24"/>
        </w:rPr>
      </w:pPr>
      <w:r w:rsidRPr="00B47DC3">
        <w:rPr>
          <w:rFonts w:ascii="Times New Roman" w:hAnsi="Times New Roman" w:cs="Times New Roman"/>
          <w:sz w:val="24"/>
          <w:szCs w:val="24"/>
        </w:rPr>
        <w:t>The direct path from the customer</w:t>
      </w:r>
      <w:r w:rsidR="00684C69">
        <w:rPr>
          <w:rFonts w:ascii="Times New Roman" w:hAnsi="Times New Roman" w:cs="Times New Roman"/>
          <w:sz w:val="24"/>
          <w:szCs w:val="24"/>
        </w:rPr>
        <w:t>’</w:t>
      </w:r>
      <w:r w:rsidRPr="00B47DC3">
        <w:rPr>
          <w:rFonts w:ascii="Times New Roman" w:hAnsi="Times New Roman" w:cs="Times New Roman"/>
          <w:sz w:val="24"/>
          <w:szCs w:val="24"/>
        </w:rPr>
        <w:t xml:space="preserve">s attitude to use behaviour shows that people in a good mood are more eager to use the information technology or information system beyond the indirect influence of the willingness to use it on usage behaviour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2019)","plainTextFormattedCitation":"(Dwivedi et al., 2019)","previouslyFormattedCitation":"(Dwivedi et al., 2019)"},"properties":{"noteIndex":0},"schema":"https://github.com/citation-style-language/schema/raw/master/csl-citation.json"}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(Dwivedi et al., 2019)</w:t>
      </w:r>
      <w:r w:rsidRPr="00B47DC3">
        <w:rPr>
          <w:rFonts w:ascii="Times New Roman" w:hAnsi="Times New Roman" w:cs="Times New Roman"/>
          <w:sz w:val="24"/>
          <w:szCs w:val="24"/>
        </w:rPr>
        <w:fldChar w:fldCharType="end"/>
      </w:r>
      <w:r w:rsidRPr="00B47DC3">
        <w:rPr>
          <w:rFonts w:ascii="Times New Roman" w:hAnsi="Times New Roman" w:cs="Times New Roman"/>
          <w:sz w:val="24"/>
          <w:szCs w:val="24"/>
        </w:rPr>
        <w:t xml:space="preserve">. The model also offers </w:t>
      </w:r>
      <w:r>
        <w:rPr>
          <w:rFonts w:ascii="Times New Roman" w:hAnsi="Times New Roman" w:cs="Times New Roman"/>
          <w:sz w:val="24"/>
          <w:szCs w:val="24"/>
        </w:rPr>
        <w:t>a</w:t>
      </w:r>
      <w:r w:rsidRPr="00B47DC3">
        <w:rPr>
          <w:rFonts w:ascii="Times New Roman" w:hAnsi="Times New Roman" w:cs="Times New Roman"/>
          <w:sz w:val="24"/>
          <w:szCs w:val="24"/>
        </w:rPr>
        <w:t xml:space="preserve"> clear and mediating impact of attitudes on user behaviour</w:t>
      </w:r>
      <w:r>
        <w:rPr>
          <w:rFonts w:ascii="Times New Roman" w:hAnsi="Times New Roman" w:cs="Times New Roman"/>
          <w:sz w:val="24"/>
          <w:szCs w:val="24"/>
        </w:rPr>
        <w:t>, namely that people use computer systems or</w:t>
      </w:r>
      <w:r w:rsidRPr="00B47DC3">
        <w:rPr>
          <w:rFonts w:ascii="Times New Roman" w:hAnsi="Times New Roman" w:cs="Times New Roman"/>
          <w:sz w:val="24"/>
          <w:szCs w:val="24"/>
        </w:rPr>
        <w:t xml:space="preserve"> computer system-driven advancement based on their attitudes to the technology. Still, they do not intentionally arrive until such an invention is used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{"citationItems":[{"id":"ITEM-1","itemData":{"DOI":"10.1016/j.copsyc.2020.03.008","ISSN":"2352250X","abstract":"Over the past more than four decades, several theoretical models have been developed to understand the acceptance and use of information systems. Realising the dilemma in selecting the appropriate theoretical model to assess the acceptance and use of technology and considering the pattern of using the Unified Theory of Acceptance and Use of Technology (UTAUT), a modified version (meta-UTAUT) has been developed based on the synthesis of results from 162 existing studies. The aim of this article is to review the emerging literature on meta-UTAUT and offer some future research recommendations. The analysis suggests that studies have started citing the relationships suggested by meta-UTAUT and researchers have reviewed it alongside other alternative models while analysing acceptance and use of technology.","author":[{"dropping-particle":"","family":"Dwivedi","given":"Yogesh K.","non-dropping-particle":"","parse-names":false,"suffix":""},{"dropping-particle":"","family":"Rana","given":"Nripendra P.","non-dropping-particle":"","parse-names":false,"suffix":""},{"dropping-particle":"","family":"Tamilmani","given":"Kuttimani","non-dropping-particle":"","parse-names":false,"suffix":""},{"dropping-particle":"","family":"Raman","given":"Ramakrishnan","non-dropping-particle":"","parse-names":false,"suffix":""}],"container-title":"Current Opinion in Psychology","id":"ITEM-1","issued":{"date-parts":[["2020"]]},"page":"13-18","publisher":"Elsevier Ltd","title":"A meta-analysis based modified unified theory of acceptance and use of technology (meta-UTAUT): a review of emerging literature","type":"article-journal","volume":"36"},"uris":["http://www.mendeley.com/documents/?uuid=3b244a7e-fd4a-46cb-982e-abfb86bc7d1f"]}],"mendeley":{"formattedCitation":"(Dwivedi et al., 2020)","plainTextFormattedCitation":"(Dwivedi et al., 2020)","previouslyFormattedCitation":"(Dwivedi et al., 2020)"},"properties":{"noteIndex":0},"schema":"https://github.com/citation-style-language/schema/raw/master/csl-citation.json"}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(Dwivedi et al., 2020)</w:t>
      </w:r>
      <w:r w:rsidRPr="00B47DC3">
        <w:rPr>
          <w:rFonts w:ascii="Times New Roman" w:hAnsi="Times New Roman" w:cs="Times New Roman"/>
          <w:sz w:val="24"/>
          <w:szCs w:val="24"/>
        </w:rPr>
        <w:fldChar w:fldCharType="end"/>
      </w:r>
      <w:r w:rsidRPr="00B47DC3">
        <w:rPr>
          <w:rFonts w:ascii="Times New Roman" w:hAnsi="Times New Roman" w:cs="Times New Roman"/>
          <w:sz w:val="24"/>
          <w:szCs w:val="24"/>
        </w:rPr>
        <w:t xml:space="preserve">. </w:t>
      </w:r>
    </w:p>
    <w:p w14:paraId="4E839F0D" w14:textId="26F7267C" w:rsidR="00F45B70" w:rsidRPr="00B47DC3" w:rsidRDefault="00F45B70" w:rsidP="00D614CC">
      <w:pPr>
        <w:spacing w:line="360" w:lineRule="auto"/>
        <w:jc w:val="both"/>
        <w:rPr>
          <w:rFonts w:ascii="Times New Roman" w:hAnsi="Times New Roman" w:cs="Times New Roman"/>
          <w:sz w:val="24"/>
          <w:szCs w:val="24"/>
        </w:rPr>
      </w:pPr>
      <w:r w:rsidRPr="00B47DC3">
        <w:rPr>
          <w:rFonts w:ascii="Times New Roman" w:hAnsi="Times New Roman" w:cs="Times New Roman"/>
          <w:sz w:val="24"/>
          <w:szCs w:val="24"/>
        </w:rPr>
        <w:t>The findings have indicated that the theoretical model</w:t>
      </w:r>
      <w:r w:rsidR="00684C69">
        <w:rPr>
          <w:rFonts w:ascii="Times New Roman" w:hAnsi="Times New Roman" w:cs="Times New Roman"/>
          <w:sz w:val="24"/>
          <w:szCs w:val="24"/>
        </w:rPr>
        <w:t>’</w:t>
      </w:r>
      <w:r w:rsidRPr="00B47DC3">
        <w:rPr>
          <w:rFonts w:ascii="Times New Roman" w:hAnsi="Times New Roman" w:cs="Times New Roman"/>
          <w:sz w:val="24"/>
          <w:szCs w:val="24"/>
        </w:rPr>
        <w:t xml:space="preserve">s explanatory capacity substantially increased when the attitude is </w:t>
      </w:r>
      <w:r w:rsidR="00A24BF1" w:rsidRPr="00B47DC3">
        <w:rPr>
          <w:rFonts w:ascii="Times New Roman" w:hAnsi="Times New Roman" w:cs="Times New Roman"/>
          <w:sz w:val="24"/>
          <w:szCs w:val="24"/>
        </w:rPr>
        <w:t>directly</w:t>
      </w:r>
      <w:r w:rsidR="00A24BF1">
        <w:rPr>
          <w:rFonts w:ascii="Times New Roman" w:hAnsi="Times New Roman" w:cs="Times New Roman"/>
          <w:sz w:val="24"/>
          <w:szCs w:val="24"/>
        </w:rPr>
        <w:t xml:space="preserve"> hypothesized</w:t>
      </w:r>
      <w:r w:rsidRPr="00B47DC3">
        <w:rPr>
          <w:rFonts w:ascii="Times New Roman" w:hAnsi="Times New Roman" w:cs="Times New Roman"/>
          <w:sz w:val="24"/>
          <w:szCs w:val="24"/>
        </w:rPr>
        <w:t xml:space="preserve">, clarified by 21 per cent and 27 per cent of the variance in user behaviour without and with attitude in the model, respectively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2019)","plainTextFormattedCitation":"(Dwivedi et al., 2019)","previouslyFormattedCitation":"(Dwivedi et al., 2019)"},"properties":{"noteIndex":0},"schema":"https://github.com/citation-style-language/schema/raw/master/csl-citation.json"}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(Dwivedi et al., 2019)</w:t>
      </w:r>
      <w:r w:rsidRPr="00B47DC3">
        <w:rPr>
          <w:rFonts w:ascii="Times New Roman" w:hAnsi="Times New Roman" w:cs="Times New Roman"/>
          <w:sz w:val="24"/>
          <w:szCs w:val="24"/>
        </w:rPr>
        <w:fldChar w:fldCharType="end"/>
      </w:r>
      <w:r w:rsidRPr="00B47DC3">
        <w:rPr>
          <w:rFonts w:ascii="Times New Roman" w:hAnsi="Times New Roman" w:cs="Times New Roman"/>
          <w:sz w:val="24"/>
          <w:szCs w:val="24"/>
        </w:rPr>
        <w:t xml:space="preserve">. </w:t>
      </w:r>
      <w:r w:rsidRPr="00B47DC3">
        <w:rPr>
          <w:rFonts w:ascii="Times New Roman" w:eastAsia="TimesNewRomanPSMT" w:hAnsi="Times New Roman" w:cs="Times New Roman"/>
          <w:sz w:val="24"/>
          <w:szCs w:val="24"/>
        </w:rPr>
        <w:t xml:space="preserve">In light of the above discussion, </w:t>
      </w:r>
      <w:r w:rsidRPr="00B47DC3">
        <w:rPr>
          <w:rFonts w:ascii="Times New Roman" w:hAnsi="Times New Roman" w:cs="Times New Roman"/>
          <w:sz w:val="24"/>
          <w:szCs w:val="24"/>
        </w:rPr>
        <w:t>this research recommends the following hypothesis:</w:t>
      </w:r>
    </w:p>
    <w:p w14:paraId="0342190D" w14:textId="4A462EDB" w:rsidR="00B47DC3" w:rsidRDefault="00F45B70" w:rsidP="00D614CC">
      <w:pPr>
        <w:spacing w:line="360" w:lineRule="auto"/>
        <w:ind w:left="720" w:hanging="720"/>
        <w:jc w:val="both"/>
        <w:rPr>
          <w:rFonts w:ascii="Times New Roman" w:hAnsi="Times New Roman" w:cs="Times New Roman"/>
          <w:sz w:val="24"/>
          <w:szCs w:val="24"/>
        </w:rPr>
      </w:pPr>
      <w:r w:rsidRPr="00B47DC3">
        <w:rPr>
          <w:rFonts w:ascii="Times New Roman" w:eastAsia="TimesNewRomanPSMT" w:hAnsi="Times New Roman" w:cs="Times New Roman"/>
          <w:b/>
          <w:bCs/>
          <w:sz w:val="24"/>
          <w:szCs w:val="24"/>
        </w:rPr>
        <w:t xml:space="preserve">Hypothesis </w:t>
      </w:r>
      <w:r>
        <w:rPr>
          <w:rFonts w:ascii="Times New Roman" w:eastAsia="TimesNewRomanPSMT" w:hAnsi="Times New Roman" w:cs="Times New Roman"/>
          <w:b/>
          <w:bCs/>
          <w:sz w:val="24"/>
          <w:szCs w:val="24"/>
        </w:rPr>
        <w:t>5</w:t>
      </w:r>
      <w:r w:rsidRPr="00B47DC3">
        <w:rPr>
          <w:rFonts w:ascii="Times New Roman" w:eastAsia="TimesNewRomanPSMT" w:hAnsi="Times New Roman" w:cs="Times New Roman"/>
          <w:b/>
          <w:bCs/>
          <w:sz w:val="24"/>
          <w:szCs w:val="24"/>
        </w:rPr>
        <w:t>:</w:t>
      </w:r>
      <w:r w:rsidRPr="00B47DC3">
        <w:rPr>
          <w:rFonts w:ascii="Times New Roman" w:hAnsi="Times New Roman" w:cs="Times New Roman"/>
          <w:sz w:val="24"/>
          <w:szCs w:val="24"/>
        </w:rPr>
        <w:tab/>
        <w:t>There is a significant relationship between attitude and ERP adoption behaviour in SMEs of Pakistan.</w:t>
      </w:r>
      <w:bookmarkStart w:id="34" w:name="_Toc128845440"/>
      <w:bookmarkStart w:id="35" w:name="_Toc158881662"/>
      <w:bookmarkStart w:id="36" w:name="_Toc159253075"/>
      <w:bookmarkEnd w:id="33"/>
    </w:p>
    <w:p w14:paraId="1B8E969A" w14:textId="0E9A99C3" w:rsidR="00836A2C" w:rsidRPr="00475F6A" w:rsidRDefault="00836A2C" w:rsidP="00F063E1">
      <w:pPr>
        <w:pStyle w:val="Heading2"/>
      </w:pPr>
      <w:bookmarkStart w:id="37" w:name="_Toc160629328"/>
      <w:r>
        <w:rPr>
          <w:rFonts w:eastAsia="TimesNewRomanPSMT"/>
        </w:rPr>
        <w:t>Mediating Role of Attitude Towards Technology</w:t>
      </w:r>
      <w:bookmarkEnd w:id="37"/>
      <w:r>
        <w:rPr>
          <w:rFonts w:eastAsia="TimesNewRomanPSMT"/>
        </w:rPr>
        <w:t xml:space="preserve"> </w:t>
      </w:r>
    </w:p>
    <w:bookmarkEnd w:id="34"/>
    <w:bookmarkEnd w:id="35"/>
    <w:bookmarkEnd w:id="36"/>
    <w:p w14:paraId="2605B437" w14:textId="4B220893" w:rsidR="00A82FDE" w:rsidRDefault="00836A2C" w:rsidP="00D614CC">
      <w:pPr>
        <w:spacing w:line="360" w:lineRule="auto"/>
        <w:jc w:val="both"/>
        <w:rPr>
          <w:rFonts w:ascii="Times New Roman" w:hAnsi="Times New Roman" w:cs="Times New Roman"/>
          <w:color w:val="FF0000"/>
          <w:sz w:val="24"/>
          <w:szCs w:val="24"/>
        </w:rPr>
      </w:pPr>
      <w:r w:rsidRPr="00312B94">
        <w:rPr>
          <w:rFonts w:ascii="Times New Roman" w:hAnsi="Times New Roman" w:cs="Times New Roman"/>
          <w:sz w:val="24"/>
          <w:szCs w:val="24"/>
        </w:rPr>
        <w:t>The mediating impact of attitude to adopt ERP is absent in the original UTAUT model. The UTAUT model was extended and incorporate</w:t>
      </w:r>
      <w:r w:rsidR="005F1E1B">
        <w:rPr>
          <w:rFonts w:ascii="Times New Roman" w:hAnsi="Times New Roman" w:cs="Times New Roman"/>
          <w:sz w:val="24"/>
          <w:szCs w:val="24"/>
        </w:rPr>
        <w:t>d</w:t>
      </w:r>
      <w:r w:rsidRPr="00312B94">
        <w:rPr>
          <w:rFonts w:ascii="Times New Roman" w:hAnsi="Times New Roman" w:cs="Times New Roman"/>
          <w:sz w:val="24"/>
          <w:szCs w:val="24"/>
        </w:rPr>
        <w:t xml:space="preserve"> </w:t>
      </w:r>
      <w:r w:rsidR="00684C69">
        <w:rPr>
          <w:rFonts w:ascii="Times New Roman" w:hAnsi="Times New Roman" w:cs="Times New Roman"/>
          <w:sz w:val="24"/>
          <w:szCs w:val="24"/>
        </w:rPr>
        <w:t>‘</w:t>
      </w:r>
      <w:r w:rsidRPr="00312B94">
        <w:rPr>
          <w:rFonts w:ascii="Times New Roman" w:hAnsi="Times New Roman" w:cs="Times New Roman"/>
          <w:sz w:val="24"/>
          <w:szCs w:val="24"/>
        </w:rPr>
        <w:t>attitude</w:t>
      </w:r>
      <w:r w:rsidR="00684C69">
        <w:rPr>
          <w:rFonts w:ascii="Times New Roman" w:hAnsi="Times New Roman" w:cs="Times New Roman"/>
          <w:sz w:val="24"/>
          <w:szCs w:val="24"/>
        </w:rPr>
        <w:t>’</w:t>
      </w:r>
      <w:r w:rsidRPr="00312B94">
        <w:rPr>
          <w:rFonts w:ascii="Times New Roman" w:hAnsi="Times New Roman" w:cs="Times New Roman"/>
          <w:sz w:val="24"/>
          <w:szCs w:val="24"/>
        </w:rPr>
        <w:t xml:space="preserve"> as a mediator in this study.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{"citationItems":[{"id":"ITEM-1","itemData":{"DOI":"10.1007/s10796-015-9613-y","ISSN":"15729419","abstract":"© 2015, The Author(s). Sluggish adoption of emerging electronic government (eGov) applications continues to be a problem across developed and developing countries. This research tested the nine alternative theoretical models of technology adoption in the context of an eGov system using data collected from citizens of four selected districts in the state of Bihar in India. Analysis of the models indicates that their performance is not up to the expected level in terms of path coefficients, variance in behavioural intention, or the fit indices of the models. In response to the underperformance of the alternative theoretical models to explain the adoption of an eGov system, this research develops a unified model of electronic government adoption and tests it using the same data. The results indicate that the proposed research model outperforms all alternative models of technology adoption by explaining 77 % of variance in behavioural intention, with acceptable values of fit indices and significant relationships between each pair of hypothesised factors.","author":[{"dropping-particle":"","family":"Rana","given":"Nripendra P.","non-dropping-particle":"","parse-names":false,"suffix":""},{"dropping-particle":"","family":"Dwivedi","given":"Yogesh K.","non-dropping-particle":"","parse-names":false,"suffix":""},{"dropping-particle":"","family":"Lal","given":"Banita","non-dropping-particle":"","parse-names":false,"suffix":""},{"dropping-particle":"","family":"Williams","given":"Michael D.","non-dropping-particle":"","parse-names":false,"suffix":""},{"dropping-particle":"","family":"Clement","given":"Marc","non-dropping-particle":"","parse-names":false,"suffix":""}],"container-title":"Information Systems Frontiers","id":"ITEM-1","issue":"3","issued":{"date-parts":[["2017"]]},"page":"549-568","publisher":"Information Systems Frontiers","title":"Acceptance of ICT : Applicability of the Unified Theory of Acceptance and Use of Technology ( UTAUT ) to South African Students","type":"article-journal","volume":"19"},"uris":["http://www.mendeley.com/documents/?uuid=4bcb10df-33f7-44a9-97c2-da4d3f3c84f3"]}],"mendeley":{"formattedCitation":"(Rana et al., 2017)","manualFormatting":"Rana et al.  (2017)","plainTextFormattedCitation":"(Rana et al., 2017)","previouslyFormattedCitation":"(Rana et al., 2017)"},"properties":{"noteIndex":0},"schema":"https://github.com/citation-style-language/schema/raw/master/csl-citation.json"}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Rana et al.  (2017)</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 xml:space="preserve"> developed the UTAUT model, and the attitude was proposed as a mediator construct in their research model. The attitude to adopt technology refers to an individual</w:t>
      </w:r>
      <w:r w:rsidR="00684C69">
        <w:rPr>
          <w:rFonts w:ascii="Times New Roman" w:hAnsi="Times New Roman" w:cs="Times New Roman"/>
          <w:sz w:val="24"/>
          <w:szCs w:val="24"/>
        </w:rPr>
        <w:t>’</w:t>
      </w:r>
      <w:r w:rsidRPr="00312B94">
        <w:rPr>
          <w:rFonts w:ascii="Times New Roman" w:hAnsi="Times New Roman" w:cs="Times New Roman"/>
          <w:sz w:val="24"/>
          <w:szCs w:val="24"/>
        </w:rPr>
        <w:t xml:space="preserve">s positive or negative approach towards using ERP system technology </w:t>
      </w:r>
      <w:r w:rsidRPr="00312B94">
        <w:rPr>
          <w:rFonts w:ascii="Times New Roman" w:hAnsi="Times New Roman" w:cs="Times New Roman"/>
          <w:sz w:val="24"/>
          <w:szCs w:val="24"/>
        </w:rPr>
        <w:fldChar w:fldCharType="begin" w:fldLock="1"/>
      </w:r>
      <w:r w:rsidRPr="00312B94">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2019)","plainTextFormattedCitation":"(Dwivedi et al., 2019)","previouslyFormattedCitation":"(Dwivedi et al., 2019)"},"properties":{"noteIndex":0},"schema":"https://github.com/citation-style-language/schema/raw/master/csl-citation.json"}</w:instrText>
      </w:r>
      <w:r w:rsidRPr="00312B94">
        <w:rPr>
          <w:rFonts w:ascii="Times New Roman" w:hAnsi="Times New Roman" w:cs="Times New Roman"/>
          <w:sz w:val="24"/>
          <w:szCs w:val="24"/>
        </w:rPr>
        <w:fldChar w:fldCharType="separate"/>
      </w:r>
      <w:r w:rsidRPr="00312B94">
        <w:rPr>
          <w:rFonts w:ascii="Times New Roman" w:hAnsi="Times New Roman" w:cs="Times New Roman"/>
          <w:noProof/>
          <w:sz w:val="24"/>
          <w:szCs w:val="24"/>
        </w:rPr>
        <w:t>(Dwivedi et al., 2019)</w:t>
      </w:r>
      <w:r w:rsidRPr="00312B94">
        <w:rPr>
          <w:rFonts w:ascii="Times New Roman" w:hAnsi="Times New Roman" w:cs="Times New Roman"/>
          <w:sz w:val="24"/>
          <w:szCs w:val="24"/>
        </w:rPr>
        <w:fldChar w:fldCharType="end"/>
      </w:r>
      <w:r w:rsidRPr="00312B94">
        <w:rPr>
          <w:rFonts w:ascii="Times New Roman" w:hAnsi="Times New Roman" w:cs="Times New Roman"/>
          <w:sz w:val="24"/>
          <w:szCs w:val="24"/>
        </w:rPr>
        <w:t>.</w:t>
      </w:r>
      <w:r w:rsidR="00312B94">
        <w:rPr>
          <w:rFonts w:ascii="Times New Roman" w:hAnsi="Times New Roman" w:cs="Times New Roman"/>
          <w:sz w:val="24"/>
          <w:szCs w:val="24"/>
        </w:rPr>
        <w:t xml:space="preserve"> </w:t>
      </w:r>
      <w:r w:rsidR="00A82FDE" w:rsidRPr="00312B94">
        <w:rPr>
          <w:rFonts w:ascii="Times New Roman" w:hAnsi="Times New Roman" w:cs="Times New Roman"/>
          <w:sz w:val="24"/>
          <w:szCs w:val="24"/>
        </w:rPr>
        <w:t xml:space="preserve">Moreover, </w:t>
      </w:r>
      <w:r w:rsidR="00A82FDE" w:rsidRPr="00B47DC3">
        <w:rPr>
          <w:rFonts w:ascii="Times New Roman" w:hAnsi="Times New Roman" w:cs="Times New Roman"/>
          <w:sz w:val="24"/>
          <w:szCs w:val="24"/>
        </w:rPr>
        <w:t xml:space="preserve">attitude plays a more significant role in individual intentions to execute underlying acts, especially during the initial phases of technology adoption </w:t>
      </w:r>
      <w:r w:rsidR="00A82FDE" w:rsidRPr="00B47DC3">
        <w:rPr>
          <w:rFonts w:ascii="Times New Roman" w:hAnsi="Times New Roman" w:cs="Times New Roman"/>
          <w:sz w:val="24"/>
          <w:szCs w:val="24"/>
        </w:rPr>
        <w:fldChar w:fldCharType="begin" w:fldLock="1"/>
      </w:r>
      <w:r w:rsidR="00A82FDE" w:rsidRPr="00B47DC3">
        <w:rPr>
          <w:rFonts w:ascii="Times New Roman" w:hAnsi="Times New Roman" w:cs="Times New Roman"/>
          <w:sz w:val="24"/>
          <w:szCs w:val="24"/>
        </w:rPr>
        <w:instrText>ADDIN CSL_CITATION {"citationItems":[{"id":"ITEM-1","itemData":{"DOI":"10.1016/j.ijinfomgt.2020.102144","ISSN":"02684012","abstract":"Mobile payments are the future as we move towards a cashless society. In some markets, cash is already being replaced by digital transactions, but consumers of many developing countries are slower in transition towards digital payments. This study aims to identify major determinants of consumer mobile payment adoption in India the country with second largest mobile subscribers in the world. Existing mobile payments adoption studies have predominantly utilised Technology Acceptance Model (TAM), which was primarily developed in organisational context and criticised for having deterministic approach without much consideration for users’ individual characteristics. Therefore, this study adapted meta-UTAUT model with individual difference variable attitude as core construct and extended the model with consumer related constructs such as personal innovativeness, anxiety, trust, and grievance redressal. Empirical examination of the model among 491 Indian consumers revealed performance expectancy, intention to use, and grievance redressal as significant positive predictor of consumer use behaviour towards mobile payment. Moreover, intention to use was significantly influenced by attitude, social influence, and facilitating conditions. The major contribution of this study includes re-affirming the central role of attitude in consumer adoption studies and examining usage behaviour in contrast to most existing studies, which examine only behavioural intention.","author":[{"dropping-particle":"","family":"Patil","given":"Pushp","non-dropping-particle":"","parse-names":false,"suffix":""},{"dropping-particle":"","family":"Tamilmani","given":"Kuttimani","non-dropping-particle":"","parse-names":false,"suffix":""},{"dropping-particle":"","family":"Rana","given":"Nripendra P.","non-dropping-particle":"","parse-names":false,"suffix":""},{"dropping-particle":"","family":"Raghavan","given":"Vishnupriya","non-dropping-particle":"","parse-names":false,"suffix":""}],"container-title":"International Journal of Information Management","id":"ITEM-1","issue":"February","issued":{"date-parts":[["2020"]]},"page":"102144","publisher":"Elsevier","title":"Understanding consumer adoption of mobile payment in India: Extending Meta-UTAUT model with personal innovativeness, anxiety, trust, and grievance redressal","type":"article-journal","volume":"54"},"uris":["http://www.mendeley.com/documents/?uuid=ee0786f1-80de-4c27-bfac-ac0e48baef0c"]}],"mendeley":{"formattedCitation":"(Patil et al., 2020)","plainTextFormattedCitation":"(Patil et al., 2020)","previouslyFormattedCitation":"(Patil et al., 2020)"},"properties":{"noteIndex":0},"schema":"https://github.com/citation-style-language/schema/raw/master/csl-citation.json"}</w:instrText>
      </w:r>
      <w:r w:rsidR="00A82FDE" w:rsidRPr="00B47DC3">
        <w:rPr>
          <w:rFonts w:ascii="Times New Roman" w:hAnsi="Times New Roman" w:cs="Times New Roman"/>
          <w:sz w:val="24"/>
          <w:szCs w:val="24"/>
        </w:rPr>
        <w:fldChar w:fldCharType="separate"/>
      </w:r>
      <w:r w:rsidR="00A82FDE" w:rsidRPr="00B47DC3">
        <w:rPr>
          <w:rFonts w:ascii="Times New Roman" w:hAnsi="Times New Roman" w:cs="Times New Roman"/>
          <w:noProof/>
          <w:sz w:val="24"/>
          <w:szCs w:val="24"/>
        </w:rPr>
        <w:t>(Patil et al., 2020)</w:t>
      </w:r>
      <w:r w:rsidR="00A82FDE" w:rsidRPr="00B47DC3">
        <w:rPr>
          <w:rFonts w:ascii="Times New Roman" w:hAnsi="Times New Roman" w:cs="Times New Roman"/>
          <w:sz w:val="24"/>
          <w:szCs w:val="24"/>
        </w:rPr>
        <w:fldChar w:fldCharType="end"/>
      </w:r>
      <w:r w:rsidR="00A82FDE" w:rsidRPr="00B47DC3">
        <w:rPr>
          <w:rFonts w:ascii="Times New Roman" w:hAnsi="Times New Roman" w:cs="Times New Roman"/>
          <w:sz w:val="24"/>
          <w:szCs w:val="24"/>
        </w:rPr>
        <w:t>.</w:t>
      </w:r>
    </w:p>
    <w:p w14:paraId="0184DF73" w14:textId="6C9171EC" w:rsidR="00616032" w:rsidRPr="00A02F06" w:rsidRDefault="00616032" w:rsidP="00D614CC">
      <w:pPr>
        <w:spacing w:line="360" w:lineRule="auto"/>
        <w:jc w:val="both"/>
        <w:rPr>
          <w:rFonts w:ascii="Times New Roman" w:hAnsi="Times New Roman" w:cs="Times New Roman"/>
          <w:color w:val="FF0000"/>
          <w:sz w:val="24"/>
          <w:szCs w:val="24"/>
        </w:rPr>
      </w:pPr>
      <w:r w:rsidRPr="00B47DC3">
        <w:rPr>
          <w:rFonts w:ascii="Times New Roman" w:hAnsi="Times New Roman" w:cs="Times New Roman"/>
          <w:sz w:val="24"/>
          <w:szCs w:val="24"/>
        </w:rPr>
        <w:t xml:space="preserve">The model also directly mediates user behaviour through attitudes, which implies that people use innovation based on information technology or information systems and do not consciously expect such inventions based on their attitudes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{"citationItems":[{"id":"ITEM-1","itemData":{"DOI":"10.1016/j.copsyc.2020.03.008","ISSN":"2352250X","abstract":"Over the past more than four decades, several theoretical models have been developed to understand the acceptance and use of information systems. Realising the dilemma in selecting the appropriate theoretical model to assess the acceptance and use of technology and considering the pattern of using the Unified Theory of Acceptance and Use of Technology (UTAUT), a modified version (meta-UTAUT) has been developed based on the synthesis of results from 162 existing studies. The aim of this article is to review the emerging literature on meta-UTAUT and offer some future research recommendations. The analysis suggests that studies have started citing the relationships suggested by meta-UTAUT and researchers have reviewed it alongside other alternative models while analysing acceptance and use of technology.","author":[{"dropping-particle":"","family":"Dwivedi","given":"Yogesh K.","non-dropping-particle":"","parse-names":false,"suffix":""},{"dropping-particle":"","family":"Rana","given":"Nripendra P.","non-dropping-particle":"","parse-names":false,"suffix":""},{"dropping-particle":"","family":"Tamilmani","given":"Kuttimani","non-dropping-particle":"","parse-names":false,"suffix":""},{"dropping-particle":"","family":"Raman","given":"Ramakrishnan","non-dropping-particle":"","parse-names":false,"suffix":""}],"container-title":"Current Opinion in Psychology","id":"ITEM-1","issued":{"date-parts":[["2020"]]},"page":"13-18","publisher":"Elsevier Ltd","title":"A meta-analysis based modified unified theory of acceptance and use of technology (meta-UTAUT): a review of emerging literature","type":"article-journal","volume":"36"},"uris":["http://www.mendeley.com/documents/?uuid=3b244a7e-fd4a-46cb-982e-abfb86bc7d1f"]}],"mendeley":{"formattedCitation":"(Dwivedi et al., 2020)","plainTextFormattedCitation":"(Dwivedi et al., 2020)","previouslyFormattedCitation":"(Dwivedi et al., 2020)"},"properties":{"noteIndex":0},"schema":"https://github.com/citation-style-language/schema/raw/master/csl-citation.json"}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(Dwivedi et al., 2020)</w:t>
      </w:r>
      <w:r w:rsidRPr="00B47DC3">
        <w:rPr>
          <w:rFonts w:ascii="Times New Roman" w:hAnsi="Times New Roman" w:cs="Times New Roman"/>
          <w:sz w:val="24"/>
          <w:szCs w:val="24"/>
        </w:rPr>
        <w:fldChar w:fldCharType="end"/>
      </w:r>
      <w:r w:rsidRPr="00B47DC3">
        <w:rPr>
          <w:rFonts w:ascii="Times New Roman" w:hAnsi="Times New Roman" w:cs="Times New Roman"/>
          <w:sz w:val="24"/>
          <w:szCs w:val="24"/>
        </w:rPr>
        <w:t>.</w:t>
      </w:r>
      <w:r>
        <w:rPr>
          <w:rFonts w:ascii="Times New Roman" w:hAnsi="Times New Roman" w:cs="Times New Roman"/>
          <w:sz w:val="24"/>
          <w:szCs w:val="24"/>
        </w:rPr>
        <w:t xml:space="preserve"> </w:t>
      </w:r>
      <w:r w:rsidRPr="00B47DC3">
        <w:rPr>
          <w:rFonts w:ascii="Times New Roman" w:hAnsi="Times New Roman" w:cs="Times New Roman"/>
          <w:sz w:val="24"/>
          <w:szCs w:val="24"/>
        </w:rPr>
        <w:t>The</w:t>
      </w:r>
      <w:r>
        <w:rPr>
          <w:rFonts w:ascii="Times New Roman" w:hAnsi="Times New Roman" w:cs="Times New Roman"/>
          <w:sz w:val="24"/>
          <w:szCs w:val="24"/>
        </w:rPr>
        <w:t xml:space="preserve"> </w:t>
      </w:r>
      <w:r w:rsidRPr="00B47DC3">
        <w:rPr>
          <w:rFonts w:ascii="Times New Roman" w:hAnsi="Times New Roman" w:cs="Times New Roman"/>
          <w:sz w:val="24"/>
          <w:szCs w:val="24"/>
        </w:rPr>
        <w:t xml:space="preserve">enhanced relationship between attitude and behavioural intention and their average variation of behavioural intention, incorporating attitude into three models, TRA, TPB, and DTPB, was critical to their success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{"citationItems":[{"id":"ITEM-1","itemData":{"DOI":"10.1007/s10796-015-9613-y","ISSN":"15729419","abstract":"© 2015, The Author(s). Sluggish adoption of emerging electronic government (eGov) applications continues to be a problem across developed and developing countries. This research tested the nine alternative theoretical models of technology adoption in the context of an eGov system using data collected from citizens of four selected districts in the state of Bihar in India. Analysis of the models indicates that their performance is not up to the expected level in terms of path coefficients, variance in behavioural intention, or the fit indices of the models. In response to the underperformance of the alternative theoretical models to explain the adoption of an eGov system, this research develops a unified model of electronic government adoption and tests it using the same data. The results indicate that the proposed research model outperforms all alternative models of technology adoption by explaining 77 % of variance in behavioural intention, with acceptable values of fit indices and significant relationships between each pair of hypothesised factors.","author":[{"dropping-particle":"","family":"Rana","given":"Nripendra P.","non-dropping-particle":"","parse-names":false,"suffix":""},{"dropping-particle":"","family":"Dwivedi","given":"Yogesh K.","non-dropping-particle":"","parse-names":false,"suffix":""},{"dropping-particle":"","family":"Lal","given":"Banita","non-dropping-particle":"","parse-names":false,"suffix":""},{"dropping-particle":"","family":"Williams","given":"Michael D.","non-dropping-particle":"","parse-names":false,"suffix":""},{"dropping-particle":"","family":"Clement","given":"Marc","non-dropping-particle":"","parse-names":false,"suffix":""}],"container-title":"Information Systems Frontiers","id":"ITEM-1","issue":"3","issued":{"date-parts":[["2017"]]},"page":"549-568","publisher":"Information Systems Frontiers","title":"Acceptance of ICT : Applicability of the Unified Theory of Acceptance and Use of Technology ( UTAUT ) to South African Students","type":"article-journal","volume":"19"},"uris":["http://www.mendeley.com/documents/?uuid=4bcb10df-33f7-44a9-97c2-da4d3f3c84f3"]}],"mendeley":{"formattedCitation":"(Rana et al., 2017)","plainTextFormattedCitation":"(Rana et al., 2017)","previouslyFormattedCitation":"(Rana et al., 2017)"},"properties":{"noteIndex":0},"schema":"https://github.com/citation-style-language/schema/raw/master/csl-citation.json"}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(Rana et al., 2017)</w:t>
      </w:r>
      <w:r w:rsidRPr="00B47DC3">
        <w:rPr>
          <w:rFonts w:ascii="Times New Roman" w:hAnsi="Times New Roman" w:cs="Times New Roman"/>
          <w:sz w:val="24"/>
          <w:szCs w:val="24"/>
        </w:rPr>
        <w:fldChar w:fldCharType="end"/>
      </w:r>
      <w:r w:rsidRPr="00B47DC3">
        <w:rPr>
          <w:rFonts w:ascii="Times New Roman" w:hAnsi="Times New Roman" w:cs="Times New Roman"/>
          <w:sz w:val="24"/>
          <w:szCs w:val="24"/>
        </w:rPr>
        <w:t>.</w:t>
      </w:r>
      <w:r>
        <w:rPr>
          <w:rFonts w:ascii="Times New Roman" w:hAnsi="Times New Roman" w:cs="Times New Roman"/>
          <w:sz w:val="24"/>
          <w:szCs w:val="24"/>
        </w:rPr>
        <w:t xml:space="preserve"> </w:t>
      </w:r>
      <w:r w:rsidRPr="00B47DC3">
        <w:rPr>
          <w:rFonts w:ascii="Times New Roman" w:hAnsi="Times New Roman" w:cs="Times New Roman"/>
          <w:sz w:val="24"/>
          <w:szCs w:val="24"/>
        </w:rPr>
        <w:t xml:space="preserve">Also, in combination with other UTAUT constructs, the attitude was crucial in applying technologies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{"citationItems":[{"id":"ITEM-1","itemData":{"DOI":"10.1080/01900692.2018.1491596","ISSN":"0190-0692","author":[{"dropping-particle":"","family":"Mhina","given":"Julius Raphael Athuman","non-dropping-particle":"","parse-names":false,"suffix":""},{"dropping-particle":"","family":"Johar","given":"Gapar Md","non-dropping-particle":"","parse-names":false,"suffix":""},{"dropping-particle":"","family":"Alkawaz","given":"Mohammed Hazim","non-dropping-particle":"","parse-names":false,"suffix":""}],"container-title":"International Journal of Public Administration","id":"ITEM-1","issue":"00","issued":{"date-parts":[["2018"]]},"page":"1-14","publisher":"Routledge","title":"The Influence of Perceived Confidentiality Risks and Attitude on Tanzania Government Employees ’ Intention to Adopt Web 2 . 0 and Social Media for Work-Related Purposes The Influence of Perceived Confidentiality Risks and Attitude on Tanzania","type":"article-journal","volume":"00"},"uris":["http://www.mendeley.com/documents/?uuid=5bbd9def-0526-44e6-96ba-b3fb980afc48"]}],"mendeley":{"formattedCitation":"(Mhina et al., 2018)","plainTextFormattedCitation":"(Mhina et al., 2018)","previouslyFormattedCitation":"(Mhina et al., 2018)"},"properties":{"noteIndex":0},"schema":"https://github.com/citation-style-language/schema/raw/master/csl-citation.json"}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(Mhina et al., 2018)</w:t>
      </w:r>
      <w:r w:rsidRPr="00B47DC3">
        <w:rPr>
          <w:rFonts w:ascii="Times New Roman" w:hAnsi="Times New Roman" w:cs="Times New Roman"/>
          <w:sz w:val="24"/>
          <w:szCs w:val="24"/>
        </w:rPr>
        <w:fldChar w:fldCharType="end"/>
      </w:r>
      <w:r w:rsidRPr="00B47DC3">
        <w:rPr>
          <w:rFonts w:ascii="Times New Roman" w:hAnsi="Times New Roman" w:cs="Times New Roman"/>
          <w:sz w:val="24"/>
          <w:szCs w:val="24"/>
        </w:rPr>
        <w:t>.</w:t>
      </w:r>
      <w:r w:rsidR="00A82FDE">
        <w:rPr>
          <w:rFonts w:ascii="Times New Roman" w:hAnsi="Times New Roman" w:cs="Times New Roman"/>
          <w:sz w:val="24"/>
          <w:szCs w:val="24"/>
        </w:rPr>
        <w:t xml:space="preserve"> </w:t>
      </w:r>
      <w:r w:rsidRPr="00B47DC3">
        <w:rPr>
          <w:rFonts w:ascii="Times New Roman" w:hAnsi="Times New Roman" w:cs="Times New Roman"/>
          <w:sz w:val="24"/>
          <w:szCs w:val="24"/>
        </w:rPr>
        <w:t>This study wil</w:t>
      </w:r>
      <w:r w:rsidR="00A24BF1">
        <w:rPr>
          <w:rFonts w:ascii="Times New Roman" w:hAnsi="Times New Roman" w:cs="Times New Roman"/>
          <w:sz w:val="24"/>
          <w:szCs w:val="24"/>
        </w:rPr>
        <w:t xml:space="preserve">l </w:t>
      </w:r>
      <w:r w:rsidR="005F1E1B">
        <w:rPr>
          <w:rFonts w:ascii="Times New Roman" w:hAnsi="Times New Roman" w:cs="Times New Roman"/>
          <w:sz w:val="24"/>
          <w:szCs w:val="24"/>
        </w:rPr>
        <w:t xml:space="preserve">also </w:t>
      </w:r>
      <w:r w:rsidR="00A24BF1" w:rsidRPr="00B47DC3">
        <w:rPr>
          <w:rFonts w:ascii="Times New Roman" w:hAnsi="Times New Roman" w:cs="Times New Roman"/>
          <w:sz w:val="24"/>
          <w:szCs w:val="24"/>
        </w:rPr>
        <w:lastRenderedPageBreak/>
        <w:t>synthesi</w:t>
      </w:r>
      <w:r w:rsidR="00A24BF1">
        <w:rPr>
          <w:rFonts w:ascii="Times New Roman" w:hAnsi="Times New Roman" w:cs="Times New Roman"/>
          <w:sz w:val="24"/>
          <w:szCs w:val="24"/>
        </w:rPr>
        <w:t>z</w:t>
      </w:r>
      <w:r w:rsidR="00A24BF1" w:rsidRPr="00B47DC3">
        <w:rPr>
          <w:rFonts w:ascii="Times New Roman" w:hAnsi="Times New Roman" w:cs="Times New Roman"/>
          <w:sz w:val="24"/>
          <w:szCs w:val="24"/>
        </w:rPr>
        <w:t>e</w:t>
      </w:r>
      <w:r w:rsidRPr="00B47DC3">
        <w:rPr>
          <w:rFonts w:ascii="Times New Roman" w:hAnsi="Times New Roman" w:cs="Times New Roman"/>
          <w:sz w:val="24"/>
          <w:szCs w:val="24"/>
        </w:rPr>
        <w:t xml:space="preserve"> the relationship between facilitating conditions and ERP adoption with the mediating effect of attitude</w:t>
      </w:r>
      <w:r w:rsidRPr="00B47DC3">
        <w:rPr>
          <w:rFonts w:ascii="Times New Roman" w:eastAsia="TimesNewRomanPSMT" w:hAnsi="Times New Roman" w:cs="Times New Roman"/>
          <w:sz w:val="24"/>
          <w:szCs w:val="24"/>
        </w:rPr>
        <w:t>.</w:t>
      </w:r>
      <w:r w:rsidRPr="00B47DC3">
        <w:rPr>
          <w:rFonts w:ascii="Times New Roman" w:hAnsi="Times New Roman" w:cs="Times New Roman"/>
          <w:sz w:val="24"/>
          <w:szCs w:val="24"/>
        </w:rPr>
        <w:t xml:space="preserve"> </w:t>
      </w:r>
    </w:p>
    <w:p w14:paraId="3E531EDC" w14:textId="551AB43E" w:rsidR="00836A2C" w:rsidRDefault="00A82FDE" w:rsidP="00D614CC">
      <w:pPr>
        <w:spacing w:line="360" w:lineRule="auto"/>
        <w:jc w:val="both"/>
        <w:rPr>
          <w:rFonts w:ascii="Times New Roman" w:hAnsi="Times New Roman" w:cs="Times New Roman"/>
          <w:color w:val="FF0000"/>
          <w:sz w:val="24"/>
          <w:szCs w:val="24"/>
        </w:rPr>
      </w:pPr>
      <w:r w:rsidRPr="00B47DC3">
        <w:rPr>
          <w:rFonts w:ascii="Times New Roman" w:hAnsi="Times New Roman" w:cs="Times New Roman"/>
          <w:sz w:val="24"/>
          <w:szCs w:val="24"/>
        </w:rPr>
        <w:t xml:space="preserve">The results indicate that performance expectancy as a core aspect of the UTAUT model is confirmed, and along with the conclusion, attitude as a mediator of the model is established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author":[{"dropping-particle":"","family":"Liebenberg","given":"Janet","non-dropping-particle":"","parse-names":false,"suffix":""},{"dropping-particle":"","family":"Benade","given":"Trudie","non-dropping-particle":"","parse-names":false,"suffix":""},{"dropping-particle":"","family":"Ellis","given":"Suria","non-dropping-particle":"","parse-names":false,"suffix":""}],"container-title":"The African Journal of Information Systems","id":"ITEM-1","issue":"3","issued":{"date-parts":[["2018"]]},"page":"160-170","title":"Acceptance of ICT : Applicability of the Unified Theory of Acceptance and Use of Technology ( UTAUT ) to South African Students","type":"article-journal","volume":"10"},"uris":["http://www.mendeley.com/documents/?uuid=508c56a2-f469-4f72-96df-2f137d2f0524"]}],"mendeley":{"formattedCitation":"(Liebenberg et al., 2018)","plainTextFormattedCitation":"(Liebenberg et al., 2018)","previouslyFormattedCitation":"(Liebenberg et al., 2018)"},"properties":{"noteIndex":0},"schema":"https://github.com/citation-style-language/schema/raw/master/csl-citation.json"}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(Liebenberg et al., 2018)</w:t>
      </w:r>
      <w:r w:rsidRPr="00B47DC3">
        <w:rPr>
          <w:rFonts w:ascii="Times New Roman" w:hAnsi="Times New Roman" w:cs="Times New Roman"/>
          <w:sz w:val="24"/>
          <w:szCs w:val="24"/>
        </w:rPr>
        <w:fldChar w:fldCharType="end"/>
      </w:r>
      <w:r w:rsidRPr="00B47DC3">
        <w:rPr>
          <w:rFonts w:ascii="Times New Roman" w:hAnsi="Times New Roman" w:cs="Times New Roman"/>
          <w:sz w:val="24"/>
          <w:szCs w:val="24"/>
        </w:rPr>
        <w:t xml:space="preserve">. Attitude partly mediated the impact of behavioural use on performance expectancy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{"citationItems":[{"id":"ITEM-1","itemData":{"DOI":"10.1007/s10796-015-9613-y","ISSN":"15729419","abstract":"© 2015, The Author(s). Sluggish adoption of emerging electronic government (eGov) applications continues to be a problem across developed and developing countries. This research tested the nine alternative theoretical models of technology adoption in the context of an eGov system using data collected from citizens of four selected districts in the state of Bihar in India. Analysis of the models indicates that their performance is not up to the expected level in terms of path coefficients, variance in behavioural intention, or the fit indices of the models. In response to the underperformance of the alternative theoretical models to explain the adoption of an eGov system, this research develops a unified model of electronic government adoption and tests it using the same data. The results indicate that the proposed research model outperforms all alternative models of technology adoption by explaining 77 % of variance in behavioural intention, with acceptable values of fit indices and significant relationships between each pair of hypothesised factors.","author":[{"dropping-particle":"","family":"Rana","given":"Nripendra P.","non-dropping-particle":"","parse-names":false,"suffix":""},{"dropping-particle":"","family":"Dwivedi","given":"Yogesh K.","non-dropping-particle":"","parse-names":false,"suffix":""},{"dropping-particle":"","family":"Lal","given":"Banita","non-dropping-particle":"","parse-names":false,"suffix":""},{"dropping-particle":"","family":"Williams","given":"Michael D.","non-dropping-particle":"","parse-names":false,"suffix":""},{"dropping-particle":"","family":"Clement","given":"Marc","non-dropping-particle":"","parse-names":false,"suffix":""}],"container-title":"Information Systems Frontiers","id":"ITEM-1","issue":"3","issued":{"date-parts":[["2017"]]},"page":"549-568","publisher":"Information Systems Frontiers","title":"Acceptance of ICT : Applicability of the Unified Theory of Acceptance and Use of Technology ( UTAUT ) to South African Students","type":"article-journal","volume":"19"},"uris":["http://www.mendeley.com/documents/?uuid=4bcb10df-33f7-44a9-97c2-da4d3f3c84f3"]}],"mendeley":{"formattedCitation":"(Rana et al., 2017)","plainTextFormattedCitation":"(Rana et al., 2017)","previouslyFormattedCitation":"(Rana et al., 2017)"},"properties":{"noteIndex":0},"schema":"https://github.com/citation-style-language/schema/raw/master/csl-citation.json"}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(Rana et al., 2017)</w:t>
      </w:r>
      <w:r w:rsidRPr="00B47DC3">
        <w:rPr>
          <w:rFonts w:ascii="Times New Roman" w:hAnsi="Times New Roman" w:cs="Times New Roman"/>
          <w:sz w:val="24"/>
          <w:szCs w:val="24"/>
        </w:rPr>
        <w:fldChar w:fldCharType="end"/>
      </w:r>
      <w:r w:rsidRPr="00B47DC3">
        <w:rPr>
          <w:rFonts w:ascii="Times New Roman" w:hAnsi="Times New Roman" w:cs="Times New Roman"/>
          <w:sz w:val="24"/>
          <w:szCs w:val="24"/>
        </w:rPr>
        <w:t>.</w:t>
      </w:r>
      <w:r w:rsidR="00A02F06">
        <w:rPr>
          <w:rFonts w:ascii="Times New Roman" w:hAnsi="Times New Roman" w:cs="Times New Roman"/>
          <w:sz w:val="24"/>
          <w:szCs w:val="24"/>
        </w:rPr>
        <w:t xml:space="preserve"> </w:t>
      </w:r>
      <w:r w:rsidR="00A02F06" w:rsidRPr="00312B94">
        <w:rPr>
          <w:rFonts w:ascii="Times New Roman" w:hAnsi="Times New Roman" w:cs="Times New Roman"/>
          <w:sz w:val="24"/>
          <w:szCs w:val="24"/>
        </w:rPr>
        <w:t>Attitude partially mediate</w:t>
      </w:r>
      <w:r w:rsidR="005F1E1B">
        <w:rPr>
          <w:rFonts w:ascii="Times New Roman" w:hAnsi="Times New Roman" w:cs="Times New Roman"/>
          <w:sz w:val="24"/>
          <w:szCs w:val="24"/>
        </w:rPr>
        <w:t>s</w:t>
      </w:r>
      <w:r w:rsidR="00A02F06" w:rsidRPr="00312B94">
        <w:rPr>
          <w:rFonts w:ascii="Times New Roman" w:hAnsi="Times New Roman" w:cs="Times New Roman"/>
          <w:sz w:val="24"/>
          <w:szCs w:val="24"/>
        </w:rPr>
        <w:t xml:space="preserve"> effort expectancy and use behaviour </w:t>
      </w:r>
      <w:r w:rsidR="00A02F06" w:rsidRPr="00312B94">
        <w:rPr>
          <w:rFonts w:ascii="Times New Roman" w:hAnsi="Times New Roman" w:cs="Times New Roman"/>
          <w:sz w:val="24"/>
          <w:szCs w:val="24"/>
        </w:rPr>
        <w:fldChar w:fldCharType="begin" w:fldLock="1"/>
      </w:r>
      <w:r w:rsidR="00A02F06" w:rsidRPr="00312B94">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2019)","plainTextFormattedCitation":"(Dwivedi et al., 2019)","previouslyFormattedCitation":"(Dwivedi et al., 2019)"},"properties":{"noteIndex":0},"schema":"https://github.com/citation-style-language/schema/raw/master/csl-citation.json"}</w:instrText>
      </w:r>
      <w:r w:rsidR="00A02F06" w:rsidRPr="00312B94">
        <w:rPr>
          <w:rFonts w:ascii="Times New Roman" w:hAnsi="Times New Roman" w:cs="Times New Roman"/>
          <w:sz w:val="24"/>
          <w:szCs w:val="24"/>
        </w:rPr>
        <w:fldChar w:fldCharType="separate"/>
      </w:r>
      <w:r w:rsidR="00A02F06" w:rsidRPr="00312B94">
        <w:rPr>
          <w:rFonts w:ascii="Times New Roman" w:hAnsi="Times New Roman" w:cs="Times New Roman"/>
          <w:noProof/>
          <w:sz w:val="24"/>
          <w:szCs w:val="24"/>
        </w:rPr>
        <w:t>(Dwivedi et al., 2019)</w:t>
      </w:r>
      <w:r w:rsidR="00A02F06" w:rsidRPr="00312B94">
        <w:rPr>
          <w:rFonts w:ascii="Times New Roman" w:hAnsi="Times New Roman" w:cs="Times New Roman"/>
          <w:sz w:val="24"/>
          <w:szCs w:val="24"/>
        </w:rPr>
        <w:fldChar w:fldCharType="end"/>
      </w:r>
      <w:r w:rsidR="00A02F06" w:rsidRPr="00312B94">
        <w:rPr>
          <w:rFonts w:ascii="Times New Roman" w:hAnsi="Times New Roman" w:cs="Times New Roman"/>
          <w:sz w:val="24"/>
          <w:szCs w:val="24"/>
        </w:rPr>
        <w:t>.</w:t>
      </w:r>
      <w:r w:rsidR="000853AA" w:rsidRPr="00312B94">
        <w:rPr>
          <w:rFonts w:ascii="Times New Roman" w:hAnsi="Times New Roman" w:cs="Times New Roman"/>
          <w:sz w:val="24"/>
          <w:szCs w:val="24"/>
        </w:rPr>
        <w:t xml:space="preserve"> E</w:t>
      </w:r>
      <w:r w:rsidR="00A02F06" w:rsidRPr="00312B94">
        <w:rPr>
          <w:rFonts w:ascii="Times New Roman" w:hAnsi="Times New Roman" w:cs="Times New Roman"/>
          <w:sz w:val="24"/>
          <w:szCs w:val="24"/>
        </w:rPr>
        <w:t>ffort expectancy strongly affects the participants</w:t>
      </w:r>
      <w:r w:rsidR="00684C69">
        <w:rPr>
          <w:rFonts w:ascii="Times New Roman" w:hAnsi="Times New Roman" w:cs="Times New Roman"/>
          <w:sz w:val="24"/>
          <w:szCs w:val="24"/>
        </w:rPr>
        <w:t>’</w:t>
      </w:r>
      <w:r w:rsidR="00A02F06" w:rsidRPr="00312B94">
        <w:rPr>
          <w:rFonts w:ascii="Times New Roman" w:hAnsi="Times New Roman" w:cs="Times New Roman"/>
          <w:sz w:val="24"/>
          <w:szCs w:val="24"/>
        </w:rPr>
        <w:t xml:space="preserve"> attitudes toward using the EMR method </w:t>
      </w:r>
      <w:r w:rsidR="00A02F06" w:rsidRPr="00312B94">
        <w:rPr>
          <w:rFonts w:ascii="Times New Roman" w:hAnsi="Times New Roman" w:cs="Times New Roman"/>
          <w:sz w:val="24"/>
          <w:szCs w:val="24"/>
        </w:rPr>
        <w:fldChar w:fldCharType="begin" w:fldLock="1"/>
      </w:r>
      <w:r w:rsidR="00A02F06" w:rsidRPr="00312B94">
        <w:rPr>
          <w:rFonts w:ascii="Times New Roman" w:hAnsi="Times New Roman" w:cs="Times New Roman"/>
          <w:sz w:val="24"/>
          <w:szCs w:val="24"/>
        </w:rPr>
        <w:instrText>ADDIN CSL_CITATION {"citationItems":[{"id":"ITEM-1","itemData":{"DOI":"10.1016/j.imu.2019.100182","ISSN":"23529148","abstract":"Background: The growing application of electronic medical record systems in non-industrialized nations has marked an important area of interest to determine factors associated with acceptance and use of these systems. There have been only a few studies done in this area, which are not yet sufficient to fully understand the antecedents in resource limited settings. Objectives: The aim of this study is to introduce a modified UTAUT model and show its applicability to assess acceptance and use of electronic medical record (EMR) systems in resource limited settings. Method: An institutional based cross-sectional study was conducted to assess acceptance of the EMR system among potential front-line users (doctors and nurses) in three selected health facilities. Descriptive analysis was performed to describe the characteristics of participants using structural equation modeling (SEM) to explain the extent of the relationship among latent variables. Result: From a total of 423 participants, 95.6% (405) responded from Jun 14 to August 28, 2018 and nine other participants’ data were excluded for being outliers. The majority of the participants were male 64.9% (257) and most of the participants had a work experience of less than five years 52.7% (209). All constructs exhibited an acceptable level of reliability and validity with Cα and CR &gt; 0.7 and AVE &gt;0.5. Although self-efficacy has a surprisingly insignificant effect on the participants' attitude to use the EMR system, Performance expectancy, social influence and effort expectancy demonstrated significant influence with β = 0.278, P &lt;.001, β = 0.397, P &lt;.001, and β = 0.124, P &lt;.05, respectively. The actual use of the EMR system is directly and significantly influenced by self-efficacy, effort expectancy, facilitating condition, and intention to use, with β = 0.701, P &lt;.001, β = 0.145, P &lt;.05, β = 0.125, P &lt;.05, β = 0.539, P &lt;.05, respectively. Conclusion: With 40.2% of the variance in intention to use the EMR system, and 58.5% of the variance in EMR use explained by this model, it could be helpful for determining factors associated with EMR acceptance and use.","author":[{"dropping-particle":"","family":"Shiferaw","given":"Kirubel Biruk","non-dropping-particle":"","parse-names":false,"suffix":""},{"dropping-particle":"","family":"Mehari","given":"Eden Abetu","non-dropping-particle":"","parse-names":false,"suffix":""}],"container-title":"Informatics in Medicine Unlocked","id":"ITEM-1","issued":{"date-parts":[["2019"]]},"title":"Modeling predictors of acceptance and use of electronic medical record system in a resource limited setting: Using modified UTAUT model","type":"article-journal"},"uris":["http://www.mendeley.com/documents/?uuid=0b6cff19-8362-37bb-a0e5-2dbe9240c937"]}],"mendeley":{"formattedCitation":"(Shiferaw &amp; Mehari, 2019)","plainTextFormattedCitation":"(Shiferaw &amp; Mehari, 2019)","previouslyFormattedCitation":"(Shiferaw &amp; Mehari, 2019)"},"properties":{"noteIndex":0},"schema":"https://github.com/citation-style-language/schema/raw/master/csl-citation.json"}</w:instrText>
      </w:r>
      <w:r w:rsidR="00A02F06" w:rsidRPr="00312B94">
        <w:rPr>
          <w:rFonts w:ascii="Times New Roman" w:hAnsi="Times New Roman" w:cs="Times New Roman"/>
          <w:sz w:val="24"/>
          <w:szCs w:val="24"/>
        </w:rPr>
        <w:fldChar w:fldCharType="separate"/>
      </w:r>
      <w:r w:rsidR="00A02F06" w:rsidRPr="00312B94">
        <w:rPr>
          <w:rFonts w:ascii="Times New Roman" w:hAnsi="Times New Roman" w:cs="Times New Roman"/>
          <w:noProof/>
          <w:sz w:val="24"/>
          <w:szCs w:val="24"/>
        </w:rPr>
        <w:t>(Shiferaw &amp; Mehari, 2019)</w:t>
      </w:r>
      <w:r w:rsidR="00A02F06" w:rsidRPr="00312B94">
        <w:rPr>
          <w:rFonts w:ascii="Times New Roman" w:hAnsi="Times New Roman" w:cs="Times New Roman"/>
          <w:sz w:val="24"/>
          <w:szCs w:val="24"/>
        </w:rPr>
        <w:fldChar w:fldCharType="end"/>
      </w:r>
      <w:r w:rsidR="00A02F06" w:rsidRPr="00312B94">
        <w:rPr>
          <w:rFonts w:ascii="Times New Roman" w:hAnsi="Times New Roman" w:cs="Times New Roman"/>
          <w:sz w:val="24"/>
          <w:szCs w:val="24"/>
        </w:rPr>
        <w:t>.</w:t>
      </w:r>
      <w:r w:rsidR="00A02F06" w:rsidRPr="00836A2C">
        <w:rPr>
          <w:rFonts w:ascii="Times New Roman" w:hAnsi="Times New Roman" w:cs="Times New Roman"/>
          <w:color w:val="FF0000"/>
          <w:sz w:val="24"/>
          <w:szCs w:val="24"/>
        </w:rPr>
        <w:t xml:space="preserve"> </w:t>
      </w:r>
    </w:p>
    <w:p w14:paraId="27BB8AD5" w14:textId="77777777" w:rsidR="00650EE7" w:rsidRDefault="00616032" w:rsidP="00D614CC">
      <w:pPr>
        <w:spacing w:line="360" w:lineRule="auto"/>
        <w:jc w:val="both"/>
        <w:rPr>
          <w:rFonts w:ascii="Times New Roman" w:hAnsi="Times New Roman" w:cs="Times New Roman"/>
          <w:color w:val="FF0000"/>
          <w:sz w:val="24"/>
          <w:szCs w:val="24"/>
        </w:rPr>
      </w:pP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{"citationItems":[{"id":"ITEM-1","itemData":{"DOI":"10.1080/01900692.2018.1491596","ISSN":"0190-0692","author":[{"dropping-particle":"","family":"Mhina","given":"Julius Raphael Athuman","non-dropping-particle":"","parse-names":false,"suffix":""},{"dropping-particle":"","family":"Johar","given":"Gapar Md","non-dropping-particle":"","parse-names":false,"suffix":""},{"dropping-particle":"","family":"Alkawaz","given":"Mohammed Hazim","non-dropping-particle":"","parse-names":false,"suffix":""}],"container-title":"International Journal of Public Administration","id":"ITEM-1","issue":"00","issued":{"date-parts":[["2018"]]},"page":"1-14","publisher":"Routledge","title":"The Influence of Perceived Confidentiality Risks and Attitude on Tanzania Government Employees ’ Intention to Adopt Web 2 . 0 and Social Media for Work-Related Purposes The Influence of Perceived Confidentiality Risks and Attitude on Tanzania","type":"article-journal","volume":"00"},"uris":["http://www.mendeley.com/documents/?uuid=5bbd9def-0526-44e6-96ba-b3fb980afc48"]}],"mendeley":{"formattedCitation":"(Mhina et al., 2018)","manualFormatting":"Mhina et al.  (2018)","plainTextFormattedCitation":"(Mhina et al., 2018)","previouslyFormattedCitation":"(Mhina et al., 2018)"},"properties":{"noteIndex":0},"schema":"https://github.com/citation-style-language/schema/raw/master/csl-citation.json"}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Mhina et al.  (2018)</w:t>
      </w:r>
      <w:r w:rsidRPr="00B47DC3">
        <w:rPr>
          <w:rFonts w:ascii="Times New Roman" w:hAnsi="Times New Roman" w:cs="Times New Roman"/>
          <w:sz w:val="24"/>
          <w:szCs w:val="24"/>
        </w:rPr>
        <w:fldChar w:fldCharType="end"/>
      </w:r>
      <w:r w:rsidR="00A24BF1">
        <w:rPr>
          <w:rFonts w:ascii="Times New Roman" w:hAnsi="Times New Roman" w:cs="Times New Roman"/>
          <w:sz w:val="24"/>
          <w:szCs w:val="24"/>
        </w:rPr>
        <w:t xml:space="preserve"> </w:t>
      </w:r>
      <w:r w:rsidR="00A24BF1" w:rsidRPr="00B47DC3">
        <w:rPr>
          <w:rFonts w:ascii="Times New Roman" w:hAnsi="Times New Roman" w:cs="Times New Roman"/>
          <w:sz w:val="24"/>
          <w:szCs w:val="24"/>
        </w:rPr>
        <w:t>summari</w:t>
      </w:r>
      <w:r w:rsidR="00A24BF1">
        <w:rPr>
          <w:rFonts w:ascii="Times New Roman" w:hAnsi="Times New Roman" w:cs="Times New Roman"/>
          <w:sz w:val="24"/>
          <w:szCs w:val="24"/>
        </w:rPr>
        <w:t>z</w:t>
      </w:r>
      <w:r w:rsidR="00A24BF1" w:rsidRPr="00B47DC3">
        <w:rPr>
          <w:rFonts w:ascii="Times New Roman" w:hAnsi="Times New Roman" w:cs="Times New Roman"/>
          <w:sz w:val="24"/>
          <w:szCs w:val="24"/>
        </w:rPr>
        <w:t>ed</w:t>
      </w:r>
      <w:r w:rsidRPr="00B47DC3">
        <w:rPr>
          <w:rFonts w:ascii="Times New Roman" w:hAnsi="Times New Roman" w:cs="Times New Roman"/>
          <w:sz w:val="24"/>
          <w:szCs w:val="24"/>
        </w:rPr>
        <w:t xml:space="preserve"> that attitude partly mediates social influence and intent to behaviour. The impacts of social influence and behavioural intention were also partly mediated by attitude </w:t>
      </w:r>
      <w:r w:rsidRPr="00B47DC3">
        <w:rPr>
          <w:rFonts w:ascii="Times New Roman" w:hAnsi="Times New Roman" w:cs="Times New Roman"/>
          <w:sz w:val="24"/>
          <w:szCs w:val="24"/>
        </w:rPr>
        <w:fldChar w:fldCharType="begin" w:fldLock="1"/>
      </w:r>
      <w:r w:rsidRPr="00B47DC3">
        <w:rPr>
          <w:rFonts w:ascii="Times New Roman" w:hAnsi="Times New Roman" w:cs="Times New Roman"/>
          <w:sz w:val="24"/>
          <w:szCs w:val="24"/>
        </w:rPr>
        <w:instrText>ADDIN CSL_CITATION {"citationItems":[{"id":"ITEM-1","itemData":{"DOI":"10.1007/s10796-015-9613-y","ISSN":"15729419","abstract":"© 2015, The Author(s). Sluggish adoption of emerging electronic government (eGov) applications continues to be a problem across developed and developing countries. This research tested the nine alternative theoretical models of technology adoption in the context of an eGov system using data collected from citizens of four selected districts in the state of Bihar in India. Analysis of the models indicates that their performance is not up to the expected level in terms of path coefficients, variance in behavioural intention, or the fit indices of the models. In response to the underperformance of the alternative theoretical models to explain the adoption of an eGov system, this research develops a unified model of electronic government adoption and tests it using the same data. The results indicate that the proposed research model outperforms all alternative models of technology adoption by explaining 77 % of variance in behavioural intention, with acceptable values of fit indices and significant relationships between each pair of hypothesised factors.","author":[{"dropping-particle":"","family":"Rana","given":"Nripendra P.","non-dropping-particle":"","parse-names":false,"suffix":""},{"dropping-particle":"","family":"Dwivedi","given":"Yogesh K.","non-dropping-particle":"","parse-names":false,"suffix":""},{"dropping-particle":"","family":"Lal","given":"Banita","non-dropping-particle":"","parse-names":false,"suffix":""},{"dropping-particle":"","family":"Williams","given":"Michael D.","non-dropping-particle":"","parse-names":false,"suffix":""},{"dropping-particle":"","family":"Clement","given":"Marc","non-dropping-particle":"","parse-names":false,"suffix":""}],"container-title":"Information Systems Frontiers","id":"ITEM-1","issue":"3","issued":{"date-parts":[["2017"]]},"page":"549-568","publisher":"Information Systems Frontiers","title":"Acceptance of ICT : Applicability of the Unified Theory of Acceptance and Use of Technology ( UTAUT ) to South African Students","type":"article-journal","volume":"19"},"uris":["http://www.mendeley.com/documents/?uuid=4bcb10df-33f7-44a9-97c2-da4d3f3c84f3"]}],"mendeley":{"formattedCitation":"(Rana et al., 2017)","plainTextFormattedCitation":"(Rana et al., 2017)","previouslyFormattedCitation":"(Rana et al., 2017)"},"properties":{"noteIndex":0},"schema":"https://github.com/citation-style-language/schema/raw/master/csl-citation.json"}</w:instrText>
      </w:r>
      <w:r w:rsidRPr="00B47DC3">
        <w:rPr>
          <w:rFonts w:ascii="Times New Roman" w:hAnsi="Times New Roman" w:cs="Times New Roman"/>
          <w:sz w:val="24"/>
          <w:szCs w:val="24"/>
        </w:rPr>
        <w:fldChar w:fldCharType="separate"/>
      </w:r>
      <w:r w:rsidRPr="00B47DC3">
        <w:rPr>
          <w:rFonts w:ascii="Times New Roman" w:hAnsi="Times New Roman" w:cs="Times New Roman"/>
          <w:noProof/>
          <w:sz w:val="24"/>
          <w:szCs w:val="24"/>
        </w:rPr>
        <w:t>(Rana et al., 2017)</w:t>
      </w:r>
      <w:r w:rsidRPr="00B47DC3">
        <w:rPr>
          <w:rFonts w:ascii="Times New Roman" w:hAnsi="Times New Roman" w:cs="Times New Roman"/>
          <w:sz w:val="24"/>
          <w:szCs w:val="24"/>
        </w:rPr>
        <w:fldChar w:fldCharType="end"/>
      </w:r>
      <w:r w:rsidRPr="00B47DC3">
        <w:rPr>
          <w:rFonts w:ascii="Times New Roman" w:hAnsi="Times New Roman" w:cs="Times New Roman"/>
          <w:sz w:val="24"/>
          <w:szCs w:val="24"/>
        </w:rPr>
        <w:t>.</w:t>
      </w:r>
      <w:r w:rsidR="000853AA">
        <w:rPr>
          <w:rFonts w:ascii="Times New Roman" w:hAnsi="Times New Roman" w:cs="Times New Roman"/>
          <w:color w:val="FF0000"/>
          <w:sz w:val="24"/>
          <w:szCs w:val="24"/>
        </w:rPr>
        <w:t xml:space="preserve"> </w:t>
      </w:r>
      <w:r w:rsidR="000853AA" w:rsidRPr="00312B94">
        <w:rPr>
          <w:rFonts w:ascii="Times New Roman" w:hAnsi="Times New Roman" w:cs="Times New Roman"/>
          <w:sz w:val="24"/>
          <w:szCs w:val="24"/>
        </w:rPr>
        <w:t>A</w:t>
      </w:r>
      <w:r w:rsidR="00A82FDE" w:rsidRPr="00312B94">
        <w:rPr>
          <w:rFonts w:ascii="Times New Roman" w:hAnsi="Times New Roman" w:cs="Times New Roman"/>
          <w:sz w:val="24"/>
          <w:szCs w:val="24"/>
        </w:rPr>
        <w:t>t</w:t>
      </w:r>
      <w:r w:rsidR="00A82FDE" w:rsidRPr="00B47DC3">
        <w:rPr>
          <w:rFonts w:ascii="Times New Roman" w:hAnsi="Times New Roman" w:cs="Times New Roman"/>
          <w:sz w:val="24"/>
          <w:szCs w:val="24"/>
        </w:rPr>
        <w:t>titude partly mediates the impact between facilitating conditions and the user</w:t>
      </w:r>
      <w:r w:rsidR="00684C69">
        <w:rPr>
          <w:rFonts w:ascii="Times New Roman" w:hAnsi="Times New Roman" w:cs="Times New Roman"/>
          <w:sz w:val="24"/>
          <w:szCs w:val="24"/>
        </w:rPr>
        <w:t>’</w:t>
      </w:r>
      <w:r w:rsidR="00A82FDE" w:rsidRPr="00B47DC3">
        <w:rPr>
          <w:rFonts w:ascii="Times New Roman" w:hAnsi="Times New Roman" w:cs="Times New Roman"/>
          <w:sz w:val="24"/>
          <w:szCs w:val="24"/>
        </w:rPr>
        <w:t xml:space="preserve">s behaviour </w:t>
      </w:r>
      <w:r w:rsidR="00A82FDE" w:rsidRPr="00B47DC3">
        <w:rPr>
          <w:rFonts w:ascii="Times New Roman" w:hAnsi="Times New Roman" w:cs="Times New Roman"/>
          <w:sz w:val="24"/>
          <w:szCs w:val="24"/>
        </w:rPr>
        <w:fldChar w:fldCharType="begin" w:fldLock="1"/>
      </w:r>
      <w:r w:rsidR="00A82FDE" w:rsidRPr="00B47DC3">
        <w:rPr>
          <w:rFonts w:ascii="Times New Roman" w:hAnsi="Times New Roman" w:cs="Times New Roman"/>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2019)","plainTextFormattedCitation":"(Dwivedi et al., 2019)","previouslyFormattedCitation":"(Dwivedi et al., 2019)"},"properties":{"noteIndex":0},"schema":"https://github.com/citation-style-language/schema/raw/master/csl-citation.json"}</w:instrText>
      </w:r>
      <w:r w:rsidR="00A82FDE" w:rsidRPr="00B47DC3">
        <w:rPr>
          <w:rFonts w:ascii="Times New Roman" w:hAnsi="Times New Roman" w:cs="Times New Roman"/>
          <w:sz w:val="24"/>
          <w:szCs w:val="24"/>
        </w:rPr>
        <w:fldChar w:fldCharType="separate"/>
      </w:r>
      <w:r w:rsidR="00A82FDE" w:rsidRPr="00B47DC3">
        <w:rPr>
          <w:rFonts w:ascii="Times New Roman" w:hAnsi="Times New Roman" w:cs="Times New Roman"/>
          <w:noProof/>
          <w:sz w:val="24"/>
          <w:szCs w:val="24"/>
        </w:rPr>
        <w:t>(Dwivedi et al., 2019)</w:t>
      </w:r>
      <w:r w:rsidR="00A82FDE" w:rsidRPr="00B47DC3">
        <w:rPr>
          <w:rFonts w:ascii="Times New Roman" w:hAnsi="Times New Roman" w:cs="Times New Roman"/>
          <w:sz w:val="24"/>
          <w:szCs w:val="24"/>
        </w:rPr>
        <w:fldChar w:fldCharType="end"/>
      </w:r>
      <w:r w:rsidR="00A82FDE" w:rsidRPr="00B47DC3">
        <w:rPr>
          <w:rFonts w:ascii="Times New Roman" w:hAnsi="Times New Roman" w:cs="Times New Roman"/>
          <w:sz w:val="24"/>
          <w:szCs w:val="24"/>
        </w:rPr>
        <w:t>.</w:t>
      </w:r>
      <w:r w:rsidR="00F43A95">
        <w:rPr>
          <w:rFonts w:ascii="Times New Roman" w:hAnsi="Times New Roman" w:cs="Times New Roman"/>
          <w:sz w:val="24"/>
          <w:szCs w:val="24"/>
        </w:rPr>
        <w:t xml:space="preserve"> </w:t>
      </w:r>
      <w:r w:rsidR="000853AA">
        <w:rPr>
          <w:rFonts w:ascii="Times New Roman" w:hAnsi="Times New Roman" w:cs="Times New Roman"/>
          <w:sz w:val="24"/>
          <w:szCs w:val="24"/>
        </w:rPr>
        <w:t xml:space="preserve">Similarly, </w:t>
      </w:r>
      <w:r w:rsidR="00A82FDE" w:rsidRPr="00B47DC3">
        <w:rPr>
          <w:rFonts w:ascii="Times New Roman" w:hAnsi="Times New Roman" w:cs="Times New Roman"/>
          <w:sz w:val="24"/>
          <w:szCs w:val="24"/>
        </w:rPr>
        <w:t xml:space="preserve">attitude fully mediated the relationship between facilitating conditions and behaviour intention </w:t>
      </w:r>
      <w:r w:rsidR="00A82FDE" w:rsidRPr="00B47DC3">
        <w:rPr>
          <w:rFonts w:ascii="Times New Roman" w:hAnsi="Times New Roman" w:cs="Times New Roman"/>
          <w:sz w:val="24"/>
          <w:szCs w:val="24"/>
        </w:rPr>
        <w:fldChar w:fldCharType="begin" w:fldLock="1"/>
      </w:r>
      <w:r w:rsidR="00A82FDE" w:rsidRPr="00B47DC3">
        <w:rPr>
          <w:rFonts w:ascii="Times New Roman" w:hAnsi="Times New Roman" w:cs="Times New Roman"/>
          <w:sz w:val="24"/>
          <w:szCs w:val="24"/>
        </w:rPr>
        <w:instrText>ADDIN CSL_CITATION {"citationItems":[{"id":"ITEM-1","itemData":{"DOI":"10.1080/01900692.2018.1491596","ISSN":"0190-0692","author":[{"dropping-particle":"","family":"Mhina","given":"Julius Raphael Athuman","non-dropping-particle":"","parse-names":false,"suffix":""},{"dropping-particle":"","family":"Johar","given":"Gapar Md","non-dropping-particle":"","parse-names":false,"suffix":""},{"dropping-particle":"","family":"Alkawaz","given":"Mohammed Hazim","non-dropping-particle":"","parse-names":false,"suffix":""}],"container-title":"International Journal of Public Administration","id":"ITEM-1","issue":"00","issued":{"date-parts":[["2018"]]},"page":"1-14","publisher":"Routledge","title":"The Influence of Perceived Confidentiality Risks and Attitude on Tanzania Government Employees ’ Intention to Adopt Web 2 . 0 and Social Media for Work-Related Purposes The Influence of Perceived Confidentiality Risks and Attitude on Tanzania","type":"article-journal","volume":"00"},"uris":["http://www.mendeley.com/documents/?uuid=5bbd9def-0526-44e6-96ba-b3fb980afc48"]}],"mendeley":{"formattedCitation":"(Mhina et al., 2018)","plainTextFormattedCitation":"(Mhina et al., 2018)","previouslyFormattedCitation":"(Mhina et al., 2018)"},"properties":{"noteIndex":0},"schema":"https://github.com/citation-style-language/schema/raw/master/csl-citation.json"}</w:instrText>
      </w:r>
      <w:r w:rsidR="00A82FDE" w:rsidRPr="00B47DC3">
        <w:rPr>
          <w:rFonts w:ascii="Times New Roman" w:hAnsi="Times New Roman" w:cs="Times New Roman"/>
          <w:sz w:val="24"/>
          <w:szCs w:val="24"/>
        </w:rPr>
        <w:fldChar w:fldCharType="separate"/>
      </w:r>
      <w:r w:rsidR="00A82FDE" w:rsidRPr="00B47DC3">
        <w:rPr>
          <w:rFonts w:ascii="Times New Roman" w:hAnsi="Times New Roman" w:cs="Times New Roman"/>
          <w:noProof/>
          <w:sz w:val="24"/>
          <w:szCs w:val="24"/>
        </w:rPr>
        <w:t>(Mhina et al., 2018)</w:t>
      </w:r>
      <w:r w:rsidR="00A82FDE" w:rsidRPr="00B47DC3">
        <w:rPr>
          <w:rFonts w:ascii="Times New Roman" w:hAnsi="Times New Roman" w:cs="Times New Roman"/>
          <w:sz w:val="24"/>
          <w:szCs w:val="24"/>
        </w:rPr>
        <w:fldChar w:fldCharType="end"/>
      </w:r>
      <w:r w:rsidR="00A82FDE" w:rsidRPr="00B47DC3">
        <w:rPr>
          <w:rFonts w:ascii="Times New Roman" w:hAnsi="Times New Roman" w:cs="Times New Roman"/>
          <w:sz w:val="24"/>
          <w:szCs w:val="24"/>
        </w:rPr>
        <w:t>. In addition</w:t>
      </w:r>
      <w:r w:rsidR="00F43A95">
        <w:rPr>
          <w:rFonts w:ascii="Times New Roman" w:hAnsi="Times New Roman" w:cs="Times New Roman"/>
          <w:sz w:val="24"/>
          <w:szCs w:val="24"/>
        </w:rPr>
        <w:t>, a</w:t>
      </w:r>
      <w:r w:rsidR="00A82FDE" w:rsidRPr="00B47DC3">
        <w:rPr>
          <w:rFonts w:ascii="Times New Roman" w:hAnsi="Times New Roman" w:cs="Times New Roman"/>
          <w:sz w:val="24"/>
          <w:szCs w:val="24"/>
        </w:rPr>
        <w:t xml:space="preserve">ttitude towards using technology mediates the impact of facilitating conditions on behavioural intent; the mediation impact on effort expectancy is higher than on the other two predictors, performance expectancy and facilitating conditions </w:t>
      </w:r>
      <w:r w:rsidR="00A82FDE" w:rsidRPr="00B47DC3">
        <w:rPr>
          <w:rFonts w:ascii="Times New Roman" w:hAnsi="Times New Roman" w:cs="Times New Roman"/>
          <w:sz w:val="24"/>
          <w:szCs w:val="24"/>
        </w:rPr>
        <w:fldChar w:fldCharType="begin" w:fldLock="1"/>
      </w:r>
      <w:r w:rsidR="00A82FDE" w:rsidRPr="00B47DC3">
        <w:rPr>
          <w:rFonts w:ascii="Times New Roman" w:hAnsi="Times New Roman" w:cs="Times New Roman"/>
          <w:sz w:val="24"/>
          <w:szCs w:val="24"/>
        </w:rPr>
        <w:instrText>ADDIN CSL_CITATION {"citationItems":[{"id":"ITEM-1","itemData":{"author":[{"dropping-particle":"","family":"Liebenberg","given":"Janet","non-dropping-particle":"","parse-names":false,"suffix":""},{"dropping-particle":"","family":"Benade","given":"Trudie","non-dropping-particle":"","parse-names":false,"suffix":""},{"dropping-particle":"","family":"Ellis","given":"Suria","non-dropping-particle":"","parse-names":false,"suffix":""}],"container-title":"The African Journal of Information Systems","id":"ITEM-1","issue":"3","issued":{"date-parts":[["2018"]]},"page":"160-170","title":"Acceptance of ICT : Applicability of the Unified Theory of Acceptance and Use of Technology ( UTAUT ) to South African Students","type":"article-journal","volume":"10"},"uris":["http://www.mendeley.com/documents/?uuid=508c56a2-f469-4f72-96df-2f137d2f0524"]}],"mendeley":{"formattedCitation":"(Liebenberg et al., 2018)","plainTextFormattedCitation":"(Liebenberg et al., 2018)","previouslyFormattedCitation":"(Liebenberg et al., 2018)"},"properties":{"noteIndex":0},"schema":"https://github.com/citation-style-language/schema/raw/master/csl-citation.json"}</w:instrText>
      </w:r>
      <w:r w:rsidR="00A82FDE" w:rsidRPr="00B47DC3">
        <w:rPr>
          <w:rFonts w:ascii="Times New Roman" w:hAnsi="Times New Roman" w:cs="Times New Roman"/>
          <w:sz w:val="24"/>
          <w:szCs w:val="24"/>
        </w:rPr>
        <w:fldChar w:fldCharType="separate"/>
      </w:r>
      <w:r w:rsidR="00A82FDE" w:rsidRPr="00B47DC3">
        <w:rPr>
          <w:rFonts w:ascii="Times New Roman" w:hAnsi="Times New Roman" w:cs="Times New Roman"/>
          <w:noProof/>
          <w:sz w:val="24"/>
          <w:szCs w:val="24"/>
        </w:rPr>
        <w:t>(Liebenberg et al., 2018)</w:t>
      </w:r>
      <w:r w:rsidR="00A82FDE" w:rsidRPr="00B47DC3">
        <w:rPr>
          <w:rFonts w:ascii="Times New Roman" w:hAnsi="Times New Roman" w:cs="Times New Roman"/>
          <w:sz w:val="24"/>
          <w:szCs w:val="24"/>
        </w:rPr>
        <w:fldChar w:fldCharType="end"/>
      </w:r>
      <w:r w:rsidR="00A82FDE" w:rsidRPr="00B47DC3">
        <w:rPr>
          <w:rFonts w:ascii="Times New Roman" w:hAnsi="Times New Roman" w:cs="Times New Roman"/>
          <w:sz w:val="24"/>
          <w:szCs w:val="24"/>
        </w:rPr>
        <w:t>.</w:t>
      </w:r>
      <w:r w:rsidR="00F43A95">
        <w:rPr>
          <w:rFonts w:ascii="Times New Roman" w:hAnsi="Times New Roman" w:cs="Times New Roman"/>
          <w:color w:val="FF0000"/>
          <w:sz w:val="24"/>
          <w:szCs w:val="24"/>
        </w:rPr>
        <w:t xml:space="preserve"> </w:t>
      </w:r>
    </w:p>
    <w:p w14:paraId="792E8454" w14:textId="3DDD1A41" w:rsidR="00B47DC3" w:rsidRPr="00F43A95" w:rsidRDefault="00650EE7" w:rsidP="00D614CC">
      <w:pPr>
        <w:spacing w:line="360" w:lineRule="auto"/>
        <w:jc w:val="both"/>
        <w:rPr>
          <w:rFonts w:ascii="Times New Roman" w:hAnsi="Times New Roman" w:cs="Times New Roman"/>
          <w:color w:val="FF0000"/>
          <w:sz w:val="24"/>
          <w:szCs w:val="24"/>
        </w:rPr>
      </w:pPr>
      <w:r w:rsidRPr="00650EE7">
        <w:rPr>
          <w:rFonts w:ascii="Times New Roman" w:eastAsia="TimesNewRomanPSMT" w:hAnsi="Times New Roman" w:cs="Times New Roman"/>
          <w:color w:val="FF0000"/>
          <w:sz w:val="24"/>
          <w:szCs w:val="24"/>
        </w:rPr>
        <w:t xml:space="preserve">Mediation analysis is essential in this study to uncover the underlying mechanisms through which various factors influence ERP adoption. Understanding these mechanisms can provide deeper insights into how independent variables such as performance expectancy, effort expectancy, and social influence impact the dependent variable of ERP adoption. By identifying key mediators, we can pinpoint specific pathways and areas for intervention, enhancing the effectiveness of strategies designed to promote ERP adoption in developing countries. Furthermore, mediation analysis enriches the theoretical framework and adds methodological rigor to our research, ensuring that our conclusions are robust and well-supported. This deeper understanding is crucial for both theoretical development and practical applications, making mediation analysis a necessary component of our study. </w:t>
      </w:r>
      <w:r w:rsidR="00B47DC3" w:rsidRPr="00B47DC3">
        <w:rPr>
          <w:rFonts w:ascii="Times New Roman" w:eastAsia="TimesNewRomanPSMT" w:hAnsi="Times New Roman" w:cs="Times New Roman"/>
          <w:sz w:val="24"/>
          <w:szCs w:val="24"/>
        </w:rPr>
        <w:t xml:space="preserve">In light of the above discussion, </w:t>
      </w:r>
      <w:r w:rsidR="00B47DC3" w:rsidRPr="00B47DC3">
        <w:rPr>
          <w:rFonts w:ascii="Times New Roman" w:hAnsi="Times New Roman" w:cs="Times New Roman"/>
          <w:sz w:val="24"/>
          <w:szCs w:val="24"/>
        </w:rPr>
        <w:t xml:space="preserve">this research recommends the following hypothesis: </w:t>
      </w:r>
    </w:p>
    <w:p w14:paraId="38302C7C" w14:textId="163E9332" w:rsidR="00B47DC3" w:rsidRPr="00EC1AE9" w:rsidRDefault="00B47DC3" w:rsidP="00D614CC">
      <w:pPr>
        <w:spacing w:line="360" w:lineRule="auto"/>
        <w:ind w:left="720" w:hanging="720"/>
        <w:jc w:val="both"/>
        <w:rPr>
          <w:rFonts w:ascii="Times New Roman" w:hAnsi="Times New Roman" w:cs="Times New Roman"/>
          <w:sz w:val="24"/>
          <w:szCs w:val="24"/>
        </w:rPr>
      </w:pPr>
      <w:r w:rsidRPr="00B47DC3">
        <w:rPr>
          <w:rFonts w:ascii="Times New Roman" w:eastAsia="TimesNewRomanPSMT" w:hAnsi="Times New Roman" w:cs="Times New Roman"/>
          <w:b/>
          <w:bCs/>
          <w:sz w:val="24"/>
          <w:szCs w:val="24"/>
        </w:rPr>
        <w:t xml:space="preserve">Hypothesis </w:t>
      </w:r>
      <w:r>
        <w:rPr>
          <w:rFonts w:ascii="Times New Roman" w:eastAsia="TimesNewRomanPSMT" w:hAnsi="Times New Roman" w:cs="Times New Roman"/>
          <w:b/>
          <w:bCs/>
          <w:sz w:val="24"/>
          <w:szCs w:val="24"/>
        </w:rPr>
        <w:t>10</w:t>
      </w:r>
      <w:r w:rsidRPr="00B47DC3">
        <w:rPr>
          <w:rFonts w:ascii="Times New Roman" w:eastAsia="TimesNewRomanPSMT" w:hAnsi="Times New Roman" w:cs="Times New Roman"/>
          <w:b/>
          <w:bCs/>
          <w:sz w:val="24"/>
          <w:szCs w:val="24"/>
        </w:rPr>
        <w:t>:</w:t>
      </w:r>
      <w:r w:rsidR="00A17C0C">
        <w:rPr>
          <w:rFonts w:ascii="Times New Roman" w:hAnsi="Times New Roman" w:cs="Times New Roman"/>
          <w:sz w:val="24"/>
          <w:szCs w:val="24"/>
        </w:rPr>
        <w:t xml:space="preserve"> </w:t>
      </w:r>
      <w:r w:rsidRPr="00B47DC3">
        <w:rPr>
          <w:rFonts w:ascii="Times New Roman" w:hAnsi="Times New Roman" w:cs="Times New Roman"/>
          <w:sz w:val="24"/>
          <w:szCs w:val="24"/>
        </w:rPr>
        <w:t>Attitude mediates the relationship between performance expectancy and ERP adoption behaviour in SMEs of Pakistan.</w:t>
      </w:r>
      <w:bookmarkStart w:id="38" w:name="_Toc128845441"/>
    </w:p>
    <w:bookmarkEnd w:id="38"/>
    <w:p w14:paraId="1555165C" w14:textId="4AF31483" w:rsidR="00B47DC3" w:rsidRPr="00B47DC3" w:rsidRDefault="00B47DC3" w:rsidP="00D614CC">
      <w:pPr>
        <w:spacing w:line="360" w:lineRule="auto"/>
        <w:jc w:val="both"/>
        <w:rPr>
          <w:rFonts w:ascii="Times New Roman" w:hAnsi="Times New Roman" w:cs="Times New Roman"/>
          <w:sz w:val="24"/>
          <w:szCs w:val="24"/>
        </w:rPr>
      </w:pPr>
      <w:r w:rsidRPr="00B47DC3">
        <w:rPr>
          <w:rFonts w:ascii="Times New Roman" w:eastAsia="TimesNewRomanPSMT" w:hAnsi="Times New Roman" w:cs="Times New Roman"/>
          <w:b/>
          <w:bCs/>
          <w:sz w:val="24"/>
          <w:szCs w:val="24"/>
        </w:rPr>
        <w:t xml:space="preserve">Hypothesis </w:t>
      </w:r>
      <w:r>
        <w:rPr>
          <w:rFonts w:ascii="Times New Roman" w:eastAsia="TimesNewRomanPSMT" w:hAnsi="Times New Roman" w:cs="Times New Roman"/>
          <w:b/>
          <w:bCs/>
          <w:sz w:val="24"/>
          <w:szCs w:val="24"/>
        </w:rPr>
        <w:t>11</w:t>
      </w:r>
      <w:r w:rsidRPr="00B47DC3">
        <w:rPr>
          <w:rFonts w:ascii="Times New Roman" w:eastAsia="TimesNewRomanPSMT" w:hAnsi="Times New Roman" w:cs="Times New Roman"/>
          <w:b/>
          <w:bCs/>
          <w:sz w:val="24"/>
          <w:szCs w:val="24"/>
        </w:rPr>
        <w:t>:</w:t>
      </w:r>
      <w:r w:rsidR="00A17C0C">
        <w:rPr>
          <w:rFonts w:ascii="Times New Roman" w:hAnsi="Times New Roman" w:cs="Times New Roman"/>
          <w:b/>
          <w:bCs/>
          <w:sz w:val="24"/>
          <w:szCs w:val="24"/>
        </w:rPr>
        <w:t xml:space="preserve"> </w:t>
      </w:r>
      <w:r w:rsidRPr="00B47DC3">
        <w:rPr>
          <w:rFonts w:ascii="Times New Roman" w:hAnsi="Times New Roman" w:cs="Times New Roman"/>
          <w:sz w:val="24"/>
          <w:szCs w:val="24"/>
        </w:rPr>
        <w:t xml:space="preserve">Attitude mediates the relationship between effort expectancy and ERP </w:t>
      </w:r>
      <w:r w:rsidRPr="00B47DC3">
        <w:rPr>
          <w:rFonts w:ascii="Times New Roman" w:hAnsi="Times New Roman" w:cs="Times New Roman"/>
          <w:sz w:val="24"/>
          <w:szCs w:val="24"/>
        </w:rPr>
        <w:tab/>
        <w:t>adoption behaviour in SMEs of Pakistan.</w:t>
      </w:r>
    </w:p>
    <w:p w14:paraId="18B81853" w14:textId="04D65B27" w:rsidR="00B47DC3" w:rsidRPr="00EC1AE9" w:rsidRDefault="000B2A6D" w:rsidP="00D614CC">
      <w:pPr>
        <w:spacing w:line="360" w:lineRule="auto"/>
        <w:jc w:val="both"/>
        <w:rPr>
          <w:rFonts w:ascii="Times New Roman" w:hAnsi="Times New Roman" w:cs="Times New Roman"/>
          <w:sz w:val="24"/>
          <w:szCs w:val="24"/>
        </w:rPr>
      </w:pPr>
      <w:r w:rsidRPr="00B47DC3">
        <w:rPr>
          <w:rFonts w:ascii="Times New Roman" w:eastAsia="TimesNewRomanPSMT" w:hAnsi="Times New Roman" w:cs="Times New Roman"/>
          <w:b/>
          <w:bCs/>
          <w:sz w:val="24"/>
          <w:szCs w:val="24"/>
        </w:rPr>
        <w:lastRenderedPageBreak/>
        <w:t xml:space="preserve">Hypothesis </w:t>
      </w:r>
      <w:r>
        <w:rPr>
          <w:rFonts w:ascii="Times New Roman" w:eastAsia="TimesNewRomanPSMT" w:hAnsi="Times New Roman" w:cs="Times New Roman"/>
          <w:b/>
          <w:bCs/>
          <w:sz w:val="24"/>
          <w:szCs w:val="24"/>
        </w:rPr>
        <w:t>12</w:t>
      </w:r>
      <w:r w:rsidRPr="00B47DC3">
        <w:rPr>
          <w:rFonts w:ascii="Times New Roman" w:eastAsia="TimesNewRomanPSMT" w:hAnsi="Times New Roman" w:cs="Times New Roman"/>
          <w:b/>
          <w:bCs/>
          <w:sz w:val="24"/>
          <w:szCs w:val="24"/>
        </w:rPr>
        <w:t>:</w:t>
      </w:r>
      <w:r w:rsidR="00E01FD7">
        <w:rPr>
          <w:rFonts w:ascii="Times New Roman" w:hAnsi="Times New Roman" w:cs="Times New Roman"/>
          <w:b/>
          <w:bCs/>
          <w:sz w:val="24"/>
          <w:szCs w:val="24"/>
        </w:rPr>
        <w:t xml:space="preserve"> </w:t>
      </w:r>
      <w:r w:rsidR="00B47DC3" w:rsidRPr="00B47DC3">
        <w:rPr>
          <w:rFonts w:ascii="Times New Roman" w:hAnsi="Times New Roman" w:cs="Times New Roman"/>
          <w:sz w:val="24"/>
          <w:szCs w:val="24"/>
        </w:rPr>
        <w:t xml:space="preserve">Attitude mediates the relationship between social influence and ERP </w:t>
      </w:r>
      <w:r w:rsidR="00B47DC3" w:rsidRPr="00B47DC3">
        <w:rPr>
          <w:rFonts w:ascii="Times New Roman" w:hAnsi="Times New Roman" w:cs="Times New Roman"/>
          <w:sz w:val="24"/>
          <w:szCs w:val="24"/>
        </w:rPr>
        <w:tab/>
        <w:t>adoption in SMEs of Pakistan.</w:t>
      </w:r>
    </w:p>
    <w:p w14:paraId="2E0368F4" w14:textId="11EF5F5D" w:rsidR="00404C70" w:rsidRDefault="000B2A6D" w:rsidP="00D614CC">
      <w:pPr>
        <w:spacing w:line="360" w:lineRule="auto"/>
        <w:jc w:val="both"/>
        <w:rPr>
          <w:rFonts w:ascii="Times New Roman" w:hAnsi="Times New Roman" w:cs="Times New Roman"/>
          <w:sz w:val="24"/>
          <w:szCs w:val="24"/>
        </w:rPr>
      </w:pPr>
      <w:r w:rsidRPr="00B47DC3">
        <w:rPr>
          <w:rFonts w:ascii="Times New Roman" w:eastAsia="TimesNewRomanPSMT" w:hAnsi="Times New Roman" w:cs="Times New Roman"/>
          <w:b/>
          <w:bCs/>
          <w:sz w:val="24"/>
          <w:szCs w:val="24"/>
        </w:rPr>
        <w:t xml:space="preserve">Hypothesis </w:t>
      </w:r>
      <w:r>
        <w:rPr>
          <w:rFonts w:ascii="Times New Roman" w:eastAsia="TimesNewRomanPSMT" w:hAnsi="Times New Roman" w:cs="Times New Roman"/>
          <w:b/>
          <w:bCs/>
          <w:sz w:val="24"/>
          <w:szCs w:val="24"/>
        </w:rPr>
        <w:t>13</w:t>
      </w:r>
      <w:r w:rsidRPr="00B47DC3">
        <w:rPr>
          <w:rFonts w:ascii="Times New Roman" w:eastAsia="TimesNewRomanPSMT" w:hAnsi="Times New Roman" w:cs="Times New Roman"/>
          <w:b/>
          <w:bCs/>
          <w:sz w:val="24"/>
          <w:szCs w:val="24"/>
        </w:rPr>
        <w:t>:</w:t>
      </w:r>
      <w:r>
        <w:rPr>
          <w:rFonts w:ascii="Times New Roman" w:hAnsi="Times New Roman" w:cs="Times New Roman"/>
          <w:b/>
          <w:bCs/>
          <w:sz w:val="24"/>
          <w:szCs w:val="24"/>
        </w:rPr>
        <w:t xml:space="preserve"> </w:t>
      </w:r>
      <w:r w:rsidR="00B47DC3" w:rsidRPr="00B47DC3">
        <w:rPr>
          <w:rFonts w:ascii="Times New Roman" w:hAnsi="Times New Roman" w:cs="Times New Roman"/>
          <w:sz w:val="24"/>
          <w:szCs w:val="24"/>
        </w:rPr>
        <w:t xml:space="preserve">Attitude mediates the relationship between facilitating conditions and ERP </w:t>
      </w:r>
      <w:r w:rsidR="00B47DC3" w:rsidRPr="00B47DC3">
        <w:rPr>
          <w:rFonts w:ascii="Times New Roman" w:hAnsi="Times New Roman" w:cs="Times New Roman"/>
          <w:sz w:val="24"/>
          <w:szCs w:val="24"/>
        </w:rPr>
        <w:tab/>
        <w:t>adoption behaviour in SMEs of Pakistan.</w:t>
      </w:r>
    </w:p>
    <w:p w14:paraId="1342A664" w14:textId="77777777" w:rsidR="00092486" w:rsidRPr="00092486" w:rsidRDefault="00092486" w:rsidP="00D614CC">
      <w:pPr>
        <w:spacing w:line="360" w:lineRule="auto"/>
        <w:jc w:val="both"/>
        <w:rPr>
          <w:rFonts w:ascii="Times New Roman" w:hAnsi="Times New Roman" w:cs="Times New Roman"/>
          <w:b/>
          <w:bCs/>
          <w:sz w:val="24"/>
          <w:szCs w:val="24"/>
        </w:rPr>
      </w:pPr>
      <w:r w:rsidRPr="00092486">
        <w:rPr>
          <w:rFonts w:ascii="Times New Roman" w:hAnsi="Times New Roman" w:cs="Times New Roman"/>
          <w:b/>
          <w:bCs/>
          <w:sz w:val="24"/>
          <w:szCs w:val="24"/>
        </w:rPr>
        <w:t xml:space="preserve">Research Methodology </w:t>
      </w:r>
    </w:p>
    <w:p w14:paraId="1176E8C4" w14:textId="218CFBA0" w:rsidR="00D06611" w:rsidRPr="00D06611" w:rsidRDefault="00D06611" w:rsidP="00F063E1">
      <w:pPr>
        <w:pStyle w:val="Heading2"/>
      </w:pPr>
      <w:bookmarkStart w:id="39" w:name="_Toc160629329"/>
      <w:r w:rsidRPr="00D06611">
        <w:t>Questionnaire Design, Measures, and Data Collection</w:t>
      </w:r>
      <w:bookmarkEnd w:id="39"/>
    </w:p>
    <w:p w14:paraId="0E37EAE0" w14:textId="121F5507" w:rsidR="00404C70" w:rsidRDefault="00881F2C" w:rsidP="00D614CC">
      <w:pPr>
        <w:spacing w:after="0" w:line="360" w:lineRule="auto"/>
        <w:jc w:val="both"/>
        <w:rPr>
          <w:rFonts w:ascii="Times New Roman" w:hAnsi="Times New Roman" w:cs="Times New Roman"/>
          <w:sz w:val="24"/>
          <w:szCs w:val="24"/>
        </w:rPr>
      </w:pPr>
      <w:r w:rsidRPr="00881F2C">
        <w:rPr>
          <w:rFonts w:ascii="Times New Roman" w:hAnsi="Times New Roman" w:cs="Times New Roman"/>
          <w:sz w:val="24"/>
          <w:szCs w:val="24"/>
        </w:rPr>
        <w:t>The study examined the ERP adoption behavio</w:t>
      </w:r>
      <w:r w:rsidR="005F1E1B">
        <w:rPr>
          <w:rFonts w:ascii="Times New Roman" w:hAnsi="Times New Roman" w:cs="Times New Roman"/>
          <w:sz w:val="24"/>
          <w:szCs w:val="24"/>
        </w:rPr>
        <w:t>u</w:t>
      </w:r>
      <w:r w:rsidRPr="00881F2C">
        <w:rPr>
          <w:rFonts w:ascii="Times New Roman" w:hAnsi="Times New Roman" w:cs="Times New Roman"/>
          <w:sz w:val="24"/>
          <w:szCs w:val="24"/>
        </w:rPr>
        <w:t>r in Pakistani SMEs using a descriptive research design. The survey was modified using pre-existing scales. The ERP adoption checklist was modified from Dwivedi</w:t>
      </w:r>
      <w:r>
        <w:rPr>
          <w:rFonts w:ascii="Times New Roman" w:hAnsi="Times New Roman" w:cs="Times New Roman"/>
          <w:sz w:val="24"/>
          <w:szCs w:val="24"/>
        </w:rPr>
        <w:t xml:space="preserve"> </w:t>
      </w:r>
      <w:r w:rsidR="00E62A56" w:rsidRPr="001D69F8">
        <w:rPr>
          <w:rFonts w:ascii="Times New Roman" w:hAnsi="Times New Roman" w:cs="Times New Roman"/>
          <w:sz w:val="24"/>
          <w:szCs w:val="24"/>
        </w:rPr>
        <w:t>et al.</w:t>
      </w:r>
      <w:r w:rsidR="00E62A56">
        <w:rPr>
          <w:rFonts w:ascii="Times New Roman" w:hAnsi="Times New Roman" w:cs="Times New Roman"/>
          <w:sz w:val="24"/>
          <w:szCs w:val="24"/>
        </w:rPr>
        <w:t xml:space="preserve"> </w:t>
      </w:r>
      <w:r w:rsidR="00E62A56" w:rsidRPr="001D69F8">
        <w:rPr>
          <w:rFonts w:ascii="Times New Roman" w:hAnsi="Times New Roman" w:cs="Times New Roman"/>
          <w:sz w:val="24"/>
          <w:szCs w:val="24"/>
        </w:rPr>
        <w:t>(2019)</w:t>
      </w:r>
      <w:r w:rsidR="00E62A56">
        <w:rPr>
          <w:rFonts w:ascii="Times New Roman" w:hAnsi="Times New Roman" w:cs="Times New Roman"/>
          <w:sz w:val="24"/>
          <w:szCs w:val="24"/>
        </w:rPr>
        <w:t xml:space="preserve"> </w:t>
      </w:r>
      <w:r w:rsidR="00E62A56" w:rsidRPr="00C87B9E">
        <w:rPr>
          <w:rFonts w:ascii="Times New Roman" w:hAnsi="Times New Roman" w:cs="Times New Roman"/>
          <w:sz w:val="24"/>
          <w:szCs w:val="24"/>
        </w:rPr>
        <w:t xml:space="preserve">and (Venkatesh et al., 2003) for </w:t>
      </w:r>
      <w:r w:rsidR="00E62A56">
        <w:rPr>
          <w:rFonts w:ascii="Times New Roman" w:hAnsi="Times New Roman" w:cs="Times New Roman"/>
          <w:sz w:val="24"/>
          <w:szCs w:val="24"/>
        </w:rPr>
        <w:t xml:space="preserve">performance expectancy, effort expectancy, social influence, facilitating conditions and </w:t>
      </w:r>
      <w:r w:rsidR="00E62A56" w:rsidRPr="00C87B9E">
        <w:rPr>
          <w:rFonts w:ascii="Times New Roman" w:hAnsi="Times New Roman" w:cs="Times New Roman"/>
          <w:sz w:val="24"/>
          <w:szCs w:val="24"/>
        </w:rPr>
        <w:t>attitude towards technology.</w:t>
      </w:r>
      <w:r w:rsidR="004C6A2D">
        <w:rPr>
          <w:rFonts w:ascii="Times New Roman" w:hAnsi="Times New Roman" w:cs="Times New Roman"/>
          <w:sz w:val="24"/>
          <w:szCs w:val="24"/>
        </w:rPr>
        <w:t xml:space="preserve"> </w:t>
      </w:r>
    </w:p>
    <w:p w14:paraId="663840B8" w14:textId="2F2A0FCB" w:rsidR="008E3D41" w:rsidRDefault="00460199" w:rsidP="00D614CC">
      <w:pPr>
        <w:spacing w:after="0" w:line="360" w:lineRule="auto"/>
        <w:jc w:val="both"/>
        <w:rPr>
          <w:rFonts w:ascii="Times New Roman" w:hAnsi="Times New Roman" w:cs="Times New Roman"/>
          <w:sz w:val="24"/>
          <w:szCs w:val="24"/>
        </w:rPr>
      </w:pPr>
      <w:r w:rsidRPr="001D69F8">
        <w:rPr>
          <w:rFonts w:ascii="Times New Roman" w:hAnsi="Times New Roman" w:cs="Times New Roman"/>
          <w:sz w:val="24"/>
          <w:szCs w:val="24"/>
        </w:rPr>
        <w:t xml:space="preserve">We </w:t>
      </w:r>
      <w:r>
        <w:rPr>
          <w:rFonts w:ascii="Times New Roman" w:hAnsi="Times New Roman" w:cs="Times New Roman"/>
          <w:sz w:val="24"/>
          <w:szCs w:val="24"/>
        </w:rPr>
        <w:t>measure</w:t>
      </w:r>
      <w:r w:rsidR="00E62A56">
        <w:rPr>
          <w:rFonts w:ascii="Times New Roman" w:hAnsi="Times New Roman" w:cs="Times New Roman"/>
          <w:sz w:val="24"/>
          <w:szCs w:val="24"/>
        </w:rPr>
        <w:t>d</w:t>
      </w:r>
      <w:r>
        <w:rPr>
          <w:rFonts w:ascii="Times New Roman" w:hAnsi="Times New Roman" w:cs="Times New Roman"/>
          <w:sz w:val="24"/>
          <w:szCs w:val="24"/>
        </w:rPr>
        <w:t xml:space="preserve"> each item using a five-point Likert scale from 1 to 5</w:t>
      </w:r>
      <w:r w:rsidRPr="001D69F8">
        <w:rPr>
          <w:rFonts w:ascii="Times New Roman" w:hAnsi="Times New Roman" w:cs="Times New Roman"/>
          <w:sz w:val="24"/>
          <w:szCs w:val="24"/>
        </w:rPr>
        <w:t>. (1 for strongly disagree</w:t>
      </w:r>
      <w:r>
        <w:rPr>
          <w:rFonts w:ascii="Times New Roman" w:hAnsi="Times New Roman" w:cs="Times New Roman"/>
          <w:sz w:val="24"/>
          <w:szCs w:val="24"/>
        </w:rPr>
        <w:t xml:space="preserve"> </w:t>
      </w:r>
      <w:r w:rsidRPr="001D69F8">
        <w:rPr>
          <w:rFonts w:ascii="Times New Roman" w:hAnsi="Times New Roman" w:cs="Times New Roman"/>
          <w:sz w:val="24"/>
          <w:szCs w:val="24"/>
        </w:rPr>
        <w:t>and 5 for strongly agree).</w:t>
      </w:r>
      <w:r w:rsidR="008E3D41">
        <w:rPr>
          <w:rFonts w:ascii="Times New Roman" w:hAnsi="Times New Roman" w:cs="Times New Roman"/>
          <w:sz w:val="24"/>
          <w:szCs w:val="24"/>
        </w:rPr>
        <w:t xml:space="preserve"> T</w:t>
      </w:r>
      <w:r w:rsidR="008E3D41" w:rsidRPr="00F9108A">
        <w:rPr>
          <w:rFonts w:ascii="Times New Roman" w:hAnsi="Times New Roman" w:cs="Times New Roman"/>
          <w:sz w:val="24"/>
          <w:szCs w:val="24"/>
        </w:rPr>
        <w:t>h</w:t>
      </w:r>
      <w:r w:rsidR="005F1E1B">
        <w:rPr>
          <w:rFonts w:ascii="Times New Roman" w:hAnsi="Times New Roman" w:cs="Times New Roman"/>
          <w:sz w:val="24"/>
          <w:szCs w:val="24"/>
        </w:rPr>
        <w:t xml:space="preserve">e </w:t>
      </w:r>
      <w:r w:rsidR="008E3D41" w:rsidRPr="00F9108A">
        <w:rPr>
          <w:rFonts w:ascii="Times New Roman" w:hAnsi="Times New Roman" w:cs="Times New Roman"/>
          <w:sz w:val="24"/>
          <w:szCs w:val="24"/>
        </w:rPr>
        <w:t>study</w:t>
      </w:r>
      <w:r w:rsidR="00684C69">
        <w:rPr>
          <w:rFonts w:ascii="Times New Roman" w:hAnsi="Times New Roman" w:cs="Times New Roman"/>
          <w:sz w:val="24"/>
          <w:szCs w:val="24"/>
        </w:rPr>
        <w:t>'</w:t>
      </w:r>
      <w:r w:rsidR="008E3D41" w:rsidRPr="00F9108A">
        <w:rPr>
          <w:rFonts w:ascii="Times New Roman" w:hAnsi="Times New Roman" w:cs="Times New Roman"/>
          <w:sz w:val="24"/>
          <w:szCs w:val="24"/>
        </w:rPr>
        <w:t xml:space="preserve">s population was employees working in SMEs </w:t>
      </w:r>
      <w:r w:rsidR="005F1E1B">
        <w:rPr>
          <w:rFonts w:ascii="Times New Roman" w:hAnsi="Times New Roman" w:cs="Times New Roman"/>
          <w:sz w:val="24"/>
          <w:szCs w:val="24"/>
        </w:rPr>
        <w:t>in</w:t>
      </w:r>
      <w:r w:rsidR="008E3D41" w:rsidRPr="00F9108A">
        <w:rPr>
          <w:rFonts w:ascii="Times New Roman" w:hAnsi="Times New Roman" w:cs="Times New Roman"/>
          <w:sz w:val="24"/>
          <w:szCs w:val="24"/>
        </w:rPr>
        <w:t xml:space="preserve"> Pakistan</w:t>
      </w:r>
      <w:r w:rsidR="008E3D41">
        <w:rPr>
          <w:rFonts w:ascii="Times New Roman" w:hAnsi="Times New Roman" w:cs="Times New Roman"/>
          <w:sz w:val="24"/>
          <w:szCs w:val="24"/>
        </w:rPr>
        <w:t xml:space="preserve"> </w:t>
      </w:r>
      <w:r w:rsidR="005F1E1B">
        <w:rPr>
          <w:rFonts w:ascii="Times New Roman" w:hAnsi="Times New Roman" w:cs="Times New Roman"/>
          <w:sz w:val="24"/>
          <w:szCs w:val="24"/>
        </w:rPr>
        <w:t xml:space="preserve">and </w:t>
      </w:r>
      <w:r w:rsidR="008E3D41" w:rsidRPr="00F9108A">
        <w:rPr>
          <w:rFonts w:ascii="Times New Roman" w:hAnsi="Times New Roman" w:cs="Times New Roman"/>
          <w:sz w:val="24"/>
          <w:szCs w:val="24"/>
        </w:rPr>
        <w:t>using ERP systems.</w:t>
      </w:r>
      <w:r w:rsidR="008E3D41">
        <w:rPr>
          <w:rFonts w:ascii="Times New Roman" w:hAnsi="Times New Roman" w:cs="Times New Roman"/>
          <w:sz w:val="24"/>
          <w:szCs w:val="24"/>
        </w:rPr>
        <w:t xml:space="preserve"> </w:t>
      </w:r>
      <w:r w:rsidR="00E62A56">
        <w:rPr>
          <w:rFonts w:ascii="Times New Roman" w:hAnsi="Times New Roman" w:cs="Times New Roman"/>
          <w:sz w:val="24"/>
          <w:szCs w:val="24"/>
        </w:rPr>
        <w:t>Furthermore,</w:t>
      </w:r>
      <w:r w:rsidR="008E3D41">
        <w:rPr>
          <w:rFonts w:ascii="Times New Roman" w:hAnsi="Times New Roman" w:cs="Times New Roman"/>
          <w:sz w:val="24"/>
          <w:szCs w:val="24"/>
        </w:rPr>
        <w:t xml:space="preserve"> non-probability sampling </w:t>
      </w:r>
      <w:r w:rsidR="00E62A56">
        <w:rPr>
          <w:rFonts w:ascii="Times New Roman" w:hAnsi="Times New Roman" w:cs="Times New Roman"/>
          <w:sz w:val="24"/>
          <w:szCs w:val="24"/>
        </w:rPr>
        <w:t>was</w:t>
      </w:r>
      <w:r w:rsidR="008E3D41">
        <w:rPr>
          <w:rFonts w:ascii="Times New Roman" w:hAnsi="Times New Roman" w:cs="Times New Roman"/>
          <w:sz w:val="24"/>
          <w:szCs w:val="24"/>
        </w:rPr>
        <w:t xml:space="preserve"> used</w:t>
      </w:r>
      <w:r w:rsidR="00E62A56">
        <w:rPr>
          <w:rFonts w:ascii="Times New Roman" w:hAnsi="Times New Roman" w:cs="Times New Roman"/>
          <w:sz w:val="24"/>
          <w:szCs w:val="24"/>
        </w:rPr>
        <w:t xml:space="preserve"> in this study</w:t>
      </w:r>
      <w:r w:rsidR="008E3D41">
        <w:rPr>
          <w:rFonts w:ascii="Times New Roman" w:hAnsi="Times New Roman" w:cs="Times New Roman"/>
          <w:sz w:val="24"/>
          <w:szCs w:val="24"/>
        </w:rPr>
        <w:t xml:space="preserve"> because the sampling fram</w:t>
      </w:r>
      <w:r w:rsidR="005F1E1B">
        <w:rPr>
          <w:rFonts w:ascii="Times New Roman" w:hAnsi="Times New Roman" w:cs="Times New Roman"/>
          <w:sz w:val="24"/>
          <w:szCs w:val="24"/>
        </w:rPr>
        <w:t xml:space="preserve">e </w:t>
      </w:r>
      <w:r w:rsidR="00E62A56">
        <w:rPr>
          <w:rFonts w:ascii="Times New Roman" w:hAnsi="Times New Roman" w:cs="Times New Roman"/>
          <w:sz w:val="24"/>
          <w:szCs w:val="24"/>
        </w:rPr>
        <w:t>couldn</w:t>
      </w:r>
      <w:r w:rsidR="00684C69">
        <w:rPr>
          <w:rFonts w:ascii="Times New Roman" w:hAnsi="Times New Roman" w:cs="Times New Roman"/>
          <w:sz w:val="24"/>
          <w:szCs w:val="24"/>
        </w:rPr>
        <w:t>'</w:t>
      </w:r>
      <w:r w:rsidR="00E62A56">
        <w:rPr>
          <w:rFonts w:ascii="Times New Roman" w:hAnsi="Times New Roman" w:cs="Times New Roman"/>
          <w:sz w:val="24"/>
          <w:szCs w:val="24"/>
        </w:rPr>
        <w:t>t</w:t>
      </w:r>
      <w:r w:rsidR="008E3D41">
        <w:rPr>
          <w:rFonts w:ascii="Times New Roman" w:hAnsi="Times New Roman" w:cs="Times New Roman"/>
          <w:sz w:val="24"/>
          <w:szCs w:val="24"/>
        </w:rPr>
        <w:t xml:space="preserve"> be determined (</w:t>
      </w:r>
      <w:r w:rsidR="008E3D41" w:rsidRPr="00826BA7">
        <w:rPr>
          <w:rFonts w:ascii="Times New Roman" w:hAnsi="Times New Roman" w:cs="Times New Roman"/>
          <w:sz w:val="24"/>
          <w:szCs w:val="24"/>
        </w:rPr>
        <w:t>Chen &amp; Tsai, 2007).</w:t>
      </w:r>
      <w:r w:rsidR="008E3D41">
        <w:rPr>
          <w:rFonts w:ascii="Times New Roman" w:hAnsi="Times New Roman" w:cs="Times New Roman"/>
          <w:sz w:val="24"/>
          <w:szCs w:val="24"/>
        </w:rPr>
        <w:t xml:space="preserve"> </w:t>
      </w:r>
    </w:p>
    <w:p w14:paraId="36BA5663" w14:textId="54A2F169" w:rsidR="008E3D41" w:rsidRDefault="005F1E1B" w:rsidP="00D614CC">
      <w:pPr>
        <w:spacing w:line="360" w:lineRule="auto"/>
        <w:jc w:val="both"/>
        <w:rPr>
          <w:rFonts w:ascii="Times New Roman" w:hAnsi="Times New Roman" w:cs="Times New Roman"/>
          <w:sz w:val="24"/>
          <w:szCs w:val="24"/>
        </w:rPr>
      </w:pPr>
      <w:r>
        <w:rPr>
          <w:rFonts w:ascii="Times New Roman" w:hAnsi="Times New Roman" w:cs="Times New Roman"/>
          <w:sz w:val="24"/>
          <w:szCs w:val="24"/>
        </w:rPr>
        <w:t>For the</w:t>
      </w:r>
      <w:r w:rsidR="00E62A56">
        <w:rPr>
          <w:rFonts w:ascii="Times New Roman" w:hAnsi="Times New Roman" w:cs="Times New Roman"/>
          <w:sz w:val="24"/>
          <w:szCs w:val="24"/>
        </w:rPr>
        <w:t xml:space="preserve"> assess</w:t>
      </w:r>
      <w:r>
        <w:rPr>
          <w:rFonts w:ascii="Times New Roman" w:hAnsi="Times New Roman" w:cs="Times New Roman"/>
          <w:sz w:val="24"/>
          <w:szCs w:val="24"/>
        </w:rPr>
        <w:t>ment</w:t>
      </w:r>
      <w:r w:rsidR="00E62A56">
        <w:rPr>
          <w:rFonts w:ascii="Times New Roman" w:hAnsi="Times New Roman" w:cs="Times New Roman"/>
          <w:sz w:val="24"/>
          <w:szCs w:val="24"/>
        </w:rPr>
        <w:t xml:space="preserve"> the minimum sample size</w:t>
      </w:r>
      <w:r w:rsidR="005A235F">
        <w:rPr>
          <w:rFonts w:ascii="Times New Roman" w:hAnsi="Times New Roman" w:cs="Times New Roman"/>
          <w:sz w:val="24"/>
          <w:szCs w:val="24"/>
        </w:rPr>
        <w:t xml:space="preserve">, </w:t>
      </w:r>
      <w:r w:rsidR="005A235F" w:rsidRPr="005A235F">
        <w:rPr>
          <w:rFonts w:ascii="Times New Roman" w:hAnsi="Times New Roman" w:cs="Times New Roman"/>
          <w:sz w:val="24"/>
          <w:szCs w:val="24"/>
        </w:rPr>
        <w:t xml:space="preserve">the sample-to-variable ratio was 20:1 </w:t>
      </w:r>
      <w:r>
        <w:rPr>
          <w:rFonts w:ascii="Times New Roman" w:hAnsi="Times New Roman" w:cs="Times New Roman"/>
          <w:sz w:val="24"/>
          <w:szCs w:val="24"/>
        </w:rPr>
        <w:t>(</w:t>
      </w:r>
      <w:r w:rsidR="005A235F" w:rsidRPr="005A235F">
        <w:rPr>
          <w:rFonts w:ascii="Times New Roman" w:hAnsi="Times New Roman" w:cs="Times New Roman"/>
          <w:sz w:val="24"/>
          <w:szCs w:val="24"/>
        </w:rPr>
        <w:t>Hair</w:t>
      </w:r>
      <w:r>
        <w:rPr>
          <w:rFonts w:ascii="Times New Roman" w:hAnsi="Times New Roman" w:cs="Times New Roman"/>
          <w:sz w:val="24"/>
          <w:szCs w:val="24"/>
        </w:rPr>
        <w:t xml:space="preserve"> et al.,</w:t>
      </w:r>
      <w:r w:rsidR="005A235F" w:rsidRPr="005A235F">
        <w:rPr>
          <w:rFonts w:ascii="Times New Roman" w:hAnsi="Times New Roman" w:cs="Times New Roman"/>
          <w:sz w:val="24"/>
          <w:szCs w:val="24"/>
        </w:rPr>
        <w:t xml:space="preserve"> 2018)</w:t>
      </w:r>
      <w:r>
        <w:rPr>
          <w:rFonts w:ascii="Times New Roman" w:hAnsi="Times New Roman" w:cs="Times New Roman"/>
          <w:sz w:val="24"/>
          <w:szCs w:val="24"/>
        </w:rPr>
        <w:t>. The researcher</w:t>
      </w:r>
      <w:r w:rsidR="005A235F" w:rsidRPr="005A235F">
        <w:rPr>
          <w:rFonts w:ascii="Times New Roman" w:hAnsi="Times New Roman" w:cs="Times New Roman"/>
          <w:sz w:val="24"/>
          <w:szCs w:val="24"/>
        </w:rPr>
        <w:t xml:space="preserve"> requested that ERP solution providers distribute a questionnaire to small and medium-sized enterprises (SMEs) across Pakistan that use ERP systems at random to gather data. After nearly three months, the researcher received data from 331 respondents</w:t>
      </w:r>
      <w:r w:rsidR="00650EE7">
        <w:rPr>
          <w:rFonts w:ascii="Times New Roman" w:hAnsi="Times New Roman" w:cs="Times New Roman"/>
          <w:sz w:val="24"/>
          <w:szCs w:val="24"/>
        </w:rPr>
        <w:t xml:space="preserve"> </w:t>
      </w:r>
      <w:r w:rsidR="00650EE7" w:rsidRPr="00650EE7">
        <w:rPr>
          <w:rFonts w:ascii="Times New Roman" w:hAnsi="Times New Roman" w:cs="Times New Roman"/>
          <w:color w:val="FF0000"/>
          <w:sz w:val="24"/>
          <w:szCs w:val="24"/>
        </w:rPr>
        <w:t>using purposive sampling technique</w:t>
      </w:r>
      <w:r w:rsidR="005A235F" w:rsidRPr="00650EE7">
        <w:rPr>
          <w:rFonts w:ascii="Times New Roman" w:hAnsi="Times New Roman" w:cs="Times New Roman"/>
          <w:color w:val="FF0000"/>
          <w:sz w:val="24"/>
          <w:szCs w:val="24"/>
        </w:rPr>
        <w:t xml:space="preserve">. </w:t>
      </w:r>
      <w:r w:rsidR="005A235F" w:rsidRPr="005A235F">
        <w:rPr>
          <w:rFonts w:ascii="Times New Roman" w:hAnsi="Times New Roman" w:cs="Times New Roman"/>
          <w:sz w:val="24"/>
          <w:szCs w:val="24"/>
        </w:rPr>
        <w:t xml:space="preserve">The </w:t>
      </w:r>
      <w:r>
        <w:rPr>
          <w:rFonts w:ascii="Times New Roman" w:hAnsi="Times New Roman" w:cs="Times New Roman"/>
          <w:sz w:val="24"/>
          <w:szCs w:val="24"/>
        </w:rPr>
        <w:t>study limited the questionnaire</w:t>
      </w:r>
      <w:r w:rsidR="005A235F" w:rsidRPr="005A235F">
        <w:rPr>
          <w:rFonts w:ascii="Times New Roman" w:hAnsi="Times New Roman" w:cs="Times New Roman"/>
          <w:sz w:val="24"/>
          <w:szCs w:val="24"/>
        </w:rPr>
        <w:t xml:space="preserve"> to a yes/no closed-ended question about the use of ERP technologies. The study discovered that these SMEs were no</w:t>
      </w:r>
      <w:r w:rsidR="00A24BF1">
        <w:rPr>
          <w:rFonts w:ascii="Times New Roman" w:hAnsi="Times New Roman" w:cs="Times New Roman"/>
          <w:sz w:val="24"/>
          <w:szCs w:val="24"/>
        </w:rPr>
        <w:t xml:space="preserve">t </w:t>
      </w:r>
      <w:r>
        <w:rPr>
          <w:rFonts w:ascii="Times New Roman" w:hAnsi="Times New Roman" w:cs="Times New Roman"/>
          <w:sz w:val="24"/>
          <w:szCs w:val="24"/>
        </w:rPr>
        <w:t xml:space="preserve">fully </w:t>
      </w:r>
      <w:r w:rsidR="00A24BF1" w:rsidRPr="005A235F">
        <w:rPr>
          <w:rFonts w:ascii="Times New Roman" w:hAnsi="Times New Roman" w:cs="Times New Roman"/>
          <w:sz w:val="24"/>
          <w:szCs w:val="24"/>
        </w:rPr>
        <w:t>utili</w:t>
      </w:r>
      <w:r w:rsidR="00A24BF1">
        <w:rPr>
          <w:rFonts w:ascii="Times New Roman" w:hAnsi="Times New Roman" w:cs="Times New Roman"/>
          <w:sz w:val="24"/>
          <w:szCs w:val="24"/>
        </w:rPr>
        <w:t>z</w:t>
      </w:r>
      <w:r w:rsidR="00A24BF1" w:rsidRPr="005A235F">
        <w:rPr>
          <w:rFonts w:ascii="Times New Roman" w:hAnsi="Times New Roman" w:cs="Times New Roman"/>
          <w:sz w:val="24"/>
          <w:szCs w:val="24"/>
        </w:rPr>
        <w:t>ing</w:t>
      </w:r>
      <w:r w:rsidR="005A235F" w:rsidRPr="005A235F">
        <w:rPr>
          <w:rFonts w:ascii="Times New Roman" w:hAnsi="Times New Roman" w:cs="Times New Roman"/>
          <w:sz w:val="24"/>
          <w:szCs w:val="24"/>
        </w:rPr>
        <w:t xml:space="preserve"> ERP after 84 respondents said they were not. Thus, 247 respondents were used for additional analysis, and 84 respondents who </w:t>
      </w:r>
      <w:r>
        <w:rPr>
          <w:rFonts w:ascii="Times New Roman" w:hAnsi="Times New Roman" w:cs="Times New Roman"/>
          <w:sz w:val="24"/>
          <w:szCs w:val="24"/>
        </w:rPr>
        <w:t>responded negatively (NO)</w:t>
      </w:r>
      <w:r w:rsidR="005A235F" w:rsidRPr="005A235F">
        <w:rPr>
          <w:rFonts w:ascii="Times New Roman" w:hAnsi="Times New Roman" w:cs="Times New Roman"/>
          <w:sz w:val="24"/>
          <w:szCs w:val="24"/>
        </w:rPr>
        <w:t xml:space="preserve"> were omitted from the study. It took eight or ten minutes to complete the questionnaire.</w:t>
      </w:r>
    </w:p>
    <w:p w14:paraId="3583D5EC" w14:textId="77777777" w:rsidR="008E3D41" w:rsidRDefault="008E3D41" w:rsidP="00D614CC">
      <w:pPr>
        <w:spacing w:after="0" w:line="360" w:lineRule="auto"/>
        <w:rPr>
          <w:rFonts w:ascii="Times New Roman" w:hAnsi="Times New Roman" w:cs="Times New Roman"/>
          <w:sz w:val="24"/>
          <w:szCs w:val="24"/>
        </w:rPr>
      </w:pPr>
    </w:p>
    <w:p w14:paraId="18DE1A4F" w14:textId="1B4A42AA" w:rsidR="00D06611" w:rsidRPr="00E01FD7" w:rsidRDefault="0052464C" w:rsidP="00D614CC">
      <w:pPr>
        <w:spacing w:line="360" w:lineRule="auto"/>
        <w:jc w:val="center"/>
        <w:rPr>
          <w:rFonts w:ascii="Times New Roman" w:hAnsi="Times New Roman" w:cs="Times New Roman"/>
          <w:b/>
          <w:bCs/>
          <w:i/>
          <w:iCs/>
          <w:sz w:val="24"/>
          <w:szCs w:val="24"/>
        </w:rPr>
      </w:pPr>
      <w:r w:rsidRPr="00E01FD7">
        <w:rPr>
          <w:rFonts w:ascii="Times New Roman" w:hAnsi="Times New Roman" w:cs="Times New Roman"/>
          <w:b/>
          <w:bCs/>
          <w:i/>
          <w:iCs/>
          <w:sz w:val="24"/>
          <w:szCs w:val="24"/>
        </w:rPr>
        <w:t>Tab</w:t>
      </w:r>
      <w:r w:rsidR="00A63442">
        <w:rPr>
          <w:rFonts w:ascii="Times New Roman" w:hAnsi="Times New Roman" w:cs="Times New Roman"/>
          <w:b/>
          <w:bCs/>
          <w:i/>
          <w:iCs/>
          <w:sz w:val="24"/>
          <w:szCs w:val="24"/>
        </w:rPr>
        <w:t>le</w:t>
      </w:r>
      <w:r w:rsidRPr="00E01FD7">
        <w:rPr>
          <w:rFonts w:ascii="Times New Roman" w:hAnsi="Times New Roman" w:cs="Times New Roman"/>
          <w:b/>
          <w:bCs/>
          <w:i/>
          <w:iCs/>
          <w:sz w:val="24"/>
          <w:szCs w:val="24"/>
        </w:rPr>
        <w:t xml:space="preserve"> </w:t>
      </w:r>
      <w:r w:rsidR="00D614CC" w:rsidRPr="00E01FD7">
        <w:rPr>
          <w:rFonts w:ascii="Times New Roman" w:hAnsi="Times New Roman" w:cs="Times New Roman"/>
          <w:b/>
          <w:bCs/>
          <w:i/>
          <w:iCs/>
          <w:sz w:val="24"/>
          <w:szCs w:val="24"/>
        </w:rPr>
        <w:t>1</w:t>
      </w:r>
      <w:r w:rsidRPr="00E01FD7">
        <w:rPr>
          <w:rFonts w:ascii="Times New Roman" w:hAnsi="Times New Roman" w:cs="Times New Roman"/>
          <w:b/>
          <w:bCs/>
          <w:i/>
          <w:iCs/>
          <w:sz w:val="24"/>
          <w:szCs w:val="24"/>
        </w:rPr>
        <w:t xml:space="preserve">: </w:t>
      </w:r>
      <w:r w:rsidR="00B7315B" w:rsidRPr="00E01FD7">
        <w:rPr>
          <w:rFonts w:ascii="Times New Roman" w:hAnsi="Times New Roman" w:cs="Times New Roman"/>
          <w:b/>
          <w:bCs/>
          <w:i/>
          <w:iCs/>
          <w:sz w:val="24"/>
          <w:szCs w:val="24"/>
        </w:rPr>
        <w:t>Profile</w:t>
      </w:r>
      <w:r w:rsidR="00B52215">
        <w:rPr>
          <w:rFonts w:ascii="Times New Roman" w:hAnsi="Times New Roman" w:cs="Times New Roman"/>
          <w:b/>
          <w:bCs/>
          <w:i/>
          <w:iCs/>
          <w:sz w:val="24"/>
          <w:szCs w:val="24"/>
        </w:rPr>
        <w:t xml:space="preserve"> of </w:t>
      </w:r>
      <w:r w:rsidR="00B52215" w:rsidRPr="00E01FD7">
        <w:rPr>
          <w:rFonts w:ascii="Times New Roman" w:hAnsi="Times New Roman" w:cs="Times New Roman"/>
          <w:b/>
          <w:bCs/>
          <w:i/>
          <w:iCs/>
          <w:sz w:val="24"/>
          <w:szCs w:val="24"/>
        </w:rPr>
        <w:t>Respondents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3"/>
        <w:gridCol w:w="1780"/>
        <w:gridCol w:w="1914"/>
      </w:tblGrid>
      <w:tr w:rsidR="00D06611" w:rsidRPr="00CA7961" w14:paraId="16CF8BCC" w14:textId="77777777" w:rsidTr="00A63442">
        <w:tc>
          <w:tcPr>
            <w:tcW w:w="2954" w:type="pct"/>
            <w:tcBorders>
              <w:top w:val="single" w:sz="4" w:space="0" w:color="auto"/>
              <w:bottom w:val="single" w:sz="4" w:space="0" w:color="auto"/>
            </w:tcBorders>
          </w:tcPr>
          <w:p w14:paraId="0F7D40C3" w14:textId="77777777" w:rsidR="00D06611" w:rsidRPr="00CA7961" w:rsidRDefault="00D06611" w:rsidP="00D614CC">
            <w:pPr>
              <w:spacing w:line="360" w:lineRule="auto"/>
              <w:rPr>
                <w:rFonts w:ascii="Times New Roman" w:hAnsi="Times New Roman" w:cs="Times New Roman"/>
                <w:b/>
              </w:rPr>
            </w:pPr>
            <w:r w:rsidRPr="00CA7961">
              <w:rPr>
                <w:rFonts w:ascii="Times New Roman" w:hAnsi="Times New Roman" w:cs="Times New Roman"/>
                <w:b/>
              </w:rPr>
              <w:t>Profile</w:t>
            </w:r>
          </w:p>
        </w:tc>
        <w:tc>
          <w:tcPr>
            <w:tcW w:w="986" w:type="pct"/>
            <w:tcBorders>
              <w:top w:val="single" w:sz="4" w:space="0" w:color="auto"/>
              <w:bottom w:val="single" w:sz="4" w:space="0" w:color="auto"/>
            </w:tcBorders>
          </w:tcPr>
          <w:p w14:paraId="532A4365" w14:textId="77777777" w:rsidR="00D06611" w:rsidRPr="00CA7961" w:rsidRDefault="00D06611" w:rsidP="00D614CC">
            <w:pPr>
              <w:spacing w:line="360" w:lineRule="auto"/>
              <w:rPr>
                <w:rFonts w:ascii="Times New Roman" w:hAnsi="Times New Roman" w:cs="Times New Roman"/>
                <w:b/>
              </w:rPr>
            </w:pPr>
            <w:r w:rsidRPr="00CA7961">
              <w:rPr>
                <w:rFonts w:ascii="Times New Roman" w:hAnsi="Times New Roman" w:cs="Times New Roman"/>
                <w:b/>
              </w:rPr>
              <w:t xml:space="preserve">Frequency </w:t>
            </w:r>
          </w:p>
        </w:tc>
        <w:tc>
          <w:tcPr>
            <w:tcW w:w="1060" w:type="pct"/>
            <w:tcBorders>
              <w:top w:val="single" w:sz="4" w:space="0" w:color="auto"/>
              <w:bottom w:val="single" w:sz="4" w:space="0" w:color="auto"/>
            </w:tcBorders>
          </w:tcPr>
          <w:p w14:paraId="17684945" w14:textId="77777777" w:rsidR="00D06611" w:rsidRPr="00CA7961" w:rsidRDefault="00D06611" w:rsidP="00D614CC">
            <w:pPr>
              <w:spacing w:line="360" w:lineRule="auto"/>
              <w:rPr>
                <w:rFonts w:ascii="Times New Roman" w:hAnsi="Times New Roman" w:cs="Times New Roman"/>
                <w:b/>
              </w:rPr>
            </w:pPr>
            <w:r w:rsidRPr="00CA7961">
              <w:rPr>
                <w:rFonts w:ascii="Times New Roman" w:hAnsi="Times New Roman" w:cs="Times New Roman"/>
                <w:b/>
              </w:rPr>
              <w:t>Percentage</w:t>
            </w:r>
          </w:p>
        </w:tc>
      </w:tr>
      <w:tr w:rsidR="00D06611" w:rsidRPr="00CA7961" w14:paraId="35FF5BBB" w14:textId="77777777" w:rsidTr="00A63442">
        <w:tc>
          <w:tcPr>
            <w:tcW w:w="2954" w:type="pct"/>
            <w:tcBorders>
              <w:top w:val="single" w:sz="4" w:space="0" w:color="auto"/>
            </w:tcBorders>
          </w:tcPr>
          <w:p w14:paraId="3332DFA3" w14:textId="77777777" w:rsidR="00D06611" w:rsidRPr="00CA7961" w:rsidRDefault="00D06611" w:rsidP="00D614CC">
            <w:pPr>
              <w:spacing w:line="360" w:lineRule="auto"/>
              <w:rPr>
                <w:rFonts w:ascii="Times New Roman" w:hAnsi="Times New Roman" w:cs="Times New Roman"/>
                <w:b/>
              </w:rPr>
            </w:pPr>
            <w:r w:rsidRPr="00CA7961">
              <w:rPr>
                <w:rFonts w:ascii="Times New Roman" w:hAnsi="Times New Roman" w:cs="Times New Roman"/>
                <w:b/>
              </w:rPr>
              <w:t>Gender</w:t>
            </w:r>
          </w:p>
        </w:tc>
        <w:tc>
          <w:tcPr>
            <w:tcW w:w="986" w:type="pct"/>
            <w:tcBorders>
              <w:top w:val="single" w:sz="4" w:space="0" w:color="auto"/>
            </w:tcBorders>
          </w:tcPr>
          <w:p w14:paraId="41BA317A" w14:textId="77777777" w:rsidR="00D06611" w:rsidRPr="00CA7961" w:rsidRDefault="00D06611" w:rsidP="00D614CC">
            <w:pPr>
              <w:spacing w:line="360" w:lineRule="auto"/>
              <w:rPr>
                <w:rFonts w:ascii="Times New Roman" w:hAnsi="Times New Roman" w:cs="Times New Roman"/>
              </w:rPr>
            </w:pPr>
          </w:p>
        </w:tc>
        <w:tc>
          <w:tcPr>
            <w:tcW w:w="1060" w:type="pct"/>
            <w:tcBorders>
              <w:top w:val="single" w:sz="4" w:space="0" w:color="auto"/>
            </w:tcBorders>
          </w:tcPr>
          <w:p w14:paraId="1F08F72E" w14:textId="77777777" w:rsidR="00D06611" w:rsidRPr="00CA7961" w:rsidRDefault="00D06611" w:rsidP="00D614CC">
            <w:pPr>
              <w:spacing w:line="360" w:lineRule="auto"/>
              <w:rPr>
                <w:rFonts w:ascii="Times New Roman" w:hAnsi="Times New Roman" w:cs="Times New Roman"/>
              </w:rPr>
            </w:pPr>
          </w:p>
        </w:tc>
      </w:tr>
      <w:tr w:rsidR="00D06611" w:rsidRPr="00CA7961" w14:paraId="61DF70F3" w14:textId="77777777" w:rsidTr="00A63442">
        <w:tc>
          <w:tcPr>
            <w:tcW w:w="2954" w:type="pct"/>
          </w:tcPr>
          <w:p w14:paraId="206EDB5E"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 xml:space="preserve">Male </w:t>
            </w:r>
          </w:p>
        </w:tc>
        <w:tc>
          <w:tcPr>
            <w:tcW w:w="986" w:type="pct"/>
          </w:tcPr>
          <w:p w14:paraId="57E27519"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211</w:t>
            </w:r>
          </w:p>
        </w:tc>
        <w:tc>
          <w:tcPr>
            <w:tcW w:w="1060" w:type="pct"/>
          </w:tcPr>
          <w:p w14:paraId="25B312A8"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85.3%</w:t>
            </w:r>
          </w:p>
        </w:tc>
      </w:tr>
      <w:tr w:rsidR="00D06611" w:rsidRPr="00CA7961" w14:paraId="66DCEA90" w14:textId="77777777" w:rsidTr="00A63442">
        <w:tc>
          <w:tcPr>
            <w:tcW w:w="2954" w:type="pct"/>
          </w:tcPr>
          <w:p w14:paraId="53FD03C7"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Female</w:t>
            </w:r>
          </w:p>
        </w:tc>
        <w:tc>
          <w:tcPr>
            <w:tcW w:w="986" w:type="pct"/>
          </w:tcPr>
          <w:p w14:paraId="2C86B98B"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36</w:t>
            </w:r>
          </w:p>
        </w:tc>
        <w:tc>
          <w:tcPr>
            <w:tcW w:w="1060" w:type="pct"/>
          </w:tcPr>
          <w:p w14:paraId="4788D194"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14.7%</w:t>
            </w:r>
          </w:p>
        </w:tc>
      </w:tr>
      <w:tr w:rsidR="00D06611" w:rsidRPr="00CA7961" w14:paraId="71D1A2CB" w14:textId="77777777" w:rsidTr="00A63442">
        <w:tc>
          <w:tcPr>
            <w:tcW w:w="2954" w:type="pct"/>
          </w:tcPr>
          <w:p w14:paraId="441F814F" w14:textId="77777777" w:rsidR="00D06611" w:rsidRPr="00CA7961" w:rsidRDefault="00D06611" w:rsidP="00D614CC">
            <w:pPr>
              <w:spacing w:line="360" w:lineRule="auto"/>
              <w:rPr>
                <w:rFonts w:ascii="Times New Roman" w:hAnsi="Times New Roman" w:cs="Times New Roman"/>
                <w:b/>
              </w:rPr>
            </w:pPr>
            <w:r w:rsidRPr="00CA7961">
              <w:rPr>
                <w:rFonts w:ascii="Times New Roman" w:hAnsi="Times New Roman" w:cs="Times New Roman"/>
                <w:b/>
              </w:rPr>
              <w:t>Age</w:t>
            </w:r>
          </w:p>
        </w:tc>
        <w:tc>
          <w:tcPr>
            <w:tcW w:w="986" w:type="pct"/>
          </w:tcPr>
          <w:p w14:paraId="07B09C3A" w14:textId="77777777" w:rsidR="00D06611" w:rsidRPr="00CA7961" w:rsidRDefault="00D06611" w:rsidP="00D614CC">
            <w:pPr>
              <w:spacing w:line="360" w:lineRule="auto"/>
              <w:rPr>
                <w:rFonts w:ascii="Times New Roman" w:hAnsi="Times New Roman" w:cs="Times New Roman"/>
              </w:rPr>
            </w:pPr>
          </w:p>
        </w:tc>
        <w:tc>
          <w:tcPr>
            <w:tcW w:w="1060" w:type="pct"/>
          </w:tcPr>
          <w:p w14:paraId="1D661F76" w14:textId="77777777" w:rsidR="00D06611" w:rsidRPr="00CA7961" w:rsidRDefault="00D06611" w:rsidP="00D614CC">
            <w:pPr>
              <w:spacing w:line="360" w:lineRule="auto"/>
              <w:rPr>
                <w:rFonts w:ascii="Times New Roman" w:hAnsi="Times New Roman" w:cs="Times New Roman"/>
              </w:rPr>
            </w:pPr>
          </w:p>
        </w:tc>
      </w:tr>
      <w:tr w:rsidR="00D06611" w:rsidRPr="00CA7961" w14:paraId="1BA61900" w14:textId="77777777" w:rsidTr="00A63442">
        <w:tc>
          <w:tcPr>
            <w:tcW w:w="2954" w:type="pct"/>
          </w:tcPr>
          <w:p w14:paraId="125F370A"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Under 25</w:t>
            </w:r>
          </w:p>
        </w:tc>
        <w:tc>
          <w:tcPr>
            <w:tcW w:w="986" w:type="pct"/>
          </w:tcPr>
          <w:p w14:paraId="69CF46AF"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38</w:t>
            </w:r>
          </w:p>
        </w:tc>
        <w:tc>
          <w:tcPr>
            <w:tcW w:w="1060" w:type="pct"/>
          </w:tcPr>
          <w:p w14:paraId="4FD78F6D"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15.3%</w:t>
            </w:r>
          </w:p>
        </w:tc>
      </w:tr>
      <w:tr w:rsidR="00D06611" w:rsidRPr="00CA7961" w14:paraId="4DA77BA4" w14:textId="77777777" w:rsidTr="00A63442">
        <w:tc>
          <w:tcPr>
            <w:tcW w:w="2954" w:type="pct"/>
          </w:tcPr>
          <w:p w14:paraId="4E19C4A7"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lastRenderedPageBreak/>
              <w:t>26 to 35</w:t>
            </w:r>
          </w:p>
        </w:tc>
        <w:tc>
          <w:tcPr>
            <w:tcW w:w="986" w:type="pct"/>
          </w:tcPr>
          <w:p w14:paraId="4D9A2896"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121</w:t>
            </w:r>
          </w:p>
        </w:tc>
        <w:tc>
          <w:tcPr>
            <w:tcW w:w="1060" w:type="pct"/>
          </w:tcPr>
          <w:p w14:paraId="2E13EE3E"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48.8%</w:t>
            </w:r>
          </w:p>
        </w:tc>
      </w:tr>
      <w:tr w:rsidR="00D06611" w:rsidRPr="00CA7961" w14:paraId="09CBD27D" w14:textId="77777777" w:rsidTr="00A63442">
        <w:tc>
          <w:tcPr>
            <w:tcW w:w="2954" w:type="pct"/>
          </w:tcPr>
          <w:p w14:paraId="2D3F287B"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36 to 45</w:t>
            </w:r>
          </w:p>
        </w:tc>
        <w:tc>
          <w:tcPr>
            <w:tcW w:w="986" w:type="pct"/>
          </w:tcPr>
          <w:p w14:paraId="6B00D1B8"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70</w:t>
            </w:r>
          </w:p>
        </w:tc>
        <w:tc>
          <w:tcPr>
            <w:tcW w:w="1060" w:type="pct"/>
          </w:tcPr>
          <w:p w14:paraId="197A7449"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28.3%</w:t>
            </w:r>
          </w:p>
        </w:tc>
      </w:tr>
      <w:tr w:rsidR="00D06611" w:rsidRPr="00CA7961" w14:paraId="2482D67D" w14:textId="77777777" w:rsidTr="00A63442">
        <w:tc>
          <w:tcPr>
            <w:tcW w:w="2954" w:type="pct"/>
          </w:tcPr>
          <w:p w14:paraId="6B56C133"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46 to 55</w:t>
            </w:r>
          </w:p>
        </w:tc>
        <w:tc>
          <w:tcPr>
            <w:tcW w:w="986" w:type="pct"/>
          </w:tcPr>
          <w:p w14:paraId="7A3EBFC7"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16</w:t>
            </w:r>
          </w:p>
        </w:tc>
        <w:tc>
          <w:tcPr>
            <w:tcW w:w="1060" w:type="pct"/>
          </w:tcPr>
          <w:p w14:paraId="5450380B"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6.6%</w:t>
            </w:r>
          </w:p>
        </w:tc>
      </w:tr>
      <w:tr w:rsidR="00D06611" w:rsidRPr="00CA7961" w14:paraId="126E79C5" w14:textId="77777777" w:rsidTr="00A63442">
        <w:tc>
          <w:tcPr>
            <w:tcW w:w="2954" w:type="pct"/>
          </w:tcPr>
          <w:p w14:paraId="4A6B40BE"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56 to onwards</w:t>
            </w:r>
          </w:p>
        </w:tc>
        <w:tc>
          <w:tcPr>
            <w:tcW w:w="986" w:type="pct"/>
          </w:tcPr>
          <w:p w14:paraId="0F9F8FDE"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2</w:t>
            </w:r>
          </w:p>
        </w:tc>
        <w:tc>
          <w:tcPr>
            <w:tcW w:w="1060" w:type="pct"/>
          </w:tcPr>
          <w:p w14:paraId="775EFF21"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1 %</w:t>
            </w:r>
          </w:p>
        </w:tc>
      </w:tr>
      <w:tr w:rsidR="00D06611" w:rsidRPr="00CA7961" w14:paraId="0A9B39DB" w14:textId="77777777" w:rsidTr="00A63442">
        <w:tc>
          <w:tcPr>
            <w:tcW w:w="2954" w:type="pct"/>
          </w:tcPr>
          <w:p w14:paraId="334239E2" w14:textId="77777777" w:rsidR="00D06611" w:rsidRPr="00CA7961" w:rsidRDefault="00D06611" w:rsidP="00D614CC">
            <w:pPr>
              <w:spacing w:line="360" w:lineRule="auto"/>
              <w:rPr>
                <w:rFonts w:ascii="Times New Roman" w:hAnsi="Times New Roman" w:cs="Times New Roman"/>
                <w:b/>
              </w:rPr>
            </w:pPr>
            <w:r w:rsidRPr="00CA7961">
              <w:rPr>
                <w:rFonts w:ascii="Times New Roman" w:hAnsi="Times New Roman" w:cs="Times New Roman"/>
                <w:b/>
              </w:rPr>
              <w:t>Education Level</w:t>
            </w:r>
          </w:p>
        </w:tc>
        <w:tc>
          <w:tcPr>
            <w:tcW w:w="986" w:type="pct"/>
          </w:tcPr>
          <w:p w14:paraId="0EB3593D" w14:textId="77777777" w:rsidR="00D06611" w:rsidRPr="00CA7961" w:rsidRDefault="00D06611" w:rsidP="00D614CC">
            <w:pPr>
              <w:spacing w:line="360" w:lineRule="auto"/>
              <w:rPr>
                <w:rFonts w:ascii="Times New Roman" w:hAnsi="Times New Roman" w:cs="Times New Roman"/>
              </w:rPr>
            </w:pPr>
          </w:p>
        </w:tc>
        <w:tc>
          <w:tcPr>
            <w:tcW w:w="1060" w:type="pct"/>
          </w:tcPr>
          <w:p w14:paraId="11732D3D" w14:textId="77777777" w:rsidR="00D06611" w:rsidRPr="00CA7961" w:rsidRDefault="00D06611" w:rsidP="00D614CC">
            <w:pPr>
              <w:spacing w:line="360" w:lineRule="auto"/>
              <w:rPr>
                <w:rFonts w:ascii="Times New Roman" w:hAnsi="Times New Roman" w:cs="Times New Roman"/>
              </w:rPr>
            </w:pPr>
          </w:p>
        </w:tc>
      </w:tr>
      <w:tr w:rsidR="00D06611" w:rsidRPr="00CA7961" w14:paraId="16C020CC" w14:textId="77777777" w:rsidTr="00A63442">
        <w:tc>
          <w:tcPr>
            <w:tcW w:w="2954" w:type="pct"/>
          </w:tcPr>
          <w:p w14:paraId="00073EFC"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Bachelor</w:t>
            </w:r>
          </w:p>
        </w:tc>
        <w:tc>
          <w:tcPr>
            <w:tcW w:w="986" w:type="pct"/>
          </w:tcPr>
          <w:p w14:paraId="3107F468"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68</w:t>
            </w:r>
          </w:p>
        </w:tc>
        <w:tc>
          <w:tcPr>
            <w:tcW w:w="1060" w:type="pct"/>
          </w:tcPr>
          <w:p w14:paraId="19380FBA"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27.7%</w:t>
            </w:r>
          </w:p>
        </w:tc>
      </w:tr>
      <w:tr w:rsidR="00D06611" w:rsidRPr="00CA7961" w14:paraId="1B54694E" w14:textId="77777777" w:rsidTr="00A63442">
        <w:tc>
          <w:tcPr>
            <w:tcW w:w="2954" w:type="pct"/>
          </w:tcPr>
          <w:p w14:paraId="63B6FDDC"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Master</w:t>
            </w:r>
          </w:p>
        </w:tc>
        <w:tc>
          <w:tcPr>
            <w:tcW w:w="986" w:type="pct"/>
          </w:tcPr>
          <w:p w14:paraId="7E35D342"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134</w:t>
            </w:r>
          </w:p>
        </w:tc>
        <w:tc>
          <w:tcPr>
            <w:tcW w:w="1060" w:type="pct"/>
          </w:tcPr>
          <w:p w14:paraId="71F69238"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54.3%</w:t>
            </w:r>
          </w:p>
        </w:tc>
      </w:tr>
      <w:tr w:rsidR="00D06611" w:rsidRPr="00CA7961" w14:paraId="538E4F5E" w14:textId="77777777" w:rsidTr="00A63442">
        <w:tc>
          <w:tcPr>
            <w:tcW w:w="2954" w:type="pct"/>
          </w:tcPr>
          <w:p w14:paraId="10588BAA"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M.Phil.</w:t>
            </w:r>
          </w:p>
        </w:tc>
        <w:tc>
          <w:tcPr>
            <w:tcW w:w="986" w:type="pct"/>
          </w:tcPr>
          <w:p w14:paraId="2FF2A052"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30</w:t>
            </w:r>
          </w:p>
        </w:tc>
        <w:tc>
          <w:tcPr>
            <w:tcW w:w="1060" w:type="pct"/>
          </w:tcPr>
          <w:p w14:paraId="09FD4009"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11.8%</w:t>
            </w:r>
          </w:p>
        </w:tc>
      </w:tr>
      <w:tr w:rsidR="00D06611" w:rsidRPr="00CA7961" w14:paraId="5FBF418B" w14:textId="77777777" w:rsidTr="00A63442">
        <w:tc>
          <w:tcPr>
            <w:tcW w:w="2954" w:type="pct"/>
          </w:tcPr>
          <w:p w14:paraId="1587A889"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Other.</w:t>
            </w:r>
          </w:p>
        </w:tc>
        <w:tc>
          <w:tcPr>
            <w:tcW w:w="986" w:type="pct"/>
          </w:tcPr>
          <w:p w14:paraId="10594C04"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15</w:t>
            </w:r>
          </w:p>
        </w:tc>
        <w:tc>
          <w:tcPr>
            <w:tcW w:w="1060" w:type="pct"/>
          </w:tcPr>
          <w:p w14:paraId="4CC5EA6D"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6.2%</w:t>
            </w:r>
          </w:p>
        </w:tc>
      </w:tr>
      <w:tr w:rsidR="00D06611" w:rsidRPr="00CA7961" w14:paraId="2F649B79" w14:textId="77777777" w:rsidTr="00A63442">
        <w:tc>
          <w:tcPr>
            <w:tcW w:w="2954" w:type="pct"/>
          </w:tcPr>
          <w:p w14:paraId="47426B8E" w14:textId="77777777" w:rsidR="00D06611" w:rsidRPr="00CA7961" w:rsidRDefault="00D06611" w:rsidP="00D614CC">
            <w:pPr>
              <w:spacing w:line="360" w:lineRule="auto"/>
              <w:rPr>
                <w:rFonts w:ascii="Times New Roman" w:hAnsi="Times New Roman" w:cs="Times New Roman"/>
                <w:b/>
              </w:rPr>
            </w:pPr>
            <w:r w:rsidRPr="00CA7961">
              <w:rPr>
                <w:rFonts w:ascii="Times New Roman" w:hAnsi="Times New Roman" w:cs="Times New Roman"/>
                <w:b/>
              </w:rPr>
              <w:t>Responsibility level in the company</w:t>
            </w:r>
          </w:p>
        </w:tc>
        <w:tc>
          <w:tcPr>
            <w:tcW w:w="986" w:type="pct"/>
          </w:tcPr>
          <w:p w14:paraId="5A24FC4D" w14:textId="77777777" w:rsidR="00D06611" w:rsidRPr="00CA7961" w:rsidRDefault="00D06611" w:rsidP="00D614CC">
            <w:pPr>
              <w:spacing w:line="360" w:lineRule="auto"/>
              <w:rPr>
                <w:rFonts w:ascii="Times New Roman" w:hAnsi="Times New Roman" w:cs="Times New Roman"/>
              </w:rPr>
            </w:pPr>
          </w:p>
        </w:tc>
        <w:tc>
          <w:tcPr>
            <w:tcW w:w="1060" w:type="pct"/>
          </w:tcPr>
          <w:p w14:paraId="57F00E62" w14:textId="77777777" w:rsidR="00D06611" w:rsidRPr="00CA7961" w:rsidRDefault="00D06611" w:rsidP="00D614CC">
            <w:pPr>
              <w:spacing w:line="360" w:lineRule="auto"/>
              <w:rPr>
                <w:rFonts w:ascii="Times New Roman" w:hAnsi="Times New Roman" w:cs="Times New Roman"/>
              </w:rPr>
            </w:pPr>
          </w:p>
        </w:tc>
      </w:tr>
      <w:tr w:rsidR="00D06611" w:rsidRPr="00CA7961" w14:paraId="2CF45A65" w14:textId="77777777" w:rsidTr="00A63442">
        <w:tc>
          <w:tcPr>
            <w:tcW w:w="2954" w:type="pct"/>
          </w:tcPr>
          <w:p w14:paraId="41AD2A94"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Top Management</w:t>
            </w:r>
          </w:p>
        </w:tc>
        <w:tc>
          <w:tcPr>
            <w:tcW w:w="986" w:type="pct"/>
          </w:tcPr>
          <w:p w14:paraId="2B473D65"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37</w:t>
            </w:r>
          </w:p>
        </w:tc>
        <w:tc>
          <w:tcPr>
            <w:tcW w:w="1060" w:type="pct"/>
          </w:tcPr>
          <w:p w14:paraId="670B060F"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15%</w:t>
            </w:r>
          </w:p>
        </w:tc>
      </w:tr>
      <w:tr w:rsidR="00D06611" w:rsidRPr="00CA7961" w14:paraId="34E7CF48" w14:textId="77777777" w:rsidTr="00A63442">
        <w:tc>
          <w:tcPr>
            <w:tcW w:w="2954" w:type="pct"/>
          </w:tcPr>
          <w:p w14:paraId="353CB294"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Middle Management</w:t>
            </w:r>
          </w:p>
        </w:tc>
        <w:tc>
          <w:tcPr>
            <w:tcW w:w="986" w:type="pct"/>
          </w:tcPr>
          <w:p w14:paraId="749BA217"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96</w:t>
            </w:r>
          </w:p>
        </w:tc>
        <w:tc>
          <w:tcPr>
            <w:tcW w:w="1060" w:type="pct"/>
          </w:tcPr>
          <w:p w14:paraId="11A653C1"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39%</w:t>
            </w:r>
          </w:p>
        </w:tc>
      </w:tr>
      <w:tr w:rsidR="00D06611" w:rsidRPr="00CA7961" w14:paraId="59B5C7C7" w14:textId="77777777" w:rsidTr="00A63442">
        <w:tc>
          <w:tcPr>
            <w:tcW w:w="2954" w:type="pct"/>
          </w:tcPr>
          <w:p w14:paraId="3C07D187"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Lower Middle Management</w:t>
            </w:r>
          </w:p>
        </w:tc>
        <w:tc>
          <w:tcPr>
            <w:tcW w:w="986" w:type="pct"/>
          </w:tcPr>
          <w:p w14:paraId="12FDEFC1"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39</w:t>
            </w:r>
          </w:p>
        </w:tc>
        <w:tc>
          <w:tcPr>
            <w:tcW w:w="1060" w:type="pct"/>
          </w:tcPr>
          <w:p w14:paraId="32E36C12"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15.9%</w:t>
            </w:r>
          </w:p>
        </w:tc>
      </w:tr>
      <w:tr w:rsidR="00D06611" w:rsidRPr="00CA7961" w14:paraId="20F531F1" w14:textId="77777777" w:rsidTr="00A63442">
        <w:tc>
          <w:tcPr>
            <w:tcW w:w="2954" w:type="pct"/>
          </w:tcPr>
          <w:p w14:paraId="2DBE03F2"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Employee</w:t>
            </w:r>
          </w:p>
        </w:tc>
        <w:tc>
          <w:tcPr>
            <w:tcW w:w="986" w:type="pct"/>
          </w:tcPr>
          <w:p w14:paraId="6DAA2EE8"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75</w:t>
            </w:r>
          </w:p>
        </w:tc>
        <w:tc>
          <w:tcPr>
            <w:tcW w:w="1060" w:type="pct"/>
          </w:tcPr>
          <w:p w14:paraId="34D66BE0"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30.1%</w:t>
            </w:r>
          </w:p>
        </w:tc>
      </w:tr>
      <w:tr w:rsidR="00D06611" w:rsidRPr="00CA7961" w14:paraId="604452EA" w14:textId="77777777" w:rsidTr="00A63442">
        <w:tc>
          <w:tcPr>
            <w:tcW w:w="2954" w:type="pct"/>
          </w:tcPr>
          <w:p w14:paraId="79899B8D" w14:textId="77777777" w:rsidR="00D06611" w:rsidRPr="00CA7961" w:rsidRDefault="00D06611" w:rsidP="00D614CC">
            <w:pPr>
              <w:spacing w:line="360" w:lineRule="auto"/>
              <w:rPr>
                <w:rFonts w:ascii="Times New Roman" w:hAnsi="Times New Roman" w:cs="Times New Roman"/>
                <w:b/>
              </w:rPr>
            </w:pPr>
            <w:r w:rsidRPr="00CA7961">
              <w:rPr>
                <w:rFonts w:ascii="Times New Roman" w:hAnsi="Times New Roman" w:cs="Times New Roman"/>
                <w:b/>
              </w:rPr>
              <w:t>Job experience</w:t>
            </w:r>
          </w:p>
        </w:tc>
        <w:tc>
          <w:tcPr>
            <w:tcW w:w="986" w:type="pct"/>
          </w:tcPr>
          <w:p w14:paraId="2F21687C" w14:textId="77777777" w:rsidR="00D06611" w:rsidRPr="00CA7961" w:rsidRDefault="00D06611" w:rsidP="00D614CC">
            <w:pPr>
              <w:spacing w:line="360" w:lineRule="auto"/>
              <w:rPr>
                <w:rFonts w:ascii="Times New Roman" w:hAnsi="Times New Roman" w:cs="Times New Roman"/>
              </w:rPr>
            </w:pPr>
          </w:p>
        </w:tc>
        <w:tc>
          <w:tcPr>
            <w:tcW w:w="1060" w:type="pct"/>
          </w:tcPr>
          <w:p w14:paraId="2FB2250E" w14:textId="77777777" w:rsidR="00D06611" w:rsidRPr="00CA7961" w:rsidRDefault="00D06611" w:rsidP="00D614CC">
            <w:pPr>
              <w:spacing w:line="360" w:lineRule="auto"/>
              <w:rPr>
                <w:rFonts w:ascii="Times New Roman" w:hAnsi="Times New Roman" w:cs="Times New Roman"/>
              </w:rPr>
            </w:pPr>
          </w:p>
        </w:tc>
      </w:tr>
      <w:tr w:rsidR="00D06611" w:rsidRPr="00CA7961" w14:paraId="07DF456E" w14:textId="77777777" w:rsidTr="00A63442">
        <w:tc>
          <w:tcPr>
            <w:tcW w:w="2954" w:type="pct"/>
          </w:tcPr>
          <w:p w14:paraId="382DCA21"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 xml:space="preserve">1 to 5 years </w:t>
            </w:r>
          </w:p>
        </w:tc>
        <w:tc>
          <w:tcPr>
            <w:tcW w:w="986" w:type="pct"/>
          </w:tcPr>
          <w:p w14:paraId="4FB015C6"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86</w:t>
            </w:r>
          </w:p>
        </w:tc>
        <w:tc>
          <w:tcPr>
            <w:tcW w:w="1060" w:type="pct"/>
          </w:tcPr>
          <w:p w14:paraId="31403934"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34.7%</w:t>
            </w:r>
          </w:p>
        </w:tc>
      </w:tr>
      <w:tr w:rsidR="00D06611" w:rsidRPr="00CA7961" w14:paraId="0362D05F" w14:textId="77777777" w:rsidTr="00A63442">
        <w:tc>
          <w:tcPr>
            <w:tcW w:w="2954" w:type="pct"/>
          </w:tcPr>
          <w:p w14:paraId="1B772FA8"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 xml:space="preserve">6 to 10 years </w:t>
            </w:r>
          </w:p>
        </w:tc>
        <w:tc>
          <w:tcPr>
            <w:tcW w:w="986" w:type="pct"/>
          </w:tcPr>
          <w:p w14:paraId="466BF754"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66</w:t>
            </w:r>
          </w:p>
        </w:tc>
        <w:tc>
          <w:tcPr>
            <w:tcW w:w="1060" w:type="pct"/>
          </w:tcPr>
          <w:p w14:paraId="36FC2D4E"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26.9%</w:t>
            </w:r>
          </w:p>
        </w:tc>
      </w:tr>
      <w:tr w:rsidR="00D06611" w:rsidRPr="00CA7961" w14:paraId="61E3C348" w14:textId="77777777" w:rsidTr="00A63442">
        <w:tc>
          <w:tcPr>
            <w:tcW w:w="2954" w:type="pct"/>
          </w:tcPr>
          <w:p w14:paraId="00E0877C"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11 to 15 years</w:t>
            </w:r>
          </w:p>
        </w:tc>
        <w:tc>
          <w:tcPr>
            <w:tcW w:w="986" w:type="pct"/>
          </w:tcPr>
          <w:p w14:paraId="40BA51A6"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42</w:t>
            </w:r>
          </w:p>
        </w:tc>
        <w:tc>
          <w:tcPr>
            <w:tcW w:w="1060" w:type="pct"/>
          </w:tcPr>
          <w:p w14:paraId="46DB3096"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16.8%</w:t>
            </w:r>
          </w:p>
        </w:tc>
      </w:tr>
      <w:tr w:rsidR="00D06611" w:rsidRPr="00CA7961" w14:paraId="7F9CE3DE" w14:textId="77777777" w:rsidTr="00A63442">
        <w:tc>
          <w:tcPr>
            <w:tcW w:w="2954" w:type="pct"/>
          </w:tcPr>
          <w:p w14:paraId="79C7845C"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 xml:space="preserve">16 to 20 years </w:t>
            </w:r>
          </w:p>
        </w:tc>
        <w:tc>
          <w:tcPr>
            <w:tcW w:w="986" w:type="pct"/>
          </w:tcPr>
          <w:p w14:paraId="762DAA24"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28</w:t>
            </w:r>
          </w:p>
        </w:tc>
        <w:tc>
          <w:tcPr>
            <w:tcW w:w="1060" w:type="pct"/>
          </w:tcPr>
          <w:p w14:paraId="50E5167F"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11.3%</w:t>
            </w:r>
          </w:p>
        </w:tc>
      </w:tr>
      <w:tr w:rsidR="00D06611" w:rsidRPr="00CA7961" w14:paraId="0EFD52C6" w14:textId="77777777" w:rsidTr="00A63442">
        <w:tc>
          <w:tcPr>
            <w:tcW w:w="2954" w:type="pct"/>
          </w:tcPr>
          <w:p w14:paraId="40DEC4C4"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 xml:space="preserve">21 to 25 years </w:t>
            </w:r>
          </w:p>
        </w:tc>
        <w:tc>
          <w:tcPr>
            <w:tcW w:w="986" w:type="pct"/>
          </w:tcPr>
          <w:p w14:paraId="3D2F7CA1"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15</w:t>
            </w:r>
          </w:p>
        </w:tc>
        <w:tc>
          <w:tcPr>
            <w:tcW w:w="1060" w:type="pct"/>
          </w:tcPr>
          <w:p w14:paraId="61CCF5C4"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6.4%</w:t>
            </w:r>
          </w:p>
        </w:tc>
      </w:tr>
      <w:tr w:rsidR="00D06611" w:rsidRPr="00CA7961" w14:paraId="19A0BE73" w14:textId="77777777" w:rsidTr="00A63442">
        <w:tc>
          <w:tcPr>
            <w:tcW w:w="2954" w:type="pct"/>
          </w:tcPr>
          <w:p w14:paraId="275D1EFE"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26 years to onwards</w:t>
            </w:r>
          </w:p>
        </w:tc>
        <w:tc>
          <w:tcPr>
            <w:tcW w:w="986" w:type="pct"/>
          </w:tcPr>
          <w:p w14:paraId="3A7ABE6E"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10</w:t>
            </w:r>
          </w:p>
        </w:tc>
        <w:tc>
          <w:tcPr>
            <w:tcW w:w="1060" w:type="pct"/>
          </w:tcPr>
          <w:p w14:paraId="11E858BB" w14:textId="77777777" w:rsidR="00D06611" w:rsidRPr="00CA7961" w:rsidRDefault="00D06611" w:rsidP="00D614CC">
            <w:pPr>
              <w:spacing w:line="360" w:lineRule="auto"/>
              <w:rPr>
                <w:rFonts w:ascii="Times New Roman" w:hAnsi="Times New Roman" w:cs="Times New Roman"/>
              </w:rPr>
            </w:pPr>
            <w:r w:rsidRPr="00CA7961">
              <w:rPr>
                <w:rFonts w:ascii="Times New Roman" w:hAnsi="Times New Roman" w:cs="Times New Roman"/>
              </w:rPr>
              <w:t>3.9%</w:t>
            </w:r>
          </w:p>
        </w:tc>
      </w:tr>
    </w:tbl>
    <w:p w14:paraId="1C6AC5D5" w14:textId="77777777" w:rsidR="00A17C0C" w:rsidRDefault="00A17C0C" w:rsidP="00D614CC">
      <w:pPr>
        <w:spacing w:after="0" w:line="360" w:lineRule="auto"/>
        <w:rPr>
          <w:rFonts w:ascii="Times New Roman" w:hAnsi="Times New Roman" w:cs="Times New Roman"/>
          <w:b/>
          <w:bCs/>
          <w:sz w:val="24"/>
          <w:szCs w:val="24"/>
        </w:rPr>
      </w:pPr>
    </w:p>
    <w:p w14:paraId="447DEA9D" w14:textId="7DEA311B" w:rsidR="000665AA" w:rsidRDefault="000665AA" w:rsidP="00F063E1">
      <w:pPr>
        <w:pStyle w:val="Heading2"/>
        <w:rPr>
          <w:color w:val="000000"/>
          <w:lang w:val="en-GB"/>
        </w:rPr>
      </w:pPr>
      <w:bookmarkStart w:id="40" w:name="_Toc160629330"/>
      <w:r w:rsidRPr="000665AA">
        <w:t>Data Analysis</w:t>
      </w:r>
      <w:bookmarkEnd w:id="40"/>
      <w:r w:rsidRPr="000665AA">
        <w:t xml:space="preserve"> </w:t>
      </w:r>
    </w:p>
    <w:p w14:paraId="7B5CA55A" w14:textId="13BABCD0" w:rsidR="00F03AE4" w:rsidRPr="000665AA" w:rsidRDefault="008E3D41" w:rsidP="00F063E1">
      <w:pPr>
        <w:pStyle w:val="Heading2"/>
        <w:rPr>
          <w:lang w:val="en-GB"/>
        </w:rPr>
      </w:pPr>
      <w:bookmarkStart w:id="41" w:name="_Toc160629331"/>
      <w:r>
        <w:rPr>
          <w:lang w:val="en-GB"/>
        </w:rPr>
        <w:t>Validity and Reliability</w:t>
      </w:r>
      <w:bookmarkEnd w:id="41"/>
    </w:p>
    <w:p w14:paraId="4310144C" w14:textId="338120BC" w:rsidR="00407C4D" w:rsidRPr="001D69F8" w:rsidRDefault="005A235F" w:rsidP="00D614CC">
      <w:pPr>
        <w:spacing w:after="0" w:line="360" w:lineRule="auto"/>
        <w:jc w:val="both"/>
        <w:rPr>
          <w:rFonts w:ascii="Times New Roman" w:hAnsi="Times New Roman" w:cs="Times New Roman"/>
          <w:sz w:val="24"/>
          <w:szCs w:val="24"/>
        </w:rPr>
      </w:pPr>
      <w:r w:rsidRPr="005A235F">
        <w:rPr>
          <w:rFonts w:ascii="Times New Roman" w:hAnsi="Times New Roman" w:cs="Times New Roman"/>
          <w:sz w:val="24"/>
          <w:szCs w:val="24"/>
        </w:rPr>
        <w:t>Internal consistency reliability explains whether or not a questionnaire or survey meets our expectations. All of the measuring items are assumed to have equal loadings and levels of reliability by the Cronbach alpha. The dependability of the various items is dealt with via composite reliability, and each item in the reflecting construct indicates the pertinent construct. Given that the composite reliability and Cronbach alpha values are within the threshold values, Table</w:t>
      </w:r>
      <w:r w:rsidR="005F1E1B">
        <w:rPr>
          <w:rFonts w:ascii="Times New Roman" w:hAnsi="Times New Roman" w:cs="Times New Roman"/>
          <w:sz w:val="24"/>
          <w:szCs w:val="24"/>
        </w:rPr>
        <w:t xml:space="preserve"> </w:t>
      </w:r>
      <w:r w:rsidRPr="005A235F">
        <w:rPr>
          <w:rFonts w:ascii="Times New Roman" w:hAnsi="Times New Roman" w:cs="Times New Roman"/>
          <w:sz w:val="24"/>
          <w:szCs w:val="24"/>
        </w:rPr>
        <w:t>2 demonstrates that the internal consistency dependability of the constructs was sufficient</w:t>
      </w:r>
      <w:r>
        <w:rPr>
          <w:rFonts w:ascii="Times New Roman" w:hAnsi="Times New Roman" w:cs="Times New Roman"/>
          <w:sz w:val="24"/>
          <w:szCs w:val="24"/>
        </w:rPr>
        <w:t xml:space="preserve"> </w:t>
      </w:r>
      <w:r w:rsidR="005F1E1B">
        <w:rPr>
          <w:rFonts w:ascii="Times New Roman" w:hAnsi="Times New Roman" w:cs="Times New Roman"/>
          <w:sz w:val="24"/>
          <w:szCs w:val="24"/>
        </w:rPr>
        <w:t>from</w:t>
      </w:r>
      <w:r w:rsidR="005E0257">
        <w:rPr>
          <w:rFonts w:ascii="Times New Roman" w:hAnsi="Times New Roman" w:cs="Times New Roman"/>
          <w:sz w:val="24"/>
          <w:szCs w:val="24"/>
        </w:rPr>
        <w:t xml:space="preserve"> </w:t>
      </w:r>
      <w:r w:rsidR="005E0257" w:rsidRPr="007F44F6">
        <w:rPr>
          <w:rFonts w:ascii="Times New Roman" w:hAnsi="Times New Roman" w:cs="Times New Roman"/>
          <w:sz w:val="24"/>
          <w:szCs w:val="24"/>
        </w:rPr>
        <w:t>0.70</w:t>
      </w:r>
      <w:r w:rsidR="005E0257">
        <w:rPr>
          <w:rFonts w:ascii="Times New Roman" w:hAnsi="Times New Roman" w:cs="Times New Roman"/>
          <w:sz w:val="24"/>
          <w:szCs w:val="24"/>
        </w:rPr>
        <w:t xml:space="preserve"> </w:t>
      </w:r>
      <w:r w:rsidR="005E0257" w:rsidRPr="007F44F6">
        <w:rPr>
          <w:rFonts w:ascii="Times New Roman" w:hAnsi="Times New Roman" w:cs="Times New Roman"/>
          <w:sz w:val="24"/>
          <w:szCs w:val="24"/>
        </w:rPr>
        <w:t>to 0.90</w:t>
      </w:r>
      <w:r w:rsidR="005E0257">
        <w:rPr>
          <w:rFonts w:ascii="Times New Roman" w:hAnsi="Times New Roman" w:cs="Times New Roman"/>
          <w:sz w:val="24"/>
          <w:szCs w:val="24"/>
        </w:rPr>
        <w:t xml:space="preserve"> </w:t>
      </w:r>
      <w:r w:rsidR="005E0257" w:rsidRPr="007F44F6">
        <w:rPr>
          <w:rFonts w:ascii="Times New Roman" w:hAnsi="Times New Roman" w:cs="Times New Roman"/>
          <w:sz w:val="24"/>
          <w:szCs w:val="24"/>
        </w:rPr>
        <w:t>(Hair et al., 2018).</w:t>
      </w:r>
    </w:p>
    <w:p w14:paraId="740EEC2A" w14:textId="77777777" w:rsidR="00092486" w:rsidRDefault="00092486" w:rsidP="00D614CC">
      <w:pPr>
        <w:spacing w:line="360" w:lineRule="auto"/>
        <w:rPr>
          <w:rFonts w:ascii="Times New Roman" w:hAnsi="Times New Roman" w:cs="Times New Roman"/>
          <w:b/>
          <w:i/>
          <w:iCs/>
          <w:color w:val="000000"/>
          <w:lang w:val="en-GB"/>
        </w:rPr>
      </w:pPr>
    </w:p>
    <w:p w14:paraId="4BB40F51" w14:textId="2284422A" w:rsidR="0016362E" w:rsidRPr="000B41EB" w:rsidRDefault="0052464C" w:rsidP="00D614CC">
      <w:pPr>
        <w:spacing w:line="360" w:lineRule="auto"/>
        <w:jc w:val="center"/>
        <w:rPr>
          <w:rFonts w:ascii="Times New Roman" w:hAnsi="Times New Roman" w:cs="Times New Roman"/>
          <w:sz w:val="24"/>
          <w:szCs w:val="24"/>
        </w:rPr>
      </w:pPr>
      <w:r>
        <w:rPr>
          <w:rFonts w:ascii="Times New Roman" w:hAnsi="Times New Roman" w:cs="Times New Roman"/>
          <w:b/>
          <w:i/>
          <w:iCs/>
          <w:color w:val="000000"/>
          <w:sz w:val="24"/>
          <w:szCs w:val="24"/>
          <w:lang w:val="en-GB"/>
        </w:rPr>
        <w:t>Tab</w:t>
      </w:r>
      <w:r w:rsidR="005F1E1B">
        <w:rPr>
          <w:rFonts w:ascii="Times New Roman" w:hAnsi="Times New Roman" w:cs="Times New Roman"/>
          <w:b/>
          <w:i/>
          <w:iCs/>
          <w:color w:val="000000"/>
          <w:sz w:val="24"/>
          <w:szCs w:val="24"/>
          <w:lang w:val="en-GB"/>
        </w:rPr>
        <w:t>le</w:t>
      </w:r>
      <w:r>
        <w:rPr>
          <w:rFonts w:ascii="Times New Roman" w:hAnsi="Times New Roman" w:cs="Times New Roman"/>
          <w:b/>
          <w:i/>
          <w:iCs/>
          <w:color w:val="000000"/>
          <w:sz w:val="24"/>
          <w:szCs w:val="24"/>
          <w:lang w:val="en-GB"/>
        </w:rPr>
        <w:t xml:space="preserve"> </w:t>
      </w:r>
      <w:r w:rsidR="00D614CC">
        <w:rPr>
          <w:rFonts w:ascii="Times New Roman" w:hAnsi="Times New Roman" w:cs="Times New Roman"/>
          <w:b/>
          <w:i/>
          <w:iCs/>
          <w:color w:val="000000"/>
          <w:sz w:val="24"/>
          <w:szCs w:val="24"/>
          <w:lang w:val="en-GB"/>
        </w:rPr>
        <w:t>2</w:t>
      </w:r>
      <w:r>
        <w:rPr>
          <w:rFonts w:ascii="Times New Roman" w:hAnsi="Times New Roman" w:cs="Times New Roman"/>
          <w:b/>
          <w:i/>
          <w:iCs/>
          <w:color w:val="000000"/>
          <w:sz w:val="24"/>
          <w:szCs w:val="24"/>
          <w:lang w:val="en-GB"/>
        </w:rPr>
        <w:t xml:space="preserve">: </w:t>
      </w:r>
      <w:r w:rsidR="0016362E" w:rsidRPr="000B41EB">
        <w:rPr>
          <w:rFonts w:ascii="Times New Roman" w:hAnsi="Times New Roman" w:cs="Times New Roman"/>
          <w:b/>
          <w:i/>
          <w:iCs/>
          <w:color w:val="000000"/>
          <w:sz w:val="24"/>
          <w:szCs w:val="24"/>
          <w:lang w:val="en-GB"/>
        </w:rPr>
        <w:t>Measuremen</w:t>
      </w:r>
      <w:r w:rsidR="005F1E1B">
        <w:rPr>
          <w:rFonts w:ascii="Times New Roman" w:hAnsi="Times New Roman" w:cs="Times New Roman"/>
          <w:b/>
          <w:i/>
          <w:iCs/>
          <w:color w:val="000000"/>
          <w:sz w:val="24"/>
          <w:szCs w:val="24"/>
          <w:lang w:val="en-GB"/>
        </w:rPr>
        <w:t>t and O</w:t>
      </w:r>
      <w:r w:rsidR="000B41EB" w:rsidRPr="000B41EB">
        <w:rPr>
          <w:rFonts w:ascii="Times New Roman" w:hAnsi="Times New Roman" w:cs="Times New Roman"/>
          <w:b/>
          <w:i/>
          <w:iCs/>
          <w:color w:val="000000"/>
          <w:sz w:val="24"/>
          <w:szCs w:val="24"/>
          <w:lang w:val="en-GB"/>
        </w:rPr>
        <w:t>perationali</w:t>
      </w:r>
      <w:r w:rsidR="00684C69">
        <w:rPr>
          <w:rFonts w:ascii="Times New Roman" w:hAnsi="Times New Roman" w:cs="Times New Roman"/>
          <w:b/>
          <w:i/>
          <w:iCs/>
          <w:color w:val="000000"/>
          <w:sz w:val="24"/>
          <w:szCs w:val="24"/>
          <w:lang w:val="en-GB"/>
        </w:rPr>
        <w:t>s</w:t>
      </w:r>
      <w:r w:rsidR="000B41EB" w:rsidRPr="000B41EB">
        <w:rPr>
          <w:rFonts w:ascii="Times New Roman" w:hAnsi="Times New Roman" w:cs="Times New Roman"/>
          <w:b/>
          <w:i/>
          <w:iCs/>
          <w:color w:val="000000"/>
          <w:sz w:val="24"/>
          <w:szCs w:val="24"/>
          <w:lang w:val="en-GB"/>
        </w:rPr>
        <w:t>ation</w:t>
      </w:r>
    </w:p>
    <w:tbl>
      <w:tblPr>
        <w:tblStyle w:val="TableGrid1"/>
        <w:tblW w:w="5000" w:type="pct"/>
        <w:tblLook w:val="04A0" w:firstRow="1" w:lastRow="0" w:firstColumn="1" w:lastColumn="0" w:noHBand="0" w:noVBand="1"/>
      </w:tblPr>
      <w:tblGrid>
        <w:gridCol w:w="1992"/>
        <w:gridCol w:w="977"/>
        <w:gridCol w:w="1405"/>
        <w:gridCol w:w="2207"/>
        <w:gridCol w:w="1221"/>
        <w:gridCol w:w="1215"/>
      </w:tblGrid>
      <w:tr w:rsidR="0016362E" w:rsidRPr="002F4C16" w14:paraId="5A38011A" w14:textId="77777777" w:rsidTr="00A63442">
        <w:tc>
          <w:tcPr>
            <w:tcW w:w="1104" w:type="pct"/>
          </w:tcPr>
          <w:p w14:paraId="55BC61E1" w14:textId="77777777" w:rsidR="0016362E" w:rsidRPr="002F4C16" w:rsidRDefault="0016362E" w:rsidP="00D614CC">
            <w:pPr>
              <w:spacing w:line="360" w:lineRule="auto"/>
              <w:jc w:val="both"/>
              <w:rPr>
                <w:rFonts w:ascii="Times New Roman" w:hAnsi="Times New Roman" w:cs="Times New Roman"/>
                <w:b/>
                <w:bCs/>
                <w:color w:val="000000"/>
                <w:lang w:val="en-GB"/>
              </w:rPr>
            </w:pPr>
            <w:r w:rsidRPr="002F4C16">
              <w:rPr>
                <w:rFonts w:ascii="Times New Roman" w:hAnsi="Times New Roman" w:cs="Times New Roman"/>
                <w:b/>
                <w:bCs/>
                <w:color w:val="000000"/>
                <w:lang w:val="en-GB"/>
              </w:rPr>
              <w:t>Constructs</w:t>
            </w:r>
          </w:p>
        </w:tc>
        <w:tc>
          <w:tcPr>
            <w:tcW w:w="542" w:type="pct"/>
          </w:tcPr>
          <w:p w14:paraId="3703CB35" w14:textId="77777777" w:rsidR="0016362E" w:rsidRPr="002F4C16" w:rsidRDefault="0016362E" w:rsidP="00D614CC">
            <w:pPr>
              <w:spacing w:line="360" w:lineRule="auto"/>
              <w:jc w:val="both"/>
              <w:rPr>
                <w:rFonts w:ascii="Times New Roman" w:hAnsi="Times New Roman" w:cs="Times New Roman"/>
                <w:b/>
                <w:bCs/>
                <w:color w:val="000000"/>
                <w:lang w:val="en-GB"/>
              </w:rPr>
            </w:pPr>
            <w:r w:rsidRPr="002F4C16">
              <w:rPr>
                <w:rFonts w:ascii="Times New Roman" w:hAnsi="Times New Roman" w:cs="Times New Roman"/>
                <w:b/>
                <w:bCs/>
                <w:color w:val="000000"/>
                <w:lang w:val="en-GB"/>
              </w:rPr>
              <w:t>Items</w:t>
            </w:r>
          </w:p>
        </w:tc>
        <w:tc>
          <w:tcPr>
            <w:tcW w:w="779" w:type="pct"/>
          </w:tcPr>
          <w:p w14:paraId="27977B42" w14:textId="77777777" w:rsidR="0016362E" w:rsidRPr="002F4C16" w:rsidRDefault="0016362E" w:rsidP="00D614CC">
            <w:pPr>
              <w:spacing w:line="360" w:lineRule="auto"/>
              <w:jc w:val="both"/>
              <w:rPr>
                <w:rFonts w:ascii="Times New Roman" w:hAnsi="Times New Roman" w:cs="Times New Roman"/>
                <w:b/>
                <w:bCs/>
                <w:color w:val="000000"/>
                <w:lang w:val="en-GB"/>
              </w:rPr>
            </w:pPr>
            <w:r w:rsidRPr="002F4C16">
              <w:rPr>
                <w:rFonts w:ascii="Times New Roman" w:hAnsi="Times New Roman" w:cs="Times New Roman"/>
                <w:b/>
                <w:bCs/>
                <w:color w:val="000000"/>
                <w:lang w:val="en-GB"/>
              </w:rPr>
              <w:t>Loadings</w:t>
            </w:r>
          </w:p>
        </w:tc>
        <w:tc>
          <w:tcPr>
            <w:tcW w:w="1224" w:type="pct"/>
          </w:tcPr>
          <w:p w14:paraId="796065FE" w14:textId="77777777" w:rsidR="0016362E" w:rsidRPr="002F4C16" w:rsidRDefault="0016362E" w:rsidP="00D614CC">
            <w:pPr>
              <w:spacing w:line="360" w:lineRule="auto"/>
              <w:jc w:val="both"/>
              <w:rPr>
                <w:rFonts w:ascii="Times New Roman" w:hAnsi="Times New Roman" w:cs="Times New Roman"/>
                <w:b/>
                <w:bCs/>
                <w:color w:val="000000"/>
                <w:lang w:val="en-GB"/>
              </w:rPr>
            </w:pPr>
            <w:r w:rsidRPr="002F4C16">
              <w:rPr>
                <w:rFonts w:ascii="Times New Roman" w:hAnsi="Times New Roman" w:cs="Times New Roman"/>
                <w:b/>
                <w:bCs/>
                <w:color w:val="000000"/>
                <w:lang w:val="en-GB"/>
              </w:rPr>
              <w:t>Cronbach Alpha</w:t>
            </w:r>
          </w:p>
        </w:tc>
        <w:tc>
          <w:tcPr>
            <w:tcW w:w="677" w:type="pct"/>
          </w:tcPr>
          <w:p w14:paraId="0235CB5F" w14:textId="77777777" w:rsidR="0016362E" w:rsidRPr="002F4C16" w:rsidRDefault="0016362E" w:rsidP="00D614CC">
            <w:pPr>
              <w:spacing w:line="360" w:lineRule="auto"/>
              <w:jc w:val="both"/>
              <w:rPr>
                <w:rFonts w:ascii="Times New Roman" w:hAnsi="Times New Roman" w:cs="Times New Roman"/>
                <w:b/>
                <w:bCs/>
                <w:color w:val="000000"/>
                <w:lang w:val="en-GB"/>
              </w:rPr>
            </w:pPr>
            <w:r w:rsidRPr="002F4C16">
              <w:rPr>
                <w:rFonts w:ascii="Times New Roman" w:hAnsi="Times New Roman" w:cs="Times New Roman"/>
                <w:b/>
                <w:bCs/>
                <w:color w:val="000000"/>
                <w:lang w:val="en-GB"/>
              </w:rPr>
              <w:t>CR</w:t>
            </w:r>
          </w:p>
        </w:tc>
        <w:tc>
          <w:tcPr>
            <w:tcW w:w="674" w:type="pct"/>
          </w:tcPr>
          <w:p w14:paraId="64C7A5FF" w14:textId="77777777" w:rsidR="0016362E" w:rsidRPr="002F4C16" w:rsidRDefault="0016362E" w:rsidP="00D614CC">
            <w:pPr>
              <w:spacing w:line="360" w:lineRule="auto"/>
              <w:jc w:val="both"/>
              <w:rPr>
                <w:rFonts w:ascii="Times New Roman" w:hAnsi="Times New Roman" w:cs="Times New Roman"/>
                <w:b/>
                <w:bCs/>
                <w:color w:val="000000"/>
                <w:lang w:val="en-GB"/>
              </w:rPr>
            </w:pPr>
            <w:r w:rsidRPr="002F4C16">
              <w:rPr>
                <w:rFonts w:ascii="Times New Roman" w:hAnsi="Times New Roman" w:cs="Times New Roman"/>
                <w:b/>
                <w:bCs/>
                <w:color w:val="000000"/>
                <w:lang w:val="en-GB"/>
              </w:rPr>
              <w:t>AVE</w:t>
            </w:r>
          </w:p>
        </w:tc>
      </w:tr>
      <w:tr w:rsidR="0016362E" w:rsidRPr="002F4C16" w14:paraId="455C5FEA" w14:textId="77777777" w:rsidTr="00A63442">
        <w:tc>
          <w:tcPr>
            <w:tcW w:w="1104" w:type="pct"/>
            <w:vMerge w:val="restart"/>
          </w:tcPr>
          <w:p w14:paraId="318F2EA5"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Effort</w:t>
            </w:r>
          </w:p>
          <w:p w14:paraId="5CFD2E81"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lastRenderedPageBreak/>
              <w:t>Expectancy</w:t>
            </w:r>
          </w:p>
        </w:tc>
        <w:tc>
          <w:tcPr>
            <w:tcW w:w="542" w:type="pct"/>
            <w:vAlign w:val="bottom"/>
          </w:tcPr>
          <w:p w14:paraId="77EDFE66"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lastRenderedPageBreak/>
              <w:t>EE1</w:t>
            </w:r>
          </w:p>
        </w:tc>
        <w:tc>
          <w:tcPr>
            <w:tcW w:w="779" w:type="pct"/>
          </w:tcPr>
          <w:p w14:paraId="004592B5"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0.857</w:t>
            </w:r>
          </w:p>
        </w:tc>
        <w:tc>
          <w:tcPr>
            <w:tcW w:w="1224" w:type="pct"/>
            <w:vMerge w:val="restart"/>
          </w:tcPr>
          <w:p w14:paraId="0819E2C7"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0.892</w:t>
            </w:r>
          </w:p>
        </w:tc>
        <w:tc>
          <w:tcPr>
            <w:tcW w:w="677" w:type="pct"/>
            <w:vMerge w:val="restart"/>
          </w:tcPr>
          <w:p w14:paraId="641DA889"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0.895</w:t>
            </w:r>
          </w:p>
        </w:tc>
        <w:tc>
          <w:tcPr>
            <w:tcW w:w="674" w:type="pct"/>
            <w:vMerge w:val="restart"/>
          </w:tcPr>
          <w:p w14:paraId="60D7797B"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0.699</w:t>
            </w:r>
          </w:p>
        </w:tc>
      </w:tr>
      <w:tr w:rsidR="0016362E" w:rsidRPr="002F4C16" w14:paraId="4F989F1A" w14:textId="77777777" w:rsidTr="00A63442">
        <w:tc>
          <w:tcPr>
            <w:tcW w:w="1104" w:type="pct"/>
            <w:vMerge/>
          </w:tcPr>
          <w:p w14:paraId="03D873FF"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21E6A4E7"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EE2</w:t>
            </w:r>
          </w:p>
        </w:tc>
        <w:tc>
          <w:tcPr>
            <w:tcW w:w="779" w:type="pct"/>
          </w:tcPr>
          <w:p w14:paraId="2850EC4A"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0.872</w:t>
            </w:r>
          </w:p>
        </w:tc>
        <w:tc>
          <w:tcPr>
            <w:tcW w:w="1224" w:type="pct"/>
            <w:vMerge/>
          </w:tcPr>
          <w:p w14:paraId="43859977"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775D481D"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50A4713A"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51FCCD07" w14:textId="77777777" w:rsidTr="00A63442">
        <w:tc>
          <w:tcPr>
            <w:tcW w:w="1104" w:type="pct"/>
            <w:vMerge/>
          </w:tcPr>
          <w:p w14:paraId="2D1C8AE7"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3B098D52"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EE3</w:t>
            </w:r>
          </w:p>
        </w:tc>
        <w:tc>
          <w:tcPr>
            <w:tcW w:w="779" w:type="pct"/>
          </w:tcPr>
          <w:p w14:paraId="787F4E9D"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0.828</w:t>
            </w:r>
          </w:p>
        </w:tc>
        <w:tc>
          <w:tcPr>
            <w:tcW w:w="1224" w:type="pct"/>
            <w:vMerge/>
          </w:tcPr>
          <w:p w14:paraId="46F7D658"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2CE6CACE"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2CFF1CB3"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4A86602C" w14:textId="77777777" w:rsidTr="00A63442">
        <w:tc>
          <w:tcPr>
            <w:tcW w:w="1104" w:type="pct"/>
            <w:vMerge/>
          </w:tcPr>
          <w:p w14:paraId="6A5262C0"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75A35E73"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EE4</w:t>
            </w:r>
          </w:p>
        </w:tc>
        <w:tc>
          <w:tcPr>
            <w:tcW w:w="779" w:type="pct"/>
          </w:tcPr>
          <w:p w14:paraId="176B67E7"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0.819</w:t>
            </w:r>
          </w:p>
        </w:tc>
        <w:tc>
          <w:tcPr>
            <w:tcW w:w="1224" w:type="pct"/>
            <w:vMerge/>
          </w:tcPr>
          <w:p w14:paraId="0E7DC1CB"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0980370E"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16CCD14E"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3D7277B4" w14:textId="77777777" w:rsidTr="00A63442">
        <w:tc>
          <w:tcPr>
            <w:tcW w:w="1104" w:type="pct"/>
            <w:vMerge/>
          </w:tcPr>
          <w:p w14:paraId="202452BA"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2C865BC6"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EE5</w:t>
            </w:r>
          </w:p>
        </w:tc>
        <w:tc>
          <w:tcPr>
            <w:tcW w:w="779" w:type="pct"/>
          </w:tcPr>
          <w:p w14:paraId="397B893B"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0.802</w:t>
            </w:r>
          </w:p>
        </w:tc>
        <w:tc>
          <w:tcPr>
            <w:tcW w:w="1224" w:type="pct"/>
            <w:vMerge/>
          </w:tcPr>
          <w:p w14:paraId="534C6F27"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36511963"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6047CC38"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6BB13ACE" w14:textId="77777777" w:rsidTr="00A63442">
        <w:tc>
          <w:tcPr>
            <w:tcW w:w="1104" w:type="pct"/>
            <w:vMerge w:val="restart"/>
          </w:tcPr>
          <w:p w14:paraId="6B671BCA"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 xml:space="preserve">Social </w:t>
            </w:r>
          </w:p>
          <w:p w14:paraId="6DA207B2"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Influence</w:t>
            </w:r>
          </w:p>
        </w:tc>
        <w:tc>
          <w:tcPr>
            <w:tcW w:w="542" w:type="pct"/>
            <w:vAlign w:val="bottom"/>
          </w:tcPr>
          <w:p w14:paraId="7C0E267B"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SI1</w:t>
            </w:r>
          </w:p>
        </w:tc>
        <w:tc>
          <w:tcPr>
            <w:tcW w:w="779" w:type="pct"/>
          </w:tcPr>
          <w:p w14:paraId="45E72F66"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0.801</w:t>
            </w:r>
          </w:p>
        </w:tc>
        <w:tc>
          <w:tcPr>
            <w:tcW w:w="1224" w:type="pct"/>
            <w:vMerge w:val="restart"/>
          </w:tcPr>
          <w:p w14:paraId="5112397D"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0.805</w:t>
            </w:r>
          </w:p>
        </w:tc>
        <w:tc>
          <w:tcPr>
            <w:tcW w:w="677" w:type="pct"/>
            <w:vMerge w:val="restart"/>
          </w:tcPr>
          <w:p w14:paraId="43345DA8"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0.807</w:t>
            </w:r>
          </w:p>
        </w:tc>
        <w:tc>
          <w:tcPr>
            <w:tcW w:w="674" w:type="pct"/>
            <w:vMerge w:val="restart"/>
          </w:tcPr>
          <w:p w14:paraId="4AF9C96D"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0.631</w:t>
            </w:r>
          </w:p>
        </w:tc>
      </w:tr>
      <w:tr w:rsidR="0016362E" w:rsidRPr="002F4C16" w14:paraId="298921DB" w14:textId="77777777" w:rsidTr="00A63442">
        <w:tc>
          <w:tcPr>
            <w:tcW w:w="1104" w:type="pct"/>
            <w:vMerge/>
          </w:tcPr>
          <w:p w14:paraId="0929D35F"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249E9198"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SI2</w:t>
            </w:r>
          </w:p>
        </w:tc>
        <w:tc>
          <w:tcPr>
            <w:tcW w:w="779" w:type="pct"/>
          </w:tcPr>
          <w:p w14:paraId="724442E4"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0.765</w:t>
            </w:r>
          </w:p>
        </w:tc>
        <w:tc>
          <w:tcPr>
            <w:tcW w:w="1224" w:type="pct"/>
            <w:vMerge/>
          </w:tcPr>
          <w:p w14:paraId="3FC71A64"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544C4804"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0D73AB8E"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279880B9" w14:textId="77777777" w:rsidTr="00A63442">
        <w:tc>
          <w:tcPr>
            <w:tcW w:w="1104" w:type="pct"/>
            <w:vMerge/>
          </w:tcPr>
          <w:p w14:paraId="0CE49C0A"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3942D811"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SI3</w:t>
            </w:r>
          </w:p>
        </w:tc>
        <w:tc>
          <w:tcPr>
            <w:tcW w:w="779" w:type="pct"/>
          </w:tcPr>
          <w:p w14:paraId="5467D300"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0.815</w:t>
            </w:r>
          </w:p>
        </w:tc>
        <w:tc>
          <w:tcPr>
            <w:tcW w:w="1224" w:type="pct"/>
            <w:vMerge/>
          </w:tcPr>
          <w:p w14:paraId="2E168423"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30D80417"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6A21A3DF"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0DA5844B" w14:textId="77777777" w:rsidTr="00A63442">
        <w:tc>
          <w:tcPr>
            <w:tcW w:w="1104" w:type="pct"/>
            <w:vMerge/>
          </w:tcPr>
          <w:p w14:paraId="208F0377"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29849FEF"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SI4</w:t>
            </w:r>
          </w:p>
        </w:tc>
        <w:tc>
          <w:tcPr>
            <w:tcW w:w="779" w:type="pct"/>
          </w:tcPr>
          <w:p w14:paraId="5FF85409"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0.796</w:t>
            </w:r>
          </w:p>
        </w:tc>
        <w:tc>
          <w:tcPr>
            <w:tcW w:w="1224" w:type="pct"/>
            <w:vMerge/>
          </w:tcPr>
          <w:p w14:paraId="54BCD0A8"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6A9DB2BE"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3EDF0A93"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21840F75" w14:textId="77777777" w:rsidTr="00A63442">
        <w:tc>
          <w:tcPr>
            <w:tcW w:w="1104" w:type="pct"/>
            <w:vMerge w:val="restart"/>
          </w:tcPr>
          <w:p w14:paraId="21D0F163"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 xml:space="preserve">Facilitating </w:t>
            </w:r>
          </w:p>
          <w:p w14:paraId="67C92905"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Conditions</w:t>
            </w:r>
          </w:p>
        </w:tc>
        <w:tc>
          <w:tcPr>
            <w:tcW w:w="542" w:type="pct"/>
            <w:vAlign w:val="bottom"/>
          </w:tcPr>
          <w:p w14:paraId="2B379EA7"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FC1</w:t>
            </w:r>
          </w:p>
        </w:tc>
        <w:tc>
          <w:tcPr>
            <w:tcW w:w="779" w:type="pct"/>
          </w:tcPr>
          <w:p w14:paraId="0FCE2D7C"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0.759</w:t>
            </w:r>
          </w:p>
        </w:tc>
        <w:tc>
          <w:tcPr>
            <w:tcW w:w="1224" w:type="pct"/>
            <w:vMerge w:val="restart"/>
          </w:tcPr>
          <w:p w14:paraId="73B3A617"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0.704</w:t>
            </w:r>
          </w:p>
        </w:tc>
        <w:tc>
          <w:tcPr>
            <w:tcW w:w="677" w:type="pct"/>
            <w:vMerge w:val="restart"/>
          </w:tcPr>
          <w:p w14:paraId="4DF7BB76"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0.743</w:t>
            </w:r>
          </w:p>
        </w:tc>
        <w:tc>
          <w:tcPr>
            <w:tcW w:w="674" w:type="pct"/>
            <w:vMerge w:val="restart"/>
          </w:tcPr>
          <w:p w14:paraId="33DF887E"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0.626</w:t>
            </w:r>
          </w:p>
        </w:tc>
      </w:tr>
      <w:tr w:rsidR="0016362E" w:rsidRPr="002F4C16" w14:paraId="665E9236" w14:textId="77777777" w:rsidTr="00A63442">
        <w:tc>
          <w:tcPr>
            <w:tcW w:w="1104" w:type="pct"/>
            <w:vMerge/>
          </w:tcPr>
          <w:p w14:paraId="6251D27E"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7805278D"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FC2</w:t>
            </w:r>
          </w:p>
        </w:tc>
        <w:tc>
          <w:tcPr>
            <w:tcW w:w="779" w:type="pct"/>
          </w:tcPr>
          <w:p w14:paraId="78CB4F1F"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0.870</w:t>
            </w:r>
          </w:p>
        </w:tc>
        <w:tc>
          <w:tcPr>
            <w:tcW w:w="1224" w:type="pct"/>
            <w:vMerge/>
          </w:tcPr>
          <w:p w14:paraId="2AA73EB1"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6D1CCB77"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04B672CB"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5C586D05" w14:textId="77777777" w:rsidTr="00A63442">
        <w:tc>
          <w:tcPr>
            <w:tcW w:w="1104" w:type="pct"/>
            <w:vMerge/>
          </w:tcPr>
          <w:p w14:paraId="551C11DC"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30E60282"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FC4</w:t>
            </w:r>
          </w:p>
        </w:tc>
        <w:tc>
          <w:tcPr>
            <w:tcW w:w="779" w:type="pct"/>
          </w:tcPr>
          <w:p w14:paraId="02FB0A0D"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0.738</w:t>
            </w:r>
          </w:p>
        </w:tc>
        <w:tc>
          <w:tcPr>
            <w:tcW w:w="1224" w:type="pct"/>
            <w:vMerge/>
          </w:tcPr>
          <w:p w14:paraId="73BD3982"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3D54378D"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62E3E86C"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208AA549" w14:textId="77777777" w:rsidTr="00A63442">
        <w:tc>
          <w:tcPr>
            <w:tcW w:w="1104" w:type="pct"/>
            <w:vMerge w:val="restart"/>
          </w:tcPr>
          <w:p w14:paraId="475B4756"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Attitude</w:t>
            </w:r>
          </w:p>
        </w:tc>
        <w:tc>
          <w:tcPr>
            <w:tcW w:w="542" w:type="pct"/>
            <w:vAlign w:val="bottom"/>
          </w:tcPr>
          <w:p w14:paraId="13CC8503"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AT1</w:t>
            </w:r>
          </w:p>
        </w:tc>
        <w:tc>
          <w:tcPr>
            <w:tcW w:w="779" w:type="pct"/>
          </w:tcPr>
          <w:p w14:paraId="2817849B"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0.854</w:t>
            </w:r>
          </w:p>
        </w:tc>
        <w:tc>
          <w:tcPr>
            <w:tcW w:w="1224" w:type="pct"/>
            <w:vMerge w:val="restart"/>
          </w:tcPr>
          <w:p w14:paraId="2946F0D9"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0.903</w:t>
            </w:r>
          </w:p>
        </w:tc>
        <w:tc>
          <w:tcPr>
            <w:tcW w:w="677" w:type="pct"/>
            <w:vMerge w:val="restart"/>
          </w:tcPr>
          <w:p w14:paraId="219273B3"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0.904</w:t>
            </w:r>
          </w:p>
        </w:tc>
        <w:tc>
          <w:tcPr>
            <w:tcW w:w="674" w:type="pct"/>
            <w:vMerge w:val="restart"/>
          </w:tcPr>
          <w:p w14:paraId="0A6D5CB8"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0.775</w:t>
            </w:r>
          </w:p>
        </w:tc>
      </w:tr>
      <w:tr w:rsidR="0016362E" w:rsidRPr="002F4C16" w14:paraId="108111F8" w14:textId="77777777" w:rsidTr="00A63442">
        <w:tc>
          <w:tcPr>
            <w:tcW w:w="1104" w:type="pct"/>
            <w:vMerge/>
          </w:tcPr>
          <w:p w14:paraId="01F39BF8"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79B32047"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AT2</w:t>
            </w:r>
          </w:p>
        </w:tc>
        <w:tc>
          <w:tcPr>
            <w:tcW w:w="779" w:type="pct"/>
          </w:tcPr>
          <w:p w14:paraId="67EA43EC"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0.875</w:t>
            </w:r>
          </w:p>
        </w:tc>
        <w:tc>
          <w:tcPr>
            <w:tcW w:w="1224" w:type="pct"/>
            <w:vMerge/>
          </w:tcPr>
          <w:p w14:paraId="213C9685"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2C67215E"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0B77DDB5"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715A28C7" w14:textId="77777777" w:rsidTr="00A63442">
        <w:tc>
          <w:tcPr>
            <w:tcW w:w="1104" w:type="pct"/>
            <w:vMerge/>
          </w:tcPr>
          <w:p w14:paraId="429B06D3"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50619B2D"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AT3</w:t>
            </w:r>
          </w:p>
        </w:tc>
        <w:tc>
          <w:tcPr>
            <w:tcW w:w="779" w:type="pct"/>
          </w:tcPr>
          <w:p w14:paraId="4B8AF4F9"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0.900</w:t>
            </w:r>
          </w:p>
        </w:tc>
        <w:tc>
          <w:tcPr>
            <w:tcW w:w="1224" w:type="pct"/>
            <w:vMerge/>
          </w:tcPr>
          <w:p w14:paraId="2CE4D651"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61FE9D71"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7FEAE4D8"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6D5F42B9" w14:textId="77777777" w:rsidTr="00A63442">
        <w:tc>
          <w:tcPr>
            <w:tcW w:w="1104" w:type="pct"/>
            <w:vMerge/>
          </w:tcPr>
          <w:p w14:paraId="2ADB534E"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3B17984D"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AT4</w:t>
            </w:r>
          </w:p>
        </w:tc>
        <w:tc>
          <w:tcPr>
            <w:tcW w:w="779" w:type="pct"/>
          </w:tcPr>
          <w:p w14:paraId="133A87F5"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0.891</w:t>
            </w:r>
          </w:p>
        </w:tc>
        <w:tc>
          <w:tcPr>
            <w:tcW w:w="1224" w:type="pct"/>
            <w:vMerge/>
          </w:tcPr>
          <w:p w14:paraId="477E8E81"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5D2DD629"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427DC0EE"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5E5EC5D0" w14:textId="77777777" w:rsidTr="00A63442">
        <w:tc>
          <w:tcPr>
            <w:tcW w:w="1104" w:type="pct"/>
            <w:vMerge w:val="restart"/>
          </w:tcPr>
          <w:p w14:paraId="7A8FB25B"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Adoption Behaviour</w:t>
            </w:r>
          </w:p>
        </w:tc>
        <w:tc>
          <w:tcPr>
            <w:tcW w:w="542" w:type="pct"/>
            <w:vAlign w:val="bottom"/>
          </w:tcPr>
          <w:p w14:paraId="75BA56B3"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UB1</w:t>
            </w:r>
          </w:p>
        </w:tc>
        <w:tc>
          <w:tcPr>
            <w:tcW w:w="779" w:type="pct"/>
          </w:tcPr>
          <w:p w14:paraId="089D04CC"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0.871</w:t>
            </w:r>
          </w:p>
        </w:tc>
        <w:tc>
          <w:tcPr>
            <w:tcW w:w="1224" w:type="pct"/>
            <w:vMerge w:val="restart"/>
          </w:tcPr>
          <w:p w14:paraId="0ACDABA7"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0.80</w:t>
            </w:r>
          </w:p>
        </w:tc>
        <w:tc>
          <w:tcPr>
            <w:tcW w:w="677" w:type="pct"/>
            <w:vMerge w:val="restart"/>
          </w:tcPr>
          <w:p w14:paraId="0F3ED939"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0.844</w:t>
            </w:r>
          </w:p>
        </w:tc>
        <w:tc>
          <w:tcPr>
            <w:tcW w:w="674" w:type="pct"/>
            <w:vMerge w:val="restart"/>
          </w:tcPr>
          <w:p w14:paraId="792011FB"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0.636</w:t>
            </w:r>
          </w:p>
        </w:tc>
      </w:tr>
      <w:tr w:rsidR="0016362E" w:rsidRPr="002F4C16" w14:paraId="055A4F45" w14:textId="77777777" w:rsidTr="00A63442">
        <w:tc>
          <w:tcPr>
            <w:tcW w:w="1104" w:type="pct"/>
            <w:vMerge/>
          </w:tcPr>
          <w:p w14:paraId="74D7B1AC"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11C81005"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UB2</w:t>
            </w:r>
          </w:p>
        </w:tc>
        <w:tc>
          <w:tcPr>
            <w:tcW w:w="779" w:type="pct"/>
          </w:tcPr>
          <w:p w14:paraId="431B3F19"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0.865</w:t>
            </w:r>
          </w:p>
        </w:tc>
        <w:tc>
          <w:tcPr>
            <w:tcW w:w="1224" w:type="pct"/>
            <w:vMerge/>
          </w:tcPr>
          <w:p w14:paraId="07506D2A"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337897E2"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346798B6"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69F6F416" w14:textId="77777777" w:rsidTr="00A63442">
        <w:tc>
          <w:tcPr>
            <w:tcW w:w="1104" w:type="pct"/>
            <w:vMerge/>
          </w:tcPr>
          <w:p w14:paraId="749FB2AD"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2D9681EC"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UB3</w:t>
            </w:r>
          </w:p>
        </w:tc>
        <w:tc>
          <w:tcPr>
            <w:tcW w:w="779" w:type="pct"/>
          </w:tcPr>
          <w:p w14:paraId="020303F2"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0.546</w:t>
            </w:r>
          </w:p>
        </w:tc>
        <w:tc>
          <w:tcPr>
            <w:tcW w:w="1224" w:type="pct"/>
            <w:vMerge/>
          </w:tcPr>
          <w:p w14:paraId="48BAF9C9"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480D6791"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454B0476"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65F0654C" w14:textId="77777777" w:rsidTr="00A63442">
        <w:tc>
          <w:tcPr>
            <w:tcW w:w="1104" w:type="pct"/>
            <w:vMerge/>
          </w:tcPr>
          <w:p w14:paraId="41FEEC4C"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vAlign w:val="bottom"/>
          </w:tcPr>
          <w:p w14:paraId="6BBC068F"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UB4</w:t>
            </w:r>
          </w:p>
        </w:tc>
        <w:tc>
          <w:tcPr>
            <w:tcW w:w="779" w:type="pct"/>
          </w:tcPr>
          <w:p w14:paraId="27548BD2"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0.859</w:t>
            </w:r>
          </w:p>
        </w:tc>
        <w:tc>
          <w:tcPr>
            <w:tcW w:w="1224" w:type="pct"/>
            <w:vMerge/>
          </w:tcPr>
          <w:p w14:paraId="7184B21B"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0AB1A634"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5C41DE0C"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5F79C408" w14:textId="77777777" w:rsidTr="00A63442">
        <w:tc>
          <w:tcPr>
            <w:tcW w:w="1104" w:type="pct"/>
            <w:vMerge w:val="restart"/>
          </w:tcPr>
          <w:p w14:paraId="526B06E0"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Performance Expectancy</w:t>
            </w:r>
          </w:p>
        </w:tc>
        <w:tc>
          <w:tcPr>
            <w:tcW w:w="542" w:type="pct"/>
          </w:tcPr>
          <w:p w14:paraId="6EF39949"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PE1</w:t>
            </w:r>
          </w:p>
        </w:tc>
        <w:tc>
          <w:tcPr>
            <w:tcW w:w="779" w:type="pct"/>
          </w:tcPr>
          <w:p w14:paraId="124C8487"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0.879</w:t>
            </w:r>
          </w:p>
        </w:tc>
        <w:tc>
          <w:tcPr>
            <w:tcW w:w="1224" w:type="pct"/>
            <w:vMerge w:val="restart"/>
          </w:tcPr>
          <w:p w14:paraId="1C84DE07"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0.892</w:t>
            </w:r>
          </w:p>
        </w:tc>
        <w:tc>
          <w:tcPr>
            <w:tcW w:w="677" w:type="pct"/>
            <w:vMerge w:val="restart"/>
          </w:tcPr>
          <w:p w14:paraId="304661C0"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0.909</w:t>
            </w:r>
          </w:p>
        </w:tc>
        <w:tc>
          <w:tcPr>
            <w:tcW w:w="674" w:type="pct"/>
            <w:vMerge w:val="restart"/>
          </w:tcPr>
          <w:p w14:paraId="1720C6DD"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0.701</w:t>
            </w:r>
          </w:p>
        </w:tc>
      </w:tr>
      <w:tr w:rsidR="0016362E" w:rsidRPr="002F4C16" w14:paraId="14179606" w14:textId="77777777" w:rsidTr="00A63442">
        <w:tc>
          <w:tcPr>
            <w:tcW w:w="1104" w:type="pct"/>
            <w:vMerge/>
          </w:tcPr>
          <w:p w14:paraId="5D624623"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tcPr>
          <w:p w14:paraId="1E29A7C0"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PE2</w:t>
            </w:r>
          </w:p>
        </w:tc>
        <w:tc>
          <w:tcPr>
            <w:tcW w:w="779" w:type="pct"/>
          </w:tcPr>
          <w:p w14:paraId="3F152DF8"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0.883</w:t>
            </w:r>
          </w:p>
        </w:tc>
        <w:tc>
          <w:tcPr>
            <w:tcW w:w="1224" w:type="pct"/>
            <w:vMerge/>
          </w:tcPr>
          <w:p w14:paraId="2A9145EE"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22349634"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5672FB17"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51CD88FA" w14:textId="77777777" w:rsidTr="00A63442">
        <w:tc>
          <w:tcPr>
            <w:tcW w:w="1104" w:type="pct"/>
            <w:vMerge/>
          </w:tcPr>
          <w:p w14:paraId="67E31089"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tcPr>
          <w:p w14:paraId="0CFE45FE"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PE3</w:t>
            </w:r>
          </w:p>
        </w:tc>
        <w:tc>
          <w:tcPr>
            <w:tcW w:w="779" w:type="pct"/>
          </w:tcPr>
          <w:p w14:paraId="11CFDC2C"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0.871</w:t>
            </w:r>
          </w:p>
        </w:tc>
        <w:tc>
          <w:tcPr>
            <w:tcW w:w="1224" w:type="pct"/>
            <w:vMerge/>
          </w:tcPr>
          <w:p w14:paraId="6E3E2E9E"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628F4ACC"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2E35676D"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59320582" w14:textId="77777777" w:rsidTr="00A63442">
        <w:tc>
          <w:tcPr>
            <w:tcW w:w="1104" w:type="pct"/>
            <w:vMerge/>
          </w:tcPr>
          <w:p w14:paraId="550CCA7E"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tcPr>
          <w:p w14:paraId="66C11E49"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PE4</w:t>
            </w:r>
          </w:p>
        </w:tc>
        <w:tc>
          <w:tcPr>
            <w:tcW w:w="779" w:type="pct"/>
          </w:tcPr>
          <w:p w14:paraId="19B3C08C"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0.674</w:t>
            </w:r>
          </w:p>
        </w:tc>
        <w:tc>
          <w:tcPr>
            <w:tcW w:w="1224" w:type="pct"/>
            <w:vMerge/>
          </w:tcPr>
          <w:p w14:paraId="1FEE6F29"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192B497E"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2CAF3932" w14:textId="77777777" w:rsidR="0016362E" w:rsidRPr="002F4C16" w:rsidRDefault="0016362E" w:rsidP="00D614CC">
            <w:pPr>
              <w:spacing w:line="360" w:lineRule="auto"/>
              <w:jc w:val="both"/>
              <w:rPr>
                <w:rFonts w:ascii="Times New Roman" w:hAnsi="Times New Roman" w:cs="Times New Roman"/>
                <w:color w:val="000000"/>
                <w:lang w:val="en-GB"/>
              </w:rPr>
            </w:pPr>
          </w:p>
        </w:tc>
      </w:tr>
      <w:tr w:rsidR="0016362E" w:rsidRPr="002F4C16" w14:paraId="7E5C28D2" w14:textId="77777777" w:rsidTr="00A63442">
        <w:tc>
          <w:tcPr>
            <w:tcW w:w="1104" w:type="pct"/>
            <w:vMerge/>
          </w:tcPr>
          <w:p w14:paraId="6F0A3DF7"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542" w:type="pct"/>
          </w:tcPr>
          <w:p w14:paraId="76F82297"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PE5</w:t>
            </w:r>
          </w:p>
        </w:tc>
        <w:tc>
          <w:tcPr>
            <w:tcW w:w="779" w:type="pct"/>
          </w:tcPr>
          <w:p w14:paraId="2853F06B" w14:textId="77777777" w:rsidR="0016362E" w:rsidRPr="002F4C16" w:rsidRDefault="0016362E" w:rsidP="00D614CC">
            <w:pPr>
              <w:spacing w:line="360" w:lineRule="auto"/>
              <w:jc w:val="both"/>
              <w:rPr>
                <w:rFonts w:ascii="Times New Roman" w:hAnsi="Times New Roman" w:cs="Times New Roman"/>
                <w:color w:val="000000"/>
                <w:lang w:val="en-GB"/>
              </w:rPr>
            </w:pPr>
            <w:r w:rsidRPr="002F4C16">
              <w:rPr>
                <w:rFonts w:ascii="Times New Roman" w:hAnsi="Times New Roman" w:cs="Times New Roman"/>
                <w:color w:val="000000"/>
                <w:lang w:val="en-GB"/>
              </w:rPr>
              <w:t>0.860</w:t>
            </w:r>
          </w:p>
        </w:tc>
        <w:tc>
          <w:tcPr>
            <w:tcW w:w="1224" w:type="pct"/>
            <w:vMerge/>
          </w:tcPr>
          <w:p w14:paraId="373B1290"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7" w:type="pct"/>
            <w:vMerge/>
          </w:tcPr>
          <w:p w14:paraId="7043E20C" w14:textId="77777777" w:rsidR="0016362E" w:rsidRPr="002F4C16" w:rsidRDefault="0016362E" w:rsidP="00D614CC">
            <w:pPr>
              <w:spacing w:line="360" w:lineRule="auto"/>
              <w:jc w:val="both"/>
              <w:rPr>
                <w:rFonts w:ascii="Times New Roman" w:hAnsi="Times New Roman" w:cs="Times New Roman"/>
                <w:color w:val="000000"/>
                <w:lang w:val="en-GB"/>
              </w:rPr>
            </w:pPr>
          </w:p>
        </w:tc>
        <w:tc>
          <w:tcPr>
            <w:tcW w:w="674" w:type="pct"/>
            <w:vMerge/>
          </w:tcPr>
          <w:p w14:paraId="7743C7FD" w14:textId="77777777" w:rsidR="0016362E" w:rsidRPr="002F4C16" w:rsidRDefault="0016362E" w:rsidP="00D614CC">
            <w:pPr>
              <w:spacing w:line="360" w:lineRule="auto"/>
              <w:jc w:val="both"/>
              <w:rPr>
                <w:rFonts w:ascii="Times New Roman" w:hAnsi="Times New Roman" w:cs="Times New Roman"/>
                <w:color w:val="000000"/>
                <w:lang w:val="en-GB"/>
              </w:rPr>
            </w:pPr>
          </w:p>
        </w:tc>
      </w:tr>
    </w:tbl>
    <w:p w14:paraId="3097007E" w14:textId="77777777" w:rsidR="0016362E" w:rsidRDefault="0016362E" w:rsidP="00D614CC">
      <w:pPr>
        <w:tabs>
          <w:tab w:val="left" w:pos="1305"/>
        </w:tabs>
        <w:spacing w:line="360" w:lineRule="auto"/>
        <w:rPr>
          <w:rFonts w:ascii="Times New Roman" w:hAnsi="Times New Roman" w:cs="Times New Roman"/>
        </w:rPr>
      </w:pPr>
    </w:p>
    <w:p w14:paraId="60503BBF" w14:textId="5E8A8AA9" w:rsidR="003358DA" w:rsidRPr="00684C69" w:rsidRDefault="005A235F" w:rsidP="00684C69">
      <w:pPr>
        <w:spacing w:line="360" w:lineRule="auto"/>
        <w:jc w:val="both"/>
        <w:rPr>
          <w:rFonts w:ascii="Times New Roman" w:eastAsia="Times New Roman" w:hAnsi="Times New Roman" w:cs="Times New Roman"/>
          <w:kern w:val="0"/>
          <w:sz w:val="24"/>
          <w:szCs w:val="24"/>
          <w14:ligatures w14:val="none"/>
        </w:rPr>
      </w:pPr>
      <w:r w:rsidRPr="005A235F">
        <w:rPr>
          <w:rFonts w:ascii="Times New Roman" w:hAnsi="Times New Roman" w:cs="Times New Roman"/>
          <w:sz w:val="24"/>
          <w:szCs w:val="24"/>
        </w:rPr>
        <w:t>The convergent validity testing criterion is Average Variance Extracted (AVE).</w:t>
      </w:r>
      <w:r w:rsidR="00B52215">
        <w:rPr>
          <w:rFonts w:ascii="Times New Roman" w:hAnsi="Times New Roman" w:cs="Times New Roman"/>
          <w:sz w:val="24"/>
          <w:szCs w:val="24"/>
        </w:rPr>
        <w:t xml:space="preserve"> </w:t>
      </w:r>
      <w:r w:rsidR="00B52215" w:rsidRPr="00B52215">
        <w:rPr>
          <w:rFonts w:ascii="Times New Roman" w:eastAsia="Times New Roman" w:hAnsi="Times New Roman" w:cs="Times New Roman"/>
          <w:kern w:val="0"/>
          <w:sz w:val="24"/>
          <w:szCs w:val="24"/>
          <w14:ligatures w14:val="none"/>
        </w:rPr>
        <w:t>We assess AVE values by squaring the loading of each indicator and computing the mean value.</w:t>
      </w:r>
      <w:r w:rsidR="00B52215">
        <w:rPr>
          <w:rFonts w:ascii="Times New Roman" w:eastAsia="Times New Roman" w:hAnsi="Times New Roman" w:cs="Times New Roman"/>
          <w:kern w:val="0"/>
          <w:sz w:val="24"/>
          <w:szCs w:val="24"/>
          <w14:ligatures w14:val="none"/>
        </w:rPr>
        <w:t xml:space="preserve"> </w:t>
      </w:r>
      <w:r w:rsidRPr="005A235F">
        <w:rPr>
          <w:rFonts w:ascii="Times New Roman" w:hAnsi="Times New Roman" w:cs="Times New Roman"/>
          <w:sz w:val="24"/>
          <w:szCs w:val="24"/>
        </w:rPr>
        <w:t xml:space="preserve">Stated differently, it clarifies the percentage variance among the </w:t>
      </w:r>
      <w:r w:rsidR="005F1E1B">
        <w:rPr>
          <w:rFonts w:ascii="Times New Roman" w:hAnsi="Times New Roman" w:cs="Times New Roman"/>
          <w:sz w:val="24"/>
          <w:szCs w:val="24"/>
        </w:rPr>
        <w:t>construct's indicators</w:t>
      </w:r>
      <w:r w:rsidRPr="005A235F">
        <w:rPr>
          <w:rFonts w:ascii="Times New Roman" w:hAnsi="Times New Roman" w:cs="Times New Roman"/>
          <w:sz w:val="24"/>
          <w:szCs w:val="24"/>
        </w:rPr>
        <w:t>. When the AVE value is above 0.50, the indicators account for 50% of the variance</w:t>
      </w:r>
      <w:r w:rsidR="005E0257">
        <w:rPr>
          <w:rFonts w:ascii="Times New Roman" w:hAnsi="Times New Roman" w:cs="Times New Roman"/>
          <w:sz w:val="24"/>
          <w:szCs w:val="24"/>
        </w:rPr>
        <w:t xml:space="preserve"> </w:t>
      </w:r>
      <w:r w:rsidR="005E0257" w:rsidRPr="007F44F6">
        <w:rPr>
          <w:rFonts w:ascii="Times New Roman" w:hAnsi="Times New Roman" w:cs="Times New Roman"/>
          <w:sz w:val="24"/>
          <w:szCs w:val="24"/>
        </w:rPr>
        <w:t>(Hair, Risher, &amp; Ringle, 2019)</w:t>
      </w:r>
      <w:r w:rsidR="000B41EB" w:rsidRPr="007F44F6">
        <w:rPr>
          <w:rFonts w:ascii="Times New Roman" w:hAnsi="Times New Roman" w:cs="Times New Roman"/>
          <w:sz w:val="24"/>
          <w:szCs w:val="24"/>
        </w:rPr>
        <w:t xml:space="preserve">. </w:t>
      </w:r>
      <w:r w:rsidRPr="005A235F">
        <w:rPr>
          <w:rFonts w:ascii="Times New Roman" w:hAnsi="Times New Roman" w:cs="Times New Roman"/>
          <w:sz w:val="24"/>
          <w:szCs w:val="24"/>
        </w:rPr>
        <w:t>Every concept has an AVE value of ≥ 0.50, as Table 2 demonstrates. The three suggested methods—cross</w:t>
      </w:r>
      <w:r w:rsidR="005F1E1B">
        <w:rPr>
          <w:rFonts w:ascii="Times New Roman" w:hAnsi="Times New Roman" w:cs="Times New Roman"/>
          <w:sz w:val="24"/>
          <w:szCs w:val="24"/>
        </w:rPr>
        <w:t>-</w:t>
      </w:r>
      <w:r w:rsidRPr="005A235F">
        <w:rPr>
          <w:rFonts w:ascii="Times New Roman" w:hAnsi="Times New Roman" w:cs="Times New Roman"/>
          <w:sz w:val="24"/>
          <w:szCs w:val="24"/>
        </w:rPr>
        <w:t>loadings, the Fornell-Larker Criterion, and the Heterotrait-Monotrait Ratio (HTMT)—</w:t>
      </w:r>
      <w:r w:rsidR="005F1E1B">
        <w:rPr>
          <w:rFonts w:ascii="Times New Roman" w:hAnsi="Times New Roman" w:cs="Times New Roman"/>
          <w:sz w:val="24"/>
          <w:szCs w:val="24"/>
        </w:rPr>
        <w:t xml:space="preserve">were </w:t>
      </w:r>
      <w:r w:rsidRPr="005A235F">
        <w:rPr>
          <w:rFonts w:ascii="Times New Roman" w:hAnsi="Times New Roman" w:cs="Times New Roman"/>
          <w:sz w:val="24"/>
          <w:szCs w:val="24"/>
        </w:rPr>
        <w:t xml:space="preserve">used to </w:t>
      </w:r>
      <w:r w:rsidR="00A67D2B" w:rsidRPr="005A235F">
        <w:rPr>
          <w:rFonts w:ascii="Times New Roman" w:hAnsi="Times New Roman" w:cs="Times New Roman"/>
          <w:sz w:val="24"/>
          <w:szCs w:val="24"/>
        </w:rPr>
        <w:t>measure</w:t>
      </w:r>
      <w:r w:rsidRPr="005A235F">
        <w:rPr>
          <w:rFonts w:ascii="Times New Roman" w:hAnsi="Times New Roman" w:cs="Times New Roman"/>
          <w:sz w:val="24"/>
          <w:szCs w:val="24"/>
        </w:rPr>
        <w:t xml:space="preserve"> discriminant validity. </w:t>
      </w:r>
      <w:r w:rsidR="002A1CA9">
        <w:rPr>
          <w:rFonts w:ascii="Times New Roman" w:hAnsi="Times New Roman" w:cs="Times New Roman"/>
          <w:sz w:val="24"/>
          <w:szCs w:val="24"/>
        </w:rPr>
        <w:t xml:space="preserve">This study used </w:t>
      </w:r>
      <w:r w:rsidR="000B41EB" w:rsidRPr="007F44F6">
        <w:rPr>
          <w:rFonts w:ascii="Times New Roman" w:hAnsi="Times New Roman" w:cs="Times New Roman"/>
          <w:sz w:val="24"/>
          <w:szCs w:val="24"/>
        </w:rPr>
        <w:t>Fornell &amp;</w:t>
      </w:r>
      <w:r w:rsidR="000B41EB">
        <w:rPr>
          <w:rFonts w:ascii="Times New Roman" w:hAnsi="Times New Roman" w:cs="Times New Roman"/>
          <w:sz w:val="24"/>
          <w:szCs w:val="24"/>
        </w:rPr>
        <w:t xml:space="preserve"> </w:t>
      </w:r>
      <w:r w:rsidR="000B41EB" w:rsidRPr="007F44F6">
        <w:rPr>
          <w:rFonts w:ascii="Times New Roman" w:hAnsi="Times New Roman" w:cs="Times New Roman"/>
          <w:sz w:val="24"/>
          <w:szCs w:val="24"/>
        </w:rPr>
        <w:t xml:space="preserve">Larcker (1981). </w:t>
      </w:r>
      <w:r w:rsidR="00881F2C" w:rsidRPr="00881F2C">
        <w:rPr>
          <w:rFonts w:ascii="Times New Roman" w:hAnsi="Times New Roman" w:cs="Times New Roman"/>
          <w:sz w:val="24"/>
          <w:szCs w:val="24"/>
        </w:rPr>
        <w:t xml:space="preserve">The square root AVE of every construct in this method should be higher than </w:t>
      </w:r>
      <w:r w:rsidR="005F1E1B">
        <w:rPr>
          <w:rFonts w:ascii="Times New Roman" w:hAnsi="Times New Roman" w:cs="Times New Roman"/>
          <w:sz w:val="24"/>
          <w:szCs w:val="24"/>
        </w:rPr>
        <w:t>its highest correlation</w:t>
      </w:r>
      <w:r w:rsidR="00881F2C" w:rsidRPr="00881F2C">
        <w:rPr>
          <w:rFonts w:ascii="Times New Roman" w:hAnsi="Times New Roman" w:cs="Times New Roman"/>
          <w:sz w:val="24"/>
          <w:szCs w:val="24"/>
        </w:rPr>
        <w:t xml:space="preserve"> with other constructs. Given that the AVE was </w:t>
      </w:r>
      <w:r w:rsidR="005F1E1B">
        <w:rPr>
          <w:rFonts w:ascii="Times New Roman" w:hAnsi="Times New Roman" w:cs="Times New Roman"/>
          <w:sz w:val="24"/>
          <w:szCs w:val="24"/>
        </w:rPr>
        <w:t>more significant</w:t>
      </w:r>
      <w:r w:rsidR="00881F2C" w:rsidRPr="00881F2C">
        <w:rPr>
          <w:rFonts w:ascii="Times New Roman" w:hAnsi="Times New Roman" w:cs="Times New Roman"/>
          <w:sz w:val="24"/>
          <w:szCs w:val="24"/>
        </w:rPr>
        <w:t xml:space="preserve"> than the squared inter-construct correlation, Table 3 demonstrates valid discriminant validity.</w:t>
      </w:r>
    </w:p>
    <w:p w14:paraId="2BFAB386" w14:textId="71978456" w:rsidR="0016362E" w:rsidRPr="00E01FD7" w:rsidRDefault="0052464C" w:rsidP="00D614CC">
      <w:pPr>
        <w:tabs>
          <w:tab w:val="left" w:pos="1305"/>
        </w:tabs>
        <w:spacing w:line="360" w:lineRule="auto"/>
        <w:jc w:val="center"/>
        <w:rPr>
          <w:rFonts w:ascii="Times New Roman" w:hAnsi="Times New Roman" w:cs="Times New Roman"/>
          <w:i/>
          <w:iCs/>
          <w:sz w:val="24"/>
          <w:szCs w:val="24"/>
        </w:rPr>
      </w:pPr>
      <w:r w:rsidRPr="00E01FD7">
        <w:rPr>
          <w:rFonts w:ascii="Times New Roman" w:hAnsi="Times New Roman" w:cs="Times New Roman"/>
          <w:b/>
          <w:i/>
          <w:iCs/>
          <w:color w:val="000000"/>
          <w:sz w:val="24"/>
          <w:szCs w:val="24"/>
          <w:lang w:val="en-GB"/>
        </w:rPr>
        <w:lastRenderedPageBreak/>
        <w:t>Tab</w:t>
      </w:r>
      <w:r w:rsidR="00D064D0">
        <w:rPr>
          <w:rFonts w:ascii="Times New Roman" w:hAnsi="Times New Roman" w:cs="Times New Roman"/>
          <w:b/>
          <w:i/>
          <w:iCs/>
          <w:color w:val="000000"/>
          <w:sz w:val="24"/>
          <w:szCs w:val="24"/>
          <w:lang w:val="en-GB"/>
        </w:rPr>
        <w:t>le</w:t>
      </w:r>
      <w:r w:rsidRPr="00E01FD7">
        <w:rPr>
          <w:rFonts w:ascii="Times New Roman" w:hAnsi="Times New Roman" w:cs="Times New Roman"/>
          <w:b/>
          <w:i/>
          <w:iCs/>
          <w:color w:val="000000"/>
          <w:sz w:val="24"/>
          <w:szCs w:val="24"/>
          <w:lang w:val="en-GB"/>
        </w:rPr>
        <w:t xml:space="preserve"> </w:t>
      </w:r>
      <w:r w:rsidR="00D614CC" w:rsidRPr="00E01FD7">
        <w:rPr>
          <w:rFonts w:ascii="Times New Roman" w:hAnsi="Times New Roman" w:cs="Times New Roman"/>
          <w:b/>
          <w:i/>
          <w:iCs/>
          <w:color w:val="000000"/>
          <w:sz w:val="24"/>
          <w:szCs w:val="24"/>
          <w:lang w:val="en-GB"/>
        </w:rPr>
        <w:t>3</w:t>
      </w:r>
      <w:r w:rsidRPr="00E01FD7">
        <w:rPr>
          <w:rFonts w:ascii="Times New Roman" w:hAnsi="Times New Roman" w:cs="Times New Roman"/>
          <w:b/>
          <w:i/>
          <w:iCs/>
          <w:color w:val="000000"/>
          <w:sz w:val="24"/>
          <w:szCs w:val="24"/>
          <w:lang w:val="en-GB"/>
        </w:rPr>
        <w:t xml:space="preserve">: </w:t>
      </w:r>
      <w:r w:rsidR="0016362E" w:rsidRPr="00E01FD7">
        <w:rPr>
          <w:rFonts w:ascii="Times New Roman" w:hAnsi="Times New Roman" w:cs="Times New Roman"/>
          <w:b/>
          <w:i/>
          <w:iCs/>
          <w:color w:val="000000"/>
          <w:sz w:val="24"/>
          <w:szCs w:val="24"/>
          <w:lang w:val="en-GB"/>
        </w:rPr>
        <w:t>Fornell - Larcker criterion</w:t>
      </w:r>
    </w:p>
    <w:tbl>
      <w:tblPr>
        <w:tblStyle w:val="TableGrid"/>
        <w:tblW w:w="0" w:type="auto"/>
        <w:tblLook w:val="04A0" w:firstRow="1" w:lastRow="0" w:firstColumn="1" w:lastColumn="0" w:noHBand="0" w:noVBand="1"/>
      </w:tblPr>
      <w:tblGrid>
        <w:gridCol w:w="1270"/>
        <w:gridCol w:w="1292"/>
        <w:gridCol w:w="1291"/>
        <w:gridCol w:w="1291"/>
        <w:gridCol w:w="1291"/>
        <w:gridCol w:w="1291"/>
        <w:gridCol w:w="1291"/>
      </w:tblGrid>
      <w:tr w:rsidR="0016362E" w:rsidRPr="002F4C16" w14:paraId="1A6B4800" w14:textId="77777777" w:rsidTr="00764AC1">
        <w:tc>
          <w:tcPr>
            <w:tcW w:w="1368" w:type="dxa"/>
            <w:vAlign w:val="bottom"/>
          </w:tcPr>
          <w:p w14:paraId="4BC5D5AC" w14:textId="77777777" w:rsidR="0016362E" w:rsidRPr="002F4C16" w:rsidRDefault="0016362E" w:rsidP="00D614CC">
            <w:pPr>
              <w:tabs>
                <w:tab w:val="left" w:pos="1305"/>
              </w:tabs>
              <w:spacing w:line="360" w:lineRule="auto"/>
              <w:rPr>
                <w:rFonts w:ascii="Times New Roman" w:hAnsi="Times New Roman" w:cs="Times New Roman"/>
                <w:b/>
                <w:bCs/>
              </w:rPr>
            </w:pPr>
          </w:p>
        </w:tc>
        <w:tc>
          <w:tcPr>
            <w:tcW w:w="1368" w:type="dxa"/>
            <w:vAlign w:val="bottom"/>
          </w:tcPr>
          <w:p w14:paraId="7FA317F3" w14:textId="77777777" w:rsidR="0016362E" w:rsidRPr="002F4C16" w:rsidRDefault="0016362E" w:rsidP="00D614CC">
            <w:pPr>
              <w:tabs>
                <w:tab w:val="left" w:pos="1305"/>
              </w:tabs>
              <w:spacing w:line="360" w:lineRule="auto"/>
              <w:rPr>
                <w:rFonts w:ascii="Times New Roman" w:hAnsi="Times New Roman" w:cs="Times New Roman"/>
                <w:b/>
                <w:bCs/>
              </w:rPr>
            </w:pPr>
            <w:r w:rsidRPr="002F4C16">
              <w:rPr>
                <w:rFonts w:ascii="Times New Roman" w:hAnsi="Times New Roman" w:cs="Times New Roman"/>
                <w:b/>
                <w:bCs/>
                <w:color w:val="000000"/>
              </w:rPr>
              <w:t>AT</w:t>
            </w:r>
          </w:p>
        </w:tc>
        <w:tc>
          <w:tcPr>
            <w:tcW w:w="1368" w:type="dxa"/>
            <w:vAlign w:val="bottom"/>
          </w:tcPr>
          <w:p w14:paraId="2EDAB7C5" w14:textId="77777777" w:rsidR="0016362E" w:rsidRPr="002F4C16" w:rsidRDefault="0016362E" w:rsidP="00D614CC">
            <w:pPr>
              <w:tabs>
                <w:tab w:val="left" w:pos="1305"/>
              </w:tabs>
              <w:spacing w:line="360" w:lineRule="auto"/>
              <w:rPr>
                <w:rFonts w:ascii="Times New Roman" w:hAnsi="Times New Roman" w:cs="Times New Roman"/>
                <w:b/>
                <w:bCs/>
              </w:rPr>
            </w:pPr>
            <w:r w:rsidRPr="002F4C16">
              <w:rPr>
                <w:rFonts w:ascii="Times New Roman" w:hAnsi="Times New Roman" w:cs="Times New Roman"/>
                <w:b/>
                <w:bCs/>
                <w:color w:val="000000"/>
              </w:rPr>
              <w:t>EE</w:t>
            </w:r>
          </w:p>
        </w:tc>
        <w:tc>
          <w:tcPr>
            <w:tcW w:w="1368" w:type="dxa"/>
            <w:vAlign w:val="bottom"/>
          </w:tcPr>
          <w:p w14:paraId="17C8C906" w14:textId="77777777" w:rsidR="0016362E" w:rsidRPr="002F4C16" w:rsidRDefault="0016362E" w:rsidP="00D614CC">
            <w:pPr>
              <w:tabs>
                <w:tab w:val="left" w:pos="1305"/>
              </w:tabs>
              <w:spacing w:line="360" w:lineRule="auto"/>
              <w:rPr>
                <w:rFonts w:ascii="Times New Roman" w:hAnsi="Times New Roman" w:cs="Times New Roman"/>
                <w:b/>
                <w:bCs/>
              </w:rPr>
            </w:pPr>
            <w:r w:rsidRPr="002F4C16">
              <w:rPr>
                <w:rFonts w:ascii="Times New Roman" w:hAnsi="Times New Roman" w:cs="Times New Roman"/>
                <w:b/>
                <w:bCs/>
                <w:color w:val="000000"/>
              </w:rPr>
              <w:t>FC</w:t>
            </w:r>
          </w:p>
        </w:tc>
        <w:tc>
          <w:tcPr>
            <w:tcW w:w="1368" w:type="dxa"/>
            <w:vAlign w:val="bottom"/>
          </w:tcPr>
          <w:p w14:paraId="0CD4B776" w14:textId="77777777" w:rsidR="0016362E" w:rsidRPr="002F4C16" w:rsidRDefault="0016362E" w:rsidP="00D614CC">
            <w:pPr>
              <w:tabs>
                <w:tab w:val="left" w:pos="1305"/>
              </w:tabs>
              <w:spacing w:line="360" w:lineRule="auto"/>
              <w:rPr>
                <w:rFonts w:ascii="Times New Roman" w:hAnsi="Times New Roman" w:cs="Times New Roman"/>
                <w:b/>
                <w:bCs/>
              </w:rPr>
            </w:pPr>
            <w:r w:rsidRPr="002F4C16">
              <w:rPr>
                <w:rFonts w:ascii="Times New Roman" w:hAnsi="Times New Roman" w:cs="Times New Roman"/>
                <w:b/>
                <w:bCs/>
                <w:color w:val="000000"/>
              </w:rPr>
              <w:t>PE</w:t>
            </w:r>
          </w:p>
        </w:tc>
        <w:tc>
          <w:tcPr>
            <w:tcW w:w="1368" w:type="dxa"/>
            <w:vAlign w:val="bottom"/>
          </w:tcPr>
          <w:p w14:paraId="578ED9E5" w14:textId="77777777" w:rsidR="0016362E" w:rsidRPr="002F4C16" w:rsidRDefault="0016362E" w:rsidP="00D614CC">
            <w:pPr>
              <w:tabs>
                <w:tab w:val="left" w:pos="1305"/>
              </w:tabs>
              <w:spacing w:line="360" w:lineRule="auto"/>
              <w:rPr>
                <w:rFonts w:ascii="Times New Roman" w:hAnsi="Times New Roman" w:cs="Times New Roman"/>
                <w:b/>
                <w:bCs/>
              </w:rPr>
            </w:pPr>
            <w:r w:rsidRPr="002F4C16">
              <w:rPr>
                <w:rFonts w:ascii="Times New Roman" w:hAnsi="Times New Roman" w:cs="Times New Roman"/>
                <w:b/>
                <w:bCs/>
                <w:color w:val="000000"/>
              </w:rPr>
              <w:t>SI</w:t>
            </w:r>
          </w:p>
        </w:tc>
        <w:tc>
          <w:tcPr>
            <w:tcW w:w="1368" w:type="dxa"/>
            <w:vAlign w:val="bottom"/>
          </w:tcPr>
          <w:p w14:paraId="1E4A1098" w14:textId="77777777" w:rsidR="0016362E" w:rsidRPr="002F4C16" w:rsidRDefault="0016362E" w:rsidP="00D614CC">
            <w:pPr>
              <w:tabs>
                <w:tab w:val="left" w:pos="1305"/>
              </w:tabs>
              <w:spacing w:line="360" w:lineRule="auto"/>
              <w:rPr>
                <w:rFonts w:ascii="Times New Roman" w:hAnsi="Times New Roman" w:cs="Times New Roman"/>
                <w:b/>
                <w:bCs/>
              </w:rPr>
            </w:pPr>
            <w:r w:rsidRPr="002F4C16">
              <w:rPr>
                <w:rFonts w:ascii="Times New Roman" w:hAnsi="Times New Roman" w:cs="Times New Roman"/>
                <w:b/>
                <w:bCs/>
                <w:color w:val="000000"/>
              </w:rPr>
              <w:t>UB</w:t>
            </w:r>
          </w:p>
        </w:tc>
      </w:tr>
      <w:tr w:rsidR="0016362E" w:rsidRPr="002F4C16" w14:paraId="2B5C9DA6" w14:textId="77777777" w:rsidTr="00764AC1">
        <w:tc>
          <w:tcPr>
            <w:tcW w:w="1368" w:type="dxa"/>
            <w:vAlign w:val="bottom"/>
          </w:tcPr>
          <w:p w14:paraId="20B5E4FE"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AT</w:t>
            </w:r>
          </w:p>
        </w:tc>
        <w:tc>
          <w:tcPr>
            <w:tcW w:w="1368" w:type="dxa"/>
            <w:vAlign w:val="bottom"/>
          </w:tcPr>
          <w:p w14:paraId="7D1EB890"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0.88</w:t>
            </w:r>
          </w:p>
        </w:tc>
        <w:tc>
          <w:tcPr>
            <w:tcW w:w="1368" w:type="dxa"/>
            <w:vAlign w:val="bottom"/>
          </w:tcPr>
          <w:p w14:paraId="1E9B79C8"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4D9B9EBC"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66256B29"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448CEE11"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6D95EAC6" w14:textId="77777777" w:rsidR="0016362E" w:rsidRPr="002F4C16" w:rsidRDefault="0016362E" w:rsidP="00D614CC">
            <w:pPr>
              <w:tabs>
                <w:tab w:val="left" w:pos="1305"/>
              </w:tabs>
              <w:spacing w:line="360" w:lineRule="auto"/>
              <w:rPr>
                <w:rFonts w:ascii="Times New Roman" w:hAnsi="Times New Roman" w:cs="Times New Roman"/>
              </w:rPr>
            </w:pPr>
          </w:p>
        </w:tc>
      </w:tr>
      <w:tr w:rsidR="0016362E" w:rsidRPr="002F4C16" w14:paraId="694D2935" w14:textId="77777777" w:rsidTr="00764AC1">
        <w:tc>
          <w:tcPr>
            <w:tcW w:w="1368" w:type="dxa"/>
            <w:vAlign w:val="bottom"/>
          </w:tcPr>
          <w:p w14:paraId="1B18BC8D"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EE</w:t>
            </w:r>
          </w:p>
        </w:tc>
        <w:tc>
          <w:tcPr>
            <w:tcW w:w="1368" w:type="dxa"/>
            <w:vAlign w:val="bottom"/>
          </w:tcPr>
          <w:p w14:paraId="1F063F7F"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0.786</w:t>
            </w:r>
          </w:p>
        </w:tc>
        <w:tc>
          <w:tcPr>
            <w:tcW w:w="1368" w:type="dxa"/>
            <w:vAlign w:val="bottom"/>
          </w:tcPr>
          <w:p w14:paraId="4DBEAF8C"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0.836</w:t>
            </w:r>
          </w:p>
        </w:tc>
        <w:tc>
          <w:tcPr>
            <w:tcW w:w="1368" w:type="dxa"/>
            <w:vAlign w:val="bottom"/>
          </w:tcPr>
          <w:p w14:paraId="2761617B"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5DE57A6F"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4796CA7E"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7EE31943" w14:textId="77777777" w:rsidR="0016362E" w:rsidRPr="002F4C16" w:rsidRDefault="0016362E" w:rsidP="00D614CC">
            <w:pPr>
              <w:tabs>
                <w:tab w:val="left" w:pos="1305"/>
              </w:tabs>
              <w:spacing w:line="360" w:lineRule="auto"/>
              <w:rPr>
                <w:rFonts w:ascii="Times New Roman" w:hAnsi="Times New Roman" w:cs="Times New Roman"/>
              </w:rPr>
            </w:pPr>
          </w:p>
        </w:tc>
      </w:tr>
      <w:tr w:rsidR="0016362E" w:rsidRPr="002F4C16" w14:paraId="4D4BAEC3" w14:textId="77777777" w:rsidTr="00764AC1">
        <w:tc>
          <w:tcPr>
            <w:tcW w:w="1368" w:type="dxa"/>
            <w:vAlign w:val="bottom"/>
          </w:tcPr>
          <w:p w14:paraId="5032B87C"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FC</w:t>
            </w:r>
          </w:p>
        </w:tc>
        <w:tc>
          <w:tcPr>
            <w:tcW w:w="1368" w:type="dxa"/>
            <w:vAlign w:val="bottom"/>
          </w:tcPr>
          <w:p w14:paraId="44DC4BE8"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0.642</w:t>
            </w:r>
          </w:p>
        </w:tc>
        <w:tc>
          <w:tcPr>
            <w:tcW w:w="1368" w:type="dxa"/>
            <w:vAlign w:val="bottom"/>
          </w:tcPr>
          <w:p w14:paraId="5258DB79"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0.656</w:t>
            </w:r>
          </w:p>
        </w:tc>
        <w:tc>
          <w:tcPr>
            <w:tcW w:w="1368" w:type="dxa"/>
            <w:vAlign w:val="bottom"/>
          </w:tcPr>
          <w:p w14:paraId="35E882C8"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0.791</w:t>
            </w:r>
          </w:p>
        </w:tc>
        <w:tc>
          <w:tcPr>
            <w:tcW w:w="1368" w:type="dxa"/>
            <w:vAlign w:val="bottom"/>
          </w:tcPr>
          <w:p w14:paraId="33EDF39F"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4AA7E0BF"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2565CBE4" w14:textId="77777777" w:rsidR="0016362E" w:rsidRPr="002F4C16" w:rsidRDefault="0016362E" w:rsidP="00D614CC">
            <w:pPr>
              <w:tabs>
                <w:tab w:val="left" w:pos="1305"/>
              </w:tabs>
              <w:spacing w:line="360" w:lineRule="auto"/>
              <w:rPr>
                <w:rFonts w:ascii="Times New Roman" w:hAnsi="Times New Roman" w:cs="Times New Roman"/>
              </w:rPr>
            </w:pPr>
          </w:p>
        </w:tc>
      </w:tr>
      <w:tr w:rsidR="0016362E" w:rsidRPr="002F4C16" w14:paraId="36CA2F30" w14:textId="77777777" w:rsidTr="00764AC1">
        <w:tc>
          <w:tcPr>
            <w:tcW w:w="1368" w:type="dxa"/>
            <w:vAlign w:val="bottom"/>
          </w:tcPr>
          <w:p w14:paraId="6B7C4CDF"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PE</w:t>
            </w:r>
          </w:p>
        </w:tc>
        <w:tc>
          <w:tcPr>
            <w:tcW w:w="1368" w:type="dxa"/>
            <w:vAlign w:val="bottom"/>
          </w:tcPr>
          <w:p w14:paraId="1A9E05A5"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0.792</w:t>
            </w:r>
          </w:p>
        </w:tc>
        <w:tc>
          <w:tcPr>
            <w:tcW w:w="1368" w:type="dxa"/>
            <w:vAlign w:val="bottom"/>
          </w:tcPr>
          <w:p w14:paraId="3B4B3D85"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0.72</w:t>
            </w:r>
          </w:p>
        </w:tc>
        <w:tc>
          <w:tcPr>
            <w:tcW w:w="1368" w:type="dxa"/>
            <w:vAlign w:val="bottom"/>
          </w:tcPr>
          <w:p w14:paraId="5083E218"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0.657</w:t>
            </w:r>
          </w:p>
        </w:tc>
        <w:tc>
          <w:tcPr>
            <w:tcW w:w="1368" w:type="dxa"/>
            <w:vAlign w:val="bottom"/>
          </w:tcPr>
          <w:p w14:paraId="6E859732"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0.837</w:t>
            </w:r>
          </w:p>
        </w:tc>
        <w:tc>
          <w:tcPr>
            <w:tcW w:w="1368" w:type="dxa"/>
            <w:vAlign w:val="bottom"/>
          </w:tcPr>
          <w:p w14:paraId="16064942"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0A3538A1" w14:textId="77777777" w:rsidR="0016362E" w:rsidRPr="002F4C16" w:rsidRDefault="0016362E" w:rsidP="00D614CC">
            <w:pPr>
              <w:tabs>
                <w:tab w:val="left" w:pos="1305"/>
              </w:tabs>
              <w:spacing w:line="360" w:lineRule="auto"/>
              <w:rPr>
                <w:rFonts w:ascii="Times New Roman" w:hAnsi="Times New Roman" w:cs="Times New Roman"/>
              </w:rPr>
            </w:pPr>
          </w:p>
        </w:tc>
      </w:tr>
      <w:tr w:rsidR="0016362E" w:rsidRPr="002F4C16" w14:paraId="3008D5F6" w14:textId="77777777" w:rsidTr="00764AC1">
        <w:tc>
          <w:tcPr>
            <w:tcW w:w="1368" w:type="dxa"/>
            <w:vAlign w:val="bottom"/>
          </w:tcPr>
          <w:p w14:paraId="05810ED8"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SI</w:t>
            </w:r>
          </w:p>
        </w:tc>
        <w:tc>
          <w:tcPr>
            <w:tcW w:w="1368" w:type="dxa"/>
            <w:vAlign w:val="bottom"/>
          </w:tcPr>
          <w:p w14:paraId="4323361B"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0.734</w:t>
            </w:r>
          </w:p>
        </w:tc>
        <w:tc>
          <w:tcPr>
            <w:tcW w:w="1368" w:type="dxa"/>
            <w:vAlign w:val="bottom"/>
          </w:tcPr>
          <w:p w14:paraId="38DF8825"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0.692</w:t>
            </w:r>
          </w:p>
        </w:tc>
        <w:tc>
          <w:tcPr>
            <w:tcW w:w="1368" w:type="dxa"/>
            <w:vAlign w:val="bottom"/>
          </w:tcPr>
          <w:p w14:paraId="7276C137"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0.661</w:t>
            </w:r>
          </w:p>
        </w:tc>
        <w:tc>
          <w:tcPr>
            <w:tcW w:w="1368" w:type="dxa"/>
            <w:vAlign w:val="bottom"/>
          </w:tcPr>
          <w:p w14:paraId="50DF49A6"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0.728</w:t>
            </w:r>
          </w:p>
        </w:tc>
        <w:tc>
          <w:tcPr>
            <w:tcW w:w="1368" w:type="dxa"/>
            <w:vAlign w:val="bottom"/>
          </w:tcPr>
          <w:p w14:paraId="21194A16"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0.794</w:t>
            </w:r>
          </w:p>
        </w:tc>
        <w:tc>
          <w:tcPr>
            <w:tcW w:w="1368" w:type="dxa"/>
            <w:vAlign w:val="bottom"/>
          </w:tcPr>
          <w:p w14:paraId="623BED3B" w14:textId="77777777" w:rsidR="0016362E" w:rsidRPr="002F4C16" w:rsidRDefault="0016362E" w:rsidP="00D614CC">
            <w:pPr>
              <w:tabs>
                <w:tab w:val="left" w:pos="1305"/>
              </w:tabs>
              <w:spacing w:line="360" w:lineRule="auto"/>
              <w:rPr>
                <w:rFonts w:ascii="Times New Roman" w:hAnsi="Times New Roman" w:cs="Times New Roman"/>
              </w:rPr>
            </w:pPr>
          </w:p>
        </w:tc>
      </w:tr>
      <w:tr w:rsidR="0016362E" w:rsidRPr="002F4C16" w14:paraId="332F12E9" w14:textId="77777777" w:rsidTr="00764AC1">
        <w:tc>
          <w:tcPr>
            <w:tcW w:w="1368" w:type="dxa"/>
            <w:vAlign w:val="bottom"/>
          </w:tcPr>
          <w:p w14:paraId="5E051CED"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UB</w:t>
            </w:r>
          </w:p>
        </w:tc>
        <w:tc>
          <w:tcPr>
            <w:tcW w:w="1368" w:type="dxa"/>
            <w:vAlign w:val="bottom"/>
          </w:tcPr>
          <w:p w14:paraId="053392C8"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0.769</w:t>
            </w:r>
          </w:p>
        </w:tc>
        <w:tc>
          <w:tcPr>
            <w:tcW w:w="1368" w:type="dxa"/>
            <w:vAlign w:val="bottom"/>
          </w:tcPr>
          <w:p w14:paraId="2692BE9A"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0.679</w:t>
            </w:r>
          </w:p>
        </w:tc>
        <w:tc>
          <w:tcPr>
            <w:tcW w:w="1368" w:type="dxa"/>
            <w:vAlign w:val="bottom"/>
          </w:tcPr>
          <w:p w14:paraId="66A6D968"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0.636</w:t>
            </w:r>
          </w:p>
        </w:tc>
        <w:tc>
          <w:tcPr>
            <w:tcW w:w="1368" w:type="dxa"/>
            <w:vAlign w:val="bottom"/>
          </w:tcPr>
          <w:p w14:paraId="29EF6537"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0.707</w:t>
            </w:r>
          </w:p>
        </w:tc>
        <w:tc>
          <w:tcPr>
            <w:tcW w:w="1368" w:type="dxa"/>
            <w:vAlign w:val="bottom"/>
          </w:tcPr>
          <w:p w14:paraId="600AC12D"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0.643</w:t>
            </w:r>
          </w:p>
        </w:tc>
        <w:tc>
          <w:tcPr>
            <w:tcW w:w="1368" w:type="dxa"/>
            <w:vAlign w:val="bottom"/>
          </w:tcPr>
          <w:p w14:paraId="17A1BF28"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0.797</w:t>
            </w:r>
          </w:p>
        </w:tc>
      </w:tr>
    </w:tbl>
    <w:p w14:paraId="2FF54305" w14:textId="77777777" w:rsidR="0016362E" w:rsidRPr="002F4C16" w:rsidRDefault="0016362E" w:rsidP="00D614CC">
      <w:pPr>
        <w:tabs>
          <w:tab w:val="left" w:pos="1305"/>
        </w:tabs>
        <w:spacing w:line="360" w:lineRule="auto"/>
        <w:rPr>
          <w:rFonts w:ascii="Times New Roman" w:hAnsi="Times New Roman" w:cs="Times New Roman"/>
        </w:rPr>
      </w:pPr>
    </w:p>
    <w:p w14:paraId="228E4962" w14:textId="1C757505" w:rsidR="00881F2C" w:rsidRDefault="00881F2C" w:rsidP="00881F2C">
      <w:pPr>
        <w:tabs>
          <w:tab w:val="left" w:pos="1305"/>
        </w:tabs>
        <w:spacing w:line="360" w:lineRule="auto"/>
        <w:jc w:val="both"/>
        <w:rPr>
          <w:rFonts w:ascii="Times New Roman" w:hAnsi="Times New Roman" w:cs="Times New Roman"/>
          <w:bCs/>
          <w:color w:val="000000"/>
          <w:sz w:val="24"/>
          <w:szCs w:val="24"/>
          <w:lang w:val="en-GB"/>
        </w:rPr>
      </w:pPr>
      <w:r w:rsidRPr="00881F2C">
        <w:rPr>
          <w:rFonts w:ascii="Times New Roman" w:hAnsi="Times New Roman" w:cs="Times New Roman"/>
          <w:bCs/>
          <w:color w:val="000000"/>
          <w:sz w:val="24"/>
          <w:szCs w:val="24"/>
          <w:lang w:val="en-GB"/>
        </w:rPr>
        <w:t>Fornell-Larker is a more effective method for measuring discriminant validity than cross-loading. But only 20.28% of discriminant validity is explained by it. With the s</w:t>
      </w:r>
      <w:r w:rsidR="005F1E1B">
        <w:rPr>
          <w:rFonts w:ascii="Times New Roman" w:hAnsi="Times New Roman" w:cs="Times New Roman"/>
          <w:bCs/>
          <w:color w:val="000000"/>
          <w:sz w:val="24"/>
          <w:szCs w:val="24"/>
          <w:lang w:val="en-GB"/>
        </w:rPr>
        <w:t>light</w:t>
      </w:r>
      <w:r w:rsidRPr="00881F2C">
        <w:rPr>
          <w:rFonts w:ascii="Times New Roman" w:hAnsi="Times New Roman" w:cs="Times New Roman"/>
          <w:bCs/>
          <w:color w:val="000000"/>
          <w:sz w:val="24"/>
          <w:szCs w:val="24"/>
          <w:lang w:val="en-GB"/>
        </w:rPr>
        <w:t xml:space="preserve"> variation in construct indicators, Fornell-Larker</w:t>
      </w:r>
      <w:r w:rsidR="00684C69">
        <w:rPr>
          <w:rFonts w:ascii="Times New Roman" w:hAnsi="Times New Roman" w:cs="Times New Roman"/>
          <w:bCs/>
          <w:color w:val="000000"/>
          <w:sz w:val="24"/>
          <w:szCs w:val="24"/>
          <w:lang w:val="en-GB"/>
        </w:rPr>
        <w:t>’</w:t>
      </w:r>
      <w:r w:rsidRPr="00881F2C">
        <w:rPr>
          <w:rFonts w:ascii="Times New Roman" w:hAnsi="Times New Roman" w:cs="Times New Roman"/>
          <w:bCs/>
          <w:color w:val="000000"/>
          <w:sz w:val="24"/>
          <w:szCs w:val="24"/>
          <w:lang w:val="en-GB"/>
        </w:rPr>
        <w:t>s performance is passable but not exceptional. On the other hand, 97 to 99% of the discriminant validity is explained by the Heterotrait-Monotrait (HTMT) criterion</w:t>
      </w:r>
      <w:r>
        <w:rPr>
          <w:rFonts w:ascii="Times New Roman" w:hAnsi="Times New Roman" w:cs="Times New Roman"/>
          <w:bCs/>
          <w:color w:val="000000"/>
          <w:sz w:val="24"/>
          <w:szCs w:val="24"/>
          <w:lang w:val="en-GB"/>
        </w:rPr>
        <w:t xml:space="preserve"> </w:t>
      </w:r>
      <w:r w:rsidR="000B41EB" w:rsidRPr="000B41EB">
        <w:rPr>
          <w:rFonts w:ascii="Times New Roman" w:hAnsi="Times New Roman" w:cs="Times New Roman"/>
          <w:bCs/>
          <w:color w:val="000000"/>
          <w:sz w:val="24"/>
          <w:szCs w:val="24"/>
          <w:lang w:val="en-GB"/>
        </w:rPr>
        <w:t>(Henseler, Ringle, &amp; Sarstedt, 2014)</w:t>
      </w:r>
      <w:r w:rsidR="002A1CA9">
        <w:rPr>
          <w:rFonts w:ascii="Times New Roman" w:hAnsi="Times New Roman" w:cs="Times New Roman"/>
          <w:bCs/>
          <w:color w:val="000000"/>
          <w:sz w:val="24"/>
          <w:szCs w:val="24"/>
          <w:lang w:val="en-GB"/>
        </w:rPr>
        <w:t>, so this study also used HTMT values to measure discriminant validity</w:t>
      </w:r>
      <w:r w:rsidR="000B41EB" w:rsidRPr="000B41EB">
        <w:rPr>
          <w:rFonts w:ascii="Times New Roman" w:hAnsi="Times New Roman" w:cs="Times New Roman"/>
          <w:bCs/>
          <w:color w:val="000000"/>
          <w:sz w:val="24"/>
          <w:szCs w:val="24"/>
          <w:lang w:val="en-GB"/>
        </w:rPr>
        <w:t xml:space="preserve">. </w:t>
      </w:r>
      <w:r w:rsidRPr="00881F2C">
        <w:rPr>
          <w:rFonts w:ascii="Times New Roman" w:hAnsi="Times New Roman" w:cs="Times New Roman"/>
          <w:bCs/>
          <w:color w:val="000000"/>
          <w:sz w:val="24"/>
          <w:szCs w:val="24"/>
          <w:lang w:val="en-GB"/>
        </w:rPr>
        <w:t>The HTMT threshold value is 0.85 for unique entities and 0.90 for conceptually comparable constructions. Table 4 presents the satisfactory degree of discriminant validity based on the HTMT criterion, with all values falling between 0.85 and 0.90, the threshold levels</w:t>
      </w:r>
      <w:r>
        <w:rPr>
          <w:rFonts w:ascii="Times New Roman" w:hAnsi="Times New Roman" w:cs="Times New Roman"/>
          <w:bCs/>
          <w:color w:val="000000"/>
          <w:sz w:val="24"/>
          <w:szCs w:val="24"/>
          <w:lang w:val="en-GB"/>
        </w:rPr>
        <w:t>.</w:t>
      </w:r>
    </w:p>
    <w:p w14:paraId="6F18F081" w14:textId="7C0104D6" w:rsidR="0016362E" w:rsidRPr="000B41EB" w:rsidRDefault="000B41EB" w:rsidP="00881F2C">
      <w:pPr>
        <w:tabs>
          <w:tab w:val="left" w:pos="1305"/>
        </w:tabs>
        <w:spacing w:line="360" w:lineRule="auto"/>
        <w:jc w:val="center"/>
        <w:rPr>
          <w:rFonts w:ascii="Times New Roman" w:hAnsi="Times New Roman" w:cs="Times New Roman"/>
          <w:sz w:val="24"/>
          <w:szCs w:val="24"/>
        </w:rPr>
      </w:pPr>
      <w:r w:rsidRPr="000B41EB">
        <w:rPr>
          <w:rFonts w:ascii="Times New Roman" w:hAnsi="Times New Roman" w:cs="Times New Roman"/>
          <w:b/>
          <w:i/>
          <w:iCs/>
          <w:color w:val="000000"/>
          <w:sz w:val="24"/>
          <w:szCs w:val="24"/>
          <w:lang w:val="en-GB"/>
        </w:rPr>
        <w:t xml:space="preserve">Tab </w:t>
      </w:r>
      <w:r w:rsidR="00D614CC">
        <w:rPr>
          <w:rFonts w:ascii="Times New Roman" w:hAnsi="Times New Roman" w:cs="Times New Roman"/>
          <w:b/>
          <w:i/>
          <w:iCs/>
          <w:color w:val="000000"/>
          <w:sz w:val="24"/>
          <w:szCs w:val="24"/>
          <w:lang w:val="en-GB"/>
        </w:rPr>
        <w:t>4</w:t>
      </w:r>
      <w:r w:rsidRPr="000B41EB">
        <w:rPr>
          <w:rFonts w:ascii="Times New Roman" w:hAnsi="Times New Roman" w:cs="Times New Roman"/>
          <w:b/>
          <w:i/>
          <w:iCs/>
          <w:color w:val="000000"/>
          <w:sz w:val="24"/>
          <w:szCs w:val="24"/>
          <w:lang w:val="en-GB"/>
        </w:rPr>
        <w:t xml:space="preserve">: </w:t>
      </w:r>
      <w:r w:rsidR="0016362E" w:rsidRPr="000B41EB">
        <w:rPr>
          <w:rFonts w:ascii="Times New Roman" w:hAnsi="Times New Roman" w:cs="Times New Roman"/>
          <w:b/>
          <w:i/>
          <w:iCs/>
          <w:color w:val="000000"/>
          <w:sz w:val="24"/>
          <w:szCs w:val="24"/>
          <w:lang w:val="en-GB"/>
        </w:rPr>
        <w:t xml:space="preserve">Heterotrait-Monotrait </w:t>
      </w:r>
      <w:r w:rsidR="00881F2C">
        <w:rPr>
          <w:rFonts w:ascii="Times New Roman" w:hAnsi="Times New Roman" w:cs="Times New Roman"/>
          <w:b/>
          <w:i/>
          <w:iCs/>
          <w:color w:val="000000"/>
          <w:sz w:val="24"/>
          <w:szCs w:val="24"/>
          <w:lang w:val="en-GB"/>
        </w:rPr>
        <w:t>C</w:t>
      </w:r>
      <w:r w:rsidR="0016362E" w:rsidRPr="000B41EB">
        <w:rPr>
          <w:rFonts w:ascii="Times New Roman" w:hAnsi="Times New Roman" w:cs="Times New Roman"/>
          <w:b/>
          <w:i/>
          <w:iCs/>
          <w:color w:val="000000"/>
          <w:sz w:val="24"/>
          <w:szCs w:val="24"/>
          <w:lang w:val="en-GB"/>
        </w:rPr>
        <w:t>riterion (HTMT)</w:t>
      </w:r>
    </w:p>
    <w:tbl>
      <w:tblPr>
        <w:tblStyle w:val="TableGrid"/>
        <w:tblW w:w="0" w:type="auto"/>
        <w:tblLook w:val="04A0" w:firstRow="1" w:lastRow="0" w:firstColumn="1" w:lastColumn="0" w:noHBand="0" w:noVBand="1"/>
      </w:tblPr>
      <w:tblGrid>
        <w:gridCol w:w="1278"/>
        <w:gridCol w:w="1297"/>
        <w:gridCol w:w="1297"/>
        <w:gridCol w:w="1297"/>
        <w:gridCol w:w="1297"/>
        <w:gridCol w:w="1274"/>
        <w:gridCol w:w="1277"/>
      </w:tblGrid>
      <w:tr w:rsidR="0016362E" w:rsidRPr="00D064D0" w14:paraId="13449502" w14:textId="77777777" w:rsidTr="00764AC1">
        <w:tc>
          <w:tcPr>
            <w:tcW w:w="1368" w:type="dxa"/>
            <w:vAlign w:val="bottom"/>
          </w:tcPr>
          <w:p w14:paraId="2ACF6EF7" w14:textId="77777777" w:rsidR="0016362E" w:rsidRPr="00D064D0" w:rsidRDefault="0016362E" w:rsidP="00D614CC">
            <w:pPr>
              <w:tabs>
                <w:tab w:val="left" w:pos="1305"/>
              </w:tabs>
              <w:spacing w:line="360" w:lineRule="auto"/>
              <w:rPr>
                <w:rFonts w:ascii="Times New Roman" w:hAnsi="Times New Roman" w:cs="Times New Roman"/>
                <w:b/>
                <w:bCs/>
              </w:rPr>
            </w:pPr>
          </w:p>
        </w:tc>
        <w:tc>
          <w:tcPr>
            <w:tcW w:w="1368" w:type="dxa"/>
            <w:vAlign w:val="bottom"/>
          </w:tcPr>
          <w:p w14:paraId="72E0B4FF"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AT</w:t>
            </w:r>
          </w:p>
        </w:tc>
        <w:tc>
          <w:tcPr>
            <w:tcW w:w="1368" w:type="dxa"/>
            <w:vAlign w:val="bottom"/>
          </w:tcPr>
          <w:p w14:paraId="318C8E7A"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EE</w:t>
            </w:r>
          </w:p>
        </w:tc>
        <w:tc>
          <w:tcPr>
            <w:tcW w:w="1368" w:type="dxa"/>
            <w:vAlign w:val="bottom"/>
          </w:tcPr>
          <w:p w14:paraId="7842B143"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FC</w:t>
            </w:r>
          </w:p>
        </w:tc>
        <w:tc>
          <w:tcPr>
            <w:tcW w:w="1368" w:type="dxa"/>
            <w:vAlign w:val="bottom"/>
          </w:tcPr>
          <w:p w14:paraId="31975A77"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PE</w:t>
            </w:r>
          </w:p>
        </w:tc>
        <w:tc>
          <w:tcPr>
            <w:tcW w:w="1368" w:type="dxa"/>
            <w:vAlign w:val="bottom"/>
          </w:tcPr>
          <w:p w14:paraId="16765C47"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SI</w:t>
            </w:r>
          </w:p>
        </w:tc>
        <w:tc>
          <w:tcPr>
            <w:tcW w:w="1368" w:type="dxa"/>
            <w:vAlign w:val="bottom"/>
          </w:tcPr>
          <w:p w14:paraId="55BEC97D"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UB</w:t>
            </w:r>
          </w:p>
        </w:tc>
      </w:tr>
      <w:tr w:rsidR="0016362E" w:rsidRPr="002F4C16" w14:paraId="252EF0D4" w14:textId="77777777" w:rsidTr="00764AC1">
        <w:tc>
          <w:tcPr>
            <w:tcW w:w="1368" w:type="dxa"/>
            <w:vAlign w:val="bottom"/>
          </w:tcPr>
          <w:p w14:paraId="491523F9"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AT</w:t>
            </w:r>
          </w:p>
        </w:tc>
        <w:tc>
          <w:tcPr>
            <w:tcW w:w="1368" w:type="dxa"/>
            <w:vAlign w:val="bottom"/>
          </w:tcPr>
          <w:p w14:paraId="4B11F4C7"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0AE850A9"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0D6B191F"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60AF76CD"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466D8DAF"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73E14C09" w14:textId="77777777" w:rsidR="0016362E" w:rsidRPr="002F4C16" w:rsidRDefault="0016362E" w:rsidP="00D614CC">
            <w:pPr>
              <w:tabs>
                <w:tab w:val="left" w:pos="1305"/>
              </w:tabs>
              <w:spacing w:line="360" w:lineRule="auto"/>
              <w:rPr>
                <w:rFonts w:ascii="Times New Roman" w:hAnsi="Times New Roman" w:cs="Times New Roman"/>
              </w:rPr>
            </w:pPr>
          </w:p>
        </w:tc>
      </w:tr>
      <w:tr w:rsidR="0016362E" w:rsidRPr="002F4C16" w14:paraId="4B8E69E9" w14:textId="77777777" w:rsidTr="00764AC1">
        <w:tc>
          <w:tcPr>
            <w:tcW w:w="1368" w:type="dxa"/>
            <w:vAlign w:val="bottom"/>
          </w:tcPr>
          <w:p w14:paraId="14D9BCBA"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EE</w:t>
            </w:r>
          </w:p>
        </w:tc>
        <w:tc>
          <w:tcPr>
            <w:tcW w:w="1368" w:type="dxa"/>
            <w:vAlign w:val="bottom"/>
          </w:tcPr>
          <w:p w14:paraId="0029D888"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0.872</w:t>
            </w:r>
          </w:p>
        </w:tc>
        <w:tc>
          <w:tcPr>
            <w:tcW w:w="1368" w:type="dxa"/>
            <w:vAlign w:val="bottom"/>
          </w:tcPr>
          <w:p w14:paraId="60648C48"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0C668CD0"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5534C394"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643FF18F"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0422F144" w14:textId="77777777" w:rsidR="0016362E" w:rsidRPr="002F4C16" w:rsidRDefault="0016362E" w:rsidP="00D614CC">
            <w:pPr>
              <w:tabs>
                <w:tab w:val="left" w:pos="1305"/>
              </w:tabs>
              <w:spacing w:line="360" w:lineRule="auto"/>
              <w:rPr>
                <w:rFonts w:ascii="Times New Roman" w:hAnsi="Times New Roman" w:cs="Times New Roman"/>
              </w:rPr>
            </w:pPr>
          </w:p>
        </w:tc>
      </w:tr>
      <w:tr w:rsidR="0016362E" w:rsidRPr="002F4C16" w14:paraId="51E9AFF7" w14:textId="77777777" w:rsidTr="00764AC1">
        <w:tc>
          <w:tcPr>
            <w:tcW w:w="1368" w:type="dxa"/>
            <w:vAlign w:val="bottom"/>
          </w:tcPr>
          <w:p w14:paraId="3181EFEE"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FC</w:t>
            </w:r>
          </w:p>
        </w:tc>
        <w:tc>
          <w:tcPr>
            <w:tcW w:w="1368" w:type="dxa"/>
            <w:vAlign w:val="bottom"/>
          </w:tcPr>
          <w:p w14:paraId="60DE4098"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0.783</w:t>
            </w:r>
          </w:p>
        </w:tc>
        <w:tc>
          <w:tcPr>
            <w:tcW w:w="1368" w:type="dxa"/>
            <w:vAlign w:val="bottom"/>
          </w:tcPr>
          <w:p w14:paraId="4960FDD4"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0.806</w:t>
            </w:r>
          </w:p>
        </w:tc>
        <w:tc>
          <w:tcPr>
            <w:tcW w:w="1368" w:type="dxa"/>
            <w:vAlign w:val="bottom"/>
          </w:tcPr>
          <w:p w14:paraId="28F69C76"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17DD2AAB"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1ABAA6C2"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059C22A4" w14:textId="77777777" w:rsidR="0016362E" w:rsidRPr="002F4C16" w:rsidRDefault="0016362E" w:rsidP="00D614CC">
            <w:pPr>
              <w:tabs>
                <w:tab w:val="left" w:pos="1305"/>
              </w:tabs>
              <w:spacing w:line="360" w:lineRule="auto"/>
              <w:rPr>
                <w:rFonts w:ascii="Times New Roman" w:hAnsi="Times New Roman" w:cs="Times New Roman"/>
              </w:rPr>
            </w:pPr>
          </w:p>
        </w:tc>
      </w:tr>
      <w:tr w:rsidR="0016362E" w:rsidRPr="002F4C16" w14:paraId="388A207A" w14:textId="77777777" w:rsidTr="00764AC1">
        <w:tc>
          <w:tcPr>
            <w:tcW w:w="1368" w:type="dxa"/>
            <w:vAlign w:val="bottom"/>
          </w:tcPr>
          <w:p w14:paraId="0D106E06"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PE</w:t>
            </w:r>
          </w:p>
        </w:tc>
        <w:tc>
          <w:tcPr>
            <w:tcW w:w="1368" w:type="dxa"/>
            <w:vAlign w:val="bottom"/>
          </w:tcPr>
          <w:p w14:paraId="4A59A71C"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0.872</w:t>
            </w:r>
          </w:p>
        </w:tc>
        <w:tc>
          <w:tcPr>
            <w:tcW w:w="1368" w:type="dxa"/>
            <w:vAlign w:val="bottom"/>
          </w:tcPr>
          <w:p w14:paraId="6C6CA939"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0.799</w:t>
            </w:r>
          </w:p>
        </w:tc>
        <w:tc>
          <w:tcPr>
            <w:tcW w:w="1368" w:type="dxa"/>
            <w:vAlign w:val="bottom"/>
          </w:tcPr>
          <w:p w14:paraId="1FA4D78F"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0.792</w:t>
            </w:r>
          </w:p>
        </w:tc>
        <w:tc>
          <w:tcPr>
            <w:tcW w:w="1368" w:type="dxa"/>
            <w:vAlign w:val="bottom"/>
          </w:tcPr>
          <w:p w14:paraId="11EE5980"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7FEC4116"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2589F509" w14:textId="77777777" w:rsidR="0016362E" w:rsidRPr="002F4C16" w:rsidRDefault="0016362E" w:rsidP="00D614CC">
            <w:pPr>
              <w:tabs>
                <w:tab w:val="left" w:pos="1305"/>
              </w:tabs>
              <w:spacing w:line="360" w:lineRule="auto"/>
              <w:rPr>
                <w:rFonts w:ascii="Times New Roman" w:hAnsi="Times New Roman" w:cs="Times New Roman"/>
              </w:rPr>
            </w:pPr>
          </w:p>
        </w:tc>
      </w:tr>
      <w:tr w:rsidR="0016362E" w:rsidRPr="002F4C16" w14:paraId="2B95FB01" w14:textId="77777777" w:rsidTr="00764AC1">
        <w:tc>
          <w:tcPr>
            <w:tcW w:w="1368" w:type="dxa"/>
            <w:vAlign w:val="bottom"/>
          </w:tcPr>
          <w:p w14:paraId="260CC9BB"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SI</w:t>
            </w:r>
          </w:p>
        </w:tc>
        <w:tc>
          <w:tcPr>
            <w:tcW w:w="1368" w:type="dxa"/>
            <w:vAlign w:val="bottom"/>
          </w:tcPr>
          <w:p w14:paraId="53A3C381"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0.857</w:t>
            </w:r>
          </w:p>
        </w:tc>
        <w:tc>
          <w:tcPr>
            <w:tcW w:w="1368" w:type="dxa"/>
            <w:vAlign w:val="bottom"/>
          </w:tcPr>
          <w:p w14:paraId="4C900B06"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0.808</w:t>
            </w:r>
          </w:p>
        </w:tc>
        <w:tc>
          <w:tcPr>
            <w:tcW w:w="1368" w:type="dxa"/>
            <w:vAlign w:val="bottom"/>
          </w:tcPr>
          <w:p w14:paraId="4D03B2E1"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0.852</w:t>
            </w:r>
          </w:p>
        </w:tc>
        <w:tc>
          <w:tcPr>
            <w:tcW w:w="1368" w:type="dxa"/>
            <w:vAlign w:val="bottom"/>
          </w:tcPr>
          <w:p w14:paraId="21F24971"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0.862</w:t>
            </w:r>
          </w:p>
        </w:tc>
        <w:tc>
          <w:tcPr>
            <w:tcW w:w="1368" w:type="dxa"/>
            <w:vAlign w:val="bottom"/>
          </w:tcPr>
          <w:p w14:paraId="66F83683"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5B501DD9" w14:textId="77777777" w:rsidR="0016362E" w:rsidRPr="002F4C16" w:rsidRDefault="0016362E" w:rsidP="00D614CC">
            <w:pPr>
              <w:tabs>
                <w:tab w:val="left" w:pos="1305"/>
              </w:tabs>
              <w:spacing w:line="360" w:lineRule="auto"/>
              <w:rPr>
                <w:rFonts w:ascii="Times New Roman" w:hAnsi="Times New Roman" w:cs="Times New Roman"/>
              </w:rPr>
            </w:pPr>
          </w:p>
        </w:tc>
      </w:tr>
      <w:tr w:rsidR="0016362E" w:rsidRPr="002F4C16" w14:paraId="3F362F70" w14:textId="77777777" w:rsidTr="00764AC1">
        <w:tc>
          <w:tcPr>
            <w:tcW w:w="1368" w:type="dxa"/>
            <w:vAlign w:val="bottom"/>
          </w:tcPr>
          <w:p w14:paraId="33CB21CB"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UB</w:t>
            </w:r>
          </w:p>
        </w:tc>
        <w:tc>
          <w:tcPr>
            <w:tcW w:w="1368" w:type="dxa"/>
            <w:vAlign w:val="bottom"/>
          </w:tcPr>
          <w:p w14:paraId="12DC26B7"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0.888</w:t>
            </w:r>
          </w:p>
        </w:tc>
        <w:tc>
          <w:tcPr>
            <w:tcW w:w="1368" w:type="dxa"/>
            <w:vAlign w:val="bottom"/>
          </w:tcPr>
          <w:p w14:paraId="22C5F646"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0.783</w:t>
            </w:r>
          </w:p>
        </w:tc>
        <w:tc>
          <w:tcPr>
            <w:tcW w:w="1368" w:type="dxa"/>
            <w:vAlign w:val="bottom"/>
          </w:tcPr>
          <w:p w14:paraId="1F85B353"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0.824</w:t>
            </w:r>
          </w:p>
        </w:tc>
        <w:tc>
          <w:tcPr>
            <w:tcW w:w="1368" w:type="dxa"/>
            <w:vAlign w:val="bottom"/>
          </w:tcPr>
          <w:p w14:paraId="673D2D19"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0.822</w:t>
            </w:r>
          </w:p>
        </w:tc>
        <w:tc>
          <w:tcPr>
            <w:tcW w:w="1368" w:type="dxa"/>
            <w:vAlign w:val="bottom"/>
          </w:tcPr>
          <w:p w14:paraId="30F80FE5"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0.8</w:t>
            </w:r>
          </w:p>
        </w:tc>
        <w:tc>
          <w:tcPr>
            <w:tcW w:w="1368" w:type="dxa"/>
            <w:vAlign w:val="bottom"/>
          </w:tcPr>
          <w:p w14:paraId="378688AD" w14:textId="77777777" w:rsidR="0016362E" w:rsidRPr="002F4C16" w:rsidRDefault="0016362E" w:rsidP="00D614CC">
            <w:pPr>
              <w:tabs>
                <w:tab w:val="left" w:pos="1305"/>
              </w:tabs>
              <w:spacing w:line="360" w:lineRule="auto"/>
              <w:rPr>
                <w:rFonts w:ascii="Times New Roman" w:hAnsi="Times New Roman" w:cs="Times New Roman"/>
              </w:rPr>
            </w:pPr>
          </w:p>
        </w:tc>
      </w:tr>
    </w:tbl>
    <w:p w14:paraId="5BE48618" w14:textId="77777777" w:rsidR="000B41EB" w:rsidRPr="002F4C16" w:rsidRDefault="000B41EB" w:rsidP="00D614CC">
      <w:pPr>
        <w:tabs>
          <w:tab w:val="left" w:pos="1305"/>
        </w:tabs>
        <w:spacing w:line="360" w:lineRule="auto"/>
        <w:rPr>
          <w:rFonts w:ascii="Times New Roman" w:hAnsi="Times New Roman" w:cs="Times New Roman"/>
        </w:rPr>
      </w:pPr>
    </w:p>
    <w:p w14:paraId="5A4A5146" w14:textId="061AE212" w:rsidR="003358DA" w:rsidRPr="003358DA" w:rsidRDefault="003358DA" w:rsidP="00F063E1">
      <w:pPr>
        <w:pStyle w:val="Heading2"/>
        <w:rPr>
          <w:lang w:val="en-GB"/>
        </w:rPr>
      </w:pPr>
      <w:bookmarkStart w:id="42" w:name="_Toc160629332"/>
      <w:r w:rsidRPr="003358DA">
        <w:rPr>
          <w:lang w:val="en-GB"/>
        </w:rPr>
        <w:t>Structure Model</w:t>
      </w:r>
      <w:bookmarkEnd w:id="42"/>
    </w:p>
    <w:p w14:paraId="0CB6F7AF" w14:textId="494F890D" w:rsidR="003358DA" w:rsidRPr="00F46D16" w:rsidRDefault="003358DA" w:rsidP="00D614CC">
      <w:pPr>
        <w:spacing w:after="0" w:line="360" w:lineRule="auto"/>
        <w:rPr>
          <w:rFonts w:ascii="Times New Roman" w:hAnsi="Times New Roman" w:cs="Times New Roman"/>
          <w:sz w:val="24"/>
          <w:szCs w:val="24"/>
        </w:rPr>
      </w:pPr>
      <w:r w:rsidRPr="003358DA">
        <w:rPr>
          <w:rFonts w:ascii="Times New Roman" w:hAnsi="Times New Roman" w:cs="Times New Roman"/>
          <w:sz w:val="24"/>
          <w:szCs w:val="24"/>
        </w:rPr>
        <w:t xml:space="preserve">The structural model was evaluated </w:t>
      </w:r>
      <w:r w:rsidR="005F1E1B">
        <w:rPr>
          <w:rFonts w:ascii="Times New Roman" w:hAnsi="Times New Roman" w:cs="Times New Roman"/>
          <w:sz w:val="24"/>
          <w:szCs w:val="24"/>
        </w:rPr>
        <w:t>after</w:t>
      </w:r>
      <w:r w:rsidRPr="003358DA">
        <w:rPr>
          <w:rFonts w:ascii="Times New Roman" w:hAnsi="Times New Roman" w:cs="Times New Roman"/>
          <w:sz w:val="24"/>
          <w:szCs w:val="24"/>
        </w:rPr>
        <w:t xml:space="preserve"> the measurement model</w:t>
      </w:r>
      <w:r w:rsidR="00684C69">
        <w:rPr>
          <w:rFonts w:ascii="Times New Roman" w:hAnsi="Times New Roman" w:cs="Times New Roman"/>
          <w:sz w:val="24"/>
          <w:szCs w:val="24"/>
        </w:rPr>
        <w:t>’</w:t>
      </w:r>
      <w:r w:rsidRPr="003358DA">
        <w:rPr>
          <w:rFonts w:ascii="Times New Roman" w:hAnsi="Times New Roman" w:cs="Times New Roman"/>
          <w:sz w:val="24"/>
          <w:szCs w:val="24"/>
        </w:rPr>
        <w:t xml:space="preserve">s validation. </w:t>
      </w:r>
      <w:r w:rsidR="005F1E1B">
        <w:rPr>
          <w:rFonts w:ascii="Times New Roman" w:hAnsi="Times New Roman" w:cs="Times New Roman"/>
          <w:sz w:val="24"/>
          <w:szCs w:val="24"/>
        </w:rPr>
        <w:t>Before</w:t>
      </w:r>
      <w:r w:rsidRPr="003358DA">
        <w:rPr>
          <w:rFonts w:ascii="Times New Roman" w:hAnsi="Times New Roman" w:cs="Times New Roman"/>
          <w:sz w:val="24"/>
          <w:szCs w:val="24"/>
        </w:rPr>
        <w:t xml:space="preserve"> conducting the structural model test, the data</w:t>
      </w:r>
      <w:r w:rsidR="00684C69">
        <w:rPr>
          <w:rFonts w:ascii="Times New Roman" w:hAnsi="Times New Roman" w:cs="Times New Roman"/>
          <w:sz w:val="24"/>
          <w:szCs w:val="24"/>
        </w:rPr>
        <w:t>’</w:t>
      </w:r>
      <w:r w:rsidRPr="003358DA">
        <w:rPr>
          <w:rFonts w:ascii="Times New Roman" w:hAnsi="Times New Roman" w:cs="Times New Roman"/>
          <w:sz w:val="24"/>
          <w:szCs w:val="24"/>
        </w:rPr>
        <w:t>s multicollinearity was examined</w:t>
      </w:r>
      <w:r w:rsidR="005F1E1B">
        <w:rPr>
          <w:rFonts w:ascii="Times New Roman" w:hAnsi="Times New Roman" w:cs="Times New Roman"/>
          <w:sz w:val="24"/>
          <w:szCs w:val="24"/>
        </w:rPr>
        <w:t xml:space="preserve">. </w:t>
      </w:r>
      <w:r w:rsidR="00A24BF1">
        <w:rPr>
          <w:rFonts w:ascii="Times New Roman" w:hAnsi="Times New Roman" w:cs="Times New Roman"/>
          <w:sz w:val="24"/>
          <w:szCs w:val="24"/>
        </w:rPr>
        <w:t>A</w:t>
      </w:r>
      <w:r w:rsidR="00A24BF1" w:rsidRPr="003358DA">
        <w:rPr>
          <w:rFonts w:ascii="Times New Roman" w:hAnsi="Times New Roman" w:cs="Times New Roman"/>
          <w:sz w:val="24"/>
          <w:szCs w:val="24"/>
        </w:rPr>
        <w:t>naly</w:t>
      </w:r>
      <w:r w:rsidR="00A24BF1">
        <w:rPr>
          <w:rFonts w:ascii="Times New Roman" w:hAnsi="Times New Roman" w:cs="Times New Roman"/>
          <w:sz w:val="24"/>
          <w:szCs w:val="24"/>
        </w:rPr>
        <w:t>z</w:t>
      </w:r>
      <w:r w:rsidR="00A24BF1" w:rsidRPr="003358DA">
        <w:rPr>
          <w:rFonts w:ascii="Times New Roman" w:hAnsi="Times New Roman" w:cs="Times New Roman"/>
          <w:sz w:val="24"/>
          <w:szCs w:val="24"/>
        </w:rPr>
        <w:t>e</w:t>
      </w:r>
      <w:r w:rsidRPr="003358DA">
        <w:rPr>
          <w:rFonts w:ascii="Times New Roman" w:hAnsi="Times New Roman" w:cs="Times New Roman"/>
          <w:sz w:val="24"/>
          <w:szCs w:val="24"/>
        </w:rPr>
        <w:t xml:space="preserve"> multicollinearity, the VIF value was evaluated. Table </w:t>
      </w:r>
      <w:r w:rsidR="00D614CC">
        <w:rPr>
          <w:rFonts w:ascii="Times New Roman" w:hAnsi="Times New Roman" w:cs="Times New Roman"/>
          <w:sz w:val="24"/>
          <w:szCs w:val="24"/>
        </w:rPr>
        <w:t>5</w:t>
      </w:r>
      <w:r w:rsidRPr="003358DA">
        <w:rPr>
          <w:rFonts w:ascii="Times New Roman" w:hAnsi="Times New Roman" w:cs="Times New Roman"/>
          <w:sz w:val="24"/>
          <w:szCs w:val="24"/>
        </w:rPr>
        <w:t xml:space="preserve"> demonstrates that every VIF result is below the 3.3 threshold value (Ringle et al., 2018).</w:t>
      </w:r>
    </w:p>
    <w:p w14:paraId="0BE747F9" w14:textId="27B1E083" w:rsidR="0016362E" w:rsidRPr="005F1E1B" w:rsidRDefault="0052464C" w:rsidP="00D614CC">
      <w:pPr>
        <w:spacing w:before="240" w:after="120" w:line="360" w:lineRule="auto"/>
        <w:jc w:val="center"/>
        <w:outlineLvl w:val="4"/>
        <w:rPr>
          <w:rFonts w:ascii="Times New Roman" w:hAnsi="Times New Roman" w:cs="Times New Roman"/>
          <w:b/>
          <w:i/>
          <w:iCs/>
          <w:color w:val="000000"/>
          <w:sz w:val="24"/>
          <w:szCs w:val="24"/>
          <w:lang w:val="en-GB"/>
        </w:rPr>
      </w:pPr>
      <w:r w:rsidRPr="005F1E1B">
        <w:rPr>
          <w:rFonts w:ascii="Times New Roman" w:hAnsi="Times New Roman" w:cs="Times New Roman"/>
          <w:b/>
          <w:i/>
          <w:iCs/>
          <w:color w:val="000000"/>
          <w:sz w:val="24"/>
          <w:szCs w:val="24"/>
          <w:lang w:val="en-GB"/>
        </w:rPr>
        <w:lastRenderedPageBreak/>
        <w:t>Tab</w:t>
      </w:r>
      <w:r w:rsidR="005F1E1B" w:rsidRPr="005F1E1B">
        <w:rPr>
          <w:rFonts w:ascii="Times New Roman" w:hAnsi="Times New Roman" w:cs="Times New Roman"/>
          <w:b/>
          <w:i/>
          <w:iCs/>
          <w:color w:val="000000"/>
          <w:sz w:val="24"/>
          <w:szCs w:val="24"/>
          <w:lang w:val="en-GB"/>
        </w:rPr>
        <w:t>le</w:t>
      </w:r>
      <w:r w:rsidRPr="005F1E1B">
        <w:rPr>
          <w:rFonts w:ascii="Times New Roman" w:hAnsi="Times New Roman" w:cs="Times New Roman"/>
          <w:b/>
          <w:i/>
          <w:iCs/>
          <w:color w:val="000000"/>
          <w:sz w:val="24"/>
          <w:szCs w:val="24"/>
          <w:lang w:val="en-GB"/>
        </w:rPr>
        <w:t xml:space="preserve"> </w:t>
      </w:r>
      <w:r w:rsidR="00D614CC" w:rsidRPr="005F1E1B">
        <w:rPr>
          <w:rFonts w:ascii="Times New Roman" w:hAnsi="Times New Roman" w:cs="Times New Roman"/>
          <w:b/>
          <w:i/>
          <w:iCs/>
          <w:color w:val="000000"/>
          <w:sz w:val="24"/>
          <w:szCs w:val="24"/>
          <w:lang w:val="en-GB"/>
        </w:rPr>
        <w:t>5</w:t>
      </w:r>
      <w:r w:rsidRPr="005F1E1B">
        <w:rPr>
          <w:rFonts w:ascii="Times New Roman" w:hAnsi="Times New Roman" w:cs="Times New Roman"/>
          <w:b/>
          <w:i/>
          <w:iCs/>
          <w:color w:val="000000"/>
          <w:sz w:val="24"/>
          <w:szCs w:val="24"/>
          <w:lang w:val="en-GB"/>
        </w:rPr>
        <w:t xml:space="preserve">: </w:t>
      </w:r>
      <w:r w:rsidR="0016362E" w:rsidRPr="005F1E1B">
        <w:rPr>
          <w:rFonts w:ascii="Times New Roman" w:hAnsi="Times New Roman" w:cs="Times New Roman"/>
          <w:b/>
          <w:i/>
          <w:iCs/>
          <w:color w:val="000000"/>
          <w:sz w:val="24"/>
          <w:szCs w:val="24"/>
          <w:lang w:val="en-GB"/>
        </w:rPr>
        <w:t xml:space="preserve">Lateral </w:t>
      </w:r>
      <w:r w:rsidR="005F1E1B">
        <w:rPr>
          <w:rFonts w:ascii="Times New Roman" w:hAnsi="Times New Roman" w:cs="Times New Roman"/>
          <w:b/>
          <w:i/>
          <w:iCs/>
          <w:color w:val="000000"/>
          <w:sz w:val="24"/>
          <w:szCs w:val="24"/>
          <w:lang w:val="en-GB"/>
        </w:rPr>
        <w:t>C</w:t>
      </w:r>
      <w:r w:rsidR="0016362E" w:rsidRPr="005F1E1B">
        <w:rPr>
          <w:rFonts w:ascii="Times New Roman" w:hAnsi="Times New Roman" w:cs="Times New Roman"/>
          <w:b/>
          <w:i/>
          <w:iCs/>
          <w:color w:val="000000"/>
          <w:sz w:val="24"/>
          <w:szCs w:val="24"/>
          <w:lang w:val="en-GB"/>
        </w:rPr>
        <w:t xml:space="preserve">ollinearity </w:t>
      </w:r>
      <w:r w:rsidR="005F1E1B">
        <w:rPr>
          <w:rFonts w:ascii="Times New Roman" w:hAnsi="Times New Roman" w:cs="Times New Roman"/>
          <w:b/>
          <w:i/>
          <w:iCs/>
          <w:color w:val="000000"/>
          <w:sz w:val="24"/>
          <w:szCs w:val="24"/>
          <w:lang w:val="en-GB"/>
        </w:rPr>
        <w:t>R</w:t>
      </w:r>
      <w:r w:rsidR="0016362E" w:rsidRPr="005F1E1B">
        <w:rPr>
          <w:rFonts w:ascii="Times New Roman" w:hAnsi="Times New Roman" w:cs="Times New Roman"/>
          <w:b/>
          <w:i/>
          <w:iCs/>
          <w:color w:val="000000"/>
          <w:sz w:val="24"/>
          <w:szCs w:val="24"/>
          <w:lang w:val="en-GB"/>
        </w:rPr>
        <w:t>esult</w:t>
      </w:r>
    </w:p>
    <w:tbl>
      <w:tblPr>
        <w:tblStyle w:val="TableGrid"/>
        <w:tblW w:w="0" w:type="auto"/>
        <w:tblLook w:val="04A0" w:firstRow="1" w:lastRow="0" w:firstColumn="1" w:lastColumn="0" w:noHBand="0" w:noVBand="1"/>
      </w:tblPr>
      <w:tblGrid>
        <w:gridCol w:w="1355"/>
        <w:gridCol w:w="1294"/>
        <w:gridCol w:w="1271"/>
        <w:gridCol w:w="1271"/>
        <w:gridCol w:w="1270"/>
        <w:gridCol w:w="1262"/>
        <w:gridCol w:w="1294"/>
      </w:tblGrid>
      <w:tr w:rsidR="0016362E" w:rsidRPr="00D064D0" w14:paraId="4BFB4B4A" w14:textId="77777777" w:rsidTr="00764AC1">
        <w:tc>
          <w:tcPr>
            <w:tcW w:w="1368" w:type="dxa"/>
            <w:vAlign w:val="bottom"/>
          </w:tcPr>
          <w:p w14:paraId="42C0C711" w14:textId="69CF8225" w:rsidR="0016362E" w:rsidRPr="00D064D0" w:rsidRDefault="003358DA"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rPr>
              <w:t>Cons</w:t>
            </w:r>
            <w:r w:rsidR="001948FB" w:rsidRPr="00D064D0">
              <w:rPr>
                <w:rFonts w:ascii="Times New Roman" w:hAnsi="Times New Roman" w:cs="Times New Roman"/>
                <w:b/>
                <w:bCs/>
              </w:rPr>
              <w:t>tructs</w:t>
            </w:r>
          </w:p>
        </w:tc>
        <w:tc>
          <w:tcPr>
            <w:tcW w:w="1368" w:type="dxa"/>
            <w:vAlign w:val="bottom"/>
          </w:tcPr>
          <w:p w14:paraId="78A1A612"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AT</w:t>
            </w:r>
          </w:p>
        </w:tc>
        <w:tc>
          <w:tcPr>
            <w:tcW w:w="1368" w:type="dxa"/>
            <w:vAlign w:val="bottom"/>
          </w:tcPr>
          <w:p w14:paraId="6C6D0B01"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EE</w:t>
            </w:r>
          </w:p>
        </w:tc>
        <w:tc>
          <w:tcPr>
            <w:tcW w:w="1368" w:type="dxa"/>
            <w:vAlign w:val="bottom"/>
          </w:tcPr>
          <w:p w14:paraId="2E4C18FB"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FC</w:t>
            </w:r>
          </w:p>
        </w:tc>
        <w:tc>
          <w:tcPr>
            <w:tcW w:w="1368" w:type="dxa"/>
            <w:vAlign w:val="bottom"/>
          </w:tcPr>
          <w:p w14:paraId="38671326"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PE</w:t>
            </w:r>
          </w:p>
        </w:tc>
        <w:tc>
          <w:tcPr>
            <w:tcW w:w="1368" w:type="dxa"/>
            <w:vAlign w:val="bottom"/>
          </w:tcPr>
          <w:p w14:paraId="65567AF5"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SI</w:t>
            </w:r>
          </w:p>
        </w:tc>
        <w:tc>
          <w:tcPr>
            <w:tcW w:w="1368" w:type="dxa"/>
            <w:vAlign w:val="bottom"/>
          </w:tcPr>
          <w:p w14:paraId="41B80742"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UB</w:t>
            </w:r>
          </w:p>
        </w:tc>
      </w:tr>
      <w:tr w:rsidR="0016362E" w:rsidRPr="002F4C16" w14:paraId="7308CD79" w14:textId="77777777" w:rsidTr="00764AC1">
        <w:tc>
          <w:tcPr>
            <w:tcW w:w="1368" w:type="dxa"/>
            <w:vAlign w:val="bottom"/>
          </w:tcPr>
          <w:p w14:paraId="02842755"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AT</w:t>
            </w:r>
          </w:p>
        </w:tc>
        <w:tc>
          <w:tcPr>
            <w:tcW w:w="1368" w:type="dxa"/>
            <w:vAlign w:val="bottom"/>
          </w:tcPr>
          <w:p w14:paraId="22E5AC5E"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60124660"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3822B282"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2626F2B4"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3F39B630"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240F1E44"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3.86</w:t>
            </w:r>
          </w:p>
        </w:tc>
      </w:tr>
      <w:tr w:rsidR="0016362E" w:rsidRPr="002F4C16" w14:paraId="3347BAEB" w14:textId="77777777" w:rsidTr="00764AC1">
        <w:tc>
          <w:tcPr>
            <w:tcW w:w="1368" w:type="dxa"/>
            <w:vAlign w:val="bottom"/>
          </w:tcPr>
          <w:p w14:paraId="33BF92B2"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EE</w:t>
            </w:r>
          </w:p>
        </w:tc>
        <w:tc>
          <w:tcPr>
            <w:tcW w:w="1368" w:type="dxa"/>
            <w:vAlign w:val="bottom"/>
          </w:tcPr>
          <w:p w14:paraId="576B7454"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2.54</w:t>
            </w:r>
          </w:p>
        </w:tc>
        <w:tc>
          <w:tcPr>
            <w:tcW w:w="1368" w:type="dxa"/>
            <w:vAlign w:val="bottom"/>
          </w:tcPr>
          <w:p w14:paraId="505AA729"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40CBB845"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626909E1"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72ACDC45"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6C8B339B"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3.065</w:t>
            </w:r>
          </w:p>
        </w:tc>
      </w:tr>
      <w:tr w:rsidR="0016362E" w:rsidRPr="002F4C16" w14:paraId="48236E44" w14:textId="77777777" w:rsidTr="00764AC1">
        <w:tc>
          <w:tcPr>
            <w:tcW w:w="1368" w:type="dxa"/>
            <w:vAlign w:val="bottom"/>
          </w:tcPr>
          <w:p w14:paraId="61DA9BB7"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FC</w:t>
            </w:r>
          </w:p>
        </w:tc>
        <w:tc>
          <w:tcPr>
            <w:tcW w:w="1368" w:type="dxa"/>
            <w:vAlign w:val="bottom"/>
          </w:tcPr>
          <w:p w14:paraId="1A94AD39"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2.154</w:t>
            </w:r>
          </w:p>
        </w:tc>
        <w:tc>
          <w:tcPr>
            <w:tcW w:w="1368" w:type="dxa"/>
            <w:vAlign w:val="bottom"/>
          </w:tcPr>
          <w:p w14:paraId="54C63334"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52A74761"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766A26E2"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6162935A"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1DBBC93A"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2.158</w:t>
            </w:r>
          </w:p>
        </w:tc>
      </w:tr>
      <w:tr w:rsidR="0016362E" w:rsidRPr="002F4C16" w14:paraId="402D3CA0" w14:textId="77777777" w:rsidTr="00764AC1">
        <w:tc>
          <w:tcPr>
            <w:tcW w:w="1368" w:type="dxa"/>
            <w:vAlign w:val="bottom"/>
          </w:tcPr>
          <w:p w14:paraId="124A0963"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PE</w:t>
            </w:r>
          </w:p>
        </w:tc>
        <w:tc>
          <w:tcPr>
            <w:tcW w:w="1368" w:type="dxa"/>
            <w:vAlign w:val="bottom"/>
          </w:tcPr>
          <w:p w14:paraId="3D56D6E8"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2.761</w:t>
            </w:r>
          </w:p>
        </w:tc>
        <w:tc>
          <w:tcPr>
            <w:tcW w:w="1368" w:type="dxa"/>
            <w:vAlign w:val="bottom"/>
          </w:tcPr>
          <w:p w14:paraId="477F681C"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7DC9CE3D"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41F9F2B8"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2CE160BA"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5D4877EA"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3.276</w:t>
            </w:r>
          </w:p>
        </w:tc>
      </w:tr>
      <w:tr w:rsidR="0016362E" w:rsidRPr="002F4C16" w14:paraId="40208C70" w14:textId="77777777" w:rsidTr="00764AC1">
        <w:tc>
          <w:tcPr>
            <w:tcW w:w="1368" w:type="dxa"/>
            <w:vAlign w:val="bottom"/>
          </w:tcPr>
          <w:p w14:paraId="227BA031"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SI</w:t>
            </w:r>
          </w:p>
        </w:tc>
        <w:tc>
          <w:tcPr>
            <w:tcW w:w="1368" w:type="dxa"/>
            <w:vAlign w:val="bottom"/>
          </w:tcPr>
          <w:p w14:paraId="7BBD3803"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2.61</w:t>
            </w:r>
          </w:p>
        </w:tc>
        <w:tc>
          <w:tcPr>
            <w:tcW w:w="1368" w:type="dxa"/>
            <w:vAlign w:val="bottom"/>
          </w:tcPr>
          <w:p w14:paraId="251ABE7B"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0E0A4409"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3AE0CE75"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5D5D3964"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5C6F97D4"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2.749</w:t>
            </w:r>
          </w:p>
        </w:tc>
      </w:tr>
      <w:tr w:rsidR="0016362E" w:rsidRPr="002F4C16" w14:paraId="2569CD05" w14:textId="77777777" w:rsidTr="00764AC1">
        <w:tc>
          <w:tcPr>
            <w:tcW w:w="1368" w:type="dxa"/>
            <w:vAlign w:val="bottom"/>
          </w:tcPr>
          <w:p w14:paraId="3BB87829" w14:textId="77777777" w:rsidR="0016362E" w:rsidRPr="00D064D0" w:rsidRDefault="0016362E" w:rsidP="00D614CC">
            <w:pPr>
              <w:tabs>
                <w:tab w:val="left" w:pos="1305"/>
              </w:tabs>
              <w:spacing w:line="360" w:lineRule="auto"/>
              <w:rPr>
                <w:rFonts w:ascii="Times New Roman" w:hAnsi="Times New Roman" w:cs="Times New Roman"/>
                <w:b/>
                <w:bCs/>
              </w:rPr>
            </w:pPr>
            <w:r w:rsidRPr="00D064D0">
              <w:rPr>
                <w:rFonts w:ascii="Times New Roman" w:hAnsi="Times New Roman" w:cs="Times New Roman"/>
                <w:b/>
                <w:bCs/>
                <w:color w:val="000000"/>
              </w:rPr>
              <w:t>UB</w:t>
            </w:r>
          </w:p>
        </w:tc>
        <w:tc>
          <w:tcPr>
            <w:tcW w:w="1368" w:type="dxa"/>
            <w:vAlign w:val="bottom"/>
          </w:tcPr>
          <w:p w14:paraId="2EE67DB5"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5B71672A"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288F8B01"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25D4698D"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60E204F0" w14:textId="77777777" w:rsidR="0016362E" w:rsidRPr="002F4C16" w:rsidRDefault="0016362E" w:rsidP="00D614CC">
            <w:pPr>
              <w:tabs>
                <w:tab w:val="left" w:pos="1305"/>
              </w:tabs>
              <w:spacing w:line="360" w:lineRule="auto"/>
              <w:rPr>
                <w:rFonts w:ascii="Times New Roman" w:hAnsi="Times New Roman" w:cs="Times New Roman"/>
              </w:rPr>
            </w:pPr>
          </w:p>
        </w:tc>
        <w:tc>
          <w:tcPr>
            <w:tcW w:w="1368" w:type="dxa"/>
            <w:vAlign w:val="bottom"/>
          </w:tcPr>
          <w:p w14:paraId="59E4464D" w14:textId="77777777" w:rsidR="0016362E" w:rsidRPr="002F4C16" w:rsidRDefault="0016362E" w:rsidP="00D614CC">
            <w:pPr>
              <w:tabs>
                <w:tab w:val="left" w:pos="1305"/>
              </w:tabs>
              <w:spacing w:line="360" w:lineRule="auto"/>
              <w:rPr>
                <w:rFonts w:ascii="Times New Roman" w:hAnsi="Times New Roman" w:cs="Times New Roman"/>
              </w:rPr>
            </w:pPr>
          </w:p>
        </w:tc>
      </w:tr>
    </w:tbl>
    <w:p w14:paraId="66EAF282" w14:textId="77777777" w:rsidR="0016362E" w:rsidRDefault="0016362E" w:rsidP="00D614CC">
      <w:pPr>
        <w:tabs>
          <w:tab w:val="left" w:pos="1305"/>
        </w:tabs>
        <w:spacing w:line="360" w:lineRule="auto"/>
        <w:rPr>
          <w:rFonts w:ascii="Times New Roman" w:hAnsi="Times New Roman" w:cs="Times New Roman"/>
        </w:rPr>
      </w:pPr>
    </w:p>
    <w:p w14:paraId="74EEF4E9" w14:textId="77777777" w:rsidR="00E01FD7" w:rsidRPr="002F4C16" w:rsidRDefault="00E01FD7" w:rsidP="00F063E1">
      <w:pPr>
        <w:pStyle w:val="Heading2"/>
      </w:pPr>
    </w:p>
    <w:p w14:paraId="72765D80" w14:textId="0AE7EE6A" w:rsidR="002C35E2" w:rsidRPr="002C35E2" w:rsidRDefault="00422C12" w:rsidP="00F063E1">
      <w:pPr>
        <w:pStyle w:val="Heading2"/>
      </w:pPr>
      <w:bookmarkStart w:id="43" w:name="_Toc160629333"/>
      <w:r>
        <w:t>Direct Effects</w:t>
      </w:r>
      <w:bookmarkEnd w:id="43"/>
    </w:p>
    <w:p w14:paraId="010F2B34" w14:textId="675823BE" w:rsidR="00A2368E" w:rsidRPr="008D7DFE" w:rsidRDefault="002B6763" w:rsidP="00D614CC">
      <w:pPr>
        <w:spacing w:after="0" w:line="360" w:lineRule="auto"/>
        <w:jc w:val="both"/>
        <w:rPr>
          <w:rFonts w:ascii="Times New Roman" w:hAnsi="Times New Roman" w:cs="Times New Roman"/>
          <w:sz w:val="24"/>
          <w:szCs w:val="24"/>
        </w:rPr>
      </w:pPr>
      <w:r w:rsidRPr="008D7DFE">
        <w:rPr>
          <w:rFonts w:ascii="Times New Roman" w:hAnsi="Times New Roman" w:cs="Times New Roman"/>
          <w:sz w:val="24"/>
          <w:szCs w:val="24"/>
        </w:rPr>
        <w:t xml:space="preserve">The structural model employed </w:t>
      </w:r>
      <w:r w:rsidR="005F1E1B">
        <w:rPr>
          <w:rFonts w:ascii="Times New Roman" w:hAnsi="Times New Roman" w:cs="Times New Roman"/>
          <w:sz w:val="24"/>
          <w:szCs w:val="24"/>
        </w:rPr>
        <w:t xml:space="preserve">for </w:t>
      </w:r>
      <w:r w:rsidRPr="008D7DFE">
        <w:rPr>
          <w:rFonts w:ascii="Times New Roman" w:hAnsi="Times New Roman" w:cs="Times New Roman"/>
          <w:sz w:val="24"/>
          <w:szCs w:val="24"/>
        </w:rPr>
        <w:t xml:space="preserve">bootstrapping in addition to beta value, standard error, t-value, and effect size. Table </w:t>
      </w:r>
      <w:r w:rsidR="00D614CC">
        <w:rPr>
          <w:rFonts w:ascii="Times New Roman" w:hAnsi="Times New Roman" w:cs="Times New Roman"/>
          <w:sz w:val="24"/>
          <w:szCs w:val="24"/>
        </w:rPr>
        <w:t>6</w:t>
      </w:r>
      <w:r w:rsidRPr="008D7DFE">
        <w:rPr>
          <w:rFonts w:ascii="Times New Roman" w:hAnsi="Times New Roman" w:cs="Times New Roman"/>
          <w:sz w:val="24"/>
          <w:szCs w:val="24"/>
        </w:rPr>
        <w:t xml:space="preserve"> demonstrates that, with t-values greater than </w:t>
      </w:r>
      <w:r w:rsidRPr="009D7770">
        <w:rPr>
          <w:rFonts w:ascii="Times New Roman" w:hAnsi="Times New Roman" w:cs="Times New Roman"/>
          <w:sz w:val="24"/>
          <w:szCs w:val="24"/>
        </w:rPr>
        <w:t xml:space="preserve">1.645 </w:t>
      </w:r>
      <w:r w:rsidRPr="008D7DFE">
        <w:rPr>
          <w:rFonts w:ascii="Times New Roman" w:hAnsi="Times New Roman" w:cs="Times New Roman"/>
          <w:sz w:val="24"/>
          <w:szCs w:val="24"/>
        </w:rPr>
        <w:t>and a significance threshold less than 0.005, every direct association is significant. The study found</w:t>
      </w:r>
      <w:r w:rsidR="00780897">
        <w:rPr>
          <w:rFonts w:ascii="Times New Roman" w:hAnsi="Times New Roman" w:cs="Times New Roman"/>
          <w:sz w:val="24"/>
          <w:szCs w:val="24"/>
        </w:rPr>
        <w:t xml:space="preserve"> </w:t>
      </w:r>
      <w:r w:rsidR="005F1E1B">
        <w:rPr>
          <w:rFonts w:ascii="Times New Roman" w:hAnsi="Times New Roman" w:cs="Times New Roman"/>
          <w:sz w:val="24"/>
          <w:szCs w:val="24"/>
        </w:rPr>
        <w:t xml:space="preserve">a </w:t>
      </w:r>
      <w:r w:rsidRPr="008D7DFE">
        <w:rPr>
          <w:rFonts w:ascii="Times New Roman" w:hAnsi="Times New Roman" w:cs="Times New Roman"/>
          <w:sz w:val="24"/>
          <w:szCs w:val="24"/>
        </w:rPr>
        <w:t>significant</w:t>
      </w:r>
      <w:r w:rsidR="00780897">
        <w:rPr>
          <w:rFonts w:ascii="Times New Roman" w:hAnsi="Times New Roman" w:cs="Times New Roman"/>
          <w:sz w:val="24"/>
          <w:szCs w:val="24"/>
        </w:rPr>
        <w:t xml:space="preserve"> relation</w:t>
      </w:r>
      <w:r w:rsidRPr="008D7DFE">
        <w:rPr>
          <w:rFonts w:ascii="Times New Roman" w:hAnsi="Times New Roman" w:cs="Times New Roman"/>
          <w:sz w:val="24"/>
          <w:szCs w:val="24"/>
        </w:rPr>
        <w:t xml:space="preserve"> between attitude and ERP adoption behaviour (β = 0.</w:t>
      </w:r>
      <w:r w:rsidR="008D7DFE">
        <w:rPr>
          <w:rFonts w:ascii="Times New Roman" w:hAnsi="Times New Roman" w:cs="Times New Roman"/>
          <w:sz w:val="24"/>
          <w:szCs w:val="24"/>
        </w:rPr>
        <w:t>448</w:t>
      </w:r>
      <w:r w:rsidRPr="008D7DFE">
        <w:rPr>
          <w:rFonts w:ascii="Times New Roman" w:hAnsi="Times New Roman" w:cs="Times New Roman"/>
          <w:sz w:val="24"/>
          <w:szCs w:val="24"/>
        </w:rPr>
        <w:t>; p-value &lt; 0.005).</w:t>
      </w:r>
      <w:r w:rsidR="008D7DFE">
        <w:rPr>
          <w:rFonts w:ascii="Times New Roman" w:hAnsi="Times New Roman" w:cs="Times New Roman"/>
          <w:sz w:val="24"/>
          <w:szCs w:val="24"/>
        </w:rPr>
        <w:t xml:space="preserve"> Effort expectancy</w:t>
      </w:r>
      <w:r w:rsidR="005F1E1B">
        <w:rPr>
          <w:rFonts w:ascii="Times New Roman" w:hAnsi="Times New Roman" w:cs="Times New Roman"/>
          <w:sz w:val="24"/>
          <w:szCs w:val="24"/>
        </w:rPr>
        <w:t xml:space="preserve"> is</w:t>
      </w:r>
      <w:r w:rsidR="008D7DFE">
        <w:rPr>
          <w:rFonts w:ascii="Times New Roman" w:hAnsi="Times New Roman" w:cs="Times New Roman"/>
          <w:sz w:val="24"/>
          <w:szCs w:val="24"/>
        </w:rPr>
        <w:t xml:space="preserve"> positive and significant with </w:t>
      </w:r>
      <w:r w:rsidR="00780897" w:rsidRPr="00312B94">
        <w:rPr>
          <w:rFonts w:ascii="Times New Roman" w:hAnsi="Times New Roman" w:cs="Times New Roman"/>
          <w:sz w:val="24"/>
          <w:szCs w:val="24"/>
        </w:rPr>
        <w:t>attitude to adopt ERP in SMEs of Pakistan</w:t>
      </w:r>
      <w:r w:rsidR="00780897">
        <w:rPr>
          <w:rFonts w:ascii="Times New Roman" w:hAnsi="Times New Roman" w:cs="Times New Roman"/>
          <w:sz w:val="24"/>
          <w:szCs w:val="24"/>
        </w:rPr>
        <w:t xml:space="preserve"> (</w:t>
      </w:r>
      <w:r w:rsidR="008D7DFE" w:rsidRPr="008D7DFE">
        <w:rPr>
          <w:rFonts w:ascii="Times New Roman" w:hAnsi="Times New Roman" w:cs="Times New Roman"/>
          <w:sz w:val="24"/>
          <w:szCs w:val="24"/>
        </w:rPr>
        <w:t>(β = 0.</w:t>
      </w:r>
      <w:r w:rsidR="008D7DFE">
        <w:rPr>
          <w:rFonts w:ascii="Times New Roman" w:hAnsi="Times New Roman" w:cs="Times New Roman"/>
          <w:sz w:val="24"/>
          <w:szCs w:val="24"/>
        </w:rPr>
        <w:t>368</w:t>
      </w:r>
      <w:r w:rsidR="008D7DFE" w:rsidRPr="008D7DFE">
        <w:rPr>
          <w:rFonts w:ascii="Times New Roman" w:hAnsi="Times New Roman" w:cs="Times New Roman"/>
          <w:sz w:val="24"/>
          <w:szCs w:val="24"/>
        </w:rPr>
        <w:t>; p-value &lt; 0.005)</w:t>
      </w:r>
      <w:r w:rsidR="008D7DFE">
        <w:rPr>
          <w:rFonts w:ascii="Times New Roman" w:hAnsi="Times New Roman" w:cs="Times New Roman"/>
          <w:sz w:val="24"/>
          <w:szCs w:val="24"/>
        </w:rPr>
        <w:t>.</w:t>
      </w:r>
      <w:r w:rsidR="00780897">
        <w:rPr>
          <w:rFonts w:ascii="Times New Roman" w:hAnsi="Times New Roman" w:cs="Times New Roman"/>
          <w:sz w:val="24"/>
          <w:szCs w:val="24"/>
        </w:rPr>
        <w:t xml:space="preserve"> </w:t>
      </w:r>
      <w:r w:rsidR="008D7DFE">
        <w:rPr>
          <w:rFonts w:ascii="Times New Roman" w:hAnsi="Times New Roman" w:cs="Times New Roman"/>
          <w:sz w:val="24"/>
          <w:szCs w:val="24"/>
        </w:rPr>
        <w:t xml:space="preserve">Facilitating Conditions significant to </w:t>
      </w:r>
      <w:r w:rsidR="00780897" w:rsidRPr="00312B94">
        <w:rPr>
          <w:rFonts w:ascii="Times New Roman" w:hAnsi="Times New Roman" w:cs="Times New Roman"/>
          <w:sz w:val="24"/>
          <w:szCs w:val="24"/>
        </w:rPr>
        <w:t>attitude to adopt ERP in SMEs of Pakistan</w:t>
      </w:r>
      <w:r w:rsidR="00780897">
        <w:rPr>
          <w:rFonts w:ascii="Times New Roman" w:hAnsi="Times New Roman" w:cs="Times New Roman"/>
          <w:sz w:val="24"/>
          <w:szCs w:val="24"/>
        </w:rPr>
        <w:t xml:space="preserve"> </w:t>
      </w:r>
      <w:r w:rsidR="008D7DFE" w:rsidRPr="008D7DFE">
        <w:rPr>
          <w:rFonts w:ascii="Times New Roman" w:hAnsi="Times New Roman" w:cs="Times New Roman"/>
          <w:sz w:val="24"/>
          <w:szCs w:val="24"/>
        </w:rPr>
        <w:t>(β = 0.</w:t>
      </w:r>
      <w:r w:rsidR="008D7DFE">
        <w:rPr>
          <w:rFonts w:ascii="Times New Roman" w:hAnsi="Times New Roman" w:cs="Times New Roman"/>
          <w:sz w:val="24"/>
          <w:szCs w:val="24"/>
        </w:rPr>
        <w:t>172</w:t>
      </w:r>
      <w:r w:rsidR="008D7DFE" w:rsidRPr="008D7DFE">
        <w:rPr>
          <w:rFonts w:ascii="Times New Roman" w:hAnsi="Times New Roman" w:cs="Times New Roman"/>
          <w:sz w:val="24"/>
          <w:szCs w:val="24"/>
        </w:rPr>
        <w:t>; p-value &lt; 0.005)</w:t>
      </w:r>
      <w:r w:rsidR="008D7DFE">
        <w:rPr>
          <w:rFonts w:ascii="Times New Roman" w:hAnsi="Times New Roman" w:cs="Times New Roman"/>
          <w:sz w:val="24"/>
          <w:szCs w:val="24"/>
        </w:rPr>
        <w:t>.</w:t>
      </w:r>
      <w:r w:rsidR="008E240D">
        <w:rPr>
          <w:rFonts w:ascii="Times New Roman" w:hAnsi="Times New Roman" w:cs="Times New Roman"/>
          <w:sz w:val="24"/>
          <w:szCs w:val="24"/>
        </w:rPr>
        <w:t xml:space="preserve"> P</w:t>
      </w:r>
      <w:r w:rsidR="00780897">
        <w:rPr>
          <w:rFonts w:ascii="Times New Roman" w:hAnsi="Times New Roman" w:cs="Times New Roman"/>
          <w:sz w:val="24"/>
          <w:szCs w:val="24"/>
        </w:rPr>
        <w:t>erformance expectancy</w:t>
      </w:r>
      <w:r w:rsidRPr="008D7DFE">
        <w:rPr>
          <w:rFonts w:ascii="Times New Roman" w:hAnsi="Times New Roman" w:cs="Times New Roman"/>
          <w:sz w:val="24"/>
          <w:szCs w:val="24"/>
        </w:rPr>
        <w:t xml:space="preserve"> is also strongly connected to </w:t>
      </w:r>
      <w:r w:rsidR="008E240D" w:rsidRPr="00312B94">
        <w:rPr>
          <w:rFonts w:ascii="Times New Roman" w:hAnsi="Times New Roman" w:cs="Times New Roman"/>
          <w:sz w:val="24"/>
          <w:szCs w:val="24"/>
        </w:rPr>
        <w:t>attitude to adopt ERP in SMEs of Pakistan</w:t>
      </w:r>
      <w:r w:rsidR="00780897">
        <w:rPr>
          <w:rFonts w:ascii="Times New Roman" w:hAnsi="Times New Roman" w:cs="Times New Roman"/>
          <w:sz w:val="24"/>
          <w:szCs w:val="24"/>
        </w:rPr>
        <w:t xml:space="preserve"> </w:t>
      </w:r>
      <w:r w:rsidRPr="008D7DFE">
        <w:rPr>
          <w:rFonts w:ascii="Times New Roman" w:hAnsi="Times New Roman" w:cs="Times New Roman"/>
          <w:sz w:val="24"/>
          <w:szCs w:val="24"/>
        </w:rPr>
        <w:t>with the (β = 0.</w:t>
      </w:r>
      <w:r w:rsidR="00780897">
        <w:rPr>
          <w:rFonts w:ascii="Times New Roman" w:hAnsi="Times New Roman" w:cs="Times New Roman"/>
          <w:sz w:val="24"/>
          <w:szCs w:val="24"/>
        </w:rPr>
        <w:t>365</w:t>
      </w:r>
      <w:r w:rsidRPr="008D7DFE">
        <w:rPr>
          <w:rFonts w:ascii="Times New Roman" w:hAnsi="Times New Roman" w:cs="Times New Roman"/>
          <w:sz w:val="24"/>
          <w:szCs w:val="24"/>
        </w:rPr>
        <w:t xml:space="preserve">; p-value &lt; 0.005). </w:t>
      </w:r>
      <w:r w:rsidR="008E240D">
        <w:rPr>
          <w:rFonts w:ascii="Times New Roman" w:hAnsi="Times New Roman" w:cs="Times New Roman"/>
          <w:sz w:val="24"/>
          <w:szCs w:val="24"/>
        </w:rPr>
        <w:t xml:space="preserve">Similarly, </w:t>
      </w:r>
      <w:r w:rsidR="00780897">
        <w:rPr>
          <w:rFonts w:ascii="Times New Roman" w:hAnsi="Times New Roman" w:cs="Times New Roman"/>
          <w:sz w:val="24"/>
          <w:szCs w:val="24"/>
        </w:rPr>
        <w:t>performance expectancy</w:t>
      </w:r>
      <w:r w:rsidRPr="008D7DFE">
        <w:rPr>
          <w:rFonts w:ascii="Times New Roman" w:hAnsi="Times New Roman" w:cs="Times New Roman"/>
          <w:sz w:val="24"/>
          <w:szCs w:val="24"/>
        </w:rPr>
        <w:t xml:space="preserve"> </w:t>
      </w:r>
      <w:r w:rsidR="005F1E1B">
        <w:rPr>
          <w:rFonts w:ascii="Times New Roman" w:hAnsi="Times New Roman" w:cs="Times New Roman"/>
          <w:sz w:val="24"/>
          <w:szCs w:val="24"/>
        </w:rPr>
        <w:t>considerably positively influences</w:t>
      </w:r>
      <w:r w:rsidRPr="008D7DFE">
        <w:rPr>
          <w:rFonts w:ascii="Times New Roman" w:hAnsi="Times New Roman" w:cs="Times New Roman"/>
          <w:sz w:val="24"/>
          <w:szCs w:val="24"/>
        </w:rPr>
        <w:t xml:space="preserve"> </w:t>
      </w:r>
      <w:r w:rsidR="00780897">
        <w:rPr>
          <w:rFonts w:ascii="Times New Roman" w:hAnsi="Times New Roman" w:cs="Times New Roman"/>
          <w:sz w:val="24"/>
          <w:szCs w:val="24"/>
        </w:rPr>
        <w:t>ERP adoption behaviour</w:t>
      </w:r>
      <w:r w:rsidRPr="008D7DFE">
        <w:rPr>
          <w:rFonts w:ascii="Times New Roman" w:hAnsi="Times New Roman" w:cs="Times New Roman"/>
          <w:sz w:val="24"/>
          <w:szCs w:val="24"/>
        </w:rPr>
        <w:t xml:space="preserve"> with the (β = 0.</w:t>
      </w:r>
      <w:r w:rsidR="00780897">
        <w:rPr>
          <w:rFonts w:ascii="Times New Roman" w:hAnsi="Times New Roman" w:cs="Times New Roman"/>
          <w:sz w:val="24"/>
          <w:szCs w:val="24"/>
        </w:rPr>
        <w:t>163</w:t>
      </w:r>
      <w:r w:rsidRPr="008D7DFE">
        <w:rPr>
          <w:rFonts w:ascii="Times New Roman" w:hAnsi="Times New Roman" w:cs="Times New Roman"/>
          <w:sz w:val="24"/>
          <w:szCs w:val="24"/>
        </w:rPr>
        <w:t xml:space="preserve">; p-value &lt; 0.005). </w:t>
      </w:r>
      <w:r w:rsidR="00780897">
        <w:rPr>
          <w:rFonts w:ascii="Times New Roman" w:hAnsi="Times New Roman" w:cs="Times New Roman"/>
          <w:sz w:val="24"/>
          <w:szCs w:val="24"/>
        </w:rPr>
        <w:t xml:space="preserve">Social influence </w:t>
      </w:r>
      <w:r w:rsidR="005F1E1B">
        <w:rPr>
          <w:rFonts w:ascii="Times New Roman" w:hAnsi="Times New Roman" w:cs="Times New Roman"/>
          <w:sz w:val="24"/>
          <w:szCs w:val="24"/>
        </w:rPr>
        <w:t xml:space="preserve">is </w:t>
      </w:r>
      <w:r w:rsidR="00780897">
        <w:rPr>
          <w:rFonts w:ascii="Times New Roman" w:hAnsi="Times New Roman" w:cs="Times New Roman"/>
          <w:sz w:val="24"/>
          <w:szCs w:val="24"/>
        </w:rPr>
        <w:t xml:space="preserve">also significant </w:t>
      </w:r>
      <w:r w:rsidR="005F1E1B">
        <w:rPr>
          <w:rFonts w:ascii="Times New Roman" w:hAnsi="Times New Roman" w:cs="Times New Roman"/>
          <w:sz w:val="24"/>
          <w:szCs w:val="24"/>
        </w:rPr>
        <w:t>with</w:t>
      </w:r>
      <w:r w:rsidR="00780897">
        <w:rPr>
          <w:rFonts w:ascii="Times New Roman" w:hAnsi="Times New Roman" w:cs="Times New Roman"/>
          <w:sz w:val="24"/>
          <w:szCs w:val="24"/>
        </w:rPr>
        <w:t xml:space="preserve"> </w:t>
      </w:r>
      <w:r w:rsidR="008E240D" w:rsidRPr="00312B94">
        <w:rPr>
          <w:rFonts w:ascii="Times New Roman" w:hAnsi="Times New Roman" w:cs="Times New Roman"/>
          <w:sz w:val="24"/>
          <w:szCs w:val="24"/>
        </w:rPr>
        <w:t>attitude to adopt ERP in SMEs of Pakistan</w:t>
      </w:r>
      <w:r w:rsidR="008E240D">
        <w:rPr>
          <w:rFonts w:ascii="Times New Roman" w:hAnsi="Times New Roman" w:cs="Times New Roman"/>
          <w:sz w:val="24"/>
          <w:szCs w:val="24"/>
        </w:rPr>
        <w:t xml:space="preserve"> </w:t>
      </w:r>
      <w:r w:rsidR="008E240D" w:rsidRPr="008D7DFE">
        <w:rPr>
          <w:rFonts w:ascii="Times New Roman" w:hAnsi="Times New Roman" w:cs="Times New Roman"/>
          <w:sz w:val="24"/>
          <w:szCs w:val="24"/>
        </w:rPr>
        <w:t>(β = 0.</w:t>
      </w:r>
      <w:r w:rsidR="008E240D">
        <w:rPr>
          <w:rFonts w:ascii="Times New Roman" w:hAnsi="Times New Roman" w:cs="Times New Roman"/>
          <w:sz w:val="24"/>
          <w:szCs w:val="24"/>
        </w:rPr>
        <w:t>190</w:t>
      </w:r>
      <w:r w:rsidR="008E240D" w:rsidRPr="008D7DFE">
        <w:rPr>
          <w:rFonts w:ascii="Times New Roman" w:hAnsi="Times New Roman" w:cs="Times New Roman"/>
          <w:sz w:val="24"/>
          <w:szCs w:val="24"/>
        </w:rPr>
        <w:t>; p-value &lt; 0.005)</w:t>
      </w:r>
      <w:r w:rsidR="00780897">
        <w:rPr>
          <w:rFonts w:ascii="Times New Roman" w:hAnsi="Times New Roman" w:cs="Times New Roman"/>
          <w:sz w:val="24"/>
          <w:szCs w:val="24"/>
        </w:rPr>
        <w:t xml:space="preserve">. </w:t>
      </w:r>
      <w:r w:rsidRPr="008D7DFE">
        <w:rPr>
          <w:rFonts w:ascii="Times New Roman" w:hAnsi="Times New Roman" w:cs="Times New Roman"/>
          <w:sz w:val="24"/>
          <w:szCs w:val="24"/>
        </w:rPr>
        <w:t>In light of the findings, each direct hypothes</w:t>
      </w:r>
      <w:r w:rsidR="005F1E1B">
        <w:rPr>
          <w:rFonts w:ascii="Times New Roman" w:hAnsi="Times New Roman" w:cs="Times New Roman"/>
          <w:sz w:val="24"/>
          <w:szCs w:val="24"/>
        </w:rPr>
        <w:t>e</w:t>
      </w:r>
      <w:r w:rsidRPr="008D7DFE">
        <w:rPr>
          <w:rFonts w:ascii="Times New Roman" w:hAnsi="Times New Roman" w:cs="Times New Roman"/>
          <w:sz w:val="24"/>
          <w:szCs w:val="24"/>
        </w:rPr>
        <w:t>s H1,</w:t>
      </w:r>
      <w:r w:rsidR="00BD6761" w:rsidRPr="00BD6761">
        <w:rPr>
          <w:rFonts w:ascii="Times New Roman" w:hAnsi="Times New Roman" w:cs="Times New Roman"/>
          <w:sz w:val="24"/>
          <w:szCs w:val="24"/>
        </w:rPr>
        <w:t xml:space="preserve"> </w:t>
      </w:r>
      <w:r w:rsidR="00BD6761">
        <w:rPr>
          <w:rFonts w:ascii="Times New Roman" w:hAnsi="Times New Roman" w:cs="Times New Roman"/>
          <w:sz w:val="24"/>
          <w:szCs w:val="24"/>
        </w:rPr>
        <w:t>H4,</w:t>
      </w:r>
      <w:r w:rsidRPr="008D7DFE">
        <w:rPr>
          <w:rFonts w:ascii="Times New Roman" w:hAnsi="Times New Roman" w:cs="Times New Roman"/>
          <w:sz w:val="24"/>
          <w:szCs w:val="24"/>
        </w:rPr>
        <w:t xml:space="preserve"> </w:t>
      </w:r>
      <w:r w:rsidR="00BD6761">
        <w:rPr>
          <w:rFonts w:ascii="Times New Roman" w:hAnsi="Times New Roman" w:cs="Times New Roman"/>
          <w:sz w:val="24"/>
          <w:szCs w:val="24"/>
        </w:rPr>
        <w:t xml:space="preserve">H5, </w:t>
      </w:r>
      <w:r w:rsidRPr="008D7DFE">
        <w:rPr>
          <w:rFonts w:ascii="Times New Roman" w:hAnsi="Times New Roman" w:cs="Times New Roman"/>
          <w:sz w:val="24"/>
          <w:szCs w:val="24"/>
        </w:rPr>
        <w:t>H</w:t>
      </w:r>
      <w:r w:rsidR="008E240D">
        <w:rPr>
          <w:rFonts w:ascii="Times New Roman" w:hAnsi="Times New Roman" w:cs="Times New Roman"/>
          <w:sz w:val="24"/>
          <w:szCs w:val="24"/>
        </w:rPr>
        <w:t>6</w:t>
      </w:r>
      <w:r w:rsidRPr="008D7DFE">
        <w:rPr>
          <w:rFonts w:ascii="Times New Roman" w:hAnsi="Times New Roman" w:cs="Times New Roman"/>
          <w:sz w:val="24"/>
          <w:szCs w:val="24"/>
        </w:rPr>
        <w:t>, H</w:t>
      </w:r>
      <w:r w:rsidR="008E240D">
        <w:rPr>
          <w:rFonts w:ascii="Times New Roman" w:hAnsi="Times New Roman" w:cs="Times New Roman"/>
          <w:sz w:val="24"/>
          <w:szCs w:val="24"/>
        </w:rPr>
        <w:t>7</w:t>
      </w:r>
      <w:r w:rsidRPr="008D7DFE">
        <w:rPr>
          <w:rFonts w:ascii="Times New Roman" w:hAnsi="Times New Roman" w:cs="Times New Roman"/>
          <w:sz w:val="24"/>
          <w:szCs w:val="24"/>
        </w:rPr>
        <w:t>, and</w:t>
      </w:r>
      <w:r w:rsidR="00BD6761">
        <w:rPr>
          <w:rFonts w:ascii="Times New Roman" w:hAnsi="Times New Roman" w:cs="Times New Roman"/>
          <w:sz w:val="24"/>
          <w:szCs w:val="24"/>
        </w:rPr>
        <w:t xml:space="preserve"> </w:t>
      </w:r>
      <w:r w:rsidR="00BD6761" w:rsidRPr="008D7DFE">
        <w:rPr>
          <w:rFonts w:ascii="Times New Roman" w:hAnsi="Times New Roman" w:cs="Times New Roman"/>
          <w:sz w:val="24"/>
          <w:szCs w:val="24"/>
        </w:rPr>
        <w:t>H</w:t>
      </w:r>
      <w:r w:rsidR="00BD6761">
        <w:rPr>
          <w:rFonts w:ascii="Times New Roman" w:hAnsi="Times New Roman" w:cs="Times New Roman"/>
          <w:sz w:val="24"/>
          <w:szCs w:val="24"/>
        </w:rPr>
        <w:t>8</w:t>
      </w:r>
      <w:r w:rsidRPr="008D7DFE">
        <w:rPr>
          <w:rFonts w:ascii="Times New Roman" w:hAnsi="Times New Roman" w:cs="Times New Roman"/>
          <w:sz w:val="24"/>
          <w:szCs w:val="24"/>
        </w:rPr>
        <w:t xml:space="preserve"> were approved</w:t>
      </w:r>
      <w:r w:rsidR="00DA7410" w:rsidRPr="008D7DFE">
        <w:rPr>
          <w:rFonts w:ascii="Times New Roman" w:hAnsi="Times New Roman" w:cs="Times New Roman"/>
          <w:sz w:val="24"/>
          <w:szCs w:val="24"/>
        </w:rPr>
        <w:t>.</w:t>
      </w:r>
    </w:p>
    <w:p w14:paraId="133A4A5C" w14:textId="77777777" w:rsidR="002B6763" w:rsidRPr="002B6763" w:rsidRDefault="002B6763" w:rsidP="00D614CC">
      <w:pPr>
        <w:tabs>
          <w:tab w:val="left" w:pos="1305"/>
        </w:tabs>
        <w:spacing w:line="360" w:lineRule="auto"/>
        <w:rPr>
          <w:rFonts w:ascii="Times New Roman" w:hAnsi="Times New Roman" w:cs="Times New Roman"/>
          <w:bCs/>
          <w:color w:val="000000"/>
          <w:lang w:val="en-GB"/>
        </w:rPr>
      </w:pPr>
    </w:p>
    <w:p w14:paraId="5E66602F" w14:textId="40863BC6" w:rsidR="0016362E" w:rsidRPr="00F46D16" w:rsidRDefault="0052464C" w:rsidP="00D614CC">
      <w:pPr>
        <w:tabs>
          <w:tab w:val="left" w:pos="1305"/>
        </w:tabs>
        <w:spacing w:line="360" w:lineRule="auto"/>
        <w:jc w:val="center"/>
        <w:rPr>
          <w:rFonts w:ascii="Times New Roman" w:hAnsi="Times New Roman" w:cs="Times New Roman"/>
          <w:sz w:val="24"/>
          <w:szCs w:val="24"/>
        </w:rPr>
      </w:pPr>
      <w:r>
        <w:rPr>
          <w:rFonts w:ascii="Times New Roman" w:hAnsi="Times New Roman" w:cs="Times New Roman"/>
          <w:b/>
          <w:i/>
          <w:iCs/>
          <w:color w:val="000000"/>
          <w:sz w:val="24"/>
          <w:szCs w:val="24"/>
          <w:lang w:val="en-GB"/>
        </w:rPr>
        <w:t>Tab</w:t>
      </w:r>
      <w:r w:rsidR="00D064D0">
        <w:rPr>
          <w:rFonts w:ascii="Times New Roman" w:hAnsi="Times New Roman" w:cs="Times New Roman"/>
          <w:b/>
          <w:i/>
          <w:iCs/>
          <w:color w:val="000000"/>
          <w:sz w:val="24"/>
          <w:szCs w:val="24"/>
          <w:lang w:val="en-GB"/>
        </w:rPr>
        <w:t>le</w:t>
      </w:r>
      <w:r>
        <w:rPr>
          <w:rFonts w:ascii="Times New Roman" w:hAnsi="Times New Roman" w:cs="Times New Roman"/>
          <w:b/>
          <w:i/>
          <w:iCs/>
          <w:color w:val="000000"/>
          <w:sz w:val="24"/>
          <w:szCs w:val="24"/>
          <w:lang w:val="en-GB"/>
        </w:rPr>
        <w:t xml:space="preserve"> </w:t>
      </w:r>
      <w:r w:rsidR="00D614CC">
        <w:rPr>
          <w:rFonts w:ascii="Times New Roman" w:hAnsi="Times New Roman" w:cs="Times New Roman"/>
          <w:b/>
          <w:i/>
          <w:iCs/>
          <w:color w:val="000000"/>
          <w:sz w:val="24"/>
          <w:szCs w:val="24"/>
          <w:lang w:val="en-GB"/>
        </w:rPr>
        <w:t>6</w:t>
      </w:r>
      <w:r>
        <w:rPr>
          <w:rFonts w:ascii="Times New Roman" w:hAnsi="Times New Roman" w:cs="Times New Roman"/>
          <w:b/>
          <w:i/>
          <w:iCs/>
          <w:color w:val="000000"/>
          <w:sz w:val="24"/>
          <w:szCs w:val="24"/>
          <w:lang w:val="en-GB"/>
        </w:rPr>
        <w:t xml:space="preserve">: </w:t>
      </w:r>
      <w:r w:rsidR="0016362E" w:rsidRPr="00F46D16">
        <w:rPr>
          <w:rFonts w:ascii="Times New Roman" w:hAnsi="Times New Roman" w:cs="Times New Roman"/>
          <w:b/>
          <w:i/>
          <w:iCs/>
          <w:color w:val="000000"/>
          <w:sz w:val="24"/>
          <w:szCs w:val="24"/>
          <w:lang w:val="en-GB"/>
        </w:rPr>
        <w:t xml:space="preserve">Summary of </w:t>
      </w:r>
      <w:r w:rsidR="00F46D16">
        <w:rPr>
          <w:rFonts w:ascii="Times New Roman" w:hAnsi="Times New Roman" w:cs="Times New Roman"/>
          <w:b/>
          <w:i/>
          <w:iCs/>
          <w:color w:val="000000"/>
          <w:sz w:val="24"/>
          <w:szCs w:val="24"/>
          <w:lang w:val="en-GB"/>
        </w:rPr>
        <w:t>D</w:t>
      </w:r>
      <w:r w:rsidR="0016362E" w:rsidRPr="00F46D16">
        <w:rPr>
          <w:rFonts w:ascii="Times New Roman" w:hAnsi="Times New Roman" w:cs="Times New Roman"/>
          <w:b/>
          <w:i/>
          <w:iCs/>
          <w:color w:val="000000"/>
          <w:sz w:val="24"/>
          <w:szCs w:val="24"/>
          <w:lang w:val="en-GB"/>
        </w:rPr>
        <w:t xml:space="preserve">irect </w:t>
      </w:r>
      <w:r w:rsidR="00F46D16">
        <w:rPr>
          <w:rFonts w:ascii="Times New Roman" w:hAnsi="Times New Roman" w:cs="Times New Roman"/>
          <w:b/>
          <w:i/>
          <w:iCs/>
          <w:color w:val="000000"/>
          <w:sz w:val="24"/>
          <w:szCs w:val="24"/>
          <w:lang w:val="en-GB"/>
        </w:rPr>
        <w:t>R</w:t>
      </w:r>
      <w:r w:rsidR="0016362E" w:rsidRPr="00F46D16">
        <w:rPr>
          <w:rFonts w:ascii="Times New Roman" w:hAnsi="Times New Roman" w:cs="Times New Roman"/>
          <w:b/>
          <w:i/>
          <w:iCs/>
          <w:color w:val="000000"/>
          <w:sz w:val="24"/>
          <w:szCs w:val="24"/>
          <w:lang w:val="en-GB"/>
        </w:rPr>
        <w:t>elationships</w:t>
      </w:r>
    </w:p>
    <w:tbl>
      <w:tblPr>
        <w:tblStyle w:val="TableGrid"/>
        <w:tblW w:w="0" w:type="auto"/>
        <w:tblLook w:val="04A0" w:firstRow="1" w:lastRow="0" w:firstColumn="1" w:lastColumn="0" w:noHBand="0" w:noVBand="1"/>
      </w:tblPr>
      <w:tblGrid>
        <w:gridCol w:w="1556"/>
        <w:gridCol w:w="1462"/>
        <w:gridCol w:w="1537"/>
        <w:gridCol w:w="1464"/>
        <w:gridCol w:w="1347"/>
        <w:gridCol w:w="1651"/>
      </w:tblGrid>
      <w:tr w:rsidR="0016362E" w:rsidRPr="00F46D16" w14:paraId="005A28D1" w14:textId="77777777" w:rsidTr="00F46D16">
        <w:tc>
          <w:tcPr>
            <w:tcW w:w="1556" w:type="dxa"/>
          </w:tcPr>
          <w:p w14:paraId="1884C7B0" w14:textId="77777777" w:rsidR="0016362E" w:rsidRPr="00F46D16" w:rsidRDefault="0016362E" w:rsidP="00D614CC">
            <w:pPr>
              <w:tabs>
                <w:tab w:val="left" w:pos="1305"/>
              </w:tabs>
              <w:spacing w:line="360" w:lineRule="auto"/>
              <w:rPr>
                <w:rFonts w:ascii="Times New Roman" w:hAnsi="Times New Roman" w:cs="Times New Roman"/>
                <w:b/>
                <w:bCs/>
                <w:sz w:val="24"/>
                <w:szCs w:val="24"/>
              </w:rPr>
            </w:pPr>
            <w:r w:rsidRPr="00F46D16">
              <w:rPr>
                <w:rFonts w:ascii="Times New Roman" w:hAnsi="Times New Roman" w:cs="Times New Roman"/>
                <w:b/>
                <w:bCs/>
                <w:color w:val="000000"/>
                <w:sz w:val="24"/>
                <w:szCs w:val="24"/>
                <w:lang w:val="en-GB"/>
              </w:rPr>
              <w:t>Hypothesis</w:t>
            </w:r>
          </w:p>
        </w:tc>
        <w:tc>
          <w:tcPr>
            <w:tcW w:w="1462" w:type="dxa"/>
          </w:tcPr>
          <w:p w14:paraId="38ED71E5" w14:textId="77777777" w:rsidR="0016362E" w:rsidRPr="00F46D16" w:rsidRDefault="0016362E" w:rsidP="00D614CC">
            <w:pPr>
              <w:tabs>
                <w:tab w:val="left" w:pos="1305"/>
              </w:tabs>
              <w:spacing w:line="360" w:lineRule="auto"/>
              <w:jc w:val="center"/>
              <w:rPr>
                <w:rFonts w:ascii="Times New Roman" w:hAnsi="Times New Roman" w:cs="Times New Roman"/>
                <w:b/>
                <w:bCs/>
                <w:sz w:val="24"/>
                <w:szCs w:val="24"/>
              </w:rPr>
            </w:pPr>
            <w:r w:rsidRPr="00F46D16">
              <w:rPr>
                <w:rFonts w:ascii="Times New Roman" w:hAnsi="Times New Roman" w:cs="Times New Roman"/>
                <w:b/>
                <w:bCs/>
                <w:color w:val="000000"/>
                <w:sz w:val="24"/>
                <w:szCs w:val="24"/>
                <w:lang w:val="en-GB"/>
              </w:rPr>
              <w:t>β</w:t>
            </w:r>
          </w:p>
        </w:tc>
        <w:tc>
          <w:tcPr>
            <w:tcW w:w="1537" w:type="dxa"/>
          </w:tcPr>
          <w:p w14:paraId="0837388F" w14:textId="77777777" w:rsidR="0016362E" w:rsidRPr="00F46D16" w:rsidRDefault="0016362E" w:rsidP="00D614CC">
            <w:pPr>
              <w:tabs>
                <w:tab w:val="left" w:pos="1305"/>
              </w:tabs>
              <w:spacing w:line="360" w:lineRule="auto"/>
              <w:jc w:val="center"/>
              <w:rPr>
                <w:rFonts w:ascii="Times New Roman" w:hAnsi="Times New Roman" w:cs="Times New Roman"/>
                <w:b/>
                <w:bCs/>
                <w:sz w:val="24"/>
                <w:szCs w:val="24"/>
              </w:rPr>
            </w:pPr>
            <w:r w:rsidRPr="00F46D16">
              <w:rPr>
                <w:rFonts w:ascii="Times New Roman" w:hAnsi="Times New Roman" w:cs="Times New Roman"/>
                <w:b/>
                <w:bCs/>
                <w:color w:val="000000"/>
                <w:sz w:val="24"/>
                <w:szCs w:val="24"/>
                <w:lang w:val="en-GB"/>
              </w:rPr>
              <w:t>Std.Error</w:t>
            </w:r>
          </w:p>
        </w:tc>
        <w:tc>
          <w:tcPr>
            <w:tcW w:w="1464" w:type="dxa"/>
          </w:tcPr>
          <w:p w14:paraId="49817BAC" w14:textId="77777777" w:rsidR="0016362E" w:rsidRPr="00F46D16" w:rsidRDefault="0016362E" w:rsidP="00D614CC">
            <w:pPr>
              <w:tabs>
                <w:tab w:val="left" w:pos="1305"/>
              </w:tabs>
              <w:spacing w:line="360" w:lineRule="auto"/>
              <w:jc w:val="center"/>
              <w:rPr>
                <w:rFonts w:ascii="Times New Roman" w:hAnsi="Times New Roman" w:cs="Times New Roman"/>
                <w:b/>
                <w:bCs/>
                <w:sz w:val="24"/>
                <w:szCs w:val="24"/>
              </w:rPr>
            </w:pPr>
            <w:r w:rsidRPr="00F46D16">
              <w:rPr>
                <w:rFonts w:ascii="Times New Roman" w:hAnsi="Times New Roman" w:cs="Times New Roman"/>
                <w:b/>
                <w:bCs/>
                <w:color w:val="000000"/>
                <w:sz w:val="24"/>
                <w:szCs w:val="24"/>
                <w:lang w:val="en-GB"/>
              </w:rPr>
              <w:t>t-value</w:t>
            </w:r>
          </w:p>
        </w:tc>
        <w:tc>
          <w:tcPr>
            <w:tcW w:w="1347" w:type="dxa"/>
          </w:tcPr>
          <w:p w14:paraId="07725865" w14:textId="77777777" w:rsidR="0016362E" w:rsidRPr="00F46D16" w:rsidRDefault="0016362E" w:rsidP="00D614CC">
            <w:pPr>
              <w:tabs>
                <w:tab w:val="left" w:pos="1305"/>
              </w:tabs>
              <w:spacing w:line="360" w:lineRule="auto"/>
              <w:jc w:val="center"/>
              <w:rPr>
                <w:rFonts w:ascii="Times New Roman" w:hAnsi="Times New Roman" w:cs="Times New Roman"/>
                <w:b/>
                <w:bCs/>
                <w:sz w:val="24"/>
                <w:szCs w:val="24"/>
              </w:rPr>
            </w:pPr>
            <w:r w:rsidRPr="00F46D16">
              <w:rPr>
                <w:rFonts w:ascii="Times New Roman" w:hAnsi="Times New Roman" w:cs="Times New Roman"/>
                <w:b/>
                <w:bCs/>
                <w:color w:val="000000"/>
                <w:sz w:val="24"/>
                <w:szCs w:val="24"/>
                <w:lang w:val="en-GB"/>
              </w:rPr>
              <w:t>p-value</w:t>
            </w:r>
          </w:p>
        </w:tc>
        <w:tc>
          <w:tcPr>
            <w:tcW w:w="1651" w:type="dxa"/>
          </w:tcPr>
          <w:p w14:paraId="48B5C52D" w14:textId="77777777" w:rsidR="0016362E" w:rsidRPr="00F46D16" w:rsidRDefault="0016362E" w:rsidP="00D614CC">
            <w:pPr>
              <w:tabs>
                <w:tab w:val="left" w:pos="1305"/>
              </w:tabs>
              <w:spacing w:line="360" w:lineRule="auto"/>
              <w:jc w:val="center"/>
              <w:rPr>
                <w:rFonts w:ascii="Times New Roman" w:hAnsi="Times New Roman" w:cs="Times New Roman"/>
                <w:b/>
                <w:bCs/>
                <w:sz w:val="24"/>
                <w:szCs w:val="24"/>
              </w:rPr>
            </w:pPr>
            <w:r w:rsidRPr="00F46D16">
              <w:rPr>
                <w:rFonts w:ascii="Times New Roman" w:hAnsi="Times New Roman" w:cs="Times New Roman"/>
                <w:b/>
                <w:bCs/>
                <w:sz w:val="24"/>
                <w:szCs w:val="24"/>
              </w:rPr>
              <w:t>Decision</w:t>
            </w:r>
          </w:p>
        </w:tc>
      </w:tr>
      <w:tr w:rsidR="0016362E" w:rsidRPr="00F46D16" w14:paraId="7D5E8492" w14:textId="77777777" w:rsidTr="00F46D16">
        <w:tc>
          <w:tcPr>
            <w:tcW w:w="1556" w:type="dxa"/>
            <w:vAlign w:val="bottom"/>
          </w:tcPr>
          <w:p w14:paraId="1DDC88C2" w14:textId="77777777" w:rsidR="0016362E" w:rsidRPr="00F46D16" w:rsidRDefault="0016362E" w:rsidP="00D614CC">
            <w:pPr>
              <w:tabs>
                <w:tab w:val="left" w:pos="1305"/>
              </w:tabs>
              <w:spacing w:line="360" w:lineRule="auto"/>
              <w:rPr>
                <w:rFonts w:ascii="Times New Roman" w:hAnsi="Times New Roman" w:cs="Times New Roman"/>
                <w:sz w:val="24"/>
                <w:szCs w:val="24"/>
              </w:rPr>
            </w:pPr>
            <w:r w:rsidRPr="00F46D16">
              <w:rPr>
                <w:rFonts w:ascii="Times New Roman" w:hAnsi="Times New Roman" w:cs="Times New Roman"/>
                <w:color w:val="000000"/>
                <w:sz w:val="24"/>
                <w:szCs w:val="24"/>
              </w:rPr>
              <w:t>AT -&gt; UB</w:t>
            </w:r>
          </w:p>
        </w:tc>
        <w:tc>
          <w:tcPr>
            <w:tcW w:w="1462" w:type="dxa"/>
            <w:vAlign w:val="bottom"/>
          </w:tcPr>
          <w:p w14:paraId="3077421C"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0.448</w:t>
            </w:r>
          </w:p>
        </w:tc>
        <w:tc>
          <w:tcPr>
            <w:tcW w:w="1537" w:type="dxa"/>
            <w:vAlign w:val="bottom"/>
          </w:tcPr>
          <w:p w14:paraId="6A3006E8"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0.084</w:t>
            </w:r>
          </w:p>
        </w:tc>
        <w:tc>
          <w:tcPr>
            <w:tcW w:w="1464" w:type="dxa"/>
            <w:vAlign w:val="bottom"/>
          </w:tcPr>
          <w:p w14:paraId="4F85F136"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5.317</w:t>
            </w:r>
          </w:p>
        </w:tc>
        <w:tc>
          <w:tcPr>
            <w:tcW w:w="1347" w:type="dxa"/>
            <w:vAlign w:val="bottom"/>
          </w:tcPr>
          <w:p w14:paraId="608372EA"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w:t>
            </w:r>
          </w:p>
        </w:tc>
        <w:tc>
          <w:tcPr>
            <w:tcW w:w="1651" w:type="dxa"/>
          </w:tcPr>
          <w:p w14:paraId="2DDC7418" w14:textId="77777777" w:rsidR="0016362E" w:rsidRPr="00F46D16" w:rsidRDefault="0016362E" w:rsidP="00D614CC">
            <w:pPr>
              <w:tabs>
                <w:tab w:val="left" w:pos="1305"/>
              </w:tabs>
              <w:spacing w:line="360" w:lineRule="auto"/>
              <w:jc w:val="center"/>
              <w:rPr>
                <w:rFonts w:ascii="Times New Roman" w:hAnsi="Times New Roman" w:cs="Times New Roman"/>
                <w:b/>
                <w:bCs/>
                <w:sz w:val="24"/>
                <w:szCs w:val="24"/>
              </w:rPr>
            </w:pPr>
            <w:r w:rsidRPr="00F46D16">
              <w:rPr>
                <w:rFonts w:ascii="Times New Roman" w:hAnsi="Times New Roman" w:cs="Times New Roman"/>
                <w:b/>
                <w:bCs/>
                <w:sz w:val="24"/>
                <w:szCs w:val="24"/>
              </w:rPr>
              <w:t>Supported</w:t>
            </w:r>
          </w:p>
        </w:tc>
      </w:tr>
      <w:tr w:rsidR="0016362E" w:rsidRPr="00F46D16" w14:paraId="33C31068" w14:textId="77777777" w:rsidTr="00F46D16">
        <w:tc>
          <w:tcPr>
            <w:tcW w:w="1556" w:type="dxa"/>
            <w:vAlign w:val="bottom"/>
          </w:tcPr>
          <w:p w14:paraId="2E10DCA9" w14:textId="77777777" w:rsidR="0016362E" w:rsidRPr="00F46D16" w:rsidRDefault="0016362E" w:rsidP="00D614CC">
            <w:pPr>
              <w:tabs>
                <w:tab w:val="left" w:pos="1305"/>
              </w:tabs>
              <w:spacing w:line="360" w:lineRule="auto"/>
              <w:rPr>
                <w:rFonts w:ascii="Times New Roman" w:hAnsi="Times New Roman" w:cs="Times New Roman"/>
                <w:sz w:val="24"/>
                <w:szCs w:val="24"/>
              </w:rPr>
            </w:pPr>
            <w:r w:rsidRPr="00F46D16">
              <w:rPr>
                <w:rFonts w:ascii="Times New Roman" w:hAnsi="Times New Roman" w:cs="Times New Roman"/>
                <w:color w:val="000000"/>
                <w:sz w:val="24"/>
                <w:szCs w:val="24"/>
              </w:rPr>
              <w:t>EE -&gt; AT</w:t>
            </w:r>
          </w:p>
        </w:tc>
        <w:tc>
          <w:tcPr>
            <w:tcW w:w="1462" w:type="dxa"/>
            <w:vAlign w:val="bottom"/>
          </w:tcPr>
          <w:p w14:paraId="57EE108A"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0.368</w:t>
            </w:r>
          </w:p>
        </w:tc>
        <w:tc>
          <w:tcPr>
            <w:tcW w:w="1537" w:type="dxa"/>
            <w:vAlign w:val="bottom"/>
          </w:tcPr>
          <w:p w14:paraId="62FD7378"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0.069</w:t>
            </w:r>
          </w:p>
        </w:tc>
        <w:tc>
          <w:tcPr>
            <w:tcW w:w="1464" w:type="dxa"/>
            <w:vAlign w:val="bottom"/>
          </w:tcPr>
          <w:p w14:paraId="3043ADAB"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5.35</w:t>
            </w:r>
          </w:p>
        </w:tc>
        <w:tc>
          <w:tcPr>
            <w:tcW w:w="1347" w:type="dxa"/>
            <w:vAlign w:val="bottom"/>
          </w:tcPr>
          <w:p w14:paraId="2F6A4241"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w:t>
            </w:r>
          </w:p>
        </w:tc>
        <w:tc>
          <w:tcPr>
            <w:tcW w:w="1651" w:type="dxa"/>
          </w:tcPr>
          <w:p w14:paraId="1A7C75E2" w14:textId="77777777" w:rsidR="0016362E" w:rsidRPr="00F46D16" w:rsidRDefault="0016362E" w:rsidP="00D614CC">
            <w:pPr>
              <w:tabs>
                <w:tab w:val="left" w:pos="1305"/>
              </w:tabs>
              <w:spacing w:line="360" w:lineRule="auto"/>
              <w:jc w:val="center"/>
              <w:rPr>
                <w:rFonts w:ascii="Times New Roman" w:hAnsi="Times New Roman" w:cs="Times New Roman"/>
                <w:b/>
                <w:bCs/>
                <w:sz w:val="24"/>
                <w:szCs w:val="24"/>
              </w:rPr>
            </w:pPr>
            <w:r w:rsidRPr="00F46D16">
              <w:rPr>
                <w:rFonts w:ascii="Times New Roman" w:hAnsi="Times New Roman" w:cs="Times New Roman"/>
                <w:b/>
                <w:bCs/>
                <w:sz w:val="24"/>
                <w:szCs w:val="24"/>
              </w:rPr>
              <w:t>Supported</w:t>
            </w:r>
          </w:p>
        </w:tc>
      </w:tr>
      <w:tr w:rsidR="0016362E" w:rsidRPr="00F46D16" w14:paraId="48E5C8C7" w14:textId="77777777" w:rsidTr="00F46D16">
        <w:tc>
          <w:tcPr>
            <w:tcW w:w="1556" w:type="dxa"/>
            <w:vAlign w:val="bottom"/>
          </w:tcPr>
          <w:p w14:paraId="5D592D30" w14:textId="77777777" w:rsidR="0016362E" w:rsidRPr="00F46D16" w:rsidRDefault="0016362E" w:rsidP="00D614CC">
            <w:pPr>
              <w:tabs>
                <w:tab w:val="left" w:pos="1305"/>
              </w:tabs>
              <w:spacing w:line="360" w:lineRule="auto"/>
              <w:rPr>
                <w:rFonts w:ascii="Times New Roman" w:hAnsi="Times New Roman" w:cs="Times New Roman"/>
                <w:sz w:val="24"/>
                <w:szCs w:val="24"/>
              </w:rPr>
            </w:pPr>
            <w:r w:rsidRPr="00F46D16">
              <w:rPr>
                <w:rFonts w:ascii="Times New Roman" w:hAnsi="Times New Roman" w:cs="Times New Roman"/>
                <w:color w:val="000000"/>
                <w:sz w:val="24"/>
                <w:szCs w:val="24"/>
              </w:rPr>
              <w:t>EE -&gt; UB</w:t>
            </w:r>
          </w:p>
        </w:tc>
        <w:tc>
          <w:tcPr>
            <w:tcW w:w="1462" w:type="dxa"/>
            <w:vAlign w:val="bottom"/>
          </w:tcPr>
          <w:p w14:paraId="4127683F"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0.078</w:t>
            </w:r>
          </w:p>
        </w:tc>
        <w:tc>
          <w:tcPr>
            <w:tcW w:w="1537" w:type="dxa"/>
            <w:vAlign w:val="bottom"/>
          </w:tcPr>
          <w:p w14:paraId="1FD7229D"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0.086</w:t>
            </w:r>
          </w:p>
        </w:tc>
        <w:tc>
          <w:tcPr>
            <w:tcW w:w="1464" w:type="dxa"/>
            <w:vAlign w:val="bottom"/>
          </w:tcPr>
          <w:p w14:paraId="1B579FD4"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0.911</w:t>
            </w:r>
          </w:p>
        </w:tc>
        <w:tc>
          <w:tcPr>
            <w:tcW w:w="1347" w:type="dxa"/>
            <w:vAlign w:val="bottom"/>
          </w:tcPr>
          <w:p w14:paraId="0B9B43BD"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0.362</w:t>
            </w:r>
          </w:p>
        </w:tc>
        <w:tc>
          <w:tcPr>
            <w:tcW w:w="1651" w:type="dxa"/>
          </w:tcPr>
          <w:p w14:paraId="5E825438"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sz w:val="24"/>
                <w:szCs w:val="24"/>
              </w:rPr>
              <w:t>Un-Supported</w:t>
            </w:r>
          </w:p>
        </w:tc>
      </w:tr>
      <w:tr w:rsidR="0016362E" w:rsidRPr="00F46D16" w14:paraId="27990D7F" w14:textId="77777777" w:rsidTr="00F46D16">
        <w:tc>
          <w:tcPr>
            <w:tcW w:w="1556" w:type="dxa"/>
            <w:vAlign w:val="bottom"/>
          </w:tcPr>
          <w:p w14:paraId="32544B5E" w14:textId="77777777" w:rsidR="0016362E" w:rsidRPr="00F46D16" w:rsidRDefault="0016362E" w:rsidP="00D614CC">
            <w:pPr>
              <w:tabs>
                <w:tab w:val="left" w:pos="1305"/>
              </w:tabs>
              <w:spacing w:line="360" w:lineRule="auto"/>
              <w:rPr>
                <w:rFonts w:ascii="Times New Roman" w:hAnsi="Times New Roman" w:cs="Times New Roman"/>
                <w:sz w:val="24"/>
                <w:szCs w:val="24"/>
              </w:rPr>
            </w:pPr>
            <w:r w:rsidRPr="00F46D16">
              <w:rPr>
                <w:rFonts w:ascii="Times New Roman" w:hAnsi="Times New Roman" w:cs="Times New Roman"/>
                <w:color w:val="000000"/>
                <w:sz w:val="24"/>
                <w:szCs w:val="24"/>
              </w:rPr>
              <w:t>FC -&gt; AT</w:t>
            </w:r>
          </w:p>
        </w:tc>
        <w:tc>
          <w:tcPr>
            <w:tcW w:w="1462" w:type="dxa"/>
            <w:vAlign w:val="bottom"/>
          </w:tcPr>
          <w:p w14:paraId="66DC1D27"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0.035</w:t>
            </w:r>
          </w:p>
        </w:tc>
        <w:tc>
          <w:tcPr>
            <w:tcW w:w="1537" w:type="dxa"/>
            <w:vAlign w:val="bottom"/>
          </w:tcPr>
          <w:p w14:paraId="2557505D"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0.062</w:t>
            </w:r>
          </w:p>
        </w:tc>
        <w:tc>
          <w:tcPr>
            <w:tcW w:w="1464" w:type="dxa"/>
            <w:vAlign w:val="bottom"/>
          </w:tcPr>
          <w:p w14:paraId="21B2C88B"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0.561</w:t>
            </w:r>
          </w:p>
        </w:tc>
        <w:tc>
          <w:tcPr>
            <w:tcW w:w="1347" w:type="dxa"/>
            <w:vAlign w:val="bottom"/>
          </w:tcPr>
          <w:p w14:paraId="62C43E48"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0.575</w:t>
            </w:r>
          </w:p>
        </w:tc>
        <w:tc>
          <w:tcPr>
            <w:tcW w:w="1651" w:type="dxa"/>
          </w:tcPr>
          <w:p w14:paraId="1D963C6E"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sz w:val="24"/>
                <w:szCs w:val="24"/>
              </w:rPr>
              <w:t>Un-Supported</w:t>
            </w:r>
          </w:p>
        </w:tc>
      </w:tr>
      <w:tr w:rsidR="0016362E" w:rsidRPr="00F46D16" w14:paraId="24227844" w14:textId="77777777" w:rsidTr="00F46D16">
        <w:tc>
          <w:tcPr>
            <w:tcW w:w="1556" w:type="dxa"/>
            <w:vAlign w:val="bottom"/>
          </w:tcPr>
          <w:p w14:paraId="35A78A31" w14:textId="77777777" w:rsidR="0016362E" w:rsidRPr="00F46D16" w:rsidRDefault="0016362E" w:rsidP="00D614CC">
            <w:pPr>
              <w:tabs>
                <w:tab w:val="left" w:pos="1305"/>
              </w:tabs>
              <w:spacing w:line="360" w:lineRule="auto"/>
              <w:rPr>
                <w:rFonts w:ascii="Times New Roman" w:hAnsi="Times New Roman" w:cs="Times New Roman"/>
                <w:sz w:val="24"/>
                <w:szCs w:val="24"/>
              </w:rPr>
            </w:pPr>
            <w:r w:rsidRPr="00F46D16">
              <w:rPr>
                <w:rFonts w:ascii="Times New Roman" w:hAnsi="Times New Roman" w:cs="Times New Roman"/>
                <w:color w:val="000000"/>
                <w:sz w:val="24"/>
                <w:szCs w:val="24"/>
              </w:rPr>
              <w:t>FC -&gt; UB</w:t>
            </w:r>
          </w:p>
        </w:tc>
        <w:tc>
          <w:tcPr>
            <w:tcW w:w="1462" w:type="dxa"/>
            <w:vAlign w:val="bottom"/>
          </w:tcPr>
          <w:p w14:paraId="776D5775"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0.172</w:t>
            </w:r>
          </w:p>
        </w:tc>
        <w:tc>
          <w:tcPr>
            <w:tcW w:w="1537" w:type="dxa"/>
            <w:vAlign w:val="bottom"/>
          </w:tcPr>
          <w:p w14:paraId="38C125A8"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0.058</w:t>
            </w:r>
          </w:p>
        </w:tc>
        <w:tc>
          <w:tcPr>
            <w:tcW w:w="1464" w:type="dxa"/>
            <w:vAlign w:val="bottom"/>
          </w:tcPr>
          <w:p w14:paraId="64CE6523"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2.951</w:t>
            </w:r>
          </w:p>
        </w:tc>
        <w:tc>
          <w:tcPr>
            <w:tcW w:w="1347" w:type="dxa"/>
            <w:vAlign w:val="bottom"/>
          </w:tcPr>
          <w:p w14:paraId="5D0AD803"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0.003</w:t>
            </w:r>
          </w:p>
        </w:tc>
        <w:tc>
          <w:tcPr>
            <w:tcW w:w="1651" w:type="dxa"/>
          </w:tcPr>
          <w:p w14:paraId="040DE54D" w14:textId="77777777" w:rsidR="0016362E" w:rsidRPr="00F46D16" w:rsidRDefault="0016362E" w:rsidP="00D614CC">
            <w:pPr>
              <w:tabs>
                <w:tab w:val="left" w:pos="1305"/>
              </w:tabs>
              <w:spacing w:line="360" w:lineRule="auto"/>
              <w:jc w:val="center"/>
              <w:rPr>
                <w:rFonts w:ascii="Times New Roman" w:hAnsi="Times New Roman" w:cs="Times New Roman"/>
                <w:b/>
                <w:bCs/>
                <w:sz w:val="24"/>
                <w:szCs w:val="24"/>
              </w:rPr>
            </w:pPr>
            <w:r w:rsidRPr="00F46D16">
              <w:rPr>
                <w:rFonts w:ascii="Times New Roman" w:hAnsi="Times New Roman" w:cs="Times New Roman"/>
                <w:b/>
                <w:bCs/>
                <w:sz w:val="24"/>
                <w:szCs w:val="24"/>
              </w:rPr>
              <w:t>Supported</w:t>
            </w:r>
          </w:p>
        </w:tc>
      </w:tr>
      <w:tr w:rsidR="0016362E" w:rsidRPr="00F46D16" w14:paraId="7E5E36C3" w14:textId="77777777" w:rsidTr="00F46D16">
        <w:tc>
          <w:tcPr>
            <w:tcW w:w="1556" w:type="dxa"/>
            <w:vAlign w:val="bottom"/>
          </w:tcPr>
          <w:p w14:paraId="596C9282" w14:textId="77777777" w:rsidR="0016362E" w:rsidRPr="00F46D16" w:rsidRDefault="0016362E" w:rsidP="00D614CC">
            <w:pPr>
              <w:tabs>
                <w:tab w:val="left" w:pos="1305"/>
              </w:tabs>
              <w:spacing w:line="360" w:lineRule="auto"/>
              <w:rPr>
                <w:rFonts w:ascii="Times New Roman" w:hAnsi="Times New Roman" w:cs="Times New Roman"/>
                <w:sz w:val="24"/>
                <w:szCs w:val="24"/>
              </w:rPr>
            </w:pPr>
            <w:r w:rsidRPr="00F46D16">
              <w:rPr>
                <w:rFonts w:ascii="Times New Roman" w:hAnsi="Times New Roman" w:cs="Times New Roman"/>
                <w:color w:val="000000"/>
                <w:sz w:val="24"/>
                <w:szCs w:val="24"/>
              </w:rPr>
              <w:t>PE -&gt; AT</w:t>
            </w:r>
          </w:p>
        </w:tc>
        <w:tc>
          <w:tcPr>
            <w:tcW w:w="1462" w:type="dxa"/>
            <w:vAlign w:val="bottom"/>
          </w:tcPr>
          <w:p w14:paraId="353D5BD8"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0.365</w:t>
            </w:r>
          </w:p>
        </w:tc>
        <w:tc>
          <w:tcPr>
            <w:tcW w:w="1537" w:type="dxa"/>
            <w:vAlign w:val="bottom"/>
          </w:tcPr>
          <w:p w14:paraId="0DF94669"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0.066</w:t>
            </w:r>
          </w:p>
        </w:tc>
        <w:tc>
          <w:tcPr>
            <w:tcW w:w="1464" w:type="dxa"/>
            <w:vAlign w:val="bottom"/>
          </w:tcPr>
          <w:p w14:paraId="2F0EF4ED"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5.564</w:t>
            </w:r>
          </w:p>
        </w:tc>
        <w:tc>
          <w:tcPr>
            <w:tcW w:w="1347" w:type="dxa"/>
            <w:vAlign w:val="bottom"/>
          </w:tcPr>
          <w:p w14:paraId="6BD6E636"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w:t>
            </w:r>
          </w:p>
        </w:tc>
        <w:tc>
          <w:tcPr>
            <w:tcW w:w="1651" w:type="dxa"/>
          </w:tcPr>
          <w:p w14:paraId="2E4A95B6" w14:textId="77777777" w:rsidR="0016362E" w:rsidRPr="00F46D16" w:rsidRDefault="0016362E" w:rsidP="00D614CC">
            <w:pPr>
              <w:tabs>
                <w:tab w:val="left" w:pos="1305"/>
              </w:tabs>
              <w:spacing w:line="360" w:lineRule="auto"/>
              <w:jc w:val="center"/>
              <w:rPr>
                <w:rFonts w:ascii="Times New Roman" w:hAnsi="Times New Roman" w:cs="Times New Roman"/>
                <w:b/>
                <w:bCs/>
                <w:sz w:val="24"/>
                <w:szCs w:val="24"/>
              </w:rPr>
            </w:pPr>
            <w:r w:rsidRPr="00F46D16">
              <w:rPr>
                <w:rFonts w:ascii="Times New Roman" w:hAnsi="Times New Roman" w:cs="Times New Roman"/>
                <w:b/>
                <w:bCs/>
                <w:sz w:val="24"/>
                <w:szCs w:val="24"/>
              </w:rPr>
              <w:t>Supported</w:t>
            </w:r>
          </w:p>
        </w:tc>
      </w:tr>
      <w:tr w:rsidR="0016362E" w:rsidRPr="00F46D16" w14:paraId="3C509C25" w14:textId="77777777" w:rsidTr="00F46D16">
        <w:tc>
          <w:tcPr>
            <w:tcW w:w="1556" w:type="dxa"/>
            <w:vAlign w:val="bottom"/>
          </w:tcPr>
          <w:p w14:paraId="7F67DA43" w14:textId="77777777" w:rsidR="0016362E" w:rsidRPr="00F46D16" w:rsidRDefault="0016362E" w:rsidP="00D614CC">
            <w:pPr>
              <w:tabs>
                <w:tab w:val="left" w:pos="1305"/>
              </w:tabs>
              <w:spacing w:line="360" w:lineRule="auto"/>
              <w:rPr>
                <w:rFonts w:ascii="Times New Roman" w:hAnsi="Times New Roman" w:cs="Times New Roman"/>
                <w:sz w:val="24"/>
                <w:szCs w:val="24"/>
              </w:rPr>
            </w:pPr>
            <w:r w:rsidRPr="00F46D16">
              <w:rPr>
                <w:rFonts w:ascii="Times New Roman" w:hAnsi="Times New Roman" w:cs="Times New Roman"/>
                <w:color w:val="000000"/>
                <w:sz w:val="24"/>
                <w:szCs w:val="24"/>
              </w:rPr>
              <w:t>PE -&gt; UB</w:t>
            </w:r>
          </w:p>
        </w:tc>
        <w:tc>
          <w:tcPr>
            <w:tcW w:w="1462" w:type="dxa"/>
            <w:vAlign w:val="bottom"/>
          </w:tcPr>
          <w:p w14:paraId="4E2D2D42"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0.163</w:t>
            </w:r>
          </w:p>
        </w:tc>
        <w:tc>
          <w:tcPr>
            <w:tcW w:w="1537" w:type="dxa"/>
            <w:vAlign w:val="bottom"/>
          </w:tcPr>
          <w:p w14:paraId="362E0CA0"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0.073</w:t>
            </w:r>
          </w:p>
        </w:tc>
        <w:tc>
          <w:tcPr>
            <w:tcW w:w="1464" w:type="dxa"/>
            <w:vAlign w:val="bottom"/>
          </w:tcPr>
          <w:p w14:paraId="1FA73330"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2.226</w:t>
            </w:r>
          </w:p>
        </w:tc>
        <w:tc>
          <w:tcPr>
            <w:tcW w:w="1347" w:type="dxa"/>
            <w:vAlign w:val="bottom"/>
          </w:tcPr>
          <w:p w14:paraId="6C6382D7"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0.026</w:t>
            </w:r>
          </w:p>
        </w:tc>
        <w:tc>
          <w:tcPr>
            <w:tcW w:w="1651" w:type="dxa"/>
          </w:tcPr>
          <w:p w14:paraId="409F5A1B" w14:textId="77777777" w:rsidR="0016362E" w:rsidRPr="00F46D16" w:rsidRDefault="0016362E" w:rsidP="00D614CC">
            <w:pPr>
              <w:tabs>
                <w:tab w:val="left" w:pos="1305"/>
              </w:tabs>
              <w:spacing w:line="360" w:lineRule="auto"/>
              <w:jc w:val="center"/>
              <w:rPr>
                <w:rFonts w:ascii="Times New Roman" w:hAnsi="Times New Roman" w:cs="Times New Roman"/>
                <w:b/>
                <w:bCs/>
                <w:sz w:val="24"/>
                <w:szCs w:val="24"/>
              </w:rPr>
            </w:pPr>
            <w:r w:rsidRPr="00F46D16">
              <w:rPr>
                <w:rFonts w:ascii="Times New Roman" w:hAnsi="Times New Roman" w:cs="Times New Roman"/>
                <w:b/>
                <w:bCs/>
                <w:sz w:val="24"/>
                <w:szCs w:val="24"/>
              </w:rPr>
              <w:t>Supported</w:t>
            </w:r>
          </w:p>
        </w:tc>
      </w:tr>
      <w:tr w:rsidR="0016362E" w:rsidRPr="00F46D16" w14:paraId="35F286FC" w14:textId="77777777" w:rsidTr="00F46D16">
        <w:tc>
          <w:tcPr>
            <w:tcW w:w="1556" w:type="dxa"/>
            <w:vAlign w:val="bottom"/>
          </w:tcPr>
          <w:p w14:paraId="7B830537" w14:textId="77777777" w:rsidR="0016362E" w:rsidRPr="00F46D16" w:rsidRDefault="0016362E" w:rsidP="00D614CC">
            <w:pPr>
              <w:tabs>
                <w:tab w:val="left" w:pos="1305"/>
              </w:tabs>
              <w:spacing w:line="360" w:lineRule="auto"/>
              <w:rPr>
                <w:rFonts w:ascii="Times New Roman" w:hAnsi="Times New Roman" w:cs="Times New Roman"/>
                <w:sz w:val="24"/>
                <w:szCs w:val="24"/>
              </w:rPr>
            </w:pPr>
            <w:r w:rsidRPr="00F46D16">
              <w:rPr>
                <w:rFonts w:ascii="Times New Roman" w:hAnsi="Times New Roman" w:cs="Times New Roman"/>
                <w:color w:val="000000"/>
                <w:sz w:val="24"/>
                <w:szCs w:val="24"/>
              </w:rPr>
              <w:lastRenderedPageBreak/>
              <w:t>SI -&gt; AT</w:t>
            </w:r>
          </w:p>
        </w:tc>
        <w:tc>
          <w:tcPr>
            <w:tcW w:w="1462" w:type="dxa"/>
            <w:vAlign w:val="bottom"/>
          </w:tcPr>
          <w:p w14:paraId="6C6BFDA6"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0.19</w:t>
            </w:r>
          </w:p>
        </w:tc>
        <w:tc>
          <w:tcPr>
            <w:tcW w:w="1537" w:type="dxa"/>
            <w:vAlign w:val="bottom"/>
          </w:tcPr>
          <w:p w14:paraId="05EEAE16"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0.062</w:t>
            </w:r>
          </w:p>
        </w:tc>
        <w:tc>
          <w:tcPr>
            <w:tcW w:w="1464" w:type="dxa"/>
            <w:vAlign w:val="bottom"/>
          </w:tcPr>
          <w:p w14:paraId="3099414F"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3.07</w:t>
            </w:r>
          </w:p>
        </w:tc>
        <w:tc>
          <w:tcPr>
            <w:tcW w:w="1347" w:type="dxa"/>
            <w:vAlign w:val="bottom"/>
          </w:tcPr>
          <w:p w14:paraId="026B39D6"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0.002</w:t>
            </w:r>
          </w:p>
        </w:tc>
        <w:tc>
          <w:tcPr>
            <w:tcW w:w="1651" w:type="dxa"/>
          </w:tcPr>
          <w:p w14:paraId="66967AD1" w14:textId="77777777" w:rsidR="0016362E" w:rsidRPr="00F46D16" w:rsidRDefault="0016362E" w:rsidP="00D614CC">
            <w:pPr>
              <w:tabs>
                <w:tab w:val="left" w:pos="1305"/>
              </w:tabs>
              <w:spacing w:line="360" w:lineRule="auto"/>
              <w:jc w:val="center"/>
              <w:rPr>
                <w:rFonts w:ascii="Times New Roman" w:hAnsi="Times New Roman" w:cs="Times New Roman"/>
                <w:b/>
                <w:bCs/>
                <w:sz w:val="24"/>
                <w:szCs w:val="24"/>
              </w:rPr>
            </w:pPr>
            <w:r w:rsidRPr="00F46D16">
              <w:rPr>
                <w:rFonts w:ascii="Times New Roman" w:hAnsi="Times New Roman" w:cs="Times New Roman"/>
                <w:b/>
                <w:bCs/>
                <w:sz w:val="24"/>
                <w:szCs w:val="24"/>
              </w:rPr>
              <w:t>Supported</w:t>
            </w:r>
          </w:p>
        </w:tc>
      </w:tr>
      <w:tr w:rsidR="0016362E" w:rsidRPr="00F46D16" w14:paraId="0F80F7BF" w14:textId="77777777" w:rsidTr="00F46D16">
        <w:tc>
          <w:tcPr>
            <w:tcW w:w="1556" w:type="dxa"/>
            <w:vAlign w:val="bottom"/>
          </w:tcPr>
          <w:p w14:paraId="343140F9" w14:textId="77777777" w:rsidR="0016362E" w:rsidRPr="00F46D16" w:rsidRDefault="0016362E" w:rsidP="00D614CC">
            <w:pPr>
              <w:tabs>
                <w:tab w:val="left" w:pos="1305"/>
              </w:tabs>
              <w:spacing w:line="360" w:lineRule="auto"/>
              <w:rPr>
                <w:rFonts w:ascii="Times New Roman" w:hAnsi="Times New Roman" w:cs="Times New Roman"/>
                <w:sz w:val="24"/>
                <w:szCs w:val="24"/>
              </w:rPr>
            </w:pPr>
            <w:r w:rsidRPr="00F46D16">
              <w:rPr>
                <w:rFonts w:ascii="Times New Roman" w:hAnsi="Times New Roman" w:cs="Times New Roman"/>
                <w:color w:val="000000"/>
                <w:sz w:val="24"/>
                <w:szCs w:val="24"/>
              </w:rPr>
              <w:t>SI -&gt; UB</w:t>
            </w:r>
          </w:p>
        </w:tc>
        <w:tc>
          <w:tcPr>
            <w:tcW w:w="1462" w:type="dxa"/>
            <w:vAlign w:val="bottom"/>
          </w:tcPr>
          <w:p w14:paraId="6096589C"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0.028</w:t>
            </w:r>
          </w:p>
        </w:tc>
        <w:tc>
          <w:tcPr>
            <w:tcW w:w="1537" w:type="dxa"/>
            <w:vAlign w:val="bottom"/>
          </w:tcPr>
          <w:p w14:paraId="02D255CE"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0.075</w:t>
            </w:r>
          </w:p>
        </w:tc>
        <w:tc>
          <w:tcPr>
            <w:tcW w:w="1464" w:type="dxa"/>
            <w:vAlign w:val="bottom"/>
          </w:tcPr>
          <w:p w14:paraId="5A328059"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0.379</w:t>
            </w:r>
          </w:p>
        </w:tc>
        <w:tc>
          <w:tcPr>
            <w:tcW w:w="1347" w:type="dxa"/>
            <w:vAlign w:val="bottom"/>
          </w:tcPr>
          <w:p w14:paraId="5E72BF3C"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color w:val="000000"/>
                <w:sz w:val="24"/>
                <w:szCs w:val="24"/>
              </w:rPr>
              <w:t>0.705</w:t>
            </w:r>
          </w:p>
        </w:tc>
        <w:tc>
          <w:tcPr>
            <w:tcW w:w="1651" w:type="dxa"/>
          </w:tcPr>
          <w:p w14:paraId="731F36A9" w14:textId="77777777" w:rsidR="0016362E" w:rsidRPr="00F46D16" w:rsidRDefault="0016362E" w:rsidP="00D614CC">
            <w:pPr>
              <w:tabs>
                <w:tab w:val="left" w:pos="1305"/>
              </w:tabs>
              <w:spacing w:line="360" w:lineRule="auto"/>
              <w:jc w:val="center"/>
              <w:rPr>
                <w:rFonts w:ascii="Times New Roman" w:hAnsi="Times New Roman" w:cs="Times New Roman"/>
                <w:sz w:val="24"/>
                <w:szCs w:val="24"/>
              </w:rPr>
            </w:pPr>
            <w:r w:rsidRPr="00F46D16">
              <w:rPr>
                <w:rFonts w:ascii="Times New Roman" w:hAnsi="Times New Roman" w:cs="Times New Roman"/>
                <w:sz w:val="24"/>
                <w:szCs w:val="24"/>
              </w:rPr>
              <w:t>Un-Supported</w:t>
            </w:r>
          </w:p>
        </w:tc>
      </w:tr>
    </w:tbl>
    <w:p w14:paraId="0A9DAA3A" w14:textId="77777777" w:rsidR="00A2368E" w:rsidRDefault="00A2368E" w:rsidP="00D614CC">
      <w:pPr>
        <w:tabs>
          <w:tab w:val="left" w:pos="1305"/>
        </w:tabs>
        <w:spacing w:line="360" w:lineRule="auto"/>
        <w:rPr>
          <w:rFonts w:ascii="Times New Roman" w:hAnsi="Times New Roman" w:cs="Times New Roman"/>
          <w:sz w:val="24"/>
          <w:szCs w:val="24"/>
        </w:rPr>
      </w:pPr>
    </w:p>
    <w:p w14:paraId="30A13F51" w14:textId="00119FDA" w:rsidR="00A2368E" w:rsidRDefault="00A2368E" w:rsidP="00D614CC">
      <w:pPr>
        <w:pStyle w:val="NormalWeb"/>
        <w:spacing w:line="360" w:lineRule="auto"/>
      </w:pPr>
      <w:r>
        <w:rPr>
          <w:noProof/>
        </w:rPr>
        <w:drawing>
          <wp:inline distT="0" distB="0" distL="0" distR="0" wp14:anchorId="7732D4B0" wp14:editId="1AC899B3">
            <wp:extent cx="5732145" cy="4651375"/>
            <wp:effectExtent l="0" t="0" r="1905" b="0"/>
            <wp:docPr id="1953565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2145" cy="4651375"/>
                    </a:xfrm>
                    <a:prstGeom prst="rect">
                      <a:avLst/>
                    </a:prstGeom>
                    <a:noFill/>
                    <a:ln>
                      <a:noFill/>
                    </a:ln>
                  </pic:spPr>
                </pic:pic>
              </a:graphicData>
            </a:graphic>
          </wp:inline>
        </w:drawing>
      </w:r>
    </w:p>
    <w:p w14:paraId="2BD7D20F" w14:textId="5BACE4DE" w:rsidR="00D614CC" w:rsidRPr="00D614CC" w:rsidRDefault="00D614CC" w:rsidP="00D614CC">
      <w:pPr>
        <w:tabs>
          <w:tab w:val="left" w:pos="1305"/>
        </w:tabs>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Figure 2. Bootstrapping Diagram</w:t>
      </w:r>
    </w:p>
    <w:p w14:paraId="5BBB8D37" w14:textId="63F02F52" w:rsidR="00422C12" w:rsidRPr="00E01FD7" w:rsidRDefault="00D064D0" w:rsidP="00F063E1">
      <w:pPr>
        <w:pStyle w:val="Heading2"/>
      </w:pPr>
      <w:bookmarkStart w:id="44" w:name="_Toc160629334"/>
      <w:r>
        <w:t>Indirect Effect</w:t>
      </w:r>
      <w:r w:rsidR="008E011D">
        <w:t>s</w:t>
      </w:r>
      <w:bookmarkEnd w:id="44"/>
    </w:p>
    <w:p w14:paraId="7022B6F8" w14:textId="0E17FEF8" w:rsidR="002B6763" w:rsidRPr="002B6763" w:rsidRDefault="00422C12" w:rsidP="00D614CC">
      <w:pPr>
        <w:tabs>
          <w:tab w:val="left" w:pos="1305"/>
        </w:tabs>
        <w:spacing w:line="360" w:lineRule="auto"/>
        <w:jc w:val="both"/>
        <w:rPr>
          <w:rFonts w:ascii="Times New Roman" w:hAnsi="Times New Roman" w:cs="Times New Roman"/>
          <w:bCs/>
          <w:color w:val="000000"/>
          <w:sz w:val="24"/>
          <w:szCs w:val="24"/>
          <w:lang w:val="en-GB"/>
        </w:rPr>
      </w:pPr>
      <w:r>
        <w:rPr>
          <w:rFonts w:ascii="Times New Roman" w:hAnsi="Times New Roman" w:cs="Times New Roman"/>
          <w:sz w:val="24"/>
          <w:szCs w:val="24"/>
        </w:rPr>
        <w:t>This study also examined the mediating role of attitude</w:t>
      </w:r>
      <w:r w:rsidR="005F1E1B">
        <w:rPr>
          <w:rFonts w:ascii="Times New Roman" w:hAnsi="Times New Roman" w:cs="Times New Roman"/>
          <w:sz w:val="24"/>
          <w:szCs w:val="24"/>
        </w:rPr>
        <w:t>. T</w:t>
      </w:r>
      <w:r w:rsidR="002B6763" w:rsidRPr="002B6763">
        <w:rPr>
          <w:rFonts w:ascii="Times New Roman" w:hAnsi="Times New Roman" w:cs="Times New Roman"/>
          <w:sz w:val="24"/>
          <w:szCs w:val="24"/>
        </w:rPr>
        <w:t xml:space="preserve">he outcomes of mediating hypotheses are displayed in Table </w:t>
      </w:r>
      <w:r w:rsidR="00D614CC">
        <w:rPr>
          <w:rFonts w:ascii="Times New Roman" w:hAnsi="Times New Roman" w:cs="Times New Roman"/>
          <w:sz w:val="24"/>
          <w:szCs w:val="24"/>
        </w:rPr>
        <w:t>7</w:t>
      </w:r>
      <w:r w:rsidR="002B6763" w:rsidRPr="002B6763">
        <w:rPr>
          <w:rFonts w:ascii="Times New Roman" w:hAnsi="Times New Roman" w:cs="Times New Roman"/>
          <w:sz w:val="24"/>
          <w:szCs w:val="24"/>
        </w:rPr>
        <w:t xml:space="preserve">. The findings demonstrate that attitude </w:t>
      </w:r>
      <w:r w:rsidR="005F1E1B">
        <w:rPr>
          <w:rFonts w:ascii="Times New Roman" w:hAnsi="Times New Roman" w:cs="Times New Roman"/>
          <w:sz w:val="24"/>
          <w:szCs w:val="24"/>
        </w:rPr>
        <w:t>significantly mediates</w:t>
      </w:r>
      <w:r w:rsidR="002B6763" w:rsidRPr="002B6763">
        <w:rPr>
          <w:rFonts w:ascii="Times New Roman" w:hAnsi="Times New Roman" w:cs="Times New Roman"/>
          <w:sz w:val="24"/>
          <w:szCs w:val="24"/>
        </w:rPr>
        <w:t xml:space="preserve"> with β = 0.</w:t>
      </w:r>
      <w:r w:rsidR="00BF1DC5">
        <w:rPr>
          <w:rFonts w:ascii="Times New Roman" w:hAnsi="Times New Roman" w:cs="Times New Roman"/>
          <w:sz w:val="24"/>
          <w:szCs w:val="24"/>
        </w:rPr>
        <w:t>085</w:t>
      </w:r>
      <w:r w:rsidR="002B6763" w:rsidRPr="002B6763">
        <w:rPr>
          <w:rFonts w:ascii="Times New Roman" w:hAnsi="Times New Roman" w:cs="Times New Roman"/>
          <w:sz w:val="24"/>
          <w:szCs w:val="24"/>
        </w:rPr>
        <w:t xml:space="preserve"> (p-value &lt; 0.005) between </w:t>
      </w:r>
      <w:r w:rsidR="00BF1DC5">
        <w:rPr>
          <w:rFonts w:ascii="Times New Roman" w:hAnsi="Times New Roman" w:cs="Times New Roman"/>
          <w:sz w:val="24"/>
          <w:szCs w:val="24"/>
        </w:rPr>
        <w:t>social influence</w:t>
      </w:r>
      <w:r w:rsidR="002B6763" w:rsidRPr="002B6763">
        <w:rPr>
          <w:rFonts w:ascii="Times New Roman" w:hAnsi="Times New Roman" w:cs="Times New Roman"/>
          <w:sz w:val="24"/>
          <w:szCs w:val="24"/>
        </w:rPr>
        <w:t xml:space="preserve"> and ERP adoption behaviour</w:t>
      </w:r>
      <w:r w:rsidR="00BF1DC5">
        <w:rPr>
          <w:rFonts w:ascii="Times New Roman" w:hAnsi="Times New Roman" w:cs="Times New Roman"/>
          <w:sz w:val="24"/>
          <w:szCs w:val="24"/>
        </w:rPr>
        <w:t>. A</w:t>
      </w:r>
      <w:r w:rsidR="002B6763" w:rsidRPr="002B6763">
        <w:rPr>
          <w:rFonts w:ascii="Times New Roman" w:hAnsi="Times New Roman" w:cs="Times New Roman"/>
          <w:sz w:val="24"/>
          <w:szCs w:val="24"/>
        </w:rPr>
        <w:t xml:space="preserve">ttitude has a significant mediating role </w:t>
      </w:r>
      <w:r w:rsidR="00BF1DC5">
        <w:rPr>
          <w:rFonts w:ascii="Times New Roman" w:hAnsi="Times New Roman" w:cs="Times New Roman"/>
          <w:sz w:val="24"/>
          <w:szCs w:val="24"/>
        </w:rPr>
        <w:t xml:space="preserve">between performance expectancy and ERP adoption behaviour </w:t>
      </w:r>
      <w:r w:rsidR="002B6763" w:rsidRPr="002B6763">
        <w:rPr>
          <w:rFonts w:ascii="Times New Roman" w:hAnsi="Times New Roman" w:cs="Times New Roman"/>
          <w:sz w:val="24"/>
          <w:szCs w:val="24"/>
        </w:rPr>
        <w:t xml:space="preserve">with </w:t>
      </w:r>
      <w:r w:rsidR="00BF1DC5" w:rsidRPr="002B6763">
        <w:rPr>
          <w:rFonts w:ascii="Times New Roman" w:hAnsi="Times New Roman" w:cs="Times New Roman"/>
          <w:sz w:val="24"/>
          <w:szCs w:val="24"/>
        </w:rPr>
        <w:t>β = 0.</w:t>
      </w:r>
      <w:r w:rsidR="00BF1DC5">
        <w:rPr>
          <w:rFonts w:ascii="Times New Roman" w:hAnsi="Times New Roman" w:cs="Times New Roman"/>
          <w:sz w:val="24"/>
          <w:szCs w:val="24"/>
        </w:rPr>
        <w:t>164</w:t>
      </w:r>
      <w:r w:rsidR="00BF1DC5" w:rsidRPr="002B6763">
        <w:rPr>
          <w:rFonts w:ascii="Times New Roman" w:hAnsi="Times New Roman" w:cs="Times New Roman"/>
          <w:sz w:val="24"/>
          <w:szCs w:val="24"/>
        </w:rPr>
        <w:t xml:space="preserve"> (p-value &lt; 0.005)</w:t>
      </w:r>
      <w:r w:rsidR="005F1E1B">
        <w:rPr>
          <w:rFonts w:ascii="Times New Roman" w:hAnsi="Times New Roman" w:cs="Times New Roman"/>
          <w:sz w:val="24"/>
          <w:szCs w:val="24"/>
        </w:rPr>
        <w:t xml:space="preserve">. Attitude </w:t>
      </w:r>
      <w:r w:rsidR="00BF1DC5">
        <w:rPr>
          <w:rFonts w:ascii="Times New Roman" w:hAnsi="Times New Roman" w:cs="Times New Roman"/>
          <w:sz w:val="24"/>
          <w:szCs w:val="24"/>
        </w:rPr>
        <w:t xml:space="preserve">also mediates </w:t>
      </w:r>
      <w:r w:rsidR="002B6763" w:rsidRPr="002B6763">
        <w:rPr>
          <w:rFonts w:ascii="Times New Roman" w:hAnsi="Times New Roman" w:cs="Times New Roman"/>
          <w:sz w:val="24"/>
          <w:szCs w:val="24"/>
        </w:rPr>
        <w:t xml:space="preserve">between </w:t>
      </w:r>
      <w:r w:rsidR="00BF1DC5">
        <w:rPr>
          <w:rFonts w:ascii="Times New Roman" w:hAnsi="Times New Roman" w:cs="Times New Roman"/>
          <w:sz w:val="24"/>
          <w:szCs w:val="24"/>
        </w:rPr>
        <w:t>effort expectancy</w:t>
      </w:r>
      <w:r w:rsidR="002B6763" w:rsidRPr="002B6763">
        <w:rPr>
          <w:rFonts w:ascii="Times New Roman" w:hAnsi="Times New Roman" w:cs="Times New Roman"/>
          <w:sz w:val="24"/>
          <w:szCs w:val="24"/>
        </w:rPr>
        <w:t xml:space="preserve"> and ERP adoption behaviour</w:t>
      </w:r>
      <w:r w:rsidR="00BF1DC5">
        <w:rPr>
          <w:rFonts w:ascii="Times New Roman" w:hAnsi="Times New Roman" w:cs="Times New Roman"/>
          <w:sz w:val="24"/>
          <w:szCs w:val="24"/>
        </w:rPr>
        <w:t xml:space="preserve"> with </w:t>
      </w:r>
      <w:r w:rsidR="00BF1DC5" w:rsidRPr="002B6763">
        <w:rPr>
          <w:rFonts w:ascii="Times New Roman" w:hAnsi="Times New Roman" w:cs="Times New Roman"/>
          <w:sz w:val="24"/>
          <w:szCs w:val="24"/>
        </w:rPr>
        <w:t>β = 0.</w:t>
      </w:r>
      <w:r w:rsidR="00BF1DC5">
        <w:rPr>
          <w:rFonts w:ascii="Times New Roman" w:hAnsi="Times New Roman" w:cs="Times New Roman"/>
          <w:sz w:val="24"/>
          <w:szCs w:val="24"/>
        </w:rPr>
        <w:t>165</w:t>
      </w:r>
      <w:r w:rsidR="00BF1DC5" w:rsidRPr="002B6763">
        <w:rPr>
          <w:rFonts w:ascii="Times New Roman" w:hAnsi="Times New Roman" w:cs="Times New Roman"/>
          <w:sz w:val="24"/>
          <w:szCs w:val="24"/>
        </w:rPr>
        <w:t xml:space="preserve"> (p-value &lt; 0.005)</w:t>
      </w:r>
      <w:r w:rsidR="002B6763" w:rsidRPr="002B6763">
        <w:rPr>
          <w:rFonts w:ascii="Times New Roman" w:hAnsi="Times New Roman" w:cs="Times New Roman"/>
          <w:sz w:val="24"/>
          <w:szCs w:val="24"/>
        </w:rPr>
        <w:t>. The findings demonstrate the approval of the mediating hypotheses H</w:t>
      </w:r>
      <w:r w:rsidR="00BF1DC5">
        <w:rPr>
          <w:rFonts w:ascii="Times New Roman" w:hAnsi="Times New Roman" w:cs="Times New Roman"/>
          <w:sz w:val="24"/>
          <w:szCs w:val="24"/>
        </w:rPr>
        <w:t>10, H11</w:t>
      </w:r>
      <w:r w:rsidR="002B6763" w:rsidRPr="002B6763">
        <w:rPr>
          <w:rFonts w:ascii="Times New Roman" w:hAnsi="Times New Roman" w:cs="Times New Roman"/>
          <w:sz w:val="24"/>
          <w:szCs w:val="24"/>
        </w:rPr>
        <w:t xml:space="preserve"> and H</w:t>
      </w:r>
      <w:r w:rsidR="00BF1DC5">
        <w:rPr>
          <w:rFonts w:ascii="Times New Roman" w:hAnsi="Times New Roman" w:cs="Times New Roman"/>
          <w:sz w:val="24"/>
          <w:szCs w:val="24"/>
        </w:rPr>
        <w:t>12</w:t>
      </w:r>
      <w:r w:rsidR="002B6763" w:rsidRPr="002B6763">
        <w:rPr>
          <w:rFonts w:ascii="Times New Roman" w:hAnsi="Times New Roman" w:cs="Times New Roman"/>
          <w:sz w:val="24"/>
          <w:szCs w:val="24"/>
        </w:rPr>
        <w:t>.</w:t>
      </w:r>
    </w:p>
    <w:p w14:paraId="4527FDE8" w14:textId="19963AF8" w:rsidR="0016362E" w:rsidRPr="005F1E1B" w:rsidRDefault="0052464C" w:rsidP="00D614CC">
      <w:pPr>
        <w:tabs>
          <w:tab w:val="left" w:pos="1305"/>
        </w:tabs>
        <w:spacing w:line="360" w:lineRule="auto"/>
        <w:jc w:val="center"/>
        <w:rPr>
          <w:rFonts w:ascii="Times New Roman" w:hAnsi="Times New Roman" w:cs="Times New Roman"/>
          <w:b/>
          <w:sz w:val="24"/>
          <w:szCs w:val="24"/>
        </w:rPr>
      </w:pPr>
      <w:r w:rsidRPr="005F1E1B">
        <w:rPr>
          <w:rFonts w:ascii="Times New Roman" w:hAnsi="Times New Roman" w:cs="Times New Roman"/>
          <w:b/>
          <w:i/>
          <w:iCs/>
          <w:color w:val="000000"/>
          <w:sz w:val="24"/>
          <w:szCs w:val="24"/>
          <w:lang w:val="en-GB"/>
        </w:rPr>
        <w:t>Tab</w:t>
      </w:r>
      <w:r w:rsidR="005F1E1B" w:rsidRPr="005F1E1B">
        <w:rPr>
          <w:rFonts w:ascii="Times New Roman" w:hAnsi="Times New Roman" w:cs="Times New Roman"/>
          <w:b/>
          <w:i/>
          <w:iCs/>
          <w:color w:val="000000"/>
          <w:sz w:val="24"/>
          <w:szCs w:val="24"/>
          <w:lang w:val="en-GB"/>
        </w:rPr>
        <w:t>le</w:t>
      </w:r>
      <w:r w:rsidRPr="005F1E1B">
        <w:rPr>
          <w:rFonts w:ascii="Times New Roman" w:hAnsi="Times New Roman" w:cs="Times New Roman"/>
          <w:b/>
          <w:i/>
          <w:iCs/>
          <w:color w:val="000000"/>
          <w:sz w:val="24"/>
          <w:szCs w:val="24"/>
          <w:lang w:val="en-GB"/>
        </w:rPr>
        <w:t xml:space="preserve"> </w:t>
      </w:r>
      <w:r w:rsidR="00D614CC" w:rsidRPr="005F1E1B">
        <w:rPr>
          <w:rFonts w:ascii="Times New Roman" w:hAnsi="Times New Roman" w:cs="Times New Roman"/>
          <w:b/>
          <w:i/>
          <w:iCs/>
          <w:color w:val="000000"/>
          <w:sz w:val="24"/>
          <w:szCs w:val="24"/>
          <w:lang w:val="en-GB"/>
        </w:rPr>
        <w:t>7</w:t>
      </w:r>
      <w:r w:rsidRPr="005F1E1B">
        <w:rPr>
          <w:rFonts w:ascii="Times New Roman" w:hAnsi="Times New Roman" w:cs="Times New Roman"/>
          <w:b/>
          <w:i/>
          <w:iCs/>
          <w:color w:val="000000"/>
          <w:sz w:val="24"/>
          <w:szCs w:val="24"/>
          <w:lang w:val="en-GB"/>
        </w:rPr>
        <w:t xml:space="preserve">: </w:t>
      </w:r>
      <w:r w:rsidR="0016362E" w:rsidRPr="005F1E1B">
        <w:rPr>
          <w:rFonts w:ascii="Times New Roman" w:hAnsi="Times New Roman" w:cs="Times New Roman"/>
          <w:b/>
          <w:i/>
          <w:iCs/>
          <w:color w:val="000000"/>
          <w:sz w:val="24"/>
          <w:szCs w:val="24"/>
          <w:lang w:val="en-GB"/>
        </w:rPr>
        <w:t xml:space="preserve">Mediating </w:t>
      </w:r>
      <w:r w:rsidR="00B7315B" w:rsidRPr="005F1E1B">
        <w:rPr>
          <w:rFonts w:ascii="Times New Roman" w:hAnsi="Times New Roman" w:cs="Times New Roman"/>
          <w:b/>
          <w:i/>
          <w:iCs/>
          <w:color w:val="000000"/>
          <w:sz w:val="24"/>
          <w:szCs w:val="24"/>
          <w:lang w:val="en-GB"/>
        </w:rPr>
        <w:t>E</w:t>
      </w:r>
      <w:r w:rsidR="0016362E" w:rsidRPr="005F1E1B">
        <w:rPr>
          <w:rFonts w:ascii="Times New Roman" w:hAnsi="Times New Roman" w:cs="Times New Roman"/>
          <w:b/>
          <w:i/>
          <w:iCs/>
          <w:color w:val="000000"/>
          <w:sz w:val="24"/>
          <w:szCs w:val="24"/>
          <w:lang w:val="en-GB"/>
        </w:rPr>
        <w:t xml:space="preserve">ffect of </w:t>
      </w:r>
      <w:r w:rsidR="00B7315B" w:rsidRPr="005F1E1B">
        <w:rPr>
          <w:rFonts w:ascii="Times New Roman" w:hAnsi="Times New Roman" w:cs="Times New Roman"/>
          <w:b/>
          <w:i/>
          <w:iCs/>
          <w:color w:val="000000"/>
          <w:sz w:val="24"/>
          <w:szCs w:val="24"/>
          <w:lang w:val="en-GB"/>
        </w:rPr>
        <w:t>A</w:t>
      </w:r>
      <w:r w:rsidR="0016362E" w:rsidRPr="005F1E1B">
        <w:rPr>
          <w:rFonts w:ascii="Times New Roman" w:hAnsi="Times New Roman" w:cs="Times New Roman"/>
          <w:b/>
          <w:i/>
          <w:iCs/>
          <w:color w:val="000000"/>
          <w:sz w:val="24"/>
          <w:szCs w:val="24"/>
          <w:lang w:val="en-GB"/>
        </w:rPr>
        <w:t>ttitude</w:t>
      </w:r>
    </w:p>
    <w:tbl>
      <w:tblPr>
        <w:tblStyle w:val="TableGrid"/>
        <w:tblW w:w="0" w:type="auto"/>
        <w:tblLook w:val="04A0" w:firstRow="1" w:lastRow="0" w:firstColumn="1" w:lastColumn="0" w:noHBand="0" w:noVBand="1"/>
      </w:tblPr>
      <w:tblGrid>
        <w:gridCol w:w="1968"/>
        <w:gridCol w:w="1048"/>
        <w:gridCol w:w="1531"/>
        <w:gridCol w:w="1471"/>
        <w:gridCol w:w="1471"/>
        <w:gridCol w:w="1528"/>
      </w:tblGrid>
      <w:tr w:rsidR="0016362E" w:rsidRPr="002F4C16" w14:paraId="099E892B" w14:textId="77777777" w:rsidTr="00764AC1">
        <w:tc>
          <w:tcPr>
            <w:tcW w:w="2088" w:type="dxa"/>
          </w:tcPr>
          <w:p w14:paraId="2A44961C" w14:textId="77777777" w:rsidR="0016362E" w:rsidRPr="002F4C16" w:rsidRDefault="0016362E" w:rsidP="00D614CC">
            <w:pPr>
              <w:tabs>
                <w:tab w:val="left" w:pos="1305"/>
              </w:tabs>
              <w:spacing w:line="360" w:lineRule="auto"/>
              <w:rPr>
                <w:rFonts w:ascii="Times New Roman" w:hAnsi="Times New Roman" w:cs="Times New Roman"/>
                <w:b/>
                <w:bCs/>
              </w:rPr>
            </w:pPr>
            <w:r w:rsidRPr="002F4C16">
              <w:rPr>
                <w:rFonts w:ascii="Times New Roman" w:hAnsi="Times New Roman" w:cs="Times New Roman"/>
                <w:b/>
                <w:bCs/>
                <w:color w:val="000000"/>
                <w:lang w:val="en-GB"/>
              </w:rPr>
              <w:lastRenderedPageBreak/>
              <w:t>Hypothesis</w:t>
            </w:r>
          </w:p>
        </w:tc>
        <w:tc>
          <w:tcPr>
            <w:tcW w:w="1104" w:type="dxa"/>
          </w:tcPr>
          <w:p w14:paraId="243F6812" w14:textId="77777777" w:rsidR="0016362E" w:rsidRPr="002F4C16" w:rsidRDefault="0016362E" w:rsidP="00D614CC">
            <w:pPr>
              <w:tabs>
                <w:tab w:val="left" w:pos="1305"/>
              </w:tabs>
              <w:spacing w:line="360" w:lineRule="auto"/>
              <w:rPr>
                <w:rFonts w:ascii="Times New Roman" w:hAnsi="Times New Roman" w:cs="Times New Roman"/>
                <w:b/>
                <w:bCs/>
              </w:rPr>
            </w:pPr>
            <w:r w:rsidRPr="002F4C16">
              <w:rPr>
                <w:rFonts w:ascii="Times New Roman" w:hAnsi="Times New Roman" w:cs="Times New Roman"/>
                <w:b/>
                <w:bCs/>
                <w:color w:val="000000"/>
                <w:lang w:val="en-GB"/>
              </w:rPr>
              <w:t>β</w:t>
            </w:r>
          </w:p>
        </w:tc>
        <w:tc>
          <w:tcPr>
            <w:tcW w:w="1596" w:type="dxa"/>
          </w:tcPr>
          <w:p w14:paraId="2F884159" w14:textId="77777777" w:rsidR="0016362E" w:rsidRPr="002F4C16" w:rsidRDefault="0016362E" w:rsidP="00D614CC">
            <w:pPr>
              <w:tabs>
                <w:tab w:val="left" w:pos="1305"/>
              </w:tabs>
              <w:spacing w:line="360" w:lineRule="auto"/>
              <w:rPr>
                <w:rFonts w:ascii="Times New Roman" w:hAnsi="Times New Roman" w:cs="Times New Roman"/>
                <w:b/>
                <w:bCs/>
              </w:rPr>
            </w:pPr>
            <w:r w:rsidRPr="002F4C16">
              <w:rPr>
                <w:rFonts w:ascii="Times New Roman" w:hAnsi="Times New Roman" w:cs="Times New Roman"/>
                <w:b/>
                <w:bCs/>
                <w:color w:val="000000"/>
                <w:lang w:val="en-GB"/>
              </w:rPr>
              <w:t>Std.Error</w:t>
            </w:r>
          </w:p>
        </w:tc>
        <w:tc>
          <w:tcPr>
            <w:tcW w:w="1596" w:type="dxa"/>
          </w:tcPr>
          <w:p w14:paraId="193FBFC3" w14:textId="77777777" w:rsidR="0016362E" w:rsidRPr="002F4C16" w:rsidRDefault="0016362E" w:rsidP="00D614CC">
            <w:pPr>
              <w:tabs>
                <w:tab w:val="left" w:pos="1305"/>
              </w:tabs>
              <w:spacing w:line="360" w:lineRule="auto"/>
              <w:rPr>
                <w:rFonts w:ascii="Times New Roman" w:hAnsi="Times New Roman" w:cs="Times New Roman"/>
                <w:b/>
                <w:bCs/>
              </w:rPr>
            </w:pPr>
            <w:r w:rsidRPr="002F4C16">
              <w:rPr>
                <w:rFonts w:ascii="Times New Roman" w:hAnsi="Times New Roman" w:cs="Times New Roman"/>
                <w:b/>
                <w:bCs/>
                <w:color w:val="000000"/>
                <w:lang w:val="en-GB"/>
              </w:rPr>
              <w:t>t-value</w:t>
            </w:r>
          </w:p>
        </w:tc>
        <w:tc>
          <w:tcPr>
            <w:tcW w:w="1596" w:type="dxa"/>
          </w:tcPr>
          <w:p w14:paraId="3DAC59CE" w14:textId="77777777" w:rsidR="0016362E" w:rsidRPr="002F4C16" w:rsidRDefault="0016362E" w:rsidP="00D614CC">
            <w:pPr>
              <w:tabs>
                <w:tab w:val="left" w:pos="1305"/>
              </w:tabs>
              <w:spacing w:line="360" w:lineRule="auto"/>
              <w:rPr>
                <w:rFonts w:ascii="Times New Roman" w:hAnsi="Times New Roman" w:cs="Times New Roman"/>
                <w:b/>
                <w:bCs/>
              </w:rPr>
            </w:pPr>
            <w:r w:rsidRPr="002F4C16">
              <w:rPr>
                <w:rFonts w:ascii="Times New Roman" w:hAnsi="Times New Roman" w:cs="Times New Roman"/>
                <w:b/>
                <w:bCs/>
                <w:color w:val="000000"/>
                <w:lang w:val="en-GB"/>
              </w:rPr>
              <w:t>p-value</w:t>
            </w:r>
          </w:p>
        </w:tc>
        <w:tc>
          <w:tcPr>
            <w:tcW w:w="1596" w:type="dxa"/>
          </w:tcPr>
          <w:p w14:paraId="17FE15FF" w14:textId="77777777" w:rsidR="0016362E" w:rsidRPr="002F4C16" w:rsidRDefault="0016362E" w:rsidP="00D614CC">
            <w:pPr>
              <w:tabs>
                <w:tab w:val="left" w:pos="1305"/>
              </w:tabs>
              <w:spacing w:line="360" w:lineRule="auto"/>
              <w:rPr>
                <w:rFonts w:ascii="Times New Roman" w:hAnsi="Times New Roman" w:cs="Times New Roman"/>
                <w:b/>
                <w:bCs/>
              </w:rPr>
            </w:pPr>
            <w:r w:rsidRPr="002F4C16">
              <w:rPr>
                <w:rFonts w:ascii="Times New Roman" w:hAnsi="Times New Roman" w:cs="Times New Roman"/>
                <w:b/>
                <w:bCs/>
              </w:rPr>
              <w:t>Decision</w:t>
            </w:r>
          </w:p>
        </w:tc>
      </w:tr>
      <w:tr w:rsidR="0016362E" w:rsidRPr="002F4C16" w14:paraId="24C7F9C9" w14:textId="77777777" w:rsidTr="00764AC1">
        <w:tc>
          <w:tcPr>
            <w:tcW w:w="2088" w:type="dxa"/>
            <w:vAlign w:val="bottom"/>
          </w:tcPr>
          <w:p w14:paraId="2200EC92"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FC -&gt; AT -&gt; UB</w:t>
            </w:r>
          </w:p>
        </w:tc>
        <w:tc>
          <w:tcPr>
            <w:tcW w:w="1104" w:type="dxa"/>
            <w:vAlign w:val="bottom"/>
          </w:tcPr>
          <w:p w14:paraId="18806E7D"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0.016</w:t>
            </w:r>
          </w:p>
        </w:tc>
        <w:tc>
          <w:tcPr>
            <w:tcW w:w="1596" w:type="dxa"/>
            <w:vAlign w:val="bottom"/>
          </w:tcPr>
          <w:p w14:paraId="121B75E6"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0.028</w:t>
            </w:r>
          </w:p>
        </w:tc>
        <w:tc>
          <w:tcPr>
            <w:tcW w:w="1596" w:type="dxa"/>
            <w:vAlign w:val="bottom"/>
          </w:tcPr>
          <w:p w14:paraId="4286ACC8"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0.549</w:t>
            </w:r>
          </w:p>
        </w:tc>
        <w:tc>
          <w:tcPr>
            <w:tcW w:w="1596" w:type="dxa"/>
            <w:vAlign w:val="bottom"/>
          </w:tcPr>
          <w:p w14:paraId="439F3F49"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0.583</w:t>
            </w:r>
          </w:p>
        </w:tc>
        <w:tc>
          <w:tcPr>
            <w:tcW w:w="1596" w:type="dxa"/>
          </w:tcPr>
          <w:p w14:paraId="4F4BAA10"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rPr>
              <w:t>Un-Supported</w:t>
            </w:r>
          </w:p>
        </w:tc>
      </w:tr>
      <w:tr w:rsidR="0016362E" w:rsidRPr="002F4C16" w14:paraId="5FECEC2D" w14:textId="77777777" w:rsidTr="00764AC1">
        <w:tc>
          <w:tcPr>
            <w:tcW w:w="2088" w:type="dxa"/>
            <w:vAlign w:val="bottom"/>
          </w:tcPr>
          <w:p w14:paraId="26C662EC"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SI -&gt; AT -&gt; UB</w:t>
            </w:r>
          </w:p>
        </w:tc>
        <w:tc>
          <w:tcPr>
            <w:tcW w:w="1104" w:type="dxa"/>
            <w:vAlign w:val="bottom"/>
          </w:tcPr>
          <w:p w14:paraId="23CDB57A"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0.085</w:t>
            </w:r>
          </w:p>
        </w:tc>
        <w:tc>
          <w:tcPr>
            <w:tcW w:w="1596" w:type="dxa"/>
            <w:vAlign w:val="bottom"/>
          </w:tcPr>
          <w:p w14:paraId="25B7D693"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0.033</w:t>
            </w:r>
          </w:p>
        </w:tc>
        <w:tc>
          <w:tcPr>
            <w:tcW w:w="1596" w:type="dxa"/>
            <w:vAlign w:val="bottom"/>
          </w:tcPr>
          <w:p w14:paraId="18AF834C"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2.542</w:t>
            </w:r>
          </w:p>
        </w:tc>
        <w:tc>
          <w:tcPr>
            <w:tcW w:w="1596" w:type="dxa"/>
            <w:vAlign w:val="bottom"/>
          </w:tcPr>
          <w:p w14:paraId="204CAF70"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0.011</w:t>
            </w:r>
          </w:p>
        </w:tc>
        <w:tc>
          <w:tcPr>
            <w:tcW w:w="1596" w:type="dxa"/>
          </w:tcPr>
          <w:p w14:paraId="38F31156"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rPr>
              <w:t>Supported</w:t>
            </w:r>
          </w:p>
        </w:tc>
      </w:tr>
      <w:tr w:rsidR="0016362E" w:rsidRPr="002F4C16" w14:paraId="71D2C5FA" w14:textId="77777777" w:rsidTr="00764AC1">
        <w:tc>
          <w:tcPr>
            <w:tcW w:w="2088" w:type="dxa"/>
            <w:vAlign w:val="bottom"/>
          </w:tcPr>
          <w:p w14:paraId="1F2D75AF"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PE -&gt; AT -&gt; UB</w:t>
            </w:r>
          </w:p>
        </w:tc>
        <w:tc>
          <w:tcPr>
            <w:tcW w:w="1104" w:type="dxa"/>
            <w:vAlign w:val="bottom"/>
          </w:tcPr>
          <w:p w14:paraId="2E086D4D"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0.164</w:t>
            </w:r>
          </w:p>
        </w:tc>
        <w:tc>
          <w:tcPr>
            <w:tcW w:w="1596" w:type="dxa"/>
            <w:vAlign w:val="bottom"/>
          </w:tcPr>
          <w:p w14:paraId="1455FBB1"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0.038</w:t>
            </w:r>
          </w:p>
        </w:tc>
        <w:tc>
          <w:tcPr>
            <w:tcW w:w="1596" w:type="dxa"/>
            <w:vAlign w:val="bottom"/>
          </w:tcPr>
          <w:p w14:paraId="41A56B2D"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4.36</w:t>
            </w:r>
          </w:p>
        </w:tc>
        <w:tc>
          <w:tcPr>
            <w:tcW w:w="1596" w:type="dxa"/>
            <w:vAlign w:val="bottom"/>
          </w:tcPr>
          <w:p w14:paraId="020D67D5"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w:t>
            </w:r>
          </w:p>
        </w:tc>
        <w:tc>
          <w:tcPr>
            <w:tcW w:w="1596" w:type="dxa"/>
          </w:tcPr>
          <w:p w14:paraId="5754F89F"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rPr>
              <w:t>Supported</w:t>
            </w:r>
          </w:p>
        </w:tc>
      </w:tr>
      <w:tr w:rsidR="0016362E" w:rsidRPr="002F4C16" w14:paraId="5ACADF4A" w14:textId="77777777" w:rsidTr="00764AC1">
        <w:tc>
          <w:tcPr>
            <w:tcW w:w="2088" w:type="dxa"/>
            <w:vAlign w:val="bottom"/>
          </w:tcPr>
          <w:p w14:paraId="3E01ECF9"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EE -&gt; AT -&gt; UB</w:t>
            </w:r>
          </w:p>
        </w:tc>
        <w:tc>
          <w:tcPr>
            <w:tcW w:w="1104" w:type="dxa"/>
            <w:vAlign w:val="bottom"/>
          </w:tcPr>
          <w:p w14:paraId="6AECEEB0"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0.165</w:t>
            </w:r>
          </w:p>
        </w:tc>
        <w:tc>
          <w:tcPr>
            <w:tcW w:w="1596" w:type="dxa"/>
            <w:vAlign w:val="bottom"/>
          </w:tcPr>
          <w:p w14:paraId="1E8DB4CD"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0.049</w:t>
            </w:r>
          </w:p>
        </w:tc>
        <w:tc>
          <w:tcPr>
            <w:tcW w:w="1596" w:type="dxa"/>
            <w:vAlign w:val="bottom"/>
          </w:tcPr>
          <w:p w14:paraId="3D5DCE73"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3.347</w:t>
            </w:r>
          </w:p>
        </w:tc>
        <w:tc>
          <w:tcPr>
            <w:tcW w:w="1596" w:type="dxa"/>
            <w:vAlign w:val="bottom"/>
          </w:tcPr>
          <w:p w14:paraId="52C5F189"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color w:val="000000"/>
              </w:rPr>
              <w:t>0.001</w:t>
            </w:r>
          </w:p>
        </w:tc>
        <w:tc>
          <w:tcPr>
            <w:tcW w:w="1596" w:type="dxa"/>
          </w:tcPr>
          <w:p w14:paraId="0ECFF3DB" w14:textId="77777777" w:rsidR="0016362E" w:rsidRPr="002F4C16" w:rsidRDefault="0016362E" w:rsidP="00D614CC">
            <w:pPr>
              <w:tabs>
                <w:tab w:val="left" w:pos="1305"/>
              </w:tabs>
              <w:spacing w:line="360" w:lineRule="auto"/>
              <w:rPr>
                <w:rFonts w:ascii="Times New Roman" w:hAnsi="Times New Roman" w:cs="Times New Roman"/>
              </w:rPr>
            </w:pPr>
            <w:r w:rsidRPr="002F4C16">
              <w:rPr>
                <w:rFonts w:ascii="Times New Roman" w:hAnsi="Times New Roman" w:cs="Times New Roman"/>
              </w:rPr>
              <w:t>Supported</w:t>
            </w:r>
          </w:p>
        </w:tc>
      </w:tr>
    </w:tbl>
    <w:p w14:paraId="33E505B5" w14:textId="77777777" w:rsidR="0016362E" w:rsidRPr="00E13574" w:rsidRDefault="0016362E" w:rsidP="00D614CC">
      <w:pPr>
        <w:tabs>
          <w:tab w:val="left" w:pos="1305"/>
        </w:tabs>
        <w:spacing w:line="360" w:lineRule="auto"/>
      </w:pPr>
    </w:p>
    <w:p w14:paraId="0A52BD01" w14:textId="7549B27B" w:rsidR="001C0CF6" w:rsidRDefault="002B6763" w:rsidP="00F063E1">
      <w:pPr>
        <w:pStyle w:val="Heading2"/>
      </w:pPr>
      <w:bookmarkStart w:id="45" w:name="_Toc160629335"/>
      <w:r w:rsidRPr="002B6763">
        <w:t>Discussion and Conclusion</w:t>
      </w:r>
      <w:bookmarkEnd w:id="45"/>
    </w:p>
    <w:p w14:paraId="155BB645" w14:textId="223F3D85" w:rsidR="006B472B" w:rsidRPr="000B3D3A" w:rsidRDefault="006B472B" w:rsidP="006B472B">
      <w:pPr>
        <w:spacing w:line="360" w:lineRule="auto"/>
        <w:jc w:val="both"/>
        <w:rPr>
          <w:rFonts w:ascii="Times New Roman" w:hAnsi="Times New Roman" w:cs="Times New Roman"/>
          <w:color w:val="000000" w:themeColor="text1"/>
          <w:sz w:val="24"/>
          <w:szCs w:val="24"/>
        </w:rPr>
      </w:pPr>
      <w:r w:rsidRPr="000B3D3A">
        <w:rPr>
          <w:rFonts w:ascii="Times New Roman" w:hAnsi="Times New Roman" w:cs="Times New Roman"/>
          <w:color w:val="000000" w:themeColor="text1"/>
          <w:sz w:val="24"/>
          <w:szCs w:val="24"/>
        </w:rPr>
        <w:t xml:space="preserve">The result shows significant direct relationships between effort expectancy, performance expectancy, and social influence towards attitude toward ERP adoption. Hypothesis H7 confirmed that it was related to the relationship between effort expectancy and attitude toward ERP adoption. The significant relationship between effort expectancy and attitude toward ERP adoption is aligned with previous studies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{"citationItems":[{"id":"ITEM-1","itemData":{"DOI":"10.1016/j.ijinfomgt.2020.102144","ISSN":"02684012","abstract":"Mobile payments are the future as we move towards a cashless society. In some markets, cash is already being replaced by digital transactions, but consumers of many developing countries are slower in transition towards digital payments. This study aims to identify major determinants of consumer mobile payment adoption in India the country with second largest mobile subscribers in the world. Existing mobile payments adoption studies have predominantly utilised Technology Acceptance Model (TAM), which was primarily developed in organisational context and criticised for having deterministic approach without much consideration for users’ individual characteristics. Therefore, this study adapted meta-UTAUT model with individual difference variable attitude as core construct and extended the model with consumer related constructs such as personal innovativeness, anxiety, trust, and grievance redressal. Empirical examination of the model among 491 Indian consumers revealed performance expectancy, intention to use, and grievance redressal as significant positive predictor of consumer use behaviour towards mobile payment. Moreover, intention to use was significantly influenced by attitude, social influence, and facilitating conditions. The major contribution of this study includes re-affirming the central role of attitude in consumer adoption studies and examining usage behaviour in contrast to most existing studies, which examine only behavioural intention.","author":[{"dropping-particle":"","family":"Patil","given":"Pushp","non-dropping-particle":"","parse-names":false,"suffix":""},{"dropping-particle":"","family":"Tamilmani","given":"Kuttimani","non-dropping-particle":"","parse-names":false,"suffix":""},{"dropping-particle":"","family":"Rana","given":"Nripendra P.","non-dropping-particle":"","parse-names":false,"suffix":""},{"dropping-particle":"","family":"Raghavan","given":"Vishnupriya","non-dropping-particle":"","parse-names":false,"suffix":""}],"container-title":"International Journal of Information Management","id":"ITEM-1","issue":"February","issued":{"date-parts":[["2020"]]},"page":"102144","publisher":"Elsevier","title":"Understanding consumer adoption of mobile payment in India: Extending Meta-UTAUT model with personal innovativeness, anxiety, trust, and grievance redressal","type":"article-journal","volume":"54"},"uris":["http://www.mendeley.com/documents/?uuid=ee0786f1-80de-4c27-bfac-ac0e48baef0c"]}],"mendeley":{"formattedCitation":"(Patil et al., 2020)","manualFormatting":"(Awa &amp; Ukoha, 2020; Patil et al., 2020; Yakubu &amp; Dasuki, 2019)","plainTextFormattedCitation":"(Patil et al., 2020)","previouslyFormattedCitation":"(Patil et al., 2020)"},"properties":{"noteIndex":0},"schema":"https://github.com/citation-style-language/schema/raw/master/csl-citation.json"}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(Awa &amp; Ukoha, 2020; Patil et al., 2020; Yakubu &amp; Dasuki, 2019)</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The results show that improving the perceived effort expectancy can positively impact the attitude toward ERP adoption in SMEs in Pakistan. Training, designing a user-friendly interface, </w:t>
      </w:r>
      <w:r w:rsidR="00A24BF1" w:rsidRPr="000B3D3A">
        <w:rPr>
          <w:rFonts w:ascii="Times New Roman" w:hAnsi="Times New Roman" w:cs="Times New Roman"/>
          <w:color w:val="000000" w:themeColor="text1"/>
          <w:sz w:val="24"/>
          <w:szCs w:val="24"/>
        </w:rPr>
        <w:t>customizing</w:t>
      </w:r>
      <w:r w:rsidRPr="000B3D3A">
        <w:rPr>
          <w:rFonts w:ascii="Times New Roman" w:hAnsi="Times New Roman" w:cs="Times New Roman"/>
          <w:color w:val="000000" w:themeColor="text1"/>
          <w:sz w:val="24"/>
          <w:szCs w:val="24"/>
        </w:rPr>
        <w:t xml:space="preserve"> the system, providing technical support, involving employees in the selection process, clear communication, gradual implementation, and rewards and incentives can improve attitudes towards ERP adoption. </w:t>
      </w:r>
    </w:p>
    <w:p w14:paraId="7A6C26E4" w14:textId="77777777" w:rsidR="006B472B" w:rsidRPr="000B3D3A" w:rsidRDefault="006B472B" w:rsidP="006B472B">
      <w:pPr>
        <w:spacing w:line="360" w:lineRule="auto"/>
        <w:jc w:val="both"/>
        <w:rPr>
          <w:rFonts w:ascii="Times New Roman" w:hAnsi="Times New Roman" w:cs="Times New Roman"/>
          <w:color w:val="000000" w:themeColor="text1"/>
          <w:sz w:val="24"/>
          <w:szCs w:val="24"/>
        </w:rPr>
      </w:pPr>
      <w:r w:rsidRPr="000B3D3A">
        <w:rPr>
          <w:rFonts w:ascii="Times New Roman" w:hAnsi="Times New Roman" w:cs="Times New Roman"/>
          <w:color w:val="000000" w:themeColor="text1"/>
          <w:sz w:val="24"/>
          <w:szCs w:val="24"/>
        </w:rPr>
        <w:t xml:space="preserve">Hypothesis H6, which was accepted, was related to the relationship between performance expectancy and attitude towards the adoption of ERP in the SMEs of Pakistan. The study identified a significant relationship between performance expectancy and attitude towards ERP adoption. The result is aligned with past research such as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{"citationItems":[{"id":"ITEM-1","itemData":{"DOI":"10.25008/ijadis.v1i1.178","abstract":"Unified Theory of Acceptance and Use of Technology (UTAUT) is a model used to describe user behavior towards the acceptance of information technology. UTAUT is a development of eight previous leading theories. UTAUT has four constructs that can be a significant direct determinant of behavioral intention and use behavioral, ie performance expectancy, effort expectancy, social influence, and facilitating conditions. This model is then used to analyze user acceptance of Enterprise Resource Planning (ERP) at PT Wijaya Toyota Dago. ERP is a system that can help companies to integrate one process with another process, in order to achieve company goals. This research will explain about the relation of factors influencing acceptance and usage of ERP by using UTAUT model. This research is an explanative research with data analysis technique using PLS (Partial Least Square). Data obtained comes from respondents who are employees of After Sales function of PT Wijaya Toyota Dago, data obtained by way of distributing the questionnaire tertuup. The sample size in this study was 37 resondents and analyzed using SPSS and SmartPLS applications. The analysis results are as follows: (1) Variable Performance Expectancy (PE) has a positive and significant influence on Behavioral Intention (BI); (2) Variable Effort Expectancy (EE) has a positive and significant influence on Behavioral Intention (BI);(3) Social Influence Variables (SI) have a positive and significant influence on Behavioral Intention (BI); (4) Variable Facilitating Conditions (FC) has a positive and significant influence on Use Behavior; (5) Social Influence (SI) variable has positive but not significant influence on Behavioral Intention (BI).","author":[{"dropping-particle":"","family":"Andwika","given":"Verina Risky","non-dropping-particle":"","parse-names":false,"suffix":""},{"dropping-particle":"","family":"Witjaksono","given":"R. Wahjoe","non-dropping-particle":"","parse-names":false,"suffix":""}],"container-title":"International Journal of Advances in Data and Information Systems","id":"ITEM-1","issue":"1","issued":{"date-parts":[["2020"]]},"page":"26-33","title":"Analysis of User Acceptance of ERP System on After Sales Function Using Unified Theory of Acceptance and Use of Technology (UTAUT) Model","type":"article-journal","volume":"1"},"uris":["http://www.mendeley.com/documents/?uuid=ee979b8f-edd4-4769-8f4d-b2e69120c980"]}],"mendeley":{"formattedCitation":"(Andwika &amp; Witjaksono, 2020)","manualFormatting":"(Andwika &amp; Witjaksono, 2020;","plainTextFormattedCitation":"(Andwika &amp; Witjaksono, 2020)","previouslyFormattedCitation":"(Andwika &amp; Witjaksono, 2020)"},"properties":{"noteIndex":0},"schema":"https://github.com/citation-style-language/schema/raw/master/csl-citation.json"}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(Andwika &amp; Witjaksono, 2020;</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{"citationItems":[{"id":"ITEM-1","itemData":{"DOI":"10.1016/j.imu.2019.100182","ISSN":"23529148","abstract":"Background: The growing application of electronic medical record systems in non-industrialized nations has marked an important area of interest to determine factors associated with acceptance and use of these systems. There have been only a few studies done in this area, which are not yet sufficient to fully understand the antecedents in resource limited settings. Objectives: The aim of this study is to introduce a modified UTAUT model and show its applicability to assess acceptance and use of electronic medical record (EMR) systems in resource limited settings. Method: An institutional based cross-sectional study was conducted to assess acceptance of the EMR system among potential front-line users (doctors and nurses) in three selected health facilities. Descriptive analysis was performed to describe the characteristics of participants using structural equation modeling (SEM) to explain the extent of the relationship among latent variables. Result: From a total of 423 participants, 95.6% (405) responded from Jun 14 to August 28, 2018 and nine other participants’ data were excluded for being outliers. The majority of the participants were male 64.9% (257) and most of the participants had a work experience of less than five years 52.7% (209). All constructs exhibited an acceptable level of reliability and validity with Cα and CR &gt; 0.7 and AVE &gt;0.5. Although self-efficacy has a surprisingly insignificant effect on the participants' attitude to use the EMR system, Performance expectancy, social influence and effort expectancy demonstrated significant influence with β = 0.278, P &lt;.001, β = 0.397, P &lt;.001, and β = 0.124, P &lt;.05, respectively. The actual use of the EMR system is directly and significantly influenced by self-efficacy, effort expectancy, facilitating condition, and intention to use, with β = 0.701, P &lt;.001, β = 0.145, P &lt;.05, β = 0.125, P &lt;.05, β = 0.539, P &lt;.05, respectively. Conclusion: With 40.2% of the variance in intention to use the EMR system, and 58.5% of the variance in EMR use explained by this model, it could be helpful for determining factors associated with EMR acceptance and use.","author":[{"dropping-particle":"","family":"Shiferaw","given":"Kirubel Biruk","non-dropping-particle":"","parse-names":false,"suffix":""},{"dropping-particle":"","family":"Mehari","given":"Eden Abetu","non-dropping-particle":"","parse-names":false,"suffix":""}],"container-title":"Informatics in Medicine Unlocked","id":"ITEM-1","issued":{"date-parts":[["2019"]]},"title":"Modeling predictors of acceptance and use of electronic medical record system in a resource limited setting: Using modified UTAUT model","type":"article-journal"},"uris":["http://www.mendeley.com/documents/?uuid=0b6cff19-8362-37bb-a0e5-2dbe9240c937"]}],"mendeley":{"formattedCitation":"(Shiferaw &amp; Mehari, 2019)","manualFormatting":"Shiferaw &amp; Mehari, 2019)","plainTextFormattedCitation":"(Shiferaw &amp; Mehari, 2019)","previouslyFormattedCitation":"(Shiferaw &amp; Mehari, 2019)"},"properties":{"noteIndex":0},"schema":"https://github.com/citation-style-language/schema/raw/master/csl-citation.json"}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Shiferaw &amp; Mehari, 2019)</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which shows that performance expectancy is a crucial factor in improving attitude towards ERP adoption in SMEs in Pakistan. By highlighting the benefits of an ERP system and demonstrating how it can improve performance and productivity, SMEs are more likely to adopt this technology and reap its benefits.</w:t>
      </w:r>
    </w:p>
    <w:p w14:paraId="221CF104" w14:textId="2FC3032C" w:rsidR="006B472B" w:rsidRPr="000B3D3A" w:rsidRDefault="006B472B" w:rsidP="006B472B">
      <w:pPr>
        <w:spacing w:line="360" w:lineRule="auto"/>
        <w:jc w:val="both"/>
        <w:rPr>
          <w:rFonts w:ascii="Times New Roman" w:hAnsi="Times New Roman" w:cs="Times New Roman"/>
          <w:color w:val="000000" w:themeColor="text1"/>
          <w:sz w:val="24"/>
          <w:szCs w:val="24"/>
        </w:rPr>
      </w:pPr>
      <w:r w:rsidRPr="000B3D3A">
        <w:rPr>
          <w:rFonts w:ascii="Times New Roman" w:hAnsi="Times New Roman" w:cs="Times New Roman"/>
          <w:color w:val="000000" w:themeColor="text1"/>
          <w:sz w:val="24"/>
          <w:szCs w:val="24"/>
        </w:rPr>
        <w:t xml:space="preserve">The ninth hypothesis, H8, was related to the relationship between social influence and attitude towards ERP adoption. The study identified a significant relationship. These significant results aligned with past research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{"citationItems":[{"id":"ITEM-1","itemData":{"DOI":"10.1016/j.chb.2017.01.001","ISSN":"07475632","abstract":"This study aims to provide an integrated model that examines the determinants of near-field communication (NFC) based mobile payment (MP) technology acceptance in the restaurant industry. The proposed model, which combines the unified theory of acceptance and use of technology (UTAUT) and technology acceptance model (TAM), was tested via structural equation modeling (SEM) by using data collected from 412 restaurant customers. The study results indicated that the proposed model provides approximately 20% greater explanatory power and predictive accuracy than the original UTAUT model and demonstrates strong evidence of the effects of risk, security, and trust on customers’ intentions to use NFC-based MP technology in restaurant settings. In addition, considering the total effect, attitude, security, and risk have the most substantial impact on customers’ behavioral intentions. The study results further demonstrate that risk, security, and trust are also important determinants, with direct and indirect impacts, of other critical constructs (i.e., effort expectancy, hedonic and utilitarian performance expectancy, attitude, and intention). The empirical findings provide valuable theoretical contributions for researchers and practical implications for restaurant operators and technology vendors by explaining the reasons as to why the NFC-based MP is not popular in North American restaurants.","author":[{"dropping-particle":"","family":"Khalilzadeh","given":"Jalayer","non-dropping-particle":"","parse-names":false,"suffix":""},{"dropping-particle":"","family":"Ozturk","given":"Ahmet Bulent","non-dropping-particle":"","parse-names":false,"suffix":""},{"dropping-particle":"","family":"Bilgihan","given":"Anil","non-dropping-particle":"","parse-names":false,"suffix":""}],"container-title":"Computers in Human Behavior","id":"ITEM-1","issue":"2017","issued":{"date-parts":[["2017"]]},"page":"460-474","publisher":"Elsevier Ltd","title":"Security-related factors in extended UTAUT model for NFC based mobile payment in the restaurant industry","type":"article-journal","volume":"70"},"uris":["http://www.mendeley.com/documents/?uuid=26ceb9d2-9111-413a-ba83-71a0f4ff04c3"]}],"mendeley":{"formattedCitation":"(Khalilzadeh et al., 2017)","manualFormatting":"(Khalilzadeh et al., 2017;","plainTextFormattedCitation":"(Khalilzadeh et al., 2017)","previouslyFormattedCitation":"(Khalilzadeh et al., 2017)"},"properties":{"noteIndex":0},"schema":"https://github.com/citation-style-language/schema/raw/master/csl-citation.json"}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(Khalilzadeh et al., 2017;</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{"citationItems":[{"id":"ITEM-1","itemData":{"DOI":"10.1016/j.imu.2019.100182","ISSN":"23529148","abstract":"Background: The growing application of electronic medical record systems in non-industrialized nations has marked an important area of interest to determine factors associated with acceptance and use of these systems. There have been only a few studies done in this area, which are not yet sufficient to fully understand the antecedents in resource limited settings. Objectives: The aim of this study is to introduce a modified UTAUT model and show its applicability to assess acceptance and use of electronic medical record (EMR) systems in resource limited settings. Method: An institutional based cross-sectional study was conducted to assess acceptance of the EMR system among potential front-line users (doctors and nurses) in three selected health facilities. Descriptive analysis was performed to describe the characteristics of participants using structural equation modeling (SEM) to explain the extent of the relationship among latent variables. Result: From a total of 423 participants, 95.6% (405) responded from Jun 14 to August 28, 2018 and nine other participants’ data were excluded for being outliers. The majority of the participants were male 64.9% (257) and most of the participants had a work experience of less than five years 52.7% (209). All constructs exhibited an acceptable level of reliability and validity with Cα and CR &gt; 0.7 and AVE &gt;0.5. Although self-efficacy has a surprisingly insignificant effect on the participants' attitude to use the EMR system, Performance expectancy, social influence and effort expectancy demonstrated significant influence with β = 0.278, P &lt;.001, β = 0.397, P &lt;.001, and β = 0.124, P &lt;.05, respectively. The actual use of the EMR system is directly and significantly influenced by self-efficacy, effort expectancy, facilitating condition, and intention to use, with β = 0.701, P &lt;.001, β = 0.145, P &lt;.05, β = 0.125, P &lt;.05, β = 0.539, P &lt;.05, respectively. Conclusion: With 40.2% of the variance in intention to use the EMR system, and 58.5% of the variance in EMR use explained by this model, it could be helpful for determining factors associated with EMR acceptance and use.","author":[{"dropping-particle":"","family":"Shiferaw","given":"Kirubel Biruk","non-dropping-particle":"","parse-names":false,"suffix":""},{"dropping-particle":"","family":"Mehari","given":"Eden Abetu","non-dropping-particle":"","parse-names":false,"suffix":""}],"container-title":"Informatics in Medicine Unlocked","id":"ITEM-1","issued":{"date-parts":[["2019"]]},"title":"Modeling predictors of acceptance and use of electronic medical record system in a resource limited setting: Using modified UTAUT model","type":"article-journal"},"uris":["http://www.mendeley.com/documents/?uuid=0b6cff19-8362-37bb-a0e5-2dbe9240c937"]}],"mendeley":{"formattedCitation":"(Shiferaw &amp; Mehari, 2019)","manualFormatting":"Shiferaw &amp; Mehari, 2019;","plainTextFormattedCitation":"(Shiferaw &amp; Mehari, 2019)","previouslyFormattedCitation":"(Shiferaw &amp; Mehari, 2019)"},"properties":{"noteIndex":0},"schema":"https://github.com/citation-style-language/schema/raw/master/csl-citation.json"}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Shiferaw &amp; Mehari, 2019;</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{"citationItems":[{"id":"ITEM-1","itemData":{"DOI":"10.1007/s10796-018-9879-y","ISSN":"15729419","abstract":"Information overload has been an important issue in today’s big data era where a huge amount of unstructured user-generated content in different languages is being created on the Web in every minute. Social media search systems could help with it by effectively and efficiently collecting, storing, organizing and presenting user-generated content across the Web in an organized and timely manner. However, little research has been done to examine factors that could influence user acceptance on this new type of systems. To address it, this study develops a research model by integrating Mental Workload (MWL), Task-Technology Fit (TTF), and the unified theory of acceptance and use of technology (UTAUT). The model is tested on a security-related social media search system. The results indicate that both MWL and TTF can significantly influence user acceptance. We also operationalize the multi-dimensional latent construct of MWL by developing survey-based measurement items for different dimensions.","author":[{"dropping-particle":"","family":"Dang","given":"Yan (Mandy)","non-dropping-particle":"","parse-names":false,"suffix":""},{"dropping-particle":"","family":"Zhang","given":"Yulei (Gavin)","non-dropping-particle":"","parse-names":false,"suffix":""},{"dropping-particle":"","family":"Brown","given":"Susan A.","non-dropping-particle":"","parse-names":false,"suffix":""},{"dropping-particle":"","family":"Chen","given":"Hsinchun","non-dropping-particle":"","parse-names":false,"suffix":""}],"container-title":"Information Systems Frontiers","id":"ITEM-1","issue":"3","issued":{"date-parts":[["2020"]]},"page":"697-718","publisher":"Information Systems Frontiers","title":"Examining the impacts of mental workload and task-technology fit on user acceptance of the social media search system","type":"article-journal","volume":"22"},"uris":["http://www.mendeley.com/documents/?uuid=88c288f2-24f6-4c1a-8e55-01de4ad54548"]}],"mendeley":{"formattedCitation":"(Dang et al., 2020)","manualFormatting":"Dang et al., 2020)","plainTextFormattedCitation":"(Dang et al., 2020)","previouslyFormattedCitation":"(Dang et al., 2020)"},"properties":{"noteIndex":0},"schema":"https://github.com/citation-style-language/schema/raw/master/csl-citation.json"}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Dang et al., 2020)</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The </w:t>
      </w:r>
      <w:r w:rsidR="005F1E1B">
        <w:rPr>
          <w:rFonts w:ascii="Times New Roman" w:hAnsi="Times New Roman" w:cs="Times New Roman"/>
          <w:color w:val="000000" w:themeColor="text1"/>
          <w:sz w:val="24"/>
          <w:szCs w:val="24"/>
        </w:rPr>
        <w:t>results show</w:t>
      </w:r>
      <w:r w:rsidRPr="000B3D3A">
        <w:rPr>
          <w:rFonts w:ascii="Times New Roman" w:hAnsi="Times New Roman" w:cs="Times New Roman"/>
          <w:color w:val="000000" w:themeColor="text1"/>
          <w:sz w:val="24"/>
          <w:szCs w:val="24"/>
        </w:rPr>
        <w:t xml:space="preserve"> that social influence plays a vital role in improving attitudes towards ERP adoption in Pakistani SMEs. By creating a culture of positive attitudes towards ERP adoption, SMEs may be more likely to consider and ultimately adopt these systems, leading to improved efficiency and competitiveness in the long run.</w:t>
      </w:r>
    </w:p>
    <w:p w14:paraId="4B56E76A" w14:textId="0A3459E1" w:rsidR="006B472B" w:rsidRPr="000B3D3A" w:rsidRDefault="006B472B" w:rsidP="006B472B">
      <w:pPr>
        <w:spacing w:line="360" w:lineRule="auto"/>
        <w:jc w:val="both"/>
        <w:rPr>
          <w:rFonts w:ascii="Times New Roman" w:hAnsi="Times New Roman" w:cs="Times New Roman"/>
          <w:color w:val="000000" w:themeColor="text1"/>
          <w:sz w:val="24"/>
          <w:szCs w:val="24"/>
        </w:rPr>
      </w:pPr>
      <w:r w:rsidRPr="000B3D3A">
        <w:rPr>
          <w:rFonts w:ascii="Times New Roman" w:hAnsi="Times New Roman" w:cs="Times New Roman"/>
          <w:color w:val="000000" w:themeColor="text1"/>
          <w:sz w:val="24"/>
          <w:szCs w:val="24"/>
        </w:rPr>
        <w:lastRenderedPageBreak/>
        <w:t>Similarly, performance expectancy, facilitating conditions, and attitude are significant towards ERP adoption behaviour. Hypothesis H1 confirmed the significant relationship between performance expectancy and ERP adoption behaviour in Pakistan</w:t>
      </w:r>
      <w:r w:rsidR="00684C69">
        <w:rPr>
          <w:rFonts w:ascii="Times New Roman" w:hAnsi="Times New Roman" w:cs="Times New Roman"/>
          <w:color w:val="000000" w:themeColor="text1"/>
          <w:sz w:val="24"/>
          <w:szCs w:val="24"/>
        </w:rPr>
        <w:t>’</w:t>
      </w:r>
      <w:r w:rsidRPr="000B3D3A">
        <w:rPr>
          <w:rFonts w:ascii="Times New Roman" w:hAnsi="Times New Roman" w:cs="Times New Roman"/>
          <w:color w:val="000000" w:themeColor="text1"/>
          <w:sz w:val="24"/>
          <w:szCs w:val="24"/>
        </w:rPr>
        <w:t xml:space="preserve">s SMEs. The significant result of H1 is the permanency of the previous researchers </w:t>
      </w:r>
      <w:r w:rsidRPr="000B3D3A">
        <w:rPr>
          <w:rFonts w:ascii="Times New Roman" w:hAnsi="Times New Roman" w:cs="Times New Roman"/>
          <w:bCs/>
          <w:color w:val="000000" w:themeColor="text1"/>
          <w:sz w:val="24"/>
          <w:szCs w:val="24"/>
        </w:rPr>
        <w:fldChar w:fldCharType="begin" w:fldLock="1"/>
      </w:r>
      <w:r w:rsidRPr="000B3D3A">
        <w:rPr>
          <w:rFonts w:ascii="Times New Roman" w:hAnsi="Times New Roman" w:cs="Times New Roman"/>
          <w:bCs/>
          <w:color w:val="000000" w:themeColor="text1"/>
          <w:sz w:val="24"/>
          <w:szCs w:val="24"/>
        </w:rPr>
        <w:instrText>ADDIN CSL_CITATION {"citationItems":[{"id":"ITEM-1","itemData":{"DOI":"10.34218/IJM.11.4.2020.027","ISSN":"09766510","abstract":"The purpose of the study was to determine the effect of Unified Theory of Acceptance and Use of Technology (UTAUT) on the Enterprise Resource Planning (ERP) system on Intention Behavior at start up business. The research method is quantitative with the type of case study research. Based on the results of the analysis, the authors found that of all UTAUT variables studied, only Social Influence was not significant and other variables such as Performance Expectancy, Effort Expectancy, Facilitating Conditions and Significant Use Behavior. It was concluded that the use of the ERP system in startup business supports User needs.","author":[{"dropping-particle":"","family":"Handoko","given":"Bambang Leo","non-dropping-particle":"","parse-names":false,"suffix":""},{"dropping-particle":"","family":"Prianto","given":"Jordi Aditama","non-dropping-particle":"","parse-names":false,"suffix":""}],"container-title":"International Journal of Management","id":"ITEM-1","issue":"4","issued":{"date-parts":[["2020"]]},"page":"262-271","title":"The influence of UTAUT on ERP systems in start-up business","type":"article-journal","volume":"11"},"uris":["http://www.mendeley.com/documents/?uuid=a66851f7-b207-45e6-bb76-2bcd4d148fa4"]}],"mendeley":{"formattedCitation":"(Handoko &amp; Prianto, 2020)","manualFormatting":"(Handoko &amp; Prianto, 2020; Andwika &amp; Witjaksono, 2020)","plainTextFormattedCitation":"(Handoko &amp; Prianto, 2020)","previouslyFormattedCitation":"(Handoko &amp; Prianto, 2020)"},"properties":{"noteIndex":0},"schema":"https://github.com/citation-style-language/schema/raw/master/csl-citation.json"}</w:instrText>
      </w:r>
      <w:r w:rsidRPr="000B3D3A">
        <w:rPr>
          <w:rFonts w:ascii="Times New Roman" w:hAnsi="Times New Roman" w:cs="Times New Roman"/>
          <w:bCs/>
          <w:color w:val="000000" w:themeColor="text1"/>
          <w:sz w:val="24"/>
          <w:szCs w:val="24"/>
        </w:rPr>
        <w:fldChar w:fldCharType="separate"/>
      </w:r>
      <w:r w:rsidRPr="000B3D3A">
        <w:rPr>
          <w:rFonts w:ascii="Times New Roman" w:hAnsi="Times New Roman" w:cs="Times New Roman"/>
          <w:bCs/>
          <w:noProof/>
          <w:color w:val="000000" w:themeColor="text1"/>
          <w:sz w:val="24"/>
          <w:szCs w:val="24"/>
        </w:rPr>
        <w:t xml:space="preserve">(Handoko &amp; Prianto, 2020; </w:t>
      </w:r>
      <w:r w:rsidRPr="000B3D3A">
        <w:rPr>
          <w:rFonts w:ascii="Times New Roman" w:hAnsi="Times New Roman" w:cs="Times New Roman"/>
          <w:bCs/>
          <w:noProof/>
          <w:color w:val="000000" w:themeColor="text1"/>
          <w:sz w:val="24"/>
          <w:szCs w:val="24"/>
        </w:rPr>
        <w:fldChar w:fldCharType="begin" w:fldLock="1"/>
      </w:r>
      <w:r w:rsidRPr="000B3D3A">
        <w:rPr>
          <w:rFonts w:ascii="Times New Roman" w:hAnsi="Times New Roman" w:cs="Times New Roman"/>
          <w:bCs/>
          <w:noProof/>
          <w:color w:val="000000" w:themeColor="text1"/>
          <w:sz w:val="24"/>
          <w:szCs w:val="24"/>
        </w:rPr>
        <w:instrText>ADDIN CSL_CITATION {"citationItems":[{"id":"ITEM-1","itemData":{"DOI":"10.25008/ijadis.v1i1.178","abstract":"Unified Theory of Acceptance and Use of Technology (UTAUT) is a model used to describe user behavior towards the acceptance of information technology. UTAUT is a development of eight previous leading theories. UTAUT has four constructs that can be a significant direct determinant of behavioral intention and use behavioral, ie performance expectancy, effort expectancy, social influence, and facilitating conditions. This model is then used to analyze user acceptance of Enterprise Resource Planning (ERP) at PT Wijaya Toyota Dago. ERP is a system that can help companies to integrate one process with another process, in order to achieve company goals. This research will explain about the relation of factors influencing acceptance and usage of ERP by using UTAUT model. This research is an explanative research with data analysis technique using PLS (Partial Least Square). Data obtained comes from respondents who are employees of After Sales function of PT Wijaya Toyota Dago, data obtained by way of distributing the questionnaire tertuup. The sample size in this study was 37 resondents and analyzed using SPSS and SmartPLS applications. The analysis results are as follows: (1) Variable Performance Expectancy (PE) has a positive and significant influence on Behavioral Intention (BI); (2) Variable Effort Expectancy (EE) has a positive and significant influence on Behavioral Intention (BI);(3) Social Influence Variables (SI) have a positive and significant influence on Behavioral Intention (BI); (4) Variable Facilitating Conditions (FC) has a positive and significant influence on Use Behavior; (5) Social Influence (SI) variable has positive but not significant influence on Behavioral Intention (BI).","author":[{"dropping-particle":"","family":"Andwika","given":"Verina Risky","non-dropping-particle":"","parse-names":false,"suffix":""},{"dropping-particle":"","family":"Witjaksono","given":"R. Wahjoe","non-dropping-particle":"","parse-names":false,"suffix":""}],"container-title":"International Journal of Advances in Data and Information Systems","id":"ITEM-1","issue":"1","issued":{"date-parts":[["2020"]]},"page":"26-33","title":"Analysis of User Acceptance of ERP System on After Sales Function Using Unified Theory of Acceptance and Use of Technology (UTAUT) Model","type":"article-journal","volume":"1"},"uris":["http://www.mendeley.com/documents/?uuid=ee979b8f-edd4-4769-8f4d-b2e69120c980"]}],"mendeley":{"formattedCitation":"(Andwika &amp; Witjaksono, 2020)","manualFormatting":"Andwika &amp; Witjaksono, 2020)","plainTextFormattedCitation":"(Andwika &amp; Witjaksono, 2020)","previouslyFormattedCitation":"(Andwika &amp; Witjaksono, 2020)"},"properties":{"noteIndex":0},"schema":"https://github.com/citation-style-language/schema/raw/master/csl-citation.json"}</w:instrText>
      </w:r>
      <w:r w:rsidRPr="000B3D3A">
        <w:rPr>
          <w:rFonts w:ascii="Times New Roman" w:hAnsi="Times New Roman" w:cs="Times New Roman"/>
          <w:bCs/>
          <w:noProof/>
          <w:color w:val="000000" w:themeColor="text1"/>
          <w:sz w:val="24"/>
          <w:szCs w:val="24"/>
        </w:rPr>
        <w:fldChar w:fldCharType="separate"/>
      </w:r>
      <w:r w:rsidRPr="000B3D3A">
        <w:rPr>
          <w:rFonts w:ascii="Times New Roman" w:hAnsi="Times New Roman" w:cs="Times New Roman"/>
          <w:bCs/>
          <w:noProof/>
          <w:color w:val="000000" w:themeColor="text1"/>
          <w:sz w:val="24"/>
          <w:szCs w:val="24"/>
        </w:rPr>
        <w:t>Andwika &amp; Witjaksono, 2020)</w:t>
      </w:r>
      <w:r w:rsidRPr="000B3D3A">
        <w:rPr>
          <w:rFonts w:ascii="Times New Roman" w:hAnsi="Times New Roman" w:cs="Times New Roman"/>
          <w:bCs/>
          <w:noProof/>
          <w:color w:val="000000" w:themeColor="text1"/>
          <w:sz w:val="24"/>
          <w:szCs w:val="24"/>
        </w:rPr>
        <w:fldChar w:fldCharType="end"/>
      </w:r>
      <w:r w:rsidRPr="000B3D3A">
        <w:rPr>
          <w:rFonts w:ascii="Times New Roman" w:hAnsi="Times New Roman" w:cs="Times New Roman"/>
          <w:bCs/>
          <w:color w:val="000000" w:themeColor="text1"/>
          <w:sz w:val="24"/>
          <w:szCs w:val="24"/>
        </w:rPr>
        <w:fldChar w:fldCharType="end"/>
      </w:r>
      <w:r w:rsidRPr="000B3D3A">
        <w:rPr>
          <w:rFonts w:ascii="Times New Roman" w:hAnsi="Times New Roman" w:cs="Times New Roman"/>
          <w:color w:val="000000" w:themeColor="text1"/>
          <w:sz w:val="24"/>
          <w:szCs w:val="24"/>
        </w:rPr>
        <w:t xml:space="preserve">. Hypothesis H4 showed a positive and significant relationship between facilitating conditions and ERP adoption behaviour in the SMEs of Pakistan. Facilitating conditions refer to the extent of confidence of an individual in the infrastructure business, and technical tools required to encourage the use of the system are the facilitating criteria. The previous researcher supports this significant relationship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{"citationItems":[{"id":"ITEM-1","itemData":{"abstract":"This paper proposes framework within unified theory of acceptance and use of technology, task-technology fit and perceived trust to reposition consumer-context and assure need-fit and security in enterprise system adoption. Survey data were collected from a purposive sample of 191 executives of fast-food firms, and analysis and empirical findings were based on multiple regressions and partial-least square. The results indicate that within the proposed framework, an approximated 57 percent of variance on ES adoption was explained by the predictors with acceptable fit indices and significant relationships between variables. All the path coefficients were statistically supported with the paths of facilitating conditions and task interdependence to adoption being the most critical predictors, and complexity to adoption having a negative significant coefficient - a unit increase attracts less adoption likelihoods or vice versa. The integrated model is critical to the understanding of ES adoption and implies on the operational ordeals of the individual models and reinforces improving skills and infrastructural facilities, interpersonal communications amongst audiences, and service quality to reflect trust and task demands.","author":[{"dropping-particle":"","family":"Awa","given":"Hart","non-dropping-particle":"","parse-names":false,"suffix":""},{"dropping-particle":"","family":"Ukoha","given":"Kalu","non-dropping-particle":"","parse-names":false,"suffix":""}],"container-title":"Journal of Sustainability Science and Management","id":"ITEM-1","issue":"5","issued":{"date-parts":[["2020"]]},"page":"98-126","title":"Studying Enterprise Systems ’ Acceptance Using Integrated Unified Theory Acceptance and Use of Technology ( UTAUT )","type":"article-journal","volume":"15"},"uris":["http://www.mendeley.com/documents/?uuid=0fed01aa-3df3-4c23-b891-8f825984f059"]}],"mendeley":{"formattedCitation":"(Awa &amp; Ukoha, 2020)","manualFormatting":"(Awa &amp; Ukoha, 2020;  ","plainTextFormattedCitation":"(Awa &amp; Ukoha, 2020)","previouslyFormattedCitation":"(Awa &amp; Ukoha, 2020)"},"properties":{"noteIndex":0},"schema":"https://github.com/citation-style-language/schema/raw/master/csl-citation.json"}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 xml:space="preserve">(Awa &amp; Ukoha, 2020;  </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{"citationItems":[{"id":"ITEM-1","itemData":{"abstract":"The study is an attempt to unearth the current state of Enterprise Resource Planning (ERP) adoption and implementation in both manufacturing and service firms. Drawing on the conceptualization of multiple theories based in technology acceptance and innovation diffusion model, this study examines the above objectives with a particular reference to the Unified Theory of Acceptance and Use of Technology (UTAUT). Following the deductive reasoning approach, we applied a self-administered questionnaire survey and used 235 replies from 255 collected responses, leaving the data affected with missing and un-matched responses. The result is applied using the structural equation modeling via SmartPLS 2, a second generation regression model, for testing hypothesized relationships. Findings reveal that all the hypothesized influences are found significantly linked through the explanatory variables with the endogenous variables at different levels of significance, except the impact of effort efficiency and resistance to change. Policy implications are also proposed for the full adoption and utilization of ERP to achieve sustainable development goals. Furthermore, we recommend future researchers to focus on action research or experimental data for preventing the generalizability of the observed results. Keywords:","author":[{"dropping-particle":"","family":"Alam","given":"Mohammad Sarwar","non-dropping-particle":"","parse-names":false,"suffix":""},{"dropping-particle":"","family":"Uddin","given":"MD. Aftab","non-dropping-particle":"","parse-names":false,"suffix":""}],"id":"ITEM-1","issue":"June","issued":{"date-parts":[["2019"]]},"title":"Adoption and Implementation of ERP Adoption and Implementation of Enterprise Resource Planning (ERP): An Empirical Study","type":"article-journal"},"uris":["http://www.mendeley.com/documents/?uuid=290ac3db-4062-4f6a-8f81-d553163644fc"]}],"mendeley":{"formattedCitation":"(Alam &amp; Uddin, 2019)","manualFormatting":"Alam &amp; Uddin, 2019; Wang et al., 2020)","plainTextFormattedCitation":"(Alam &amp; Uddin, 2019)","previouslyFormattedCitation":"(Alam &amp; Uddin, 2019)"},"properties":{"noteIndex":0},"schema":"https://github.com/citation-style-language/schema/raw/master/csl-citation.json"}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 xml:space="preserve">Alam &amp; Uddin, 2019; </w:t>
      </w:r>
      <w:r w:rsidRPr="000B3D3A">
        <w:rPr>
          <w:rFonts w:ascii="Times New Roman" w:hAnsi="Times New Roman" w:cs="Times New Roman"/>
          <w:noProof/>
          <w:color w:val="000000" w:themeColor="text1"/>
          <w:sz w:val="24"/>
          <w:szCs w:val="24"/>
        </w:rPr>
        <w:fldChar w:fldCharType="begin" w:fldLock="1"/>
      </w:r>
      <w:r w:rsidRPr="000B3D3A">
        <w:rPr>
          <w:rFonts w:ascii="Times New Roman" w:hAnsi="Times New Roman" w:cs="Times New Roman"/>
          <w:noProof/>
          <w:color w:val="000000" w:themeColor="text1"/>
          <w:sz w:val="24"/>
          <w:szCs w:val="24"/>
        </w:rPr>
        <w:instrText>ADDIN CSL_CITATION {"citationItems":[{"id":"ITEM-1","itemData":{"DOI":"10.1016/j.ijmedinf.2020.104156","ISSN":"18728243","PMID":"32387819","abstract":"Background: Healthcare wearable devices (HWDs) enable continuous monitoring of consumers’ health signals and have great potential to improve the efficiency and quality of healthcare. However, factors influencing consumer acceptance of HWDs are not well understood. Moreover, extant studies seem to fail to consider whether an HWD has appropriate functions to fit the requirements of consumers’ healthcare activities. Objectives: The objective of this study was to develop and empirically test a model by integrating the Unified Theory of Acceptance and Usage of Technology (UTAUT) and Task-Technology Fit (TTF) models to understand how consumers accept HWDs. Methods: A self-administered questionnaire was designed based on validated measurement scales. Data from 406 valid samples were analyzed using partial least squares structural equation modeling. Results: The results indicated that performance expectancy, effort expectancy, facilitating conditions, social influence, and task-technology fit positively affected consumers’ behavioral intention to use HWDs, and together accounted for 68.0 % of its variance. Both task and technology characteristics were significant determinants of task-technology fit and exerted impacts on behavioral intention through the mediating roles of task-technology fit and effort expectancy. Conclusions: The key findings showed that consumer acceptance of HWDs was affected by both users’ perceptions (i.e., performance expectancy, effort expectancy, social influence and facilitating conditions) and the task-technology fit. The theoretical and practical implications and contributions were provided for future researchers and practitioners to increase consumers’ use of HWDs in their healthcare activities.","author":[{"dropping-particle":"","family":"Wang","given":"Hailiang","non-dropping-particle":"","parse-names":false,"suffix":""},{"dropping-particle":"","family":"Tao","given":"Da","non-dropping-particle":"","parse-names":false,"suffix":""},{"dropping-particle":"","family":"Yu","given":"Na","non-dropping-particle":"","parse-names":false,"suffix":""},{"dropping-particle":"","family":"Qu","given":"Xingda","non-dropping-particle":"","parse-names":false,"suffix":""}],"container-title":"International Journal of Medical Informatics","id":"ITEM-1","issue":"October 2019","issued":{"date-parts":[["2020"]]},"title":"Understanding consumer acceptance of healthcare wearable devices: An integrated model of UTAUT and TTF","type":"article-journal","volume":"139"},"uris":["http://www.mendeley.com/documents/?uuid=15cf304a-2e75-43b8-b55c-2cbcd1f9cab1"]}],"mendeley":{"formattedCitation":"(Wang et al., 2020)","manualFormatting":"Wang et al., 2020)","plainTextFormattedCitation":"(Wang et al., 2020)","previouslyFormattedCitation":"(Wang et al., 2020)"},"properties":{"noteIndex":0},"schema":"https://github.com/citation-style-language/schema/raw/master/csl-citation.json"}</w:instrText>
      </w:r>
      <w:r w:rsidRPr="000B3D3A">
        <w:rPr>
          <w:rFonts w:ascii="Times New Roman" w:hAnsi="Times New Roman" w:cs="Times New Roman"/>
          <w:noProof/>
          <w:color w:val="000000" w:themeColor="text1"/>
          <w:sz w:val="24"/>
          <w:szCs w:val="24"/>
        </w:rPr>
        <w:fldChar w:fldCharType="separate"/>
      </w:r>
      <w:r w:rsidRPr="000B3D3A">
        <w:rPr>
          <w:rFonts w:ascii="Times New Roman" w:hAnsi="Times New Roman" w:cs="Times New Roman"/>
          <w:noProof/>
          <w:color w:val="000000" w:themeColor="text1"/>
          <w:sz w:val="24"/>
          <w:szCs w:val="24"/>
        </w:rPr>
        <w:t>Wang et al., 2020)</w:t>
      </w:r>
      <w:r w:rsidRPr="000B3D3A">
        <w:rPr>
          <w:rFonts w:ascii="Times New Roman" w:hAnsi="Times New Roman" w:cs="Times New Roman"/>
          <w:noProof/>
          <w:color w:val="000000" w:themeColor="text1"/>
          <w:sz w:val="24"/>
          <w:szCs w:val="24"/>
        </w:rPr>
        <w:fldChar w:fldCharType="end"/>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The </w:t>
      </w:r>
      <w:r w:rsidR="005F1E1B" w:rsidRPr="000B3D3A">
        <w:rPr>
          <w:rFonts w:ascii="Times New Roman" w:hAnsi="Times New Roman" w:cs="Times New Roman"/>
          <w:color w:val="000000" w:themeColor="text1"/>
          <w:sz w:val="24"/>
          <w:szCs w:val="24"/>
        </w:rPr>
        <w:t>substantial</w:t>
      </w:r>
      <w:r w:rsidRPr="000B3D3A">
        <w:rPr>
          <w:rFonts w:ascii="Times New Roman" w:hAnsi="Times New Roman" w:cs="Times New Roman"/>
          <w:color w:val="000000" w:themeColor="text1"/>
          <w:sz w:val="24"/>
          <w:szCs w:val="24"/>
        </w:rPr>
        <w:t xml:space="preserve"> relationship shows that regulatory compliance, better communication, and better customer services can provide sufficient resources, necessary knowledge, compatibility with other available software, and peer help to improve ERP adoption behaviour. </w:t>
      </w:r>
    </w:p>
    <w:p w14:paraId="5FF8B9DA" w14:textId="53117F7E" w:rsidR="006B472B" w:rsidRPr="000B3D3A" w:rsidRDefault="006B472B" w:rsidP="006B472B">
      <w:pPr>
        <w:spacing w:line="360" w:lineRule="auto"/>
        <w:jc w:val="both"/>
        <w:rPr>
          <w:rFonts w:ascii="Times New Roman" w:hAnsi="Times New Roman" w:cs="Times New Roman"/>
          <w:color w:val="000000" w:themeColor="text1"/>
          <w:sz w:val="24"/>
          <w:szCs w:val="24"/>
        </w:rPr>
      </w:pPr>
      <w:r w:rsidRPr="000B3D3A">
        <w:rPr>
          <w:rFonts w:ascii="Times New Roman" w:hAnsi="Times New Roman" w:cs="Times New Roman"/>
          <w:color w:val="000000" w:themeColor="text1"/>
          <w:sz w:val="24"/>
          <w:szCs w:val="24"/>
        </w:rPr>
        <w:t xml:space="preserve">Hypothesis H5 elaborates on the relationship between attitude towards technology and ERP adoption behaviour. The results revealed that the hypothesis was accepted. The results aligned with the previous studies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2019)","manualFormatting":"(Dwivedi et al., 2019;","plainTextFormattedCitation":"(Dwivedi et al., 2019)","previouslyFormattedCitation":"(Dwivedi et al., 2019)"},"properties":{"noteIndex":0},"schema":"https://github.com/citation-style-language/schema/raw/master/csl-citation.json"}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(Dwivedi et al., 2019;</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author":[{"dropping-particle":"","family":"Maswichian","given":"Natacha","non-dropping-particle":"","parse-names":false,"suffix":""},{"dropping-particle":"","family":"Raju","given":"Valliappan","non-dropping-particle":"","parse-names":false,"suffix":""}],"container-title":"Annals of the Romanian Society for Cell Biology","id":"ITEM-1","issue":"4","issued":{"date-parts":[["2021"]]},"page":"13283-13300","title":"ADOPTION OF ENTERPRISE RESOURCE PLANNING STRATEGIES (ERP) IN THAI INDUSTRIES ADOPTING THE BUSINESS RESOURCE TECHNOLOGY (BRT)","type":"article-journal","volume":"25"},"uris":["http://www.mendeley.com/documents/?uuid=1e04e3df-ddf4-4d4a-ab3c-7405bce30af7"]}],"mendeley":{"formattedCitation":"(Maswichian &amp; Raju, 2021)","manualFormatting":"Maswichian &amp; Raju, 2021;","plainTextFormattedCitation":"(Maswichian &amp; Raju, 2021)","previouslyFormattedCitation":"(Maswichian &amp; Raju, 2021)"},"properties":{"noteIndex":0},"schema":"https://github.com/citation-style-language/schema/raw/master/csl-citation.json"}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Maswichian &amp; Raju, 2021;</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{"citationItems":[{"id":"ITEM-1","itemData":{"DOI":"10.3991/ijet.v15i09.11517","ISSN":"18630383","abstract":"The present research exhibits the measurement of university students' behavioral intention in using a blended learning system. Two representative cases from a developed region and a developing region were assessed in the present measurement. Two well-known models, namely the Technology Acceptance Model (TAM) and the Theory of Planned Behaviour (TPB), were used as the measurement tools. A total of six hypotheses was tested. The result revealed the suitability of the TAM-TPB model in interpreting the sample students behavioral intentions' for both regions. The result also showed that for the Taiwanese data, five out of six hypotheses were accepted. For the Indonesian data, only four out of six hypotheses were exhibiting acceptable statistical measurement. Several recommendations, such as creating a more socialoriented blended learning system for developed countries was recommended. Utilizing the favourable feeling shown by developing countries students to create a better blended learning system, was also highly suggested to be considered for improvement.","author":[{"dropping-particle":"","family":"Nadlifatin","given":"Reny","non-dropping-particle":"","parse-names":false,"suffix":""},{"dropping-particle":"","family":"Ardiansyahmiraja","given":"Bobby","non-dropping-particle":"","parse-names":false,"suffix":""},{"dropping-particle":"","family":"Persada","given":"Satria Fadil","non-dropping-particle":"","parse-names":false,"suffix":""}],"container-title":"International Journal of Emerging Technologies in Learning","id":"ITEM-1","issue":"9","issued":{"date-parts":[["2020"]]},"page":"219-230","title":"The measurement of university students' intention to use blended learning system through technology acceptance model (tam) and theory of planned behavior (TPB) at developed and developing regions: Lessons learned from Taiwan and Indonesia","type":"article-journal","volume":"15"},"uris":["http://www.mendeley.com/documents/?uuid=f90063f2-ed4d-4c69-9675-538817f664b0"]}],"mendeley":{"formattedCitation":"(Nadlifatin et al., 2020)","manualFormatting":"Nadlifatin et al., 2020)","plainTextFormattedCitation":"(Nadlifatin et al., 2020)","previouslyFormattedCitation":"(Nadlifatin et al., 2020)"},"properties":{"noteIndex":0},"schema":"https://github.com/citation-style-language/schema/raw/master/csl-citation.json"}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Nadlifatin et al., 2020)</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The relationship between the constructs reveals the attitude toward ERP adoption can significantly impact the adoption behaviour of SMEs in Pakistan. A positive attitude towards adopting an ERP system increases the perception of benefits, reduces resistance to change, increases awareness and knowledge, and positively impacts the perception of costs, contributing to a successful adoption process. Contrarily, the insignificant relationship between effort expectancy and social influence towards </w:t>
      </w:r>
      <w:r w:rsidR="005F1E1B">
        <w:rPr>
          <w:rFonts w:ascii="Times New Roman" w:hAnsi="Times New Roman" w:cs="Times New Roman"/>
          <w:color w:val="000000" w:themeColor="text1"/>
          <w:sz w:val="24"/>
          <w:szCs w:val="24"/>
        </w:rPr>
        <w:t xml:space="preserve">ERP </w:t>
      </w:r>
      <w:r w:rsidRPr="000B3D3A">
        <w:rPr>
          <w:rFonts w:ascii="Times New Roman" w:hAnsi="Times New Roman" w:cs="Times New Roman"/>
          <w:color w:val="000000" w:themeColor="text1"/>
          <w:sz w:val="24"/>
          <w:szCs w:val="24"/>
        </w:rPr>
        <w:t xml:space="preserve">adoption behaviour implies that SMEs are self-efficient and </w:t>
      </w:r>
      <w:r w:rsidR="005F1E1B">
        <w:rPr>
          <w:rFonts w:ascii="Times New Roman" w:hAnsi="Times New Roman" w:cs="Times New Roman"/>
          <w:color w:val="000000" w:themeColor="text1"/>
          <w:sz w:val="24"/>
          <w:szCs w:val="24"/>
        </w:rPr>
        <w:t>un</w:t>
      </w:r>
      <w:r w:rsidRPr="000B3D3A">
        <w:rPr>
          <w:rFonts w:ascii="Times New Roman" w:hAnsi="Times New Roman" w:cs="Times New Roman"/>
          <w:color w:val="000000" w:themeColor="text1"/>
          <w:sz w:val="24"/>
          <w:szCs w:val="24"/>
        </w:rPr>
        <w:t>affected by the social pressure of adopting a technology.</w:t>
      </w:r>
    </w:p>
    <w:p w14:paraId="63FED30F" w14:textId="4FDFD2AD" w:rsidR="006B472B" w:rsidRPr="000B3D3A" w:rsidRDefault="006B472B" w:rsidP="006B472B">
      <w:pPr>
        <w:spacing w:line="360" w:lineRule="auto"/>
        <w:jc w:val="both"/>
        <w:rPr>
          <w:rFonts w:ascii="Times New Roman" w:hAnsi="Times New Roman" w:cs="Times New Roman"/>
          <w:color w:val="000000" w:themeColor="text1"/>
          <w:sz w:val="24"/>
          <w:szCs w:val="24"/>
        </w:rPr>
      </w:pPr>
      <w:r w:rsidRPr="000B3D3A">
        <w:rPr>
          <w:rFonts w:ascii="Times New Roman" w:hAnsi="Times New Roman" w:cs="Times New Roman"/>
          <w:color w:val="000000" w:themeColor="text1"/>
          <w:sz w:val="24"/>
          <w:szCs w:val="24"/>
        </w:rPr>
        <w:t xml:space="preserve">Besides the direct relationship, this study also examined the mediating effect among the relationships. The mediating hypothesis H10 examined the mediating role of attitude between the relationship of performance expectancy and ERP adoption behaviour. The result revealed the significant mediating role of attitude between performance expectancy and adoption behaviour. The </w:t>
      </w:r>
      <w:r w:rsidR="005F1E1B" w:rsidRPr="000B3D3A">
        <w:rPr>
          <w:rFonts w:ascii="Times New Roman" w:hAnsi="Times New Roman" w:cs="Times New Roman"/>
          <w:color w:val="000000" w:themeColor="text1"/>
          <w:sz w:val="24"/>
          <w:szCs w:val="24"/>
        </w:rPr>
        <w:t>substantial</w:t>
      </w:r>
      <w:r w:rsidRPr="000B3D3A">
        <w:rPr>
          <w:rFonts w:ascii="Times New Roman" w:hAnsi="Times New Roman" w:cs="Times New Roman"/>
          <w:color w:val="000000" w:themeColor="text1"/>
          <w:sz w:val="24"/>
          <w:szCs w:val="24"/>
        </w:rPr>
        <w:t xml:space="preserve"> mediating role of attitude aligns with </w:t>
      </w:r>
      <w:r w:rsidR="000C55B6" w:rsidRPr="000B3D3A">
        <w:rPr>
          <w:rFonts w:ascii="Times New Roman" w:hAnsi="Times New Roman" w:cs="Times New Roman"/>
          <w:color w:val="000000" w:themeColor="text1"/>
          <w:sz w:val="24"/>
          <w:szCs w:val="24"/>
        </w:rPr>
        <w:t>prior</w:t>
      </w:r>
      <w:r w:rsidRPr="000B3D3A">
        <w:rPr>
          <w:rFonts w:ascii="Times New Roman" w:hAnsi="Times New Roman" w:cs="Times New Roman"/>
          <w:color w:val="000000" w:themeColor="text1"/>
          <w:sz w:val="24"/>
          <w:szCs w:val="24"/>
        </w:rPr>
        <w:t xml:space="preserve"> </w:t>
      </w:r>
      <w:r w:rsidR="000C55B6" w:rsidRPr="000B3D3A">
        <w:rPr>
          <w:rFonts w:ascii="Times New Roman" w:hAnsi="Times New Roman" w:cs="Times New Roman"/>
          <w:color w:val="000000" w:themeColor="text1"/>
          <w:sz w:val="24"/>
          <w:szCs w:val="24"/>
        </w:rPr>
        <w:t>stud</w:t>
      </w:r>
      <w:r w:rsidR="005F1E1B">
        <w:rPr>
          <w:rFonts w:ascii="Times New Roman" w:hAnsi="Times New Roman" w:cs="Times New Roman"/>
          <w:color w:val="000000" w:themeColor="text1"/>
          <w:sz w:val="24"/>
          <w:szCs w:val="24"/>
        </w:rPr>
        <w:t>ies</w:t>
      </w:r>
      <w:r w:rsidRPr="000B3D3A">
        <w:rPr>
          <w:rFonts w:ascii="Times New Roman" w:hAnsi="Times New Roman" w:cs="Times New Roman"/>
          <w:color w:val="000000" w:themeColor="text1"/>
          <w:sz w:val="24"/>
          <w:szCs w:val="24"/>
        </w:rPr>
        <w:t xml:space="preserve">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{"citationItems":[{"id":"ITEM-1","itemData":{"DOI":"10.1016/j.copsyc.2020.03.008","ISSN":"2352250X","abstract":"Over the past more than four decades, several theoretical models have been developed to understand the acceptance and use of information systems. Realising the dilemma in selecting the appropriate theoretical model to assess the acceptance and use of technology and considering the pattern of using the Unified Theory of Acceptance and Use of Technology (UTAUT), a modified version (meta-UTAUT) has been developed based on the synthesis of results from 162 existing studies. The aim of this article is to review the emerging literature on meta-UTAUT and offer some future research recommendations. The analysis suggests that studies have started citing the relationships suggested by meta-UTAUT and researchers have reviewed it alongside other alternative models while analysing acceptance and use of technology.","author":[{"dropping-particle":"","family":"Dwivedi","given":"Yogesh K.","non-dropping-particle":"","parse-names":false,"suffix":""},{"dropping-particle":"","family":"Rana","given":"Nripendra P.","non-dropping-particle":"","parse-names":false,"suffix":""},{"dropping-particle":"","family":"Tamilmani","given":"Kuttimani","non-dropping-particle":"","parse-names":false,"suffix":""},{"dropping-particle":"","family":"Raman","given":"Ramakrishnan","non-dropping-particle":"","parse-names":false,"suffix":""}],"container-title":"Current Opinion in Psychology","id":"ITEM-1","issued":{"date-parts":[["2020"]]},"page":"13-18","publisher":"Elsevier Ltd","title":"A meta-analysis based modified unified theory of acceptance and use of technology (meta-UTAUT): a review of emerging literature","type":"article-journal","volume":"36"},"uris":["http://www.mendeley.com/documents/?uuid=3b244a7e-fd4a-46cb-982e-abfb86bc7d1f"]}],"mendeley":{"formattedCitation":"(Dwivedi et al., 2020)","manualFormatting":"(Dwivedi et al., 2020;","plainTextFormattedCitation":"(Dwivedi et al., 2020)","previouslyFormattedCitation":"(Dwivedi et al., 2020)"},"properties":{"noteIndex":0},"schema":"https://github.com/citation-style-language/schema/raw/master/csl-citation.json"}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(Dwivedi et al., 2020;</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author":[{"dropping-particle":"","family":"Liebenberg","given":"Janet","non-dropping-particle":"","parse-names":false,"suffix":""},{"dropping-particle":"","family":"Benade","given":"Trudie","non-dropping-particle":"","parse-names":false,"suffix":""},{"dropping-particle":"","family":"Ellis","given":"Suria","non-dropping-particle":"","parse-names":false,"suffix":""}],"container-title":"The African Journal of Information Systems","id":"ITEM-1","issue":"3","issued":{"date-parts":[["2018"]]},"page":"160-170","title":"Acceptance of ICT : Applicability of the Unified Theory of Acceptance and Use of Technology ( UTAUT ) to South African Students","type":"article-journal","volume":"10"},"uris":["http://www.mendeley.com/documents/?uuid=508c56a2-f469-4f72-96df-2f137d2f0524"]}],"mendeley":{"formattedCitation":"(Liebenberg et al., 2018)","manualFormatting":"Liebenberg et al., 2018;","plainTextFormattedCitation":"(Liebenberg et al., 2018)","previouslyFormattedCitation":"(Liebenberg et al., 2018)"},"properties":{"noteIndex":0},"schema":"https://github.com/citation-style-language/schema/raw/master/csl-citation.json"}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Liebenberg et al., 2018;</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{"citationItems":[{"id":"ITEM-1","itemData":{"DOI":"10.1007/s10796-015-9613-y","ISSN":"15729419","abstract":"© 2015, The Author(s). Sluggish adoption of emerging electronic government (eGov) applications continues to be a problem across developed and developing countries. This research tested the nine alternative theoretical models of technology adoption in the context of an eGov system using data collected from citizens of four selected districts in the state of Bihar in India. Analysis of the models indicates that their performance is not up to the expected level in terms of path coefficients, variance in behavioural intention, or the fit indices of the models. In response to the underperformance of the alternative theoretical models to explain the adoption of an eGov system, this research develops a unified model of electronic government adoption and tests it using the same data. The results indicate that the proposed research model outperforms all alternative models of technology adoption by explaining 77 % of variance in behavioural intention, with acceptable values of fit indices and significant relationships between each pair of hypothesised factors.","author":[{"dropping-particle":"","family":"Rana","given":"Nripendra P.","non-dropping-particle":"","parse-names":false,"suffix":""},{"dropping-particle":"","family":"Dwivedi","given":"Yogesh K.","non-dropping-particle":"","parse-names":false,"suffix":""},{"dropping-particle":"","family":"Lal","given":"Banita","non-dropping-particle":"","parse-names":false,"suffix":""},{"dropping-particle":"","family":"Williams","given":"Michael D.","non-dropping-particle":"","parse-names":false,"suffix":""},{"dropping-particle":"","family":"Clement","given":"Marc","non-dropping-particle":"","parse-names":false,"suffix":""}],"container-title":"Information Systems Frontiers","id":"ITEM-1","issue":"3","issued":{"date-parts":[["2017"]]},"page":"549-568","publisher":"Information Systems Frontiers","title":"Acceptance of ICT : Applicability of the Unified Theory of Acceptance and Use of Technology ( UTAUT ) to South African Students","type":"article-journal","volume":"19"},"uris":["http://www.mendeley.com/documents/?uuid=4bcb10df-33f7-44a9-97c2-da4d3f3c84f3"]}],"mendeley":{"formattedCitation":"(Rana et al., 2017)","manualFormatting":"Rana et al., 2017)","plainTextFormattedCitation":"(Rana et al., 2017)","previouslyFormattedCitation":"(Rana et al., 2017)"},"properties":{"noteIndex":0},"schema":"https://github.com/citation-style-language/schema/raw/master/csl-citation.json"}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Rana et al., 2017)</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The mediating role of attitude is significant between performance expectancy and ERP adoption behaviour in Pakistani SMEs because attitude captures the subjective evaluation of the perceived benefits of using an ERP system and influences adoption behaviour.</w:t>
      </w:r>
    </w:p>
    <w:p w14:paraId="41F3D1BF" w14:textId="65819512" w:rsidR="006B472B" w:rsidRPr="000B3D3A" w:rsidRDefault="006B472B" w:rsidP="006B472B">
      <w:pPr>
        <w:spacing w:line="360" w:lineRule="auto"/>
        <w:jc w:val="both"/>
        <w:rPr>
          <w:rFonts w:ascii="Times New Roman" w:hAnsi="Times New Roman" w:cs="Times New Roman"/>
          <w:color w:val="000000" w:themeColor="text1"/>
          <w:sz w:val="24"/>
          <w:szCs w:val="24"/>
        </w:rPr>
      </w:pPr>
      <w:r w:rsidRPr="000B3D3A">
        <w:rPr>
          <w:rFonts w:ascii="Times New Roman" w:hAnsi="Times New Roman" w:cs="Times New Roman"/>
          <w:color w:val="000000" w:themeColor="text1"/>
          <w:sz w:val="24"/>
          <w:szCs w:val="24"/>
        </w:rPr>
        <w:lastRenderedPageBreak/>
        <w:t xml:space="preserve">Hypothesis H11 </w:t>
      </w:r>
      <w:r w:rsidR="000C55B6" w:rsidRPr="000B3D3A">
        <w:rPr>
          <w:rFonts w:ascii="Times New Roman" w:hAnsi="Times New Roman" w:cs="Times New Roman"/>
          <w:color w:val="000000" w:themeColor="text1"/>
          <w:sz w:val="24"/>
          <w:szCs w:val="24"/>
        </w:rPr>
        <w:t>studied</w:t>
      </w:r>
      <w:r w:rsidRPr="000B3D3A">
        <w:rPr>
          <w:rFonts w:ascii="Times New Roman" w:hAnsi="Times New Roman" w:cs="Times New Roman"/>
          <w:color w:val="000000" w:themeColor="text1"/>
          <w:sz w:val="24"/>
          <w:szCs w:val="24"/>
        </w:rPr>
        <w:t xml:space="preserve"> the mediating role of attitude towards ERP adoption between the relationship of effort expectancy and ERP adoption behaviour. The results revealed a significant relationship. The results are </w:t>
      </w:r>
      <w:r w:rsidR="000C55B6" w:rsidRPr="000B3D3A">
        <w:rPr>
          <w:rFonts w:ascii="Times New Roman" w:hAnsi="Times New Roman" w:cs="Times New Roman"/>
          <w:color w:val="000000" w:themeColor="text1"/>
          <w:sz w:val="24"/>
          <w:szCs w:val="24"/>
        </w:rPr>
        <w:t>steady</w:t>
      </w:r>
      <w:r w:rsidRPr="000B3D3A">
        <w:rPr>
          <w:rFonts w:ascii="Times New Roman" w:hAnsi="Times New Roman" w:cs="Times New Roman"/>
          <w:color w:val="000000" w:themeColor="text1"/>
          <w:sz w:val="24"/>
          <w:szCs w:val="24"/>
        </w:rPr>
        <w:t xml:space="preserve"> with past research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{"citationItems":[{"id":"ITEM-1","itemData":{"DOI":"10.1007/s10796-017-9774-y","ISSN":"15729419","abstract":"Based on a critical review of the Unified Theory of Acceptance and Use of Technology (UTAUT), this study first formalized an alternative theoretical model for explaining the acceptance and use of information system (IS) and information technology (IT) innovations. The revised theoretical model was then empirically examined using a combination of meta-analysis and structural equation modelling (MASEM) techniques. The meta-analysis was based on 1600 observations on 21 relationships coded from 162 prior studies on IS/ IT acceptance and use. The SEM analysis showed that attitude: was central to behavioural intentions and usage behaviours , partially mediated the effects of exogenous constructs on behavioural intentions, and had a direct influence on usage behaviours. A number of implications for theory and practice are derived based on the findings.","author":[{"dropping-particle":"","family":"Dwivedi","given":"Yogesh K.","non-dropping-particle":"","parse-names":false,"suffix":""},{"dropping-particle":"","family":"Rana","given":"Nripendra P.","non-dropping-particle":"","parse-names":false,"suffix":""},{"dropping-particle":"","family":"Jeyaraj","given":"Anand","non-dropping-particle":"","parse-names":false,"suffix":""},{"dropping-particle":"","family":"Clement","given":"Marc","non-dropping-particle":"","parse-names":false,"suffix":""},{"dropping-particle":"","family":"Williams","given":"Michael D.","non-dropping-particle":"","parse-names":false,"suffix":""}],"container-title":"Information Systems Frontiers","id":"ITEM-1","issue":"3","issued":{"date-parts":[["2019"]]},"page":"719-734","publisher":"Information Systems Frontiers","title":"Re-examining the Unified Theory of Acceptance and Use of Technology (UTAUT): Towards a Revised Theoretical Model","type":"article-journal","volume":"21"},"uris":["http://www.mendeley.com/documents/?uuid=8f93875a-c187-4f42-af85-ac7279da8662"]}],"mendeley":{"formattedCitation":"(Dwivedi et al., 2019)","manualFormatting":"(Dwivedi et al., 2019;","plainTextFormattedCitation":"(Dwivedi et al., 2019)","previouslyFormattedCitation":"(Dwivedi et al., 2019)"},"properties":{"noteIndex":0},"schema":"https://github.com/citation-style-language/schema/raw/master/csl-citation.json"}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(Dwivedi et al., 2019;</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{"citationItems":[{"id":"ITEM-1","itemData":{"DOI":"10.1016/j.imu.2019.100182","ISSN":"23529148","abstract":"Background: The growing application of electronic medical record systems in non-industrialized nations has marked an important area of interest to determine factors associated with acceptance and use of these systems. There have been only a few studies done in this area, which are not yet sufficient to fully understand the antecedents in resource limited settings. Objectives: The aim of this study is to introduce a modified UTAUT model and show its applicability to assess acceptance and use of electronic medical record (EMR) systems in resource limited settings. Method: An institutional based cross-sectional study was conducted to assess acceptance of the EMR system among potential front-line users (doctors and nurses) in three selected health facilities. Descriptive analysis was performed to describe the characteristics of participants using structural equation modeling (SEM) to explain the extent of the relationship among latent variables. Result: From a total of 423 participants, 95.6% (405) responded from Jun 14 to August 28, 2018 and nine other participants’ data were excluded for being outliers. The majority of the participants were male 64.9% (257) and most of the participants had a work experience of less than five years 52.7% (209). All constructs exhibited an acceptable level of reliability and validity with Cα and CR &gt; 0.7 and AVE &gt;0.5. Although self-efficacy has a surprisingly insignificant effect on the participants' attitude to use the EMR system, Performance expectancy, social influence and effort expectancy demonstrated significant influence with β = 0.278, P &lt;.001, β = 0.397, P &lt;.001, and β = 0.124, P &lt;.05, respectively. The actual use of the EMR system is directly and significantly influenced by self-efficacy, effort expectancy, facilitating condition, and intention to use, with β = 0.701, P &lt;.001, β = 0.145, P &lt;.05, β = 0.125, P &lt;.05, β = 0.539, P &lt;.05, respectively. Conclusion: With 40.2% of the variance in intention to use the EMR system, and 58.5% of the variance in EMR use explained by this model, it could be helpful for determining factors associated with EMR acceptance and use.","author":[{"dropping-particle":"","family":"Shiferaw","given":"Kirubel Biruk","non-dropping-particle":"","parse-names":false,"suffix":""},{"dropping-particle":"","family":"Mehari","given":"Eden Abetu","non-dropping-particle":"","parse-names":false,"suffix":""}],"container-title":"Informatics in Medicine Unlocked","id":"ITEM-1","issued":{"date-parts":[["2019"]]},"title":"Modeling predictors of acceptance and use of electronic medical record system in a resource limited setting: Using modified UTAUT model","type":"article-journal"},"uris":["http://www.mendeley.com/documents/?uuid=0b6cff19-8362-37bb-a0e5-2dbe9240c937"]}],"mendeley":{"formattedCitation":"(Shiferaw &amp; Mehari, 2019)","manualFormatting":"Shiferaw &amp; Mehari, 2019)","plainTextFormattedCitation":"(Shiferaw &amp; Mehari, 2019)","previouslyFormattedCitation":"(Shiferaw &amp; Mehari, 2019)"},"properties":{"noteIndex":0},"schema":"https://github.com/citation-style-language/schema/raw/master/csl-citation.json"}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Shiferaw &amp; Mehari, 2019)</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The mediating role of attitude can be significant in explaining the relationship between effort expectancy and ERP adoption behaviour in SMEs of Pakistan. By understanding the role of attitude in this relationship, </w:t>
      </w:r>
      <w:r w:rsidR="00A24BF1" w:rsidRPr="000B3D3A">
        <w:rPr>
          <w:rFonts w:ascii="Times New Roman" w:hAnsi="Times New Roman" w:cs="Times New Roman"/>
          <w:color w:val="000000" w:themeColor="text1"/>
          <w:sz w:val="24"/>
          <w:szCs w:val="24"/>
        </w:rPr>
        <w:t>organizations</w:t>
      </w:r>
      <w:r w:rsidRPr="000B3D3A">
        <w:rPr>
          <w:rFonts w:ascii="Times New Roman" w:hAnsi="Times New Roman" w:cs="Times New Roman"/>
          <w:color w:val="000000" w:themeColor="text1"/>
          <w:sz w:val="24"/>
          <w:szCs w:val="24"/>
        </w:rPr>
        <w:t xml:space="preserve"> can develop strategies to promote positive attitudes toward technology, leading to higher adoption rates.</w:t>
      </w:r>
    </w:p>
    <w:p w14:paraId="41C26A6C" w14:textId="77777777" w:rsidR="006B472B" w:rsidRPr="000B3D3A" w:rsidRDefault="006B472B" w:rsidP="006B472B">
      <w:pPr>
        <w:spacing w:line="360" w:lineRule="auto"/>
        <w:jc w:val="both"/>
        <w:rPr>
          <w:rFonts w:ascii="Times New Roman" w:hAnsi="Times New Roman" w:cs="Times New Roman"/>
          <w:color w:val="000000" w:themeColor="text1"/>
          <w:sz w:val="24"/>
          <w:szCs w:val="24"/>
        </w:rPr>
      </w:pPr>
      <w:r w:rsidRPr="000B3D3A">
        <w:rPr>
          <w:rFonts w:ascii="Times New Roman" w:hAnsi="Times New Roman" w:cs="Times New Roman"/>
          <w:color w:val="000000" w:themeColor="text1"/>
          <w:sz w:val="24"/>
          <w:szCs w:val="24"/>
        </w:rPr>
        <w:t xml:space="preserve">Hypothesis H12 examined the mediating role of attitude towards ERP adoption between the relationship of social influence and ERP adoption behaviour. The results revealed a significant relationship. The results are consistent with past research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{"citationItems":[{"id":"ITEM-1","itemData":{"DOI":"10.1007/s10796-015-9613-y","ISSN":"15729419","abstract":"© 2015, The Author(s). Sluggish adoption of emerging electronic government (eGov) applications continues to be a problem across developed and developing countries. This research tested the nine alternative theoretical models of technology adoption in the context of an eGov system using data collected from citizens of four selected districts in the state of Bihar in India. Analysis of the models indicates that their performance is not up to the expected level in terms of path coefficients, variance in behavioural intention, or the fit indices of the models. In response to the underperformance of the alternative theoretical models to explain the adoption of an eGov system, this research develops a unified model of electronic government adoption and tests it using the same data. The results indicate that the proposed research model outperforms all alternative models of technology adoption by explaining 77 % of variance in behavioural intention, with acceptable values of fit indices and significant relationships between each pair of hypothesised factors.","author":[{"dropping-particle":"","family":"Rana","given":"Nripendra P.","non-dropping-particle":"","parse-names":false,"suffix":""},{"dropping-particle":"","family":"Dwivedi","given":"Yogesh K.","non-dropping-particle":"","parse-names":false,"suffix":""},{"dropping-particle":"","family":"Lal","given":"Banita","non-dropping-particle":"","parse-names":false,"suffix":""},{"dropping-particle":"","family":"Williams","given":"Michael D.","non-dropping-particle":"","parse-names":false,"suffix":""},{"dropping-particle":"","family":"Clement","given":"Marc","non-dropping-particle":"","parse-names":false,"suffix":""}],"container-title":"Information Systems Frontiers","id":"ITEM-1","issue":"3","issued":{"date-parts":[["2017"]]},"page":"549-568","publisher":"Information Systems Frontiers","title":"Acceptance of ICT : Applicability of the Unified Theory of Acceptance and Use of Technology ( UTAUT ) to South African Students","type":"article-journal","volume":"19"},"uris":["http://www.mendeley.com/documents/?uuid=4bcb10df-33f7-44a9-97c2-da4d3f3c84f3"]}],"mendeley":{"formattedCitation":"(Rana et al., 2017)","manualFormatting":"(Rana et al., 2017; Mhina et al., 2018). ","plainTextFormattedCitation":"(Rana et al., 2017)","previouslyFormattedCitation":"(Rana et al., 2017)"},"properties":{"noteIndex":0},"schema":"https://github.com/citation-style-language/schema/raw/master/csl-citation.json"}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 xml:space="preserve">(Rana et al., 2017; </w:t>
      </w:r>
      <w:r w:rsidRPr="000B3D3A">
        <w:rPr>
          <w:rFonts w:ascii="Times New Roman" w:hAnsi="Times New Roman" w:cs="Times New Roman"/>
          <w:noProof/>
          <w:color w:val="000000" w:themeColor="text1"/>
          <w:sz w:val="24"/>
          <w:szCs w:val="24"/>
        </w:rPr>
        <w:fldChar w:fldCharType="begin" w:fldLock="1"/>
      </w:r>
      <w:r w:rsidRPr="000B3D3A">
        <w:rPr>
          <w:rFonts w:ascii="Times New Roman" w:hAnsi="Times New Roman" w:cs="Times New Roman"/>
          <w:noProof/>
          <w:color w:val="000000" w:themeColor="text1"/>
          <w:sz w:val="24"/>
          <w:szCs w:val="24"/>
        </w:rPr>
        <w:instrText>ADDIN CSL_CITATION {"citationItems":[{"id":"ITEM-1","itemData":{"DOI":"10.1080/01900692.2018.1491596","ISSN":"0190-0692","author":[{"dropping-particle":"","family":"Mhina","given":"Julius Raphael Athuman","non-dropping-particle":"","parse-names":false,"suffix":""},{"dropping-particle":"","family":"Johar","given":"Gapar Md","non-dropping-particle":"","parse-names":false,"suffix":""},{"dropping-particle":"","family":"Alkawaz","given":"Mohammed Hazim","non-dropping-particle":"","parse-names":false,"suffix":""}],"container-title":"International Journal of Public Administration","id":"ITEM-1","issue":"00","issued":{"date-parts":[["2018"]]},"page":"1-14","publisher":"Routledge","title":"The Influence of Perceived Confidentiality Risks and Attitude on Tanzania Government Employees ’ Intention to Adopt Web 2 . 0 and Social Media for Work-Related Purposes The Influence of Perceived Confidentiality Risks and Attitude on Tanzania","type":"article-journal","volume":"00"},"uris":["http://www.mendeley.com/documents/?uuid=5bbd9def-0526-44e6-96ba-b3fb980afc48"]}],"mendeley":{"formattedCitation":"(Mhina et al., 2018)","manualFormatting":"Mhina et al., 2018)","plainTextFormattedCitation":"(Mhina et al., 2018)","previouslyFormattedCitation":"(Mhina et al., 2018)"},"properties":{"noteIndex":0},"schema":"https://github.com/citation-style-language/schema/raw/master/csl-citation.json"}</w:instrText>
      </w:r>
      <w:r w:rsidRPr="000B3D3A">
        <w:rPr>
          <w:rFonts w:ascii="Times New Roman" w:hAnsi="Times New Roman" w:cs="Times New Roman"/>
          <w:noProof/>
          <w:color w:val="000000" w:themeColor="text1"/>
          <w:sz w:val="24"/>
          <w:szCs w:val="24"/>
        </w:rPr>
        <w:fldChar w:fldCharType="separate"/>
      </w:r>
      <w:r w:rsidRPr="000B3D3A">
        <w:rPr>
          <w:rFonts w:ascii="Times New Roman" w:hAnsi="Times New Roman" w:cs="Times New Roman"/>
          <w:noProof/>
          <w:color w:val="000000" w:themeColor="text1"/>
          <w:sz w:val="24"/>
          <w:szCs w:val="24"/>
        </w:rPr>
        <w:t>Mhina et al., 2018)</w:t>
      </w:r>
      <w:r w:rsidRPr="000B3D3A">
        <w:rPr>
          <w:rFonts w:ascii="Times New Roman" w:hAnsi="Times New Roman" w:cs="Times New Roman"/>
          <w:noProof/>
          <w:color w:val="000000" w:themeColor="text1"/>
          <w:sz w:val="24"/>
          <w:szCs w:val="24"/>
        </w:rPr>
        <w:fldChar w:fldCharType="end"/>
      </w:r>
      <w:r w:rsidRPr="000B3D3A">
        <w:rPr>
          <w:rFonts w:ascii="Times New Roman" w:hAnsi="Times New Roman" w:cs="Times New Roman"/>
          <w:noProof/>
          <w:color w:val="000000" w:themeColor="text1"/>
          <w:sz w:val="24"/>
          <w:szCs w:val="24"/>
        </w:rPr>
        <w:t xml:space="preserve">. </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Attitude mediates social influence by way of the strength that the usage of the ERP system in Pakistani SMEs is affected by the pressure that the user considers essential from other individuals. </w:t>
      </w:r>
    </w:p>
    <w:p w14:paraId="5A798980" w14:textId="5A55BFFA" w:rsidR="006B472B" w:rsidRPr="000B3D3A" w:rsidRDefault="006B472B" w:rsidP="006B472B">
      <w:pPr>
        <w:spacing w:line="360" w:lineRule="auto"/>
        <w:jc w:val="both"/>
        <w:rPr>
          <w:rFonts w:ascii="Times New Roman" w:hAnsi="Times New Roman" w:cs="Times New Roman"/>
          <w:color w:val="000000" w:themeColor="text1"/>
          <w:sz w:val="24"/>
          <w:szCs w:val="24"/>
        </w:rPr>
      </w:pPr>
      <w:r w:rsidRPr="000B3D3A">
        <w:rPr>
          <w:rFonts w:ascii="Times New Roman" w:hAnsi="Times New Roman" w:cs="Times New Roman"/>
          <w:color w:val="000000" w:themeColor="text1"/>
          <w:sz w:val="24"/>
          <w:szCs w:val="24"/>
        </w:rPr>
        <w:t xml:space="preserve">In contrast, the mediating role of attitude between facilitating conditions and ERP adoption behaviour H13 was also insignificant. The insignificant mediating role of attitude aligns with past research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{"citationItems":[{"id":"ITEM-1","itemData":{"DOI":"10.1016/j.copsyc.2020.03.008","ISSN":"2352250X","abstract":"Over the past more than four decades, several theoretical models have been developed to understand the acceptance and use of information systems. Realising the dilemma in selecting the appropriate theoretical model to assess the acceptance and use of technology and considering the pattern of using the Unified Theory of Acceptance and Use of Technology (UTAUT), a modified version (meta-UTAUT) has been developed based on the synthesis of results from 162 existing studies. The aim of this article is to review the emerging literature on meta-UTAUT and offer some future research recommendations. The analysis suggests that studies have started citing the relationships suggested by meta-UTAUT and researchers have reviewed it alongside other alternative models while analysing acceptance and use of technology.","author":[{"dropping-particle":"","family":"Dwivedi","given":"Yogesh K.","non-dropping-particle":"","parse-names":false,"suffix":""},{"dropping-particle":"","family":"Rana","given":"Nripendra P.","non-dropping-particle":"","parse-names":false,"suffix":""},{"dropping-particle":"","family":"Tamilmani","given":"Kuttimani","non-dropping-particle":"","parse-names":false,"suffix":""},{"dropping-particle":"","family":"Raman","given":"Ramakrishnan","non-dropping-particle":"","parse-names":false,"suffix":""}],"container-title":"Current Opinion in Psychology","id":"ITEM-1","issued":{"date-parts":[["2020"]]},"page":"13-18","publisher":"Elsevier Ltd","title":"A meta-analysis based modified unified theory of acceptance and use of technology (meta-UTAUT): a review of emerging literature","type":"article-journal","volume":"36"},"uris":["http://www.mendeley.com/documents/?uuid=3b244a7e-fd4a-46cb-982e-abfb86bc7d1f"]}],"mendeley":{"formattedCitation":"(Dwivedi et al., 2020)","manualFormatting":"(Dwivedi et al., 2020;","plainTextFormattedCitation":"(Dwivedi et al., 2020)","previouslyFormattedCitation":"(Dwivedi et al., 2020)"},"properties":{"noteIndex":0},"schema":"https://github.com/citation-style-language/schema/raw/master/csl-citation.json"}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(Dwivedi et al., 2020;</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w:t>
      </w:r>
      <w:r w:rsidRPr="000B3D3A">
        <w:rPr>
          <w:rFonts w:ascii="Times New Roman" w:hAnsi="Times New Roman" w:cs="Times New Roman"/>
          <w:color w:val="000000" w:themeColor="text1"/>
          <w:sz w:val="24"/>
          <w:szCs w:val="24"/>
        </w:rPr>
        <w:fldChar w:fldCharType="begin" w:fldLock="1"/>
      </w:r>
      <w:r w:rsidRPr="000B3D3A">
        <w:rPr>
          <w:rFonts w:ascii="Times New Roman" w:hAnsi="Times New Roman" w:cs="Times New Roman"/>
          <w:color w:val="000000" w:themeColor="text1"/>
          <w:sz w:val="24"/>
          <w:szCs w:val="24"/>
        </w:rPr>
        <w:instrText>ADDIN CSL_CITATION {"citationItems":[{"id":"ITEM-1","itemData":{"DOI":"10.1016/j.chb.2017.01.001","ISSN":"07475632","abstract":"This study aims to provide an integrated model that examines the determinants of near-field communication (NFC) based mobile payment (MP) technology acceptance in the restaurant industry. The proposed model, which combines the unified theory of acceptance and use of technology (UTAUT) and technology acceptance model (TAM), was tested via structural equation modeling (SEM) by using data collected from 412 restaurant customers. The study results indicated that the proposed model provides approximately 20% greater explanatory power and predictive accuracy than the original UTAUT model and demonstrates strong evidence of the effects of risk, security, and trust on customers’ intentions to use NFC-based MP technology in restaurant settings. In addition, considering the total effect, attitude, security, and risk have the most substantial impact on customers’ behavioral intentions. The study results further demonstrate that risk, security, and trust are also important determinants, with direct and indirect impacts, of other critical constructs (i.e., effort expectancy, hedonic and utilitarian performance expectancy, attitude, and intention). The empirical findings provide valuable theoretical contributions for researchers and practical implications for restaurant operators and technology vendors by explaining the reasons as to why the NFC-based MP is not popular in North American restaurants.","author":[{"dropping-particle":"","family":"Khalilzadeh","given":"Jalayer","non-dropping-particle":"","parse-names":false,"suffix":""},{"dropping-particle":"","family":"Ozturk","given":"Ahmet Bulent","non-dropping-particle":"","parse-names":false,"suffix":""},{"dropping-particle":"","family":"Bilgihan","given":"Anil","non-dropping-particle":"","parse-names":false,"suffix":""}],"container-title":"Computers in Human Behavior","id":"ITEM-1","issue":"2017","issued":{"date-parts":[["2017"]]},"page":"460-474","publisher":"Elsevier Ltd","title":"Security-related factors in extended UTAUT model for NFC based mobile payment in the restaurant industry","type":"article-journal","volume":"70"},"uris":["http://www.mendeley.com/documents/?uuid=26ceb9d2-9111-413a-ba83-71a0f4ff04c3"]}],"mendeley":{"formattedCitation":"(Khalilzadeh et al., 2017)","manualFormatting":"Khalilzadeh et al., 2017)","plainTextFormattedCitation":"(Khalilzadeh et al., 2017)","previouslyFormattedCitation":"(Khalilzadeh et al., 2017)"},"properties":{"noteIndex":0},"schema":"https://github.com/citation-style-language/schema/raw/master/csl-citation.json"}</w:instrText>
      </w:r>
      <w:r w:rsidRPr="000B3D3A">
        <w:rPr>
          <w:rFonts w:ascii="Times New Roman" w:hAnsi="Times New Roman" w:cs="Times New Roman"/>
          <w:color w:val="000000" w:themeColor="text1"/>
          <w:sz w:val="24"/>
          <w:szCs w:val="24"/>
        </w:rPr>
        <w:fldChar w:fldCharType="separate"/>
      </w:r>
      <w:r w:rsidRPr="000B3D3A">
        <w:rPr>
          <w:rFonts w:ascii="Times New Roman" w:hAnsi="Times New Roman" w:cs="Times New Roman"/>
          <w:noProof/>
          <w:color w:val="000000" w:themeColor="text1"/>
          <w:sz w:val="24"/>
          <w:szCs w:val="24"/>
        </w:rPr>
        <w:t>Khalilzadeh et al., 2017)</w:t>
      </w:r>
      <w:r w:rsidRPr="000B3D3A">
        <w:rPr>
          <w:rFonts w:ascii="Times New Roman" w:hAnsi="Times New Roman" w:cs="Times New Roman"/>
          <w:color w:val="000000" w:themeColor="text1"/>
          <w:sz w:val="24"/>
          <w:szCs w:val="24"/>
        </w:rPr>
        <w:fldChar w:fldCharType="end"/>
      </w:r>
      <w:r w:rsidRPr="000B3D3A">
        <w:rPr>
          <w:rFonts w:ascii="Times New Roman" w:hAnsi="Times New Roman" w:cs="Times New Roman"/>
          <w:color w:val="000000" w:themeColor="text1"/>
          <w:sz w:val="24"/>
          <w:szCs w:val="24"/>
        </w:rPr>
        <w:t xml:space="preserve">. Facilitating conditions, which are directly significant with adoption behaviour, </w:t>
      </w:r>
      <w:r w:rsidR="005F1E1B">
        <w:rPr>
          <w:rFonts w:ascii="Times New Roman" w:hAnsi="Times New Roman" w:cs="Times New Roman"/>
          <w:color w:val="000000" w:themeColor="text1"/>
          <w:sz w:val="24"/>
          <w:szCs w:val="24"/>
        </w:rPr>
        <w:t>but was</w:t>
      </w:r>
      <w:r w:rsidRPr="000B3D3A">
        <w:rPr>
          <w:rFonts w:ascii="Times New Roman" w:hAnsi="Times New Roman" w:cs="Times New Roman"/>
          <w:color w:val="000000" w:themeColor="text1"/>
          <w:sz w:val="24"/>
          <w:szCs w:val="24"/>
        </w:rPr>
        <w:t xml:space="preserve"> insignificant in the presence of attitude as a mediator. The finding implies that </w:t>
      </w:r>
      <w:r w:rsidR="005F1E1B">
        <w:rPr>
          <w:rFonts w:ascii="Times New Roman" w:hAnsi="Times New Roman" w:cs="Times New Roman"/>
          <w:color w:val="000000" w:themeColor="text1"/>
          <w:sz w:val="24"/>
          <w:szCs w:val="24"/>
        </w:rPr>
        <w:t>users' adoption behaviour of ERP technology</w:t>
      </w:r>
      <w:r w:rsidRPr="000B3D3A">
        <w:rPr>
          <w:rFonts w:ascii="Times New Roman" w:hAnsi="Times New Roman" w:cs="Times New Roman"/>
          <w:color w:val="000000" w:themeColor="text1"/>
          <w:sz w:val="24"/>
          <w:szCs w:val="24"/>
        </w:rPr>
        <w:t xml:space="preserve"> may not be significantly impacted by facilitating conditions alone, highlighting the need for additional research into the variables that influence this relationship. Subsequent research endeavours could potentially acknowledge the significance of enabling circumstances and conduct a comprehensive analysis of this variable, yielding distinct, exceptional, or favourable outcomes.</w:t>
      </w:r>
    </w:p>
    <w:p w14:paraId="039CCC4B" w14:textId="2ECE37B1" w:rsidR="006B472B" w:rsidRPr="000B3D3A" w:rsidRDefault="006B472B" w:rsidP="006B472B">
      <w:pPr>
        <w:spacing w:line="360" w:lineRule="auto"/>
        <w:jc w:val="both"/>
        <w:rPr>
          <w:rFonts w:ascii="Times New Roman" w:hAnsi="Times New Roman" w:cs="Times New Roman"/>
          <w:color w:val="000000" w:themeColor="text1"/>
          <w:sz w:val="24"/>
          <w:szCs w:val="24"/>
        </w:rPr>
      </w:pPr>
      <w:r w:rsidRPr="000B3D3A">
        <w:rPr>
          <w:rFonts w:ascii="Times New Roman" w:hAnsi="Times New Roman" w:cs="Times New Roman"/>
          <w:color w:val="000000" w:themeColor="text1"/>
          <w:sz w:val="24"/>
          <w:szCs w:val="24"/>
        </w:rPr>
        <w:t>There is no doubt that the impac</w:t>
      </w:r>
      <w:r w:rsidR="00A24BF1">
        <w:rPr>
          <w:rFonts w:ascii="Times New Roman" w:hAnsi="Times New Roman" w:cs="Times New Roman"/>
          <w:color w:val="000000" w:themeColor="text1"/>
          <w:sz w:val="24"/>
          <w:szCs w:val="24"/>
        </w:rPr>
        <w:t xml:space="preserve">t </w:t>
      </w:r>
      <w:r w:rsidR="005F1E1B">
        <w:rPr>
          <w:rFonts w:ascii="Times New Roman" w:hAnsi="Times New Roman" w:cs="Times New Roman"/>
          <w:color w:val="000000" w:themeColor="text1"/>
          <w:sz w:val="24"/>
          <w:szCs w:val="24"/>
        </w:rPr>
        <w:t>of</w:t>
      </w:r>
      <w:r w:rsidRPr="000B3D3A">
        <w:rPr>
          <w:rFonts w:ascii="Times New Roman" w:hAnsi="Times New Roman" w:cs="Times New Roman"/>
          <w:color w:val="000000" w:themeColor="text1"/>
          <w:sz w:val="24"/>
          <w:szCs w:val="24"/>
        </w:rPr>
        <w:t xml:space="preserve"> </w:t>
      </w:r>
      <w:r w:rsidR="00A24BF1" w:rsidRPr="000B3D3A">
        <w:rPr>
          <w:rFonts w:ascii="Times New Roman" w:hAnsi="Times New Roman" w:cs="Times New Roman"/>
          <w:color w:val="000000" w:themeColor="text1"/>
          <w:sz w:val="24"/>
          <w:szCs w:val="24"/>
        </w:rPr>
        <w:t>globali</w:t>
      </w:r>
      <w:r w:rsidR="00A24BF1">
        <w:rPr>
          <w:rFonts w:ascii="Times New Roman" w:hAnsi="Times New Roman" w:cs="Times New Roman"/>
          <w:color w:val="000000" w:themeColor="text1"/>
          <w:sz w:val="24"/>
          <w:szCs w:val="24"/>
        </w:rPr>
        <w:t>z</w:t>
      </w:r>
      <w:r w:rsidR="00A24BF1" w:rsidRPr="000B3D3A">
        <w:rPr>
          <w:rFonts w:ascii="Times New Roman" w:hAnsi="Times New Roman" w:cs="Times New Roman"/>
          <w:color w:val="000000" w:themeColor="text1"/>
          <w:sz w:val="24"/>
          <w:szCs w:val="24"/>
        </w:rPr>
        <w:t>ation</w:t>
      </w:r>
      <w:r w:rsidRPr="000B3D3A">
        <w:rPr>
          <w:rFonts w:ascii="Times New Roman" w:hAnsi="Times New Roman" w:cs="Times New Roman"/>
          <w:color w:val="000000" w:themeColor="text1"/>
          <w:sz w:val="24"/>
          <w:szCs w:val="24"/>
        </w:rPr>
        <w:t xml:space="preserve"> on business is increasing competitiveness, and companies need to be able to adapt to the changing environment more quickly. Although the use of ERP systems in SMEs has recently increased, it is understood from the literature that the majority of ERP </w:t>
      </w:r>
      <w:r w:rsidR="00E50B4E">
        <w:rPr>
          <w:rFonts w:ascii="Times New Roman" w:hAnsi="Times New Roman" w:cs="Times New Roman"/>
          <w:color w:val="000000" w:themeColor="text1"/>
          <w:sz w:val="24"/>
          <w:szCs w:val="24"/>
        </w:rPr>
        <w:t>adoption</w:t>
      </w:r>
      <w:r w:rsidRPr="000B3D3A">
        <w:rPr>
          <w:rFonts w:ascii="Times New Roman" w:hAnsi="Times New Roman" w:cs="Times New Roman"/>
          <w:color w:val="000000" w:themeColor="text1"/>
          <w:sz w:val="24"/>
          <w:szCs w:val="24"/>
        </w:rPr>
        <w:t xml:space="preserve">s fail, and the success rate is relatively low due to the complexity and difficulty of </w:t>
      </w:r>
      <w:r w:rsidR="00E50B4E">
        <w:rPr>
          <w:rFonts w:ascii="Times New Roman" w:hAnsi="Times New Roman" w:cs="Times New Roman"/>
          <w:color w:val="000000" w:themeColor="text1"/>
          <w:sz w:val="24"/>
          <w:szCs w:val="24"/>
        </w:rPr>
        <w:t>adopting</w:t>
      </w:r>
      <w:r w:rsidRPr="000B3D3A">
        <w:rPr>
          <w:rFonts w:ascii="Times New Roman" w:hAnsi="Times New Roman" w:cs="Times New Roman"/>
          <w:color w:val="000000" w:themeColor="text1"/>
          <w:sz w:val="24"/>
          <w:szCs w:val="24"/>
        </w:rPr>
        <w:t xml:space="preserve"> ERP systems. The complexity of ERP </w:t>
      </w:r>
      <w:r w:rsidR="00E50B4E">
        <w:rPr>
          <w:rFonts w:ascii="Times New Roman" w:hAnsi="Times New Roman" w:cs="Times New Roman"/>
          <w:color w:val="000000" w:themeColor="text1"/>
          <w:sz w:val="24"/>
          <w:szCs w:val="24"/>
        </w:rPr>
        <w:t>adoption</w:t>
      </w:r>
      <w:r w:rsidRPr="000B3D3A">
        <w:rPr>
          <w:rFonts w:ascii="Times New Roman" w:hAnsi="Times New Roman" w:cs="Times New Roman"/>
          <w:color w:val="000000" w:themeColor="text1"/>
          <w:sz w:val="24"/>
          <w:szCs w:val="24"/>
        </w:rPr>
        <w:t xml:space="preserve"> varies depending on the </w:t>
      </w:r>
      <w:r w:rsidR="005F1E1B">
        <w:rPr>
          <w:rFonts w:ascii="Times New Roman" w:hAnsi="Times New Roman" w:cs="Times New Roman"/>
          <w:color w:val="000000" w:themeColor="text1"/>
          <w:sz w:val="24"/>
          <w:szCs w:val="24"/>
        </w:rPr>
        <w:t>company's size and the system's complexity</w:t>
      </w:r>
      <w:r w:rsidRPr="000B3D3A">
        <w:rPr>
          <w:rFonts w:ascii="Times New Roman" w:hAnsi="Times New Roman" w:cs="Times New Roman"/>
          <w:color w:val="000000" w:themeColor="text1"/>
          <w:sz w:val="24"/>
          <w:szCs w:val="24"/>
        </w:rPr>
        <w:t>.</w:t>
      </w:r>
      <w:r w:rsidR="005F1E1B">
        <w:rPr>
          <w:rFonts w:ascii="Times New Roman" w:hAnsi="Times New Roman" w:cs="Times New Roman"/>
          <w:color w:val="000000" w:themeColor="text1"/>
          <w:sz w:val="24"/>
          <w:szCs w:val="24"/>
        </w:rPr>
        <w:t xml:space="preserve"> Many</w:t>
      </w:r>
      <w:r w:rsidRPr="000B3D3A">
        <w:rPr>
          <w:rFonts w:ascii="Times New Roman" w:hAnsi="Times New Roman" w:cs="Times New Roman"/>
          <w:color w:val="000000" w:themeColor="text1"/>
          <w:sz w:val="24"/>
          <w:szCs w:val="24"/>
        </w:rPr>
        <w:t xml:space="preserve"> SMEs believe that using an ERP system is essential to their improvement plan. Data collected from several SMEs in Pakistan through ERP solution providers is used to </w:t>
      </w:r>
      <w:r w:rsidR="005F1E1B">
        <w:rPr>
          <w:rFonts w:ascii="Times New Roman" w:hAnsi="Times New Roman" w:cs="Times New Roman"/>
          <w:color w:val="000000" w:themeColor="text1"/>
          <w:sz w:val="24"/>
          <w:szCs w:val="24"/>
        </w:rPr>
        <w:t>empirically support the study’s proposed conceptual framework</w:t>
      </w:r>
      <w:r w:rsidRPr="000B3D3A">
        <w:rPr>
          <w:rFonts w:ascii="Times New Roman" w:hAnsi="Times New Roman" w:cs="Times New Roman"/>
          <w:color w:val="000000" w:themeColor="text1"/>
          <w:sz w:val="24"/>
          <w:szCs w:val="24"/>
        </w:rPr>
        <w:t xml:space="preserve">. The goal of this study is to understand the overall causes and effects of ERP </w:t>
      </w:r>
      <w:r w:rsidRPr="000B3D3A">
        <w:rPr>
          <w:rFonts w:ascii="Times New Roman" w:hAnsi="Times New Roman" w:cs="Times New Roman"/>
          <w:color w:val="000000" w:themeColor="text1"/>
          <w:sz w:val="24"/>
          <w:szCs w:val="24"/>
        </w:rPr>
        <w:lastRenderedPageBreak/>
        <w:t xml:space="preserve">adoption in Pakistani SMEs. As a result, it will </w:t>
      </w:r>
      <w:r w:rsidR="005F1E1B">
        <w:rPr>
          <w:rFonts w:ascii="Times New Roman" w:hAnsi="Times New Roman" w:cs="Times New Roman"/>
          <w:color w:val="000000" w:themeColor="text1"/>
          <w:sz w:val="24"/>
          <w:szCs w:val="24"/>
        </w:rPr>
        <w:t>substantially contribute</w:t>
      </w:r>
      <w:r w:rsidRPr="000B3D3A">
        <w:rPr>
          <w:rFonts w:ascii="Times New Roman" w:hAnsi="Times New Roman" w:cs="Times New Roman"/>
          <w:color w:val="000000" w:themeColor="text1"/>
          <w:sz w:val="24"/>
          <w:szCs w:val="24"/>
        </w:rPr>
        <w:t xml:space="preserve"> to the literature on adoption and strategic management.</w:t>
      </w:r>
    </w:p>
    <w:p w14:paraId="4E0A2F43" w14:textId="77777777" w:rsidR="002C35E2" w:rsidRDefault="002C35E2" w:rsidP="00B47DC3">
      <w:pPr>
        <w:spacing w:line="360" w:lineRule="auto"/>
        <w:jc w:val="both"/>
        <w:rPr>
          <w:rFonts w:ascii="Times New Roman" w:hAnsi="Times New Roman" w:cs="Times New Roman"/>
          <w:b/>
          <w:bCs/>
          <w:sz w:val="24"/>
          <w:szCs w:val="24"/>
        </w:rPr>
      </w:pPr>
    </w:p>
    <w:p w14:paraId="559A84B9" w14:textId="77777777" w:rsidR="00D614CC" w:rsidRDefault="00D614CC" w:rsidP="00B47DC3">
      <w:pPr>
        <w:spacing w:line="360" w:lineRule="auto"/>
        <w:jc w:val="both"/>
        <w:rPr>
          <w:rFonts w:ascii="Times New Roman" w:hAnsi="Times New Roman" w:cs="Times New Roman"/>
          <w:b/>
          <w:bCs/>
          <w:sz w:val="24"/>
          <w:szCs w:val="24"/>
        </w:rPr>
      </w:pPr>
    </w:p>
    <w:p w14:paraId="03069ADB" w14:textId="77777777" w:rsidR="00A24BF1" w:rsidRDefault="00A24BF1" w:rsidP="00F063E1">
      <w:pPr>
        <w:pStyle w:val="Heading2"/>
      </w:pPr>
      <w:bookmarkStart w:id="46" w:name="_Toc160629336"/>
      <w:r>
        <w:t>References</w:t>
      </w:r>
      <w:bookmarkEnd w:id="46"/>
    </w:p>
    <w:p w14:paraId="0F9F6193" w14:textId="3185607D"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Pr>
          <w:rFonts w:ascii="Times New Roman" w:hAnsi="Times New Roman" w:cs="Times New Roman"/>
          <w:b/>
          <w:bCs/>
          <w:sz w:val="24"/>
          <w:szCs w:val="24"/>
        </w:rPr>
        <w:fldChar w:fldCharType="begin" w:fldLock="1"/>
      </w:r>
      <w:r>
        <w:rPr>
          <w:rFonts w:ascii="Times New Roman" w:hAnsi="Times New Roman" w:cs="Times New Roman"/>
          <w:b/>
          <w:bCs/>
          <w:sz w:val="24"/>
          <w:szCs w:val="24"/>
        </w:rPr>
        <w:instrText xml:space="preserve">ADDIN Mendeley Bibliography CSL_BIBLIOGRAPHY </w:instrText>
      </w:r>
      <w:r>
        <w:rPr>
          <w:rFonts w:ascii="Times New Roman" w:hAnsi="Times New Roman" w:cs="Times New Roman"/>
          <w:b/>
          <w:bCs/>
          <w:sz w:val="24"/>
          <w:szCs w:val="24"/>
        </w:rPr>
        <w:fldChar w:fldCharType="separate"/>
      </w:r>
      <w:r w:rsidRPr="00A24BF1">
        <w:rPr>
          <w:rFonts w:ascii="Times New Roman" w:hAnsi="Times New Roman" w:cs="Times New Roman"/>
          <w:noProof/>
          <w:kern w:val="0"/>
          <w:sz w:val="24"/>
          <w:szCs w:val="24"/>
        </w:rPr>
        <w:t xml:space="preserve">Ajzen, I. (1991). The theory of planned behavior. </w:t>
      </w:r>
      <w:r w:rsidRPr="00A24BF1">
        <w:rPr>
          <w:rFonts w:ascii="Times New Roman" w:hAnsi="Times New Roman" w:cs="Times New Roman"/>
          <w:i/>
          <w:iCs/>
          <w:noProof/>
          <w:kern w:val="0"/>
          <w:sz w:val="24"/>
          <w:szCs w:val="24"/>
        </w:rPr>
        <w:t>Organizational Behavior and Human Decision Processes</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50</w:t>
      </w:r>
      <w:r w:rsidRPr="00A24BF1">
        <w:rPr>
          <w:rFonts w:ascii="Times New Roman" w:hAnsi="Times New Roman" w:cs="Times New Roman"/>
          <w:noProof/>
          <w:kern w:val="0"/>
          <w:sz w:val="24"/>
          <w:szCs w:val="24"/>
        </w:rPr>
        <w:t>(2), 179–211. https://doi.org/10.15288/jsad.2011.72.322</w:t>
      </w:r>
    </w:p>
    <w:p w14:paraId="706F0A88"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Ajzen, I., &amp; Fishbein, M. (1977). Attitude-Behavior Relation: A Theoretical Analysis and Review of Empirical Research. </w:t>
      </w:r>
      <w:r w:rsidRPr="00A24BF1">
        <w:rPr>
          <w:rFonts w:ascii="Times New Roman" w:hAnsi="Times New Roman" w:cs="Times New Roman"/>
          <w:i/>
          <w:iCs/>
          <w:noProof/>
          <w:kern w:val="0"/>
          <w:sz w:val="24"/>
          <w:szCs w:val="24"/>
        </w:rPr>
        <w:t>Psychological Bulletin</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84</w:t>
      </w:r>
      <w:r w:rsidRPr="00A24BF1">
        <w:rPr>
          <w:rFonts w:ascii="Times New Roman" w:hAnsi="Times New Roman" w:cs="Times New Roman"/>
          <w:noProof/>
          <w:kern w:val="0"/>
          <w:sz w:val="24"/>
          <w:szCs w:val="24"/>
        </w:rPr>
        <w:t>(5), 888–918. https://doi.org/10.1007/s11614-012-0060-4</w:t>
      </w:r>
    </w:p>
    <w:p w14:paraId="6EF40435"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Alam, M. S., &amp; Uddin, M. A. (2019). </w:t>
      </w:r>
      <w:r w:rsidRPr="00A24BF1">
        <w:rPr>
          <w:rFonts w:ascii="Times New Roman" w:hAnsi="Times New Roman" w:cs="Times New Roman"/>
          <w:i/>
          <w:iCs/>
          <w:noProof/>
          <w:kern w:val="0"/>
          <w:sz w:val="24"/>
          <w:szCs w:val="24"/>
        </w:rPr>
        <w:t>Adoption and Implementation of ERP Adoption and Implementation of Enterprise Resource Planning (ERP): An Empirical Study</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June</w:t>
      </w:r>
      <w:r w:rsidRPr="00A24BF1">
        <w:rPr>
          <w:rFonts w:ascii="Times New Roman" w:hAnsi="Times New Roman" w:cs="Times New Roman"/>
          <w:noProof/>
          <w:kern w:val="0"/>
          <w:sz w:val="24"/>
          <w:szCs w:val="24"/>
        </w:rPr>
        <w:t>.</w:t>
      </w:r>
    </w:p>
    <w:p w14:paraId="22524863"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Alsibhawi, I. A. A., Yahaya, J. B., &amp; Mohamed, H. B. (2023). Business Intelligence Adoption for Small and Medium Enterprises: Conceptual Framework. </w:t>
      </w:r>
      <w:r w:rsidRPr="00A24BF1">
        <w:rPr>
          <w:rFonts w:ascii="Times New Roman" w:hAnsi="Times New Roman" w:cs="Times New Roman"/>
          <w:i/>
          <w:iCs/>
          <w:noProof/>
          <w:kern w:val="0"/>
          <w:sz w:val="24"/>
          <w:szCs w:val="24"/>
        </w:rPr>
        <w:t>Applied Sciences (Switzerland)</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13</w:t>
      </w:r>
      <w:r w:rsidRPr="00A24BF1">
        <w:rPr>
          <w:rFonts w:ascii="Times New Roman" w:hAnsi="Times New Roman" w:cs="Times New Roman"/>
          <w:noProof/>
          <w:kern w:val="0"/>
          <w:sz w:val="24"/>
          <w:szCs w:val="24"/>
        </w:rPr>
        <w:t>(7). https://doi.org/10.3390/app13074121</w:t>
      </w:r>
    </w:p>
    <w:p w14:paraId="49AFBD6E"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Andwika, V. R., &amp; Witjaksono, R. W. (2020). Analysis of User Acceptance of ERP System on After Sales Function Using Unified Theory of Acceptance and Use of Technology (UTAUT) Model. </w:t>
      </w:r>
      <w:r w:rsidRPr="00A24BF1">
        <w:rPr>
          <w:rFonts w:ascii="Times New Roman" w:hAnsi="Times New Roman" w:cs="Times New Roman"/>
          <w:i/>
          <w:iCs/>
          <w:noProof/>
          <w:kern w:val="0"/>
          <w:sz w:val="24"/>
          <w:szCs w:val="24"/>
        </w:rPr>
        <w:t>International Journal of Advances in Data and Information Systems</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1</w:t>
      </w:r>
      <w:r w:rsidRPr="00A24BF1">
        <w:rPr>
          <w:rFonts w:ascii="Times New Roman" w:hAnsi="Times New Roman" w:cs="Times New Roman"/>
          <w:noProof/>
          <w:kern w:val="0"/>
          <w:sz w:val="24"/>
          <w:szCs w:val="24"/>
        </w:rPr>
        <w:t>(1), 26–33. https://doi.org/10.25008/ijadis.v1i1.178</w:t>
      </w:r>
    </w:p>
    <w:p w14:paraId="7602F907"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Aroba, O. J. (2023). An ERP SAP Implementation Case Study of the South African Small Medium Enterprise Sectors. </w:t>
      </w:r>
      <w:r w:rsidRPr="00A24BF1">
        <w:rPr>
          <w:rFonts w:ascii="Times New Roman" w:hAnsi="Times New Roman" w:cs="Times New Roman"/>
          <w:i/>
          <w:iCs/>
          <w:noProof/>
          <w:kern w:val="0"/>
          <w:sz w:val="24"/>
          <w:szCs w:val="24"/>
        </w:rPr>
        <w:t>International Journal of Computing Sciences Research</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7</w:t>
      </w:r>
      <w:r w:rsidRPr="00A24BF1">
        <w:rPr>
          <w:rFonts w:ascii="Times New Roman" w:hAnsi="Times New Roman" w:cs="Times New Roman"/>
          <w:noProof/>
          <w:kern w:val="0"/>
          <w:sz w:val="24"/>
          <w:szCs w:val="24"/>
        </w:rPr>
        <w:t>, 2196–2211. https://doi.org/10.25147/ijcsr.2017.001.1.155</w:t>
      </w:r>
    </w:p>
    <w:p w14:paraId="6B187A1A"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Awa, H., &amp; Ukoha, K. (2020). Studying Enterprise Systems ’ Acceptance Using Integrated Unified Theory Acceptance and Use of Technology ( UTAUT ). </w:t>
      </w:r>
      <w:r w:rsidRPr="00A24BF1">
        <w:rPr>
          <w:rFonts w:ascii="Times New Roman" w:hAnsi="Times New Roman" w:cs="Times New Roman"/>
          <w:i/>
          <w:iCs/>
          <w:noProof/>
          <w:kern w:val="0"/>
          <w:sz w:val="24"/>
          <w:szCs w:val="24"/>
        </w:rPr>
        <w:t>Journal of Sustainability Science and Management</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15</w:t>
      </w:r>
      <w:r w:rsidRPr="00A24BF1">
        <w:rPr>
          <w:rFonts w:ascii="Times New Roman" w:hAnsi="Times New Roman" w:cs="Times New Roman"/>
          <w:noProof/>
          <w:kern w:val="0"/>
          <w:sz w:val="24"/>
          <w:szCs w:val="24"/>
        </w:rPr>
        <w:t>(5), 98–126.</w:t>
      </w:r>
    </w:p>
    <w:p w14:paraId="25111B54"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Bandura, A. (1989). Social Congnitive Theory. </w:t>
      </w:r>
      <w:r w:rsidRPr="00A24BF1">
        <w:rPr>
          <w:rFonts w:ascii="Times New Roman" w:hAnsi="Times New Roman" w:cs="Times New Roman"/>
          <w:i/>
          <w:iCs/>
          <w:noProof/>
          <w:kern w:val="0"/>
          <w:sz w:val="24"/>
          <w:szCs w:val="24"/>
        </w:rPr>
        <w:t>Principles and Practice of Child Psychiatry</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6</w:t>
      </w:r>
      <w:r w:rsidRPr="00A24BF1">
        <w:rPr>
          <w:rFonts w:ascii="Times New Roman" w:hAnsi="Times New Roman" w:cs="Times New Roman"/>
          <w:noProof/>
          <w:kern w:val="0"/>
          <w:sz w:val="24"/>
          <w:szCs w:val="24"/>
        </w:rPr>
        <w:t>, 1–60. https://doi.org/10.1007/978-1-4899-2198-7_3</w:t>
      </w:r>
    </w:p>
    <w:p w14:paraId="1C521DF0"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Butt, S. (2020). </w:t>
      </w:r>
      <w:r w:rsidRPr="00A24BF1">
        <w:rPr>
          <w:rFonts w:ascii="Times New Roman" w:hAnsi="Times New Roman" w:cs="Times New Roman"/>
          <w:i/>
          <w:iCs/>
          <w:noProof/>
          <w:kern w:val="0"/>
          <w:sz w:val="24"/>
          <w:szCs w:val="24"/>
        </w:rPr>
        <w:t>ICT Challenges and Implementation of ERP system in SMEs of Pakistan</w:t>
      </w:r>
      <w:r w:rsidRPr="00A24BF1">
        <w:rPr>
          <w:rFonts w:ascii="Times New Roman" w:hAnsi="Times New Roman" w:cs="Times New Roman"/>
          <w:noProof/>
          <w:kern w:val="0"/>
          <w:sz w:val="24"/>
          <w:szCs w:val="24"/>
        </w:rPr>
        <w:t>. University of Applied Sciences.</w:t>
      </w:r>
    </w:p>
    <w:p w14:paraId="1553516A"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lastRenderedPageBreak/>
        <w:t xml:space="preserve">Chauhan, S., &amp; Jaiswal, M. (2016). Determinants of acceptance of ERP software training in business schools: Empirical investigation using UTAUT model. </w:t>
      </w:r>
      <w:r w:rsidRPr="00A24BF1">
        <w:rPr>
          <w:rFonts w:ascii="Times New Roman" w:hAnsi="Times New Roman" w:cs="Times New Roman"/>
          <w:i/>
          <w:iCs/>
          <w:noProof/>
          <w:kern w:val="0"/>
          <w:sz w:val="24"/>
          <w:szCs w:val="24"/>
        </w:rPr>
        <w:t>International Journal of Management Education</w:t>
      </w:r>
      <w:r w:rsidRPr="00A24BF1">
        <w:rPr>
          <w:rFonts w:ascii="Times New Roman" w:hAnsi="Times New Roman" w:cs="Times New Roman"/>
          <w:noProof/>
          <w:kern w:val="0"/>
          <w:sz w:val="24"/>
          <w:szCs w:val="24"/>
        </w:rPr>
        <w:t>. https://doi.org/10.1016/j.ijme.2016.05.005</w:t>
      </w:r>
    </w:p>
    <w:p w14:paraId="3866FF17"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Dang, Y. (Mandy), Zhang, Y. (Gavin), Brown, S. A., &amp; Chen, H. (2020). Examining the impacts of mental workload and task-technology fit on user acceptance of the social media search system. </w:t>
      </w:r>
      <w:r w:rsidRPr="00A24BF1">
        <w:rPr>
          <w:rFonts w:ascii="Times New Roman" w:hAnsi="Times New Roman" w:cs="Times New Roman"/>
          <w:i/>
          <w:iCs/>
          <w:noProof/>
          <w:kern w:val="0"/>
          <w:sz w:val="24"/>
          <w:szCs w:val="24"/>
        </w:rPr>
        <w:t>Information Systems Frontiers</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22</w:t>
      </w:r>
      <w:r w:rsidRPr="00A24BF1">
        <w:rPr>
          <w:rFonts w:ascii="Times New Roman" w:hAnsi="Times New Roman" w:cs="Times New Roman"/>
          <w:noProof/>
          <w:kern w:val="0"/>
          <w:sz w:val="24"/>
          <w:szCs w:val="24"/>
        </w:rPr>
        <w:t>(3), 697–718. https://doi.org/10.1007/s10796-018-9879-y</w:t>
      </w:r>
    </w:p>
    <w:p w14:paraId="6254D5F1"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Dar, M. S., Ahmed, S., &amp; Raziq, A. (2017). Small and medium-size enterprises in Pakistan: definition and critical issues. </w:t>
      </w:r>
      <w:r w:rsidRPr="00A24BF1">
        <w:rPr>
          <w:rFonts w:ascii="Times New Roman" w:hAnsi="Times New Roman" w:cs="Times New Roman"/>
          <w:i/>
          <w:iCs/>
          <w:noProof/>
          <w:kern w:val="0"/>
          <w:sz w:val="24"/>
          <w:szCs w:val="24"/>
        </w:rPr>
        <w:t>Pakistan Business Review</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19</w:t>
      </w:r>
      <w:r w:rsidRPr="00A24BF1">
        <w:rPr>
          <w:rFonts w:ascii="Times New Roman" w:hAnsi="Times New Roman" w:cs="Times New Roman"/>
          <w:noProof/>
          <w:kern w:val="0"/>
          <w:sz w:val="24"/>
          <w:szCs w:val="24"/>
        </w:rPr>
        <w:t>(1), 46–70.</w:t>
      </w:r>
    </w:p>
    <w:p w14:paraId="6BA06E6B"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Davis, F. D. (1986). Technology Acceptance Model for Empirical Testing New End-User Information System: Theory and Results [MASSACHUSETTS INSTITUTE OF TECHNOLOGY]. In </w:t>
      </w:r>
      <w:r w:rsidRPr="00A24BF1">
        <w:rPr>
          <w:rFonts w:ascii="Times New Roman" w:hAnsi="Times New Roman" w:cs="Times New Roman"/>
          <w:i/>
          <w:iCs/>
          <w:noProof/>
          <w:kern w:val="0"/>
          <w:sz w:val="24"/>
          <w:szCs w:val="24"/>
        </w:rPr>
        <w:t>Science</w:t>
      </w:r>
      <w:r w:rsidRPr="00A24BF1">
        <w:rPr>
          <w:rFonts w:ascii="Times New Roman" w:hAnsi="Times New Roman" w:cs="Times New Roman"/>
          <w:noProof/>
          <w:kern w:val="0"/>
          <w:sz w:val="24"/>
          <w:szCs w:val="24"/>
        </w:rPr>
        <w:t>. https://doi.org/10.1126/science.146.3652.1648</w:t>
      </w:r>
    </w:p>
    <w:p w14:paraId="04B8DFFB"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Davis, F. D. (1989). Perceived Usefulness, Perceived Ease of Use, and User Acceptance of Information Technology. </w:t>
      </w:r>
      <w:r w:rsidRPr="00A24BF1">
        <w:rPr>
          <w:rFonts w:ascii="Times New Roman" w:hAnsi="Times New Roman" w:cs="Times New Roman"/>
          <w:i/>
          <w:iCs/>
          <w:noProof/>
          <w:kern w:val="0"/>
          <w:sz w:val="24"/>
          <w:szCs w:val="24"/>
        </w:rPr>
        <w:t>IT Usefulness and Ease of Use Perceived</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13</w:t>
      </w:r>
      <w:r w:rsidRPr="00A24BF1">
        <w:rPr>
          <w:rFonts w:ascii="Times New Roman" w:hAnsi="Times New Roman" w:cs="Times New Roman"/>
          <w:noProof/>
          <w:kern w:val="0"/>
          <w:sz w:val="24"/>
          <w:szCs w:val="24"/>
        </w:rPr>
        <w:t>(3), 319–340. https://doi.org/10.5962/bhl.title.33621</w:t>
      </w:r>
    </w:p>
    <w:p w14:paraId="4375633F"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Davis, F. D., Bagozzi, R. P., &amp; Warshaw, P. R. (1989). User Acceptance of Computer Technology: A Comparison of Two Theoretical Models. </w:t>
      </w:r>
      <w:r w:rsidRPr="00A24BF1">
        <w:rPr>
          <w:rFonts w:ascii="Times New Roman" w:hAnsi="Times New Roman" w:cs="Times New Roman"/>
          <w:i/>
          <w:iCs/>
          <w:noProof/>
          <w:kern w:val="0"/>
          <w:sz w:val="24"/>
          <w:szCs w:val="24"/>
        </w:rPr>
        <w:t>Management Science</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35</w:t>
      </w:r>
      <w:r w:rsidRPr="00A24BF1">
        <w:rPr>
          <w:rFonts w:ascii="Times New Roman" w:hAnsi="Times New Roman" w:cs="Times New Roman"/>
          <w:noProof/>
          <w:kern w:val="0"/>
          <w:sz w:val="24"/>
          <w:szCs w:val="24"/>
        </w:rPr>
        <w:t>(8), 982–1003. https://doi.org/10.1287/mnsc.35.8.982</w:t>
      </w:r>
    </w:p>
    <w:p w14:paraId="096D312C"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Deci, E. L., Ryan, R. M., Vallerand, R. J., &amp; Pelletier, L. G. (1991). Motivation and Education: The Self-Determination Perspective. </w:t>
      </w:r>
      <w:r w:rsidRPr="00A24BF1">
        <w:rPr>
          <w:rFonts w:ascii="Times New Roman" w:hAnsi="Times New Roman" w:cs="Times New Roman"/>
          <w:i/>
          <w:iCs/>
          <w:noProof/>
          <w:kern w:val="0"/>
          <w:sz w:val="24"/>
          <w:szCs w:val="24"/>
        </w:rPr>
        <w:t>Educational Psychologist</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26</w:t>
      </w:r>
      <w:r w:rsidRPr="00A24BF1">
        <w:rPr>
          <w:rFonts w:ascii="Times New Roman" w:hAnsi="Times New Roman" w:cs="Times New Roman"/>
          <w:noProof/>
          <w:kern w:val="0"/>
          <w:sz w:val="24"/>
          <w:szCs w:val="24"/>
        </w:rPr>
        <w:t>(3–4), 325–346. https://doi.org/10.1080/00461520.1991.9653137</w:t>
      </w:r>
    </w:p>
    <w:p w14:paraId="3D040AD3"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Dwivedi, Y. K., Rana, N. P., Jeyaraj, A., Clement, M., &amp; Williams, M. D. (2019). Re-examining the Unified Theory of Acceptance and Use of Technology (UTAUT): Towards a Revised Theoretical Model. </w:t>
      </w:r>
      <w:r w:rsidRPr="00A24BF1">
        <w:rPr>
          <w:rFonts w:ascii="Times New Roman" w:hAnsi="Times New Roman" w:cs="Times New Roman"/>
          <w:i/>
          <w:iCs/>
          <w:noProof/>
          <w:kern w:val="0"/>
          <w:sz w:val="24"/>
          <w:szCs w:val="24"/>
        </w:rPr>
        <w:t>Information Systems Frontiers</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21</w:t>
      </w:r>
      <w:r w:rsidRPr="00A24BF1">
        <w:rPr>
          <w:rFonts w:ascii="Times New Roman" w:hAnsi="Times New Roman" w:cs="Times New Roman"/>
          <w:noProof/>
          <w:kern w:val="0"/>
          <w:sz w:val="24"/>
          <w:szCs w:val="24"/>
        </w:rPr>
        <w:t>(3), 719–734. https://doi.org/10.1007/s10796-017-9774-y</w:t>
      </w:r>
    </w:p>
    <w:p w14:paraId="5F201013"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Dwivedi, Y. K., Rana, N. P., Tamilmani, K., &amp; Raman, R. (2020). A meta-analysis based modified unified theory of acceptance and use of technology (meta-UTAUT): a review of emerging literature. </w:t>
      </w:r>
      <w:r w:rsidRPr="00A24BF1">
        <w:rPr>
          <w:rFonts w:ascii="Times New Roman" w:hAnsi="Times New Roman" w:cs="Times New Roman"/>
          <w:i/>
          <w:iCs/>
          <w:noProof/>
          <w:kern w:val="0"/>
          <w:sz w:val="24"/>
          <w:szCs w:val="24"/>
        </w:rPr>
        <w:t>Current Opinion in Psychology</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36</w:t>
      </w:r>
      <w:r w:rsidRPr="00A24BF1">
        <w:rPr>
          <w:rFonts w:ascii="Times New Roman" w:hAnsi="Times New Roman" w:cs="Times New Roman"/>
          <w:noProof/>
          <w:kern w:val="0"/>
          <w:sz w:val="24"/>
          <w:szCs w:val="24"/>
        </w:rPr>
        <w:t>, 13–18. https://doi.org/10.1016/j.copsyc.2020.03.008</w:t>
      </w:r>
    </w:p>
    <w:p w14:paraId="6C15976B"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Handoko, B. L., &amp; Prianto, J. A. (2020). The influence of UTAUT on ERP systems in start-</w:t>
      </w:r>
      <w:r w:rsidRPr="00A24BF1">
        <w:rPr>
          <w:rFonts w:ascii="Times New Roman" w:hAnsi="Times New Roman" w:cs="Times New Roman"/>
          <w:noProof/>
          <w:kern w:val="0"/>
          <w:sz w:val="24"/>
          <w:szCs w:val="24"/>
        </w:rPr>
        <w:lastRenderedPageBreak/>
        <w:t xml:space="preserve">up business. </w:t>
      </w:r>
      <w:r w:rsidRPr="00A24BF1">
        <w:rPr>
          <w:rFonts w:ascii="Times New Roman" w:hAnsi="Times New Roman" w:cs="Times New Roman"/>
          <w:i/>
          <w:iCs/>
          <w:noProof/>
          <w:kern w:val="0"/>
          <w:sz w:val="24"/>
          <w:szCs w:val="24"/>
        </w:rPr>
        <w:t>International Journal of Management</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11</w:t>
      </w:r>
      <w:r w:rsidRPr="00A24BF1">
        <w:rPr>
          <w:rFonts w:ascii="Times New Roman" w:hAnsi="Times New Roman" w:cs="Times New Roman"/>
          <w:noProof/>
          <w:kern w:val="0"/>
          <w:sz w:val="24"/>
          <w:szCs w:val="24"/>
        </w:rPr>
        <w:t>(4), 262–271. https://doi.org/10.34218/IJM.11.4.2020.027</w:t>
      </w:r>
    </w:p>
    <w:p w14:paraId="135EE101"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Khalilzadeh, J., Ozturk, A. B., &amp; Bilgihan, A. (2017). Security-related factors in extended UTAUT model for NFC based mobile payment in the restaurant industry. </w:t>
      </w:r>
      <w:r w:rsidRPr="00A24BF1">
        <w:rPr>
          <w:rFonts w:ascii="Times New Roman" w:hAnsi="Times New Roman" w:cs="Times New Roman"/>
          <w:i/>
          <w:iCs/>
          <w:noProof/>
          <w:kern w:val="0"/>
          <w:sz w:val="24"/>
          <w:szCs w:val="24"/>
        </w:rPr>
        <w:t>Computers in Human Behavior</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70</w:t>
      </w:r>
      <w:r w:rsidRPr="00A24BF1">
        <w:rPr>
          <w:rFonts w:ascii="Times New Roman" w:hAnsi="Times New Roman" w:cs="Times New Roman"/>
          <w:noProof/>
          <w:kern w:val="0"/>
          <w:sz w:val="24"/>
          <w:szCs w:val="24"/>
        </w:rPr>
        <w:t>(2017), 460–474. https://doi.org/10.1016/j.chb.2017.01.001</w:t>
      </w:r>
    </w:p>
    <w:p w14:paraId="39EAA407"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kumar Pandey, R., &amp; Kumar,  rakash. (2023). Challenges and opportunities of ERP implementation in Indian SMEs: A case study of Jharkhand. </w:t>
      </w:r>
      <w:r w:rsidRPr="00A24BF1">
        <w:rPr>
          <w:rFonts w:ascii="Times New Roman" w:hAnsi="Times New Roman" w:cs="Times New Roman"/>
          <w:i/>
          <w:iCs/>
          <w:noProof/>
          <w:kern w:val="0"/>
          <w:sz w:val="24"/>
          <w:szCs w:val="24"/>
        </w:rPr>
        <w:t>Materials Today: Proceedings</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xxxx</w:t>
      </w:r>
      <w:r w:rsidRPr="00A24BF1">
        <w:rPr>
          <w:rFonts w:ascii="Times New Roman" w:hAnsi="Times New Roman" w:cs="Times New Roman"/>
          <w:noProof/>
          <w:kern w:val="0"/>
          <w:sz w:val="24"/>
          <w:szCs w:val="24"/>
        </w:rPr>
        <w:t>. https://doi.org/10.1016/j.matpr.2023.02.150</w:t>
      </w:r>
    </w:p>
    <w:p w14:paraId="79A37103"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Liebenberg, J., Benade, T., &amp; Ellis, S. (2018). Acceptance of ICT : Applicability of the Unified Theory of Acceptance and Use of Technology ( UTAUT ) to South African Students. </w:t>
      </w:r>
      <w:r w:rsidRPr="00A24BF1">
        <w:rPr>
          <w:rFonts w:ascii="Times New Roman" w:hAnsi="Times New Roman" w:cs="Times New Roman"/>
          <w:i/>
          <w:iCs/>
          <w:noProof/>
          <w:kern w:val="0"/>
          <w:sz w:val="24"/>
          <w:szCs w:val="24"/>
        </w:rPr>
        <w:t>The African Journal of Information Systems</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10</w:t>
      </w:r>
      <w:r w:rsidRPr="00A24BF1">
        <w:rPr>
          <w:rFonts w:ascii="Times New Roman" w:hAnsi="Times New Roman" w:cs="Times New Roman"/>
          <w:noProof/>
          <w:kern w:val="0"/>
          <w:sz w:val="24"/>
          <w:szCs w:val="24"/>
        </w:rPr>
        <w:t>(3), 160–170.</w:t>
      </w:r>
    </w:p>
    <w:p w14:paraId="0E338371"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Lutfi, A., Alsyouf, A., Almaiah, M. A., Alrawad, M., Abdo, A. A. K., Al-Khasawneh, A. L., Ibrahim, N., &amp; Saad, M. (2022). Factors Influencing the Adoption of Big Data Analytics in the Digital Transformation Era: Case Study of Jordanian SMEs. </w:t>
      </w:r>
      <w:r w:rsidRPr="00A24BF1">
        <w:rPr>
          <w:rFonts w:ascii="Times New Roman" w:hAnsi="Times New Roman" w:cs="Times New Roman"/>
          <w:i/>
          <w:iCs/>
          <w:noProof/>
          <w:kern w:val="0"/>
          <w:sz w:val="24"/>
          <w:szCs w:val="24"/>
        </w:rPr>
        <w:t>Sustainability (Switzerland)</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14</w:t>
      </w:r>
      <w:r w:rsidRPr="00A24BF1">
        <w:rPr>
          <w:rFonts w:ascii="Times New Roman" w:hAnsi="Times New Roman" w:cs="Times New Roman"/>
          <w:noProof/>
          <w:kern w:val="0"/>
          <w:sz w:val="24"/>
          <w:szCs w:val="24"/>
        </w:rPr>
        <w:t>(3), 1–17. https://doi.org/10.3390/su14031802</w:t>
      </w:r>
    </w:p>
    <w:p w14:paraId="6946498F"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Mai, B. T., Nguyen, P. V., Ton, U. N. H., &amp; Ahmed, Z. U. (2023). Government policy, IT capabilities, digital transformation, and innovativeness in Post-Covid context: case of Vietnamese SMEs. </w:t>
      </w:r>
      <w:r w:rsidRPr="00A24BF1">
        <w:rPr>
          <w:rFonts w:ascii="Times New Roman" w:hAnsi="Times New Roman" w:cs="Times New Roman"/>
          <w:i/>
          <w:iCs/>
          <w:noProof/>
          <w:kern w:val="0"/>
          <w:sz w:val="24"/>
          <w:szCs w:val="24"/>
        </w:rPr>
        <w:t>International Journal of Organizational Analysis</w:t>
      </w:r>
      <w:r w:rsidRPr="00A24BF1">
        <w:rPr>
          <w:rFonts w:ascii="Times New Roman" w:hAnsi="Times New Roman" w:cs="Times New Roman"/>
          <w:noProof/>
          <w:kern w:val="0"/>
          <w:sz w:val="24"/>
          <w:szCs w:val="24"/>
        </w:rPr>
        <w:t>. https://doi.org/10.1108/IJOA-11-2022-3480</w:t>
      </w:r>
    </w:p>
    <w:p w14:paraId="4880E60A"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Malik, M. (2020). Elements Influencing the Adoption of Electronic Banking in Pakistan an Investigation Carried Out By Using Unified Theory of Acceptance and Use Technology (Utaut) Theory. </w:t>
      </w:r>
      <w:r w:rsidRPr="00A24BF1">
        <w:rPr>
          <w:rFonts w:ascii="Times New Roman" w:hAnsi="Times New Roman" w:cs="Times New Roman"/>
          <w:i/>
          <w:iCs/>
          <w:noProof/>
          <w:kern w:val="0"/>
          <w:sz w:val="24"/>
          <w:szCs w:val="24"/>
        </w:rPr>
        <w:t>Elements Influencing the Adoption of Electronic Banking in Pakistan an Investigation Carried Out By Using Unified Theory of Acceptance and Use Technology (Utaut) Theory</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25</w:t>
      </w:r>
      <w:r w:rsidRPr="00A24BF1">
        <w:rPr>
          <w:rFonts w:ascii="Times New Roman" w:hAnsi="Times New Roman" w:cs="Times New Roman"/>
          <w:noProof/>
          <w:kern w:val="0"/>
          <w:sz w:val="24"/>
          <w:szCs w:val="24"/>
        </w:rPr>
        <w:t>(2).</w:t>
      </w:r>
    </w:p>
    <w:p w14:paraId="1405E77A"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Maswichian, N., &amp; Raju, V. (2021). ADOPTION OF ENTERPRISE RESOURCE PLANNING STRATEGIES (ERP) IN THAI INDUSTRIES ADOPTING THE BUSINESS RESOURCE TECHNOLOGY (BRT). </w:t>
      </w:r>
      <w:r w:rsidRPr="00A24BF1">
        <w:rPr>
          <w:rFonts w:ascii="Times New Roman" w:hAnsi="Times New Roman" w:cs="Times New Roman"/>
          <w:i/>
          <w:iCs/>
          <w:noProof/>
          <w:kern w:val="0"/>
          <w:sz w:val="24"/>
          <w:szCs w:val="24"/>
        </w:rPr>
        <w:t>Annals of the Romanian Society for Cell Biology</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25</w:t>
      </w:r>
      <w:r w:rsidRPr="00A24BF1">
        <w:rPr>
          <w:rFonts w:ascii="Times New Roman" w:hAnsi="Times New Roman" w:cs="Times New Roman"/>
          <w:noProof/>
          <w:kern w:val="0"/>
          <w:sz w:val="24"/>
          <w:szCs w:val="24"/>
        </w:rPr>
        <w:t>(4), 13283–13300.</w:t>
      </w:r>
    </w:p>
    <w:p w14:paraId="418DDEA1"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Mhina, J. R. A., Johar, G. M., &amp; Alkawaz, M. H. (2018). The Influence of Perceived Confidentiality Risks and Attitude on Tanzania Government Employees ’ Intention to </w:t>
      </w:r>
      <w:r w:rsidRPr="00A24BF1">
        <w:rPr>
          <w:rFonts w:ascii="Times New Roman" w:hAnsi="Times New Roman" w:cs="Times New Roman"/>
          <w:noProof/>
          <w:kern w:val="0"/>
          <w:sz w:val="24"/>
          <w:szCs w:val="24"/>
        </w:rPr>
        <w:lastRenderedPageBreak/>
        <w:t xml:space="preserve">Adopt Web 2 . 0 and Social Media for Work-Related Purposes The Influence of Perceived Confidentiality Risks and Attitude on Tanzania. </w:t>
      </w:r>
      <w:r w:rsidRPr="00A24BF1">
        <w:rPr>
          <w:rFonts w:ascii="Times New Roman" w:hAnsi="Times New Roman" w:cs="Times New Roman"/>
          <w:i/>
          <w:iCs/>
          <w:noProof/>
          <w:kern w:val="0"/>
          <w:sz w:val="24"/>
          <w:szCs w:val="24"/>
        </w:rPr>
        <w:t>International Journal of Public Administration</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00</w:t>
      </w:r>
      <w:r w:rsidRPr="00A24BF1">
        <w:rPr>
          <w:rFonts w:ascii="Times New Roman" w:hAnsi="Times New Roman" w:cs="Times New Roman"/>
          <w:noProof/>
          <w:kern w:val="0"/>
          <w:sz w:val="24"/>
          <w:szCs w:val="24"/>
        </w:rPr>
        <w:t>(00), 1–14. https://doi.org/10.1080/01900692.2018.1491596</w:t>
      </w:r>
    </w:p>
    <w:p w14:paraId="7AA29FE0"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Nadlifatin, R., Ardiansyahmiraja, B., &amp; Persada, S. F. (2020). The measurement of university students’ intention to use blended learning system through technology acceptance model (tam) and theory of planned behavior (TPB) at developed and developing regions: Lessons learned from Taiwan and Indonesia. </w:t>
      </w:r>
      <w:r w:rsidRPr="00A24BF1">
        <w:rPr>
          <w:rFonts w:ascii="Times New Roman" w:hAnsi="Times New Roman" w:cs="Times New Roman"/>
          <w:i/>
          <w:iCs/>
          <w:noProof/>
          <w:kern w:val="0"/>
          <w:sz w:val="24"/>
          <w:szCs w:val="24"/>
        </w:rPr>
        <w:t>International Journal of Emerging Technologies in Learning</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15</w:t>
      </w:r>
      <w:r w:rsidRPr="00A24BF1">
        <w:rPr>
          <w:rFonts w:ascii="Times New Roman" w:hAnsi="Times New Roman" w:cs="Times New Roman"/>
          <w:noProof/>
          <w:kern w:val="0"/>
          <w:sz w:val="24"/>
          <w:szCs w:val="24"/>
        </w:rPr>
        <w:t>(9), 219–230. https://doi.org/10.3991/ijet.v15i09.11517</w:t>
      </w:r>
    </w:p>
    <w:p w14:paraId="4BDC48F7"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Nazir, M. A., &amp; Khan, R. S. (2022). The Impact and Factors Affecting Information and Communication Technology Adoption in Small and Medium-Sized Enterprises: A Perspective from Pakistan Muhammad. </w:t>
      </w:r>
      <w:r w:rsidRPr="00A24BF1">
        <w:rPr>
          <w:rFonts w:ascii="Times New Roman" w:hAnsi="Times New Roman" w:cs="Times New Roman"/>
          <w:i/>
          <w:iCs/>
          <w:noProof/>
          <w:kern w:val="0"/>
          <w:sz w:val="24"/>
          <w:szCs w:val="24"/>
        </w:rPr>
        <w:t>Journal of Organisational Studies and Innovation</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9</w:t>
      </w:r>
      <w:r w:rsidRPr="00A24BF1">
        <w:rPr>
          <w:rFonts w:ascii="Times New Roman" w:hAnsi="Times New Roman" w:cs="Times New Roman"/>
          <w:noProof/>
          <w:kern w:val="0"/>
          <w:sz w:val="24"/>
          <w:szCs w:val="24"/>
        </w:rPr>
        <w:t>(1), 20–46. https://doi.org/DOI: https://doi.org/10.51659/josi.21.145</w:t>
      </w:r>
    </w:p>
    <w:p w14:paraId="5CE7F77B"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Oladimeji, A. (2023). </w:t>
      </w:r>
      <w:r w:rsidRPr="00A24BF1">
        <w:rPr>
          <w:rFonts w:ascii="Times New Roman" w:hAnsi="Times New Roman" w:cs="Times New Roman"/>
          <w:i/>
          <w:iCs/>
          <w:noProof/>
          <w:kern w:val="0"/>
          <w:sz w:val="24"/>
          <w:szCs w:val="24"/>
        </w:rPr>
        <w:t>DEVELOPING AN ERP ADOPTION FRAMEWORK FOR THE RETAIL INDUSTRY OF A DEVELOPING COUNTRY : CASE STUDY OF A NIGERIAN</w:t>
      </w:r>
      <w:r w:rsidRPr="00A24BF1">
        <w:rPr>
          <w:rFonts w:ascii="Times New Roman" w:hAnsi="Times New Roman" w:cs="Times New Roman"/>
          <w:noProof/>
          <w:kern w:val="0"/>
          <w:sz w:val="24"/>
          <w:szCs w:val="24"/>
        </w:rPr>
        <w:t>.</w:t>
      </w:r>
    </w:p>
    <w:p w14:paraId="4A0E1C06"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Patil, P., Tamilmani, K., Rana, N. P., &amp; Raghavan, V. (2020). Understanding consumer adoption of mobile payment in India: Extending Meta-UTAUT model with personal innovativeness, anxiety, trust, and grievance redressal. </w:t>
      </w:r>
      <w:r w:rsidRPr="00A24BF1">
        <w:rPr>
          <w:rFonts w:ascii="Times New Roman" w:hAnsi="Times New Roman" w:cs="Times New Roman"/>
          <w:i/>
          <w:iCs/>
          <w:noProof/>
          <w:kern w:val="0"/>
          <w:sz w:val="24"/>
          <w:szCs w:val="24"/>
        </w:rPr>
        <w:t>International Journal of Information Management</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54</w:t>
      </w:r>
      <w:r w:rsidRPr="00A24BF1">
        <w:rPr>
          <w:rFonts w:ascii="Times New Roman" w:hAnsi="Times New Roman" w:cs="Times New Roman"/>
          <w:noProof/>
          <w:kern w:val="0"/>
          <w:sz w:val="24"/>
          <w:szCs w:val="24"/>
        </w:rPr>
        <w:t>(February), 102144. https://doi.org/10.1016/j.ijinfomgt.2020.102144</w:t>
      </w:r>
    </w:p>
    <w:p w14:paraId="1A55F311"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Pavlou, P. A., &amp; Fygenson, M. (2006). </w:t>
      </w:r>
      <w:r w:rsidRPr="00A24BF1">
        <w:rPr>
          <w:rFonts w:ascii="Times New Roman" w:hAnsi="Times New Roman" w:cs="Times New Roman"/>
          <w:i/>
          <w:iCs/>
          <w:noProof/>
          <w:kern w:val="0"/>
          <w:sz w:val="24"/>
          <w:szCs w:val="24"/>
        </w:rPr>
        <w:t>Understanding and predicting electronic commerce adoption: An extension of the theory of planned behavior</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30</w:t>
      </w:r>
      <w:r w:rsidRPr="00A24BF1">
        <w:rPr>
          <w:rFonts w:ascii="Times New Roman" w:hAnsi="Times New Roman" w:cs="Times New Roman"/>
          <w:noProof/>
          <w:kern w:val="0"/>
          <w:sz w:val="24"/>
          <w:szCs w:val="24"/>
        </w:rPr>
        <w:t>(1), 115–143.</w:t>
      </w:r>
    </w:p>
    <w:p w14:paraId="6E5A8154"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i/>
          <w:iCs/>
          <w:noProof/>
          <w:kern w:val="0"/>
          <w:sz w:val="24"/>
          <w:szCs w:val="24"/>
        </w:rPr>
        <w:t>Public Sector Development Programme</w:t>
      </w:r>
      <w:r w:rsidRPr="00A24BF1">
        <w:rPr>
          <w:rFonts w:ascii="Times New Roman" w:hAnsi="Times New Roman" w:cs="Times New Roman"/>
          <w:noProof/>
          <w:kern w:val="0"/>
          <w:sz w:val="24"/>
          <w:szCs w:val="24"/>
        </w:rPr>
        <w:t>. (2022). https://www.pc.gov.pk/uploads/archives/PSDP_2021-22</w:t>
      </w:r>
    </w:p>
    <w:p w14:paraId="21206F86"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Rana, N. P., Dwivedi, Y. K., Lal, B., Williams, M. D., &amp; Clement, M. (2017). Acceptance of ICT : Applicability of the Unified Theory of Acceptance and Use of Technology ( UTAUT ) to South African Students. </w:t>
      </w:r>
      <w:r w:rsidRPr="00A24BF1">
        <w:rPr>
          <w:rFonts w:ascii="Times New Roman" w:hAnsi="Times New Roman" w:cs="Times New Roman"/>
          <w:i/>
          <w:iCs/>
          <w:noProof/>
          <w:kern w:val="0"/>
          <w:sz w:val="24"/>
          <w:szCs w:val="24"/>
        </w:rPr>
        <w:t>Information Systems Frontiers</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19</w:t>
      </w:r>
      <w:r w:rsidRPr="00A24BF1">
        <w:rPr>
          <w:rFonts w:ascii="Times New Roman" w:hAnsi="Times New Roman" w:cs="Times New Roman"/>
          <w:noProof/>
          <w:kern w:val="0"/>
          <w:sz w:val="24"/>
          <w:szCs w:val="24"/>
        </w:rPr>
        <w:t>(3), 549–568. https://doi.org/10.1007/s10796-015-9613-y</w:t>
      </w:r>
    </w:p>
    <w:p w14:paraId="746332D4"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Reitsma, E., &amp; Hilletofth, P. (2018). Article information : Critical success factors for ERP system implementation : a user perspective. </w:t>
      </w:r>
      <w:r w:rsidRPr="00A24BF1">
        <w:rPr>
          <w:rFonts w:ascii="Times New Roman" w:hAnsi="Times New Roman" w:cs="Times New Roman"/>
          <w:i/>
          <w:iCs/>
          <w:noProof/>
          <w:kern w:val="0"/>
          <w:sz w:val="24"/>
          <w:szCs w:val="24"/>
        </w:rPr>
        <w:t>European Business Review</w:t>
      </w:r>
      <w:r w:rsidRPr="00A24BF1">
        <w:rPr>
          <w:rFonts w:ascii="Times New Roman" w:hAnsi="Times New Roman" w:cs="Times New Roman"/>
          <w:noProof/>
          <w:kern w:val="0"/>
          <w:sz w:val="24"/>
          <w:szCs w:val="24"/>
        </w:rPr>
        <w:t>.</w:t>
      </w:r>
    </w:p>
    <w:p w14:paraId="1CA1F657"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lastRenderedPageBreak/>
        <w:t xml:space="preserve">Rijaluddin, M., Zain, M., &amp; Urus, S. T. (2023). ERP Post-Implementation Phase : Deployment of the Unified Theory of Acceptance and Use of Technology ( UTAUT ) Model on User Acceptance. </w:t>
      </w:r>
      <w:r w:rsidRPr="00A24BF1">
        <w:rPr>
          <w:rFonts w:ascii="Times New Roman" w:hAnsi="Times New Roman" w:cs="Times New Roman"/>
          <w:i/>
          <w:iCs/>
          <w:noProof/>
          <w:kern w:val="0"/>
          <w:sz w:val="24"/>
          <w:szCs w:val="24"/>
        </w:rPr>
        <w:t>Asia-Pacific Management Accounting Journal</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18</w:t>
      </w:r>
      <w:r w:rsidRPr="00A24BF1">
        <w:rPr>
          <w:rFonts w:ascii="Times New Roman" w:hAnsi="Times New Roman" w:cs="Times New Roman"/>
          <w:noProof/>
          <w:kern w:val="0"/>
          <w:sz w:val="24"/>
          <w:szCs w:val="24"/>
        </w:rPr>
        <w:t>(1), 1–45.</w:t>
      </w:r>
    </w:p>
    <w:p w14:paraId="0C741CE2"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Roffia, P., &amp; Dabić, M. (2023). The role of management control and integrated information systems for the resilience of SMEs. </w:t>
      </w:r>
      <w:r w:rsidRPr="00A24BF1">
        <w:rPr>
          <w:rFonts w:ascii="Times New Roman" w:hAnsi="Times New Roman" w:cs="Times New Roman"/>
          <w:i/>
          <w:iCs/>
          <w:noProof/>
          <w:kern w:val="0"/>
          <w:sz w:val="24"/>
          <w:szCs w:val="24"/>
        </w:rPr>
        <w:t>Review of Managerial Science</w:t>
      </w:r>
      <w:r w:rsidRPr="00A24BF1">
        <w:rPr>
          <w:rFonts w:ascii="Times New Roman" w:hAnsi="Times New Roman" w:cs="Times New Roman"/>
          <w:noProof/>
          <w:kern w:val="0"/>
          <w:sz w:val="24"/>
          <w:szCs w:val="24"/>
        </w:rPr>
        <w:t>. https://doi.org/10.1007/s11846-023-00657-6</w:t>
      </w:r>
    </w:p>
    <w:p w14:paraId="5D84C332"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Rogers, E. M. (1983). Diffusion of innovations. In </w:t>
      </w:r>
      <w:r w:rsidRPr="00A24BF1">
        <w:rPr>
          <w:rFonts w:ascii="Times New Roman" w:hAnsi="Times New Roman" w:cs="Times New Roman"/>
          <w:i/>
          <w:iCs/>
          <w:noProof/>
          <w:kern w:val="0"/>
          <w:sz w:val="24"/>
          <w:szCs w:val="24"/>
        </w:rPr>
        <w:t>An Integrated Approach to Communication Theory and Research, Third Edition</w:t>
      </w:r>
      <w:r w:rsidRPr="00A24BF1">
        <w:rPr>
          <w:rFonts w:ascii="Times New Roman" w:hAnsi="Times New Roman" w:cs="Times New Roman"/>
          <w:noProof/>
          <w:kern w:val="0"/>
          <w:sz w:val="24"/>
          <w:szCs w:val="24"/>
        </w:rPr>
        <w:t>. https://doi.org/10.4324/9780203710753-35</w:t>
      </w:r>
    </w:p>
    <w:p w14:paraId="49413EBD"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Rogers, E. M. (2003). Diffusion of Innovations. In </w:t>
      </w:r>
      <w:r w:rsidRPr="00A24BF1">
        <w:rPr>
          <w:rFonts w:ascii="Times New Roman" w:hAnsi="Times New Roman" w:cs="Times New Roman"/>
          <w:i/>
          <w:iCs/>
          <w:noProof/>
          <w:kern w:val="0"/>
          <w:sz w:val="24"/>
          <w:szCs w:val="24"/>
        </w:rPr>
        <w:t>The Free Press, A Division of Simon &amp; Schuster, Inc, New York, NY 10020</w:t>
      </w:r>
      <w:r w:rsidRPr="00A24BF1">
        <w:rPr>
          <w:rFonts w:ascii="Times New Roman" w:hAnsi="Times New Roman" w:cs="Times New Roman"/>
          <w:noProof/>
          <w:kern w:val="0"/>
          <w:sz w:val="24"/>
          <w:szCs w:val="24"/>
        </w:rPr>
        <w:t xml:space="preserve"> (5th ed., Vol. 5, Issue 2).</w:t>
      </w:r>
    </w:p>
    <w:p w14:paraId="6710AFE0"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Shahadat, M. M. H., Nekmahmud, M., Ebrahimi, P., &amp; Fekete-Farkas, M. (2023). Digital Technology Adoption in SMEs: What Technological, Environmental and Organizational Factors Influence SMEs’ ICT Adoption in Emerging Countries? </w:t>
      </w:r>
      <w:r w:rsidRPr="00A24BF1">
        <w:rPr>
          <w:rFonts w:ascii="Times New Roman" w:hAnsi="Times New Roman" w:cs="Times New Roman"/>
          <w:i/>
          <w:iCs/>
          <w:noProof/>
          <w:kern w:val="0"/>
          <w:sz w:val="24"/>
          <w:szCs w:val="24"/>
        </w:rPr>
        <w:t>Global Business Review</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January</w:t>
      </w:r>
      <w:r w:rsidRPr="00A24BF1">
        <w:rPr>
          <w:rFonts w:ascii="Times New Roman" w:hAnsi="Times New Roman" w:cs="Times New Roman"/>
          <w:noProof/>
          <w:kern w:val="0"/>
          <w:sz w:val="24"/>
          <w:szCs w:val="24"/>
        </w:rPr>
        <w:t>. https://doi.org/10.1177/09721509221137199</w:t>
      </w:r>
    </w:p>
    <w:p w14:paraId="06380EB4"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Shiferaw, K. B., &amp; Mehari, E. A. (2019). Modeling predictors of acceptance and use of electronic medical record system in a resource limited setting: Using modified UTAUT model. </w:t>
      </w:r>
      <w:r w:rsidRPr="00A24BF1">
        <w:rPr>
          <w:rFonts w:ascii="Times New Roman" w:hAnsi="Times New Roman" w:cs="Times New Roman"/>
          <w:i/>
          <w:iCs/>
          <w:noProof/>
          <w:kern w:val="0"/>
          <w:sz w:val="24"/>
          <w:szCs w:val="24"/>
        </w:rPr>
        <w:t>Informatics in Medicine Unlocked</w:t>
      </w:r>
      <w:r w:rsidRPr="00A24BF1">
        <w:rPr>
          <w:rFonts w:ascii="Times New Roman" w:hAnsi="Times New Roman" w:cs="Times New Roman"/>
          <w:noProof/>
          <w:kern w:val="0"/>
          <w:sz w:val="24"/>
          <w:szCs w:val="24"/>
        </w:rPr>
        <w:t>. https://doi.org/10.1016/j.imu.2019.100182</w:t>
      </w:r>
    </w:p>
    <w:p w14:paraId="2F98B934"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SMEDA. (2020). </w:t>
      </w:r>
      <w:r w:rsidRPr="00A24BF1">
        <w:rPr>
          <w:rFonts w:ascii="Times New Roman" w:hAnsi="Times New Roman" w:cs="Times New Roman"/>
          <w:i/>
          <w:iCs/>
          <w:noProof/>
          <w:kern w:val="0"/>
          <w:sz w:val="24"/>
          <w:szCs w:val="24"/>
        </w:rPr>
        <w:t>ANNUAL REPORT</w:t>
      </w:r>
      <w:r w:rsidRPr="00A24BF1">
        <w:rPr>
          <w:rFonts w:ascii="Times New Roman" w:hAnsi="Times New Roman" w:cs="Times New Roman"/>
          <w:noProof/>
          <w:kern w:val="0"/>
          <w:sz w:val="24"/>
          <w:szCs w:val="24"/>
        </w:rPr>
        <w:t>. https://smeda.org/index.php?option=com_phocadownload&amp;view=category&amp;id=46&amp;Itemid=566</w:t>
      </w:r>
    </w:p>
    <w:p w14:paraId="1105C102"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SMEDA. (2021). </w:t>
      </w:r>
      <w:r w:rsidRPr="00A24BF1">
        <w:rPr>
          <w:rFonts w:ascii="Times New Roman" w:hAnsi="Times New Roman" w:cs="Times New Roman"/>
          <w:i/>
          <w:iCs/>
          <w:noProof/>
          <w:kern w:val="0"/>
          <w:sz w:val="24"/>
          <w:szCs w:val="24"/>
        </w:rPr>
        <w:t>Survey Report</w:t>
      </w:r>
      <w:r w:rsidRPr="00A24BF1">
        <w:rPr>
          <w:rFonts w:ascii="Times New Roman" w:hAnsi="Times New Roman" w:cs="Times New Roman"/>
          <w:noProof/>
          <w:kern w:val="0"/>
          <w:sz w:val="24"/>
          <w:szCs w:val="24"/>
        </w:rPr>
        <w:t>. file:///SMEs BDS Need Assesment - Survey Report 2021</w:t>
      </w:r>
    </w:p>
    <w:p w14:paraId="24CA1749"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Srisawatsakul, C., &amp; Papasratorn, B. (2013). Factors affecting consumer acceptance mobile broadband services with add-on advertising: Thailand case study. </w:t>
      </w:r>
      <w:r w:rsidRPr="00A24BF1">
        <w:rPr>
          <w:rFonts w:ascii="Times New Roman" w:hAnsi="Times New Roman" w:cs="Times New Roman"/>
          <w:i/>
          <w:iCs/>
          <w:noProof/>
          <w:kern w:val="0"/>
          <w:sz w:val="24"/>
          <w:szCs w:val="24"/>
        </w:rPr>
        <w:t>Wireless Personal Communications</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69</w:t>
      </w:r>
      <w:r w:rsidRPr="00A24BF1">
        <w:rPr>
          <w:rFonts w:ascii="Times New Roman" w:hAnsi="Times New Roman" w:cs="Times New Roman"/>
          <w:noProof/>
          <w:kern w:val="0"/>
          <w:sz w:val="24"/>
          <w:szCs w:val="24"/>
        </w:rPr>
        <w:t>(3), 1055–1065. https://doi.org/10.1007/s11277-013-1065-4</w:t>
      </w:r>
    </w:p>
    <w:p w14:paraId="77EC0FC7"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Taylor, S., &amp; Todd, P. (1995). Decomposition and crossover effects in the theory of planned behavior: A study of consumer adoption intentions. </w:t>
      </w:r>
      <w:r w:rsidRPr="00A24BF1">
        <w:rPr>
          <w:rFonts w:ascii="Times New Roman" w:hAnsi="Times New Roman" w:cs="Times New Roman"/>
          <w:i/>
          <w:iCs/>
          <w:noProof/>
          <w:kern w:val="0"/>
          <w:sz w:val="24"/>
          <w:szCs w:val="24"/>
        </w:rPr>
        <w:t>International Journal of Research in Marketing</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12</w:t>
      </w:r>
      <w:r w:rsidRPr="00A24BF1">
        <w:rPr>
          <w:rFonts w:ascii="Times New Roman" w:hAnsi="Times New Roman" w:cs="Times New Roman"/>
          <w:noProof/>
          <w:kern w:val="0"/>
          <w:sz w:val="24"/>
          <w:szCs w:val="24"/>
        </w:rPr>
        <w:t>(2), 137–155. https://doi.org/10.1016/0167-8116(94)00019-K</w:t>
      </w:r>
    </w:p>
    <w:p w14:paraId="36263157"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Thompson, R. L., Higgins, C. A., &amp; Howell, J. M. (1991). Personal computing: Toward a conceptual model of utilization. </w:t>
      </w:r>
      <w:r w:rsidRPr="00A24BF1">
        <w:rPr>
          <w:rFonts w:ascii="Times New Roman" w:hAnsi="Times New Roman" w:cs="Times New Roman"/>
          <w:i/>
          <w:iCs/>
          <w:noProof/>
          <w:kern w:val="0"/>
          <w:sz w:val="24"/>
          <w:szCs w:val="24"/>
        </w:rPr>
        <w:t>MIS Quarterly: Management Information Systems</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lastRenderedPageBreak/>
        <w:t>15</w:t>
      </w:r>
      <w:r w:rsidRPr="00A24BF1">
        <w:rPr>
          <w:rFonts w:ascii="Times New Roman" w:hAnsi="Times New Roman" w:cs="Times New Roman"/>
          <w:noProof/>
          <w:kern w:val="0"/>
          <w:sz w:val="24"/>
          <w:szCs w:val="24"/>
        </w:rPr>
        <w:t>(1), 125–142. https://doi.org/10.2307/249443</w:t>
      </w:r>
    </w:p>
    <w:p w14:paraId="723FADBF"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Triandis, H. C. (1979). Values, attitudes, and interpersonal behavior. </w:t>
      </w:r>
      <w:r w:rsidRPr="00A24BF1">
        <w:rPr>
          <w:rFonts w:ascii="Times New Roman" w:hAnsi="Times New Roman" w:cs="Times New Roman"/>
          <w:i/>
          <w:iCs/>
          <w:noProof/>
          <w:kern w:val="0"/>
          <w:sz w:val="24"/>
          <w:szCs w:val="24"/>
        </w:rPr>
        <w:t>Nebraska Symposium on Motivation</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27</w:t>
      </w:r>
      <w:r w:rsidRPr="00A24BF1">
        <w:rPr>
          <w:rFonts w:ascii="Times New Roman" w:hAnsi="Times New Roman" w:cs="Times New Roman"/>
          <w:noProof/>
          <w:kern w:val="0"/>
          <w:sz w:val="24"/>
          <w:szCs w:val="24"/>
        </w:rPr>
        <w:t>, 195–259.</w:t>
      </w:r>
    </w:p>
    <w:p w14:paraId="0FF95BBF"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kern w:val="0"/>
          <w:sz w:val="24"/>
          <w:szCs w:val="24"/>
        </w:rPr>
      </w:pPr>
      <w:r w:rsidRPr="00A24BF1">
        <w:rPr>
          <w:rFonts w:ascii="Times New Roman" w:hAnsi="Times New Roman" w:cs="Times New Roman"/>
          <w:noProof/>
          <w:kern w:val="0"/>
          <w:sz w:val="24"/>
          <w:szCs w:val="24"/>
        </w:rPr>
        <w:t xml:space="preserve">Venkatesh, V., Morris, M. G., Davis, G. B., &amp; Davis, F. D. (2003). User Acceptance of Information Technology: Toward A Unified View. </w:t>
      </w:r>
      <w:r w:rsidRPr="00A24BF1">
        <w:rPr>
          <w:rFonts w:ascii="Times New Roman" w:hAnsi="Times New Roman" w:cs="Times New Roman"/>
          <w:i/>
          <w:iCs/>
          <w:noProof/>
          <w:kern w:val="0"/>
          <w:sz w:val="24"/>
          <w:szCs w:val="24"/>
        </w:rPr>
        <w:t>Management Information Systems Research Center</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27</w:t>
      </w:r>
      <w:r w:rsidRPr="00A24BF1">
        <w:rPr>
          <w:rFonts w:ascii="Times New Roman" w:hAnsi="Times New Roman" w:cs="Times New Roman"/>
          <w:noProof/>
          <w:kern w:val="0"/>
          <w:sz w:val="24"/>
          <w:szCs w:val="24"/>
        </w:rPr>
        <w:t>(3), 425–478.</w:t>
      </w:r>
    </w:p>
    <w:p w14:paraId="6C415C77" w14:textId="77777777" w:rsidR="00A24BF1" w:rsidRPr="00A24BF1" w:rsidRDefault="00A24BF1" w:rsidP="00A24BF1">
      <w:pPr>
        <w:widowControl w:val="0"/>
        <w:autoSpaceDE w:val="0"/>
        <w:autoSpaceDN w:val="0"/>
        <w:adjustRightInd w:val="0"/>
        <w:spacing w:line="360" w:lineRule="auto"/>
        <w:ind w:left="480" w:hanging="480"/>
        <w:rPr>
          <w:rFonts w:ascii="Times New Roman" w:hAnsi="Times New Roman" w:cs="Times New Roman"/>
          <w:noProof/>
          <w:sz w:val="24"/>
        </w:rPr>
      </w:pPr>
      <w:r w:rsidRPr="00A24BF1">
        <w:rPr>
          <w:rFonts w:ascii="Times New Roman" w:hAnsi="Times New Roman" w:cs="Times New Roman"/>
          <w:noProof/>
          <w:kern w:val="0"/>
          <w:sz w:val="24"/>
          <w:szCs w:val="24"/>
        </w:rPr>
        <w:t xml:space="preserve">Wang, H., Tao, D., Yu, N., &amp; Qu, X. (2020). Understanding consumer acceptance of healthcare wearable devices: An integrated model of UTAUT and TTF. </w:t>
      </w:r>
      <w:r w:rsidRPr="00A24BF1">
        <w:rPr>
          <w:rFonts w:ascii="Times New Roman" w:hAnsi="Times New Roman" w:cs="Times New Roman"/>
          <w:i/>
          <w:iCs/>
          <w:noProof/>
          <w:kern w:val="0"/>
          <w:sz w:val="24"/>
          <w:szCs w:val="24"/>
        </w:rPr>
        <w:t>International Journal of Medical Informatics</w:t>
      </w:r>
      <w:r w:rsidRPr="00A24BF1">
        <w:rPr>
          <w:rFonts w:ascii="Times New Roman" w:hAnsi="Times New Roman" w:cs="Times New Roman"/>
          <w:noProof/>
          <w:kern w:val="0"/>
          <w:sz w:val="24"/>
          <w:szCs w:val="24"/>
        </w:rPr>
        <w:t xml:space="preserve">, </w:t>
      </w:r>
      <w:r w:rsidRPr="00A24BF1">
        <w:rPr>
          <w:rFonts w:ascii="Times New Roman" w:hAnsi="Times New Roman" w:cs="Times New Roman"/>
          <w:i/>
          <w:iCs/>
          <w:noProof/>
          <w:kern w:val="0"/>
          <w:sz w:val="24"/>
          <w:szCs w:val="24"/>
        </w:rPr>
        <w:t>139</w:t>
      </w:r>
      <w:r w:rsidRPr="00A24BF1">
        <w:rPr>
          <w:rFonts w:ascii="Times New Roman" w:hAnsi="Times New Roman" w:cs="Times New Roman"/>
          <w:noProof/>
          <w:kern w:val="0"/>
          <w:sz w:val="24"/>
          <w:szCs w:val="24"/>
        </w:rPr>
        <w:t>(October 2019). https://doi.org/10.1016/j.ijmedinf.2020.104156</w:t>
      </w:r>
    </w:p>
    <w:p w14:paraId="6247A52A" w14:textId="1F9EFE10" w:rsidR="00A24BF1" w:rsidRDefault="00A24BF1" w:rsidP="00B47DC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fldChar w:fldCharType="end"/>
      </w:r>
    </w:p>
    <w:p w14:paraId="46B98E22" w14:textId="061F8A3B" w:rsidR="00D614CC" w:rsidRDefault="00A24BF1" w:rsidP="00B47DC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10006903" w14:textId="77777777" w:rsidR="00D614CC" w:rsidRDefault="00D614CC" w:rsidP="00B47DC3">
      <w:pPr>
        <w:spacing w:line="360" w:lineRule="auto"/>
        <w:jc w:val="both"/>
        <w:rPr>
          <w:rFonts w:ascii="Times New Roman" w:hAnsi="Times New Roman" w:cs="Times New Roman"/>
          <w:b/>
          <w:bCs/>
          <w:sz w:val="24"/>
          <w:szCs w:val="24"/>
        </w:rPr>
      </w:pPr>
    </w:p>
    <w:p w14:paraId="1A7E27A8" w14:textId="77777777" w:rsidR="00D614CC" w:rsidRDefault="00D614CC" w:rsidP="00B47DC3">
      <w:pPr>
        <w:spacing w:line="360" w:lineRule="auto"/>
        <w:jc w:val="both"/>
        <w:rPr>
          <w:rFonts w:ascii="Times New Roman" w:hAnsi="Times New Roman" w:cs="Times New Roman"/>
          <w:b/>
          <w:bCs/>
          <w:sz w:val="24"/>
          <w:szCs w:val="24"/>
        </w:rPr>
      </w:pPr>
    </w:p>
    <w:p w14:paraId="21F43524" w14:textId="77777777" w:rsidR="00D614CC" w:rsidRDefault="00D614CC" w:rsidP="00B47DC3">
      <w:pPr>
        <w:spacing w:line="360" w:lineRule="auto"/>
        <w:jc w:val="both"/>
        <w:rPr>
          <w:rFonts w:ascii="Times New Roman" w:hAnsi="Times New Roman" w:cs="Times New Roman"/>
          <w:b/>
          <w:bCs/>
          <w:sz w:val="24"/>
          <w:szCs w:val="24"/>
        </w:rPr>
      </w:pPr>
    </w:p>
    <w:p w14:paraId="1FA1E892" w14:textId="77777777" w:rsidR="00D614CC" w:rsidRDefault="00D614CC" w:rsidP="00B47DC3">
      <w:pPr>
        <w:spacing w:line="360" w:lineRule="auto"/>
        <w:jc w:val="both"/>
        <w:rPr>
          <w:rFonts w:ascii="Times New Roman" w:hAnsi="Times New Roman" w:cs="Times New Roman"/>
          <w:b/>
          <w:bCs/>
          <w:sz w:val="24"/>
          <w:szCs w:val="24"/>
        </w:rPr>
      </w:pPr>
    </w:p>
    <w:p w14:paraId="1090B44C" w14:textId="77777777" w:rsidR="00D614CC" w:rsidRDefault="00D614CC" w:rsidP="00B47DC3">
      <w:pPr>
        <w:spacing w:line="360" w:lineRule="auto"/>
        <w:jc w:val="both"/>
        <w:rPr>
          <w:rFonts w:ascii="Times New Roman" w:hAnsi="Times New Roman" w:cs="Times New Roman"/>
          <w:b/>
          <w:bCs/>
          <w:sz w:val="24"/>
          <w:szCs w:val="24"/>
        </w:rPr>
      </w:pPr>
    </w:p>
    <w:p w14:paraId="2C25A55A" w14:textId="77777777" w:rsidR="00D614CC" w:rsidRDefault="00D614CC" w:rsidP="00B47DC3">
      <w:pPr>
        <w:spacing w:line="360" w:lineRule="auto"/>
        <w:jc w:val="both"/>
        <w:rPr>
          <w:rFonts w:ascii="Times New Roman" w:hAnsi="Times New Roman" w:cs="Times New Roman"/>
          <w:b/>
          <w:bCs/>
          <w:sz w:val="24"/>
          <w:szCs w:val="24"/>
        </w:rPr>
      </w:pPr>
    </w:p>
    <w:p w14:paraId="67FF10AB" w14:textId="77777777" w:rsidR="00D614CC" w:rsidRDefault="00D614CC" w:rsidP="00B47DC3">
      <w:pPr>
        <w:spacing w:line="360" w:lineRule="auto"/>
        <w:jc w:val="both"/>
        <w:rPr>
          <w:rFonts w:ascii="Times New Roman" w:hAnsi="Times New Roman" w:cs="Times New Roman"/>
          <w:b/>
          <w:bCs/>
          <w:sz w:val="24"/>
          <w:szCs w:val="24"/>
        </w:rPr>
      </w:pPr>
    </w:p>
    <w:p w14:paraId="186283EF" w14:textId="77777777" w:rsidR="00D614CC" w:rsidRDefault="00D614CC" w:rsidP="00B47DC3">
      <w:pPr>
        <w:spacing w:line="360" w:lineRule="auto"/>
        <w:jc w:val="both"/>
        <w:rPr>
          <w:rFonts w:ascii="Times New Roman" w:hAnsi="Times New Roman" w:cs="Times New Roman"/>
          <w:b/>
          <w:bCs/>
          <w:sz w:val="24"/>
          <w:szCs w:val="24"/>
        </w:rPr>
      </w:pPr>
    </w:p>
    <w:p w14:paraId="4C8868D5" w14:textId="77777777" w:rsidR="00D614CC" w:rsidRDefault="00D614CC" w:rsidP="00B47DC3">
      <w:pPr>
        <w:spacing w:line="360" w:lineRule="auto"/>
        <w:jc w:val="both"/>
        <w:rPr>
          <w:rFonts w:ascii="Times New Roman" w:hAnsi="Times New Roman" w:cs="Times New Roman"/>
          <w:b/>
          <w:bCs/>
          <w:sz w:val="24"/>
          <w:szCs w:val="24"/>
        </w:rPr>
      </w:pPr>
    </w:p>
    <w:p w14:paraId="06414EF2" w14:textId="77777777" w:rsidR="00D614CC" w:rsidRDefault="00D614CC" w:rsidP="00B47DC3">
      <w:pPr>
        <w:spacing w:line="360" w:lineRule="auto"/>
        <w:jc w:val="both"/>
        <w:rPr>
          <w:rFonts w:ascii="Times New Roman" w:hAnsi="Times New Roman" w:cs="Times New Roman"/>
          <w:b/>
          <w:bCs/>
          <w:sz w:val="24"/>
          <w:szCs w:val="24"/>
        </w:rPr>
      </w:pPr>
    </w:p>
    <w:p w14:paraId="146B6FFC" w14:textId="77777777" w:rsidR="00D614CC" w:rsidRDefault="00D614CC" w:rsidP="00B47DC3">
      <w:pPr>
        <w:spacing w:line="360" w:lineRule="auto"/>
        <w:jc w:val="both"/>
        <w:rPr>
          <w:rFonts w:ascii="Times New Roman" w:hAnsi="Times New Roman" w:cs="Times New Roman"/>
          <w:b/>
          <w:bCs/>
          <w:sz w:val="24"/>
          <w:szCs w:val="24"/>
        </w:rPr>
      </w:pPr>
    </w:p>
    <w:p w14:paraId="2396A2A6" w14:textId="77777777" w:rsidR="00D614CC" w:rsidRDefault="00D614CC" w:rsidP="00B47DC3">
      <w:pPr>
        <w:spacing w:line="360" w:lineRule="auto"/>
        <w:jc w:val="both"/>
        <w:rPr>
          <w:rFonts w:ascii="Times New Roman" w:hAnsi="Times New Roman" w:cs="Times New Roman"/>
          <w:b/>
          <w:bCs/>
          <w:sz w:val="24"/>
          <w:szCs w:val="24"/>
        </w:rPr>
      </w:pPr>
    </w:p>
    <w:p w14:paraId="198358D6" w14:textId="77777777" w:rsidR="00E01FD7" w:rsidRDefault="00E01FD7" w:rsidP="00B47DC3">
      <w:pPr>
        <w:spacing w:line="360" w:lineRule="auto"/>
        <w:jc w:val="both"/>
        <w:rPr>
          <w:rFonts w:ascii="Times New Roman" w:hAnsi="Times New Roman" w:cs="Times New Roman"/>
          <w:b/>
          <w:bCs/>
          <w:sz w:val="24"/>
          <w:szCs w:val="24"/>
        </w:rPr>
      </w:pPr>
    </w:p>
    <w:p w14:paraId="480ADAE1" w14:textId="77777777" w:rsidR="00E01FD7" w:rsidRDefault="00E01FD7" w:rsidP="00B47DC3">
      <w:pPr>
        <w:spacing w:line="360" w:lineRule="auto"/>
        <w:jc w:val="both"/>
        <w:rPr>
          <w:rFonts w:ascii="Times New Roman" w:hAnsi="Times New Roman" w:cs="Times New Roman"/>
          <w:b/>
          <w:bCs/>
          <w:sz w:val="24"/>
          <w:szCs w:val="24"/>
        </w:rPr>
      </w:pPr>
    </w:p>
    <w:p w14:paraId="1B75B42F" w14:textId="77777777" w:rsidR="00E01FD7" w:rsidRDefault="00E01FD7" w:rsidP="00B47DC3">
      <w:pPr>
        <w:spacing w:line="360" w:lineRule="auto"/>
        <w:jc w:val="both"/>
        <w:rPr>
          <w:rFonts w:ascii="Times New Roman" w:hAnsi="Times New Roman" w:cs="Times New Roman"/>
          <w:b/>
          <w:bCs/>
          <w:sz w:val="24"/>
          <w:szCs w:val="24"/>
        </w:rPr>
      </w:pPr>
    </w:p>
    <w:p w14:paraId="24CF9EDB" w14:textId="77777777" w:rsidR="00E01FD7" w:rsidRDefault="00E01FD7" w:rsidP="00B47DC3">
      <w:pPr>
        <w:spacing w:line="360" w:lineRule="auto"/>
        <w:jc w:val="both"/>
        <w:rPr>
          <w:rFonts w:ascii="Times New Roman" w:hAnsi="Times New Roman" w:cs="Times New Roman"/>
          <w:b/>
          <w:bCs/>
          <w:sz w:val="24"/>
          <w:szCs w:val="24"/>
        </w:rPr>
      </w:pPr>
    </w:p>
    <w:p w14:paraId="44174B9C" w14:textId="77777777" w:rsidR="00483768" w:rsidRPr="002C35E2" w:rsidRDefault="00483768" w:rsidP="00B47DC3">
      <w:pPr>
        <w:spacing w:line="360" w:lineRule="auto"/>
        <w:jc w:val="both"/>
        <w:rPr>
          <w:rFonts w:ascii="Times New Roman" w:hAnsi="Times New Roman" w:cs="Times New Roman"/>
          <w:sz w:val="24"/>
          <w:szCs w:val="24"/>
        </w:rPr>
      </w:pPr>
    </w:p>
    <w:sectPr w:rsidR="00483768" w:rsidRPr="002C35E2" w:rsidSect="00E20350">
      <w:footerReference w:type="default" r:id="rId10"/>
      <w:pgSz w:w="11907" w:h="16840" w:code="9"/>
      <w:pgMar w:top="1440" w:right="1440" w:bottom="1440" w:left="1440" w:header="720" w:footer="72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B567338" w16cex:dateUtc="2024-06-25T09:24:00Z"/>
  <w16cex:commentExtensible w16cex:durableId="2CC7EFC0" w16cex:dateUtc="2024-06-25T09: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E6F84" w14:textId="77777777" w:rsidR="002025D9" w:rsidRDefault="002025D9" w:rsidP="00655540">
      <w:pPr>
        <w:spacing w:after="0" w:line="240" w:lineRule="auto"/>
      </w:pPr>
      <w:r>
        <w:separator/>
      </w:r>
    </w:p>
  </w:endnote>
  <w:endnote w:type="continuationSeparator" w:id="0">
    <w:p w14:paraId="46822BF7" w14:textId="77777777" w:rsidR="002025D9" w:rsidRDefault="002025D9" w:rsidP="00655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9887446"/>
      <w:docPartObj>
        <w:docPartGallery w:val="Page Numbers (Bottom of Page)"/>
        <w:docPartUnique/>
      </w:docPartObj>
    </w:sdtPr>
    <w:sdtEndPr>
      <w:rPr>
        <w:noProof/>
      </w:rPr>
    </w:sdtEndPr>
    <w:sdtContent>
      <w:p w14:paraId="46AA0996" w14:textId="730866F8" w:rsidR="00655540" w:rsidRDefault="006555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88E403" w14:textId="77777777" w:rsidR="00655540" w:rsidRDefault="006555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503867" w14:textId="77777777" w:rsidR="002025D9" w:rsidRDefault="002025D9" w:rsidP="00655540">
      <w:pPr>
        <w:spacing w:after="0" w:line="240" w:lineRule="auto"/>
      </w:pPr>
      <w:r>
        <w:separator/>
      </w:r>
    </w:p>
  </w:footnote>
  <w:footnote w:type="continuationSeparator" w:id="0">
    <w:p w14:paraId="70F54748" w14:textId="77777777" w:rsidR="002025D9" w:rsidRDefault="002025D9" w:rsidP="006555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W1NDQ3MLIwtzQzNTdT0lEKTi0uzszPAykwNK0FAOATdNEtAAAA"/>
  </w:docVars>
  <w:rsids>
    <w:rsidRoot w:val="001C0CF6"/>
    <w:rsid w:val="00022A3F"/>
    <w:rsid w:val="00054331"/>
    <w:rsid w:val="000665AA"/>
    <w:rsid w:val="0007232F"/>
    <w:rsid w:val="000853AA"/>
    <w:rsid w:val="00092486"/>
    <w:rsid w:val="000A7405"/>
    <w:rsid w:val="000B2A6D"/>
    <w:rsid w:val="000B41EB"/>
    <w:rsid w:val="000C2BD1"/>
    <w:rsid w:val="000C55B6"/>
    <w:rsid w:val="000F02EA"/>
    <w:rsid w:val="001351B0"/>
    <w:rsid w:val="00150DBA"/>
    <w:rsid w:val="00151FCB"/>
    <w:rsid w:val="0016362E"/>
    <w:rsid w:val="00164501"/>
    <w:rsid w:val="00181A9A"/>
    <w:rsid w:val="001948FB"/>
    <w:rsid w:val="001B0AC3"/>
    <w:rsid w:val="001C0CF6"/>
    <w:rsid w:val="001F2C18"/>
    <w:rsid w:val="002025D9"/>
    <w:rsid w:val="00243CBB"/>
    <w:rsid w:val="00245C68"/>
    <w:rsid w:val="00260724"/>
    <w:rsid w:val="00264A14"/>
    <w:rsid w:val="002652AE"/>
    <w:rsid w:val="002652E1"/>
    <w:rsid w:val="00297F65"/>
    <w:rsid w:val="002A1CA9"/>
    <w:rsid w:val="002B1EE0"/>
    <w:rsid w:val="002B6763"/>
    <w:rsid w:val="002B6C6D"/>
    <w:rsid w:val="002C35E2"/>
    <w:rsid w:val="002C6A5B"/>
    <w:rsid w:val="002C7E34"/>
    <w:rsid w:val="00312B94"/>
    <w:rsid w:val="003358DA"/>
    <w:rsid w:val="0034731A"/>
    <w:rsid w:val="00356E36"/>
    <w:rsid w:val="00364D3D"/>
    <w:rsid w:val="00366B08"/>
    <w:rsid w:val="003B54C7"/>
    <w:rsid w:val="00400EB4"/>
    <w:rsid w:val="00404C70"/>
    <w:rsid w:val="00407C4D"/>
    <w:rsid w:val="00414D80"/>
    <w:rsid w:val="00422C12"/>
    <w:rsid w:val="004274A4"/>
    <w:rsid w:val="00431A25"/>
    <w:rsid w:val="004332FC"/>
    <w:rsid w:val="00456E35"/>
    <w:rsid w:val="00460199"/>
    <w:rsid w:val="00475F6A"/>
    <w:rsid w:val="00483768"/>
    <w:rsid w:val="004948A8"/>
    <w:rsid w:val="004C6A2D"/>
    <w:rsid w:val="004D144E"/>
    <w:rsid w:val="004E68CE"/>
    <w:rsid w:val="00524381"/>
    <w:rsid w:val="0052464C"/>
    <w:rsid w:val="00543F8F"/>
    <w:rsid w:val="00551542"/>
    <w:rsid w:val="0057183F"/>
    <w:rsid w:val="00596EB9"/>
    <w:rsid w:val="005A235F"/>
    <w:rsid w:val="005B5368"/>
    <w:rsid w:val="005D1706"/>
    <w:rsid w:val="005E0257"/>
    <w:rsid w:val="005E7BB0"/>
    <w:rsid w:val="005F099F"/>
    <w:rsid w:val="005F1530"/>
    <w:rsid w:val="005F1E1B"/>
    <w:rsid w:val="0060230E"/>
    <w:rsid w:val="00616032"/>
    <w:rsid w:val="00636AB0"/>
    <w:rsid w:val="006508DD"/>
    <w:rsid w:val="00650EE7"/>
    <w:rsid w:val="00655540"/>
    <w:rsid w:val="00681C37"/>
    <w:rsid w:val="00684C69"/>
    <w:rsid w:val="00687914"/>
    <w:rsid w:val="006A1023"/>
    <w:rsid w:val="006B472B"/>
    <w:rsid w:val="006C3DBB"/>
    <w:rsid w:val="00703D64"/>
    <w:rsid w:val="007225C6"/>
    <w:rsid w:val="00754998"/>
    <w:rsid w:val="00780897"/>
    <w:rsid w:val="0078620D"/>
    <w:rsid w:val="007A09EE"/>
    <w:rsid w:val="007A1A3B"/>
    <w:rsid w:val="007A33C6"/>
    <w:rsid w:val="007A7485"/>
    <w:rsid w:val="007B7B20"/>
    <w:rsid w:val="007D2364"/>
    <w:rsid w:val="007D6206"/>
    <w:rsid w:val="007F0A03"/>
    <w:rsid w:val="00822592"/>
    <w:rsid w:val="00836A2C"/>
    <w:rsid w:val="00867F65"/>
    <w:rsid w:val="00881F2C"/>
    <w:rsid w:val="008964DD"/>
    <w:rsid w:val="008D49CD"/>
    <w:rsid w:val="008D5447"/>
    <w:rsid w:val="008D7DFE"/>
    <w:rsid w:val="008E011D"/>
    <w:rsid w:val="008E240D"/>
    <w:rsid w:val="008E3D41"/>
    <w:rsid w:val="008F571F"/>
    <w:rsid w:val="009058AD"/>
    <w:rsid w:val="009321A5"/>
    <w:rsid w:val="00936B12"/>
    <w:rsid w:val="009418A6"/>
    <w:rsid w:val="009701C2"/>
    <w:rsid w:val="00977C9C"/>
    <w:rsid w:val="00986CF4"/>
    <w:rsid w:val="009A1CF1"/>
    <w:rsid w:val="009C42EE"/>
    <w:rsid w:val="009C731A"/>
    <w:rsid w:val="009D7770"/>
    <w:rsid w:val="009E5442"/>
    <w:rsid w:val="009E768C"/>
    <w:rsid w:val="009F7995"/>
    <w:rsid w:val="00A02F06"/>
    <w:rsid w:val="00A17C0C"/>
    <w:rsid w:val="00A2368E"/>
    <w:rsid w:val="00A23FB2"/>
    <w:rsid w:val="00A24BF1"/>
    <w:rsid w:val="00A61217"/>
    <w:rsid w:val="00A63442"/>
    <w:rsid w:val="00A67D2B"/>
    <w:rsid w:val="00A82FDE"/>
    <w:rsid w:val="00AA775F"/>
    <w:rsid w:val="00AC58A1"/>
    <w:rsid w:val="00B025C6"/>
    <w:rsid w:val="00B11B41"/>
    <w:rsid w:val="00B47DC3"/>
    <w:rsid w:val="00B52215"/>
    <w:rsid w:val="00B5301B"/>
    <w:rsid w:val="00B53F41"/>
    <w:rsid w:val="00B57E91"/>
    <w:rsid w:val="00B71602"/>
    <w:rsid w:val="00B7315B"/>
    <w:rsid w:val="00B96E3E"/>
    <w:rsid w:val="00BB45AC"/>
    <w:rsid w:val="00BC0BBB"/>
    <w:rsid w:val="00BD6761"/>
    <w:rsid w:val="00BE147A"/>
    <w:rsid w:val="00BE2EEC"/>
    <w:rsid w:val="00BF1DC5"/>
    <w:rsid w:val="00C250E3"/>
    <w:rsid w:val="00C54884"/>
    <w:rsid w:val="00C77F1C"/>
    <w:rsid w:val="00C961D7"/>
    <w:rsid w:val="00CA7961"/>
    <w:rsid w:val="00CF1320"/>
    <w:rsid w:val="00CF1813"/>
    <w:rsid w:val="00CF31FC"/>
    <w:rsid w:val="00D064D0"/>
    <w:rsid w:val="00D06611"/>
    <w:rsid w:val="00D103D3"/>
    <w:rsid w:val="00D11B52"/>
    <w:rsid w:val="00D12EA6"/>
    <w:rsid w:val="00D229A2"/>
    <w:rsid w:val="00D272DE"/>
    <w:rsid w:val="00D50612"/>
    <w:rsid w:val="00D614CC"/>
    <w:rsid w:val="00D80170"/>
    <w:rsid w:val="00DA73F6"/>
    <w:rsid w:val="00DA7410"/>
    <w:rsid w:val="00DD6A2A"/>
    <w:rsid w:val="00DF42A9"/>
    <w:rsid w:val="00E01FD7"/>
    <w:rsid w:val="00E0363F"/>
    <w:rsid w:val="00E20350"/>
    <w:rsid w:val="00E23E2A"/>
    <w:rsid w:val="00E329ED"/>
    <w:rsid w:val="00E46AAF"/>
    <w:rsid w:val="00E50B4E"/>
    <w:rsid w:val="00E62A56"/>
    <w:rsid w:val="00E665E1"/>
    <w:rsid w:val="00E76C24"/>
    <w:rsid w:val="00E9397F"/>
    <w:rsid w:val="00EA119D"/>
    <w:rsid w:val="00EA1AB3"/>
    <w:rsid w:val="00EB42B6"/>
    <w:rsid w:val="00EB6688"/>
    <w:rsid w:val="00EC1AE9"/>
    <w:rsid w:val="00EC3691"/>
    <w:rsid w:val="00F0088D"/>
    <w:rsid w:val="00F03AE4"/>
    <w:rsid w:val="00F063E1"/>
    <w:rsid w:val="00F329BE"/>
    <w:rsid w:val="00F43A95"/>
    <w:rsid w:val="00F45B70"/>
    <w:rsid w:val="00F46D16"/>
    <w:rsid w:val="00F52F33"/>
    <w:rsid w:val="00F55F5D"/>
    <w:rsid w:val="00F6594E"/>
    <w:rsid w:val="00F71DB8"/>
    <w:rsid w:val="00F7298E"/>
    <w:rsid w:val="00FA2181"/>
    <w:rsid w:val="00FA4DBE"/>
    <w:rsid w:val="00FB1D47"/>
    <w:rsid w:val="00FE7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4EE8F1"/>
  <w15:chartTrackingRefBased/>
  <w15:docId w15:val="{270D7C02-7781-4866-9A05-9D4C7FBB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65E1"/>
  </w:style>
  <w:style w:type="paragraph" w:styleId="Heading1">
    <w:name w:val="heading 1"/>
    <w:basedOn w:val="Normal"/>
    <w:next w:val="Normal"/>
    <w:link w:val="Heading1Char"/>
    <w:uiPriority w:val="9"/>
    <w:qFormat/>
    <w:rsid w:val="00F063E1"/>
    <w:pPr>
      <w:keepNext/>
      <w:keepLines/>
      <w:spacing w:after="0" w:line="360" w:lineRule="auto"/>
      <w:jc w:val="center"/>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F063E1"/>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DA73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57E9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Heading4"/>
    <w:next w:val="Normal"/>
    <w:link w:val="Heading5Char"/>
    <w:uiPriority w:val="9"/>
    <w:unhideWhenUsed/>
    <w:qFormat/>
    <w:rsid w:val="00B57E91"/>
    <w:pPr>
      <w:keepNext w:val="0"/>
      <w:keepLines w:val="0"/>
      <w:spacing w:before="240" w:after="120" w:line="360" w:lineRule="auto"/>
      <w:outlineLvl w:val="4"/>
    </w:pPr>
    <w:rPr>
      <w:rFonts w:asciiTheme="majorBidi" w:eastAsiaTheme="minorEastAsia" w:hAnsiTheme="majorBidi"/>
      <w:b/>
      <w:i w:val="0"/>
      <w:iCs w:val="0"/>
      <w:color w:val="C00000"/>
      <w:kern w:val="0"/>
      <w:sz w:val="24"/>
      <w:szCs w:val="24"/>
      <w:lang w:val="en-GB"/>
      <w14:ligatures w14:val="none"/>
    </w:rPr>
  </w:style>
  <w:style w:type="paragraph" w:styleId="Heading6">
    <w:name w:val="heading 6"/>
    <w:basedOn w:val="Normal"/>
    <w:next w:val="Normal"/>
    <w:link w:val="Heading6Char"/>
    <w:uiPriority w:val="9"/>
    <w:unhideWhenUsed/>
    <w:qFormat/>
    <w:rsid w:val="009C42E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540"/>
  </w:style>
  <w:style w:type="paragraph" w:styleId="Footer">
    <w:name w:val="footer"/>
    <w:basedOn w:val="Normal"/>
    <w:link w:val="FooterChar"/>
    <w:uiPriority w:val="99"/>
    <w:unhideWhenUsed/>
    <w:rsid w:val="00655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540"/>
  </w:style>
  <w:style w:type="character" w:customStyle="1" w:styleId="Heading5Char">
    <w:name w:val="Heading 5 Char"/>
    <w:basedOn w:val="DefaultParagraphFont"/>
    <w:link w:val="Heading5"/>
    <w:uiPriority w:val="9"/>
    <w:rsid w:val="00B57E91"/>
    <w:rPr>
      <w:rFonts w:asciiTheme="majorBidi" w:eastAsiaTheme="minorEastAsia" w:hAnsiTheme="majorBidi" w:cstheme="majorBidi"/>
      <w:b/>
      <w:color w:val="C00000"/>
      <w:kern w:val="0"/>
      <w:sz w:val="24"/>
      <w:szCs w:val="24"/>
      <w:lang w:val="en-GB"/>
      <w14:ligatures w14:val="none"/>
    </w:rPr>
  </w:style>
  <w:style w:type="character" w:customStyle="1" w:styleId="Heading4Char">
    <w:name w:val="Heading 4 Char"/>
    <w:basedOn w:val="DefaultParagraphFont"/>
    <w:link w:val="Heading4"/>
    <w:uiPriority w:val="9"/>
    <w:semiHidden/>
    <w:rsid w:val="00B57E91"/>
    <w:rPr>
      <w:rFonts w:asciiTheme="majorHAnsi" w:eastAsiaTheme="majorEastAsia" w:hAnsiTheme="majorHAnsi" w:cstheme="majorBidi"/>
      <w:i/>
      <w:iCs/>
      <w:color w:val="2F5496" w:themeColor="accent1" w:themeShade="BF"/>
    </w:rPr>
  </w:style>
  <w:style w:type="table" w:styleId="TableGrid">
    <w:name w:val="Table Grid"/>
    <w:basedOn w:val="TableNormal"/>
    <w:uiPriority w:val="59"/>
    <w:qFormat/>
    <w:rsid w:val="00B57E9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9C42EE"/>
    <w:rPr>
      <w:rFonts w:asciiTheme="majorHAnsi" w:eastAsiaTheme="majorEastAsia" w:hAnsiTheme="majorHAnsi" w:cstheme="majorBidi"/>
      <w:color w:val="1F3763" w:themeColor="accent1" w:themeShade="7F"/>
    </w:rPr>
  </w:style>
  <w:style w:type="character" w:customStyle="1" w:styleId="Heading2Char">
    <w:name w:val="Heading 2 Char"/>
    <w:basedOn w:val="DefaultParagraphFont"/>
    <w:link w:val="Heading2"/>
    <w:uiPriority w:val="9"/>
    <w:rsid w:val="00F063E1"/>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DA73F6"/>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1"/>
    <w:qFormat/>
    <w:rsid w:val="00B47DC3"/>
    <w:pPr>
      <w:spacing w:after="0" w:line="480" w:lineRule="auto"/>
      <w:ind w:left="720"/>
      <w:contextualSpacing/>
      <w:jc w:val="both"/>
    </w:pPr>
    <w:rPr>
      <w:rFonts w:ascii="Times New Roman" w:eastAsiaTheme="minorEastAsia" w:hAnsi="Times New Roman"/>
      <w:color w:val="000000" w:themeColor="text1"/>
      <w:kern w:val="0"/>
      <w:sz w:val="24"/>
      <w:lang w:val="en-GB"/>
      <w14:ligatures w14:val="none"/>
    </w:rPr>
  </w:style>
  <w:style w:type="table" w:customStyle="1" w:styleId="TableGrid1">
    <w:name w:val="Table Grid1"/>
    <w:basedOn w:val="TableNormal"/>
    <w:next w:val="TableGrid"/>
    <w:uiPriority w:val="39"/>
    <w:rsid w:val="0016362E"/>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236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E46AAF"/>
    <w:pPr>
      <w:spacing w:after="0" w:line="240" w:lineRule="auto"/>
    </w:pPr>
  </w:style>
  <w:style w:type="character" w:styleId="CommentReference">
    <w:name w:val="annotation reference"/>
    <w:basedOn w:val="DefaultParagraphFont"/>
    <w:uiPriority w:val="99"/>
    <w:semiHidden/>
    <w:unhideWhenUsed/>
    <w:rsid w:val="004C6A2D"/>
    <w:rPr>
      <w:sz w:val="16"/>
      <w:szCs w:val="16"/>
    </w:rPr>
  </w:style>
  <w:style w:type="paragraph" w:styleId="CommentText">
    <w:name w:val="annotation text"/>
    <w:basedOn w:val="Normal"/>
    <w:link w:val="CommentTextChar"/>
    <w:uiPriority w:val="99"/>
    <w:unhideWhenUsed/>
    <w:rsid w:val="004C6A2D"/>
    <w:pPr>
      <w:spacing w:line="240" w:lineRule="auto"/>
    </w:pPr>
    <w:rPr>
      <w:sz w:val="20"/>
      <w:szCs w:val="20"/>
    </w:rPr>
  </w:style>
  <w:style w:type="character" w:customStyle="1" w:styleId="CommentTextChar">
    <w:name w:val="Comment Text Char"/>
    <w:basedOn w:val="DefaultParagraphFont"/>
    <w:link w:val="CommentText"/>
    <w:uiPriority w:val="99"/>
    <w:rsid w:val="004C6A2D"/>
    <w:rPr>
      <w:sz w:val="20"/>
      <w:szCs w:val="20"/>
    </w:rPr>
  </w:style>
  <w:style w:type="paragraph" w:styleId="CommentSubject">
    <w:name w:val="annotation subject"/>
    <w:basedOn w:val="CommentText"/>
    <w:next w:val="CommentText"/>
    <w:link w:val="CommentSubjectChar"/>
    <w:uiPriority w:val="99"/>
    <w:semiHidden/>
    <w:unhideWhenUsed/>
    <w:rsid w:val="004C6A2D"/>
    <w:rPr>
      <w:b/>
      <w:bCs/>
    </w:rPr>
  </w:style>
  <w:style w:type="character" w:customStyle="1" w:styleId="CommentSubjectChar">
    <w:name w:val="Comment Subject Char"/>
    <w:basedOn w:val="CommentTextChar"/>
    <w:link w:val="CommentSubject"/>
    <w:uiPriority w:val="99"/>
    <w:semiHidden/>
    <w:rsid w:val="004C6A2D"/>
    <w:rPr>
      <w:b/>
      <w:bCs/>
      <w:sz w:val="20"/>
      <w:szCs w:val="20"/>
    </w:rPr>
  </w:style>
  <w:style w:type="character" w:customStyle="1" w:styleId="Heading1Char">
    <w:name w:val="Heading 1 Char"/>
    <w:basedOn w:val="DefaultParagraphFont"/>
    <w:link w:val="Heading1"/>
    <w:uiPriority w:val="9"/>
    <w:rsid w:val="00F063E1"/>
    <w:rPr>
      <w:rFonts w:ascii="Times New Roman" w:eastAsiaTheme="majorEastAsia" w:hAnsi="Times New Roman" w:cstheme="majorBidi"/>
      <w:b/>
      <w:sz w:val="28"/>
      <w:szCs w:val="32"/>
    </w:rPr>
  </w:style>
  <w:style w:type="paragraph" w:styleId="BodyText">
    <w:name w:val="Body Text"/>
    <w:basedOn w:val="Normal"/>
    <w:link w:val="BodyTextChar"/>
    <w:uiPriority w:val="1"/>
    <w:qFormat/>
    <w:rsid w:val="00264A14"/>
    <w:pPr>
      <w:widowControl w:val="0"/>
      <w:autoSpaceDE w:val="0"/>
      <w:autoSpaceDN w:val="0"/>
      <w:spacing w:after="0" w:line="240" w:lineRule="auto"/>
      <w:ind w:left="140"/>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264A14"/>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264A14"/>
    <w:rPr>
      <w:color w:val="0563C1" w:themeColor="hyperlink"/>
      <w:u w:val="single"/>
    </w:rPr>
  </w:style>
  <w:style w:type="paragraph" w:styleId="TOCHeading">
    <w:name w:val="TOC Heading"/>
    <w:basedOn w:val="Heading1"/>
    <w:next w:val="Normal"/>
    <w:uiPriority w:val="39"/>
    <w:unhideWhenUsed/>
    <w:qFormat/>
    <w:rsid w:val="00F063E1"/>
    <w:pPr>
      <w:spacing w:before="240" w:line="259" w:lineRule="auto"/>
      <w:jc w:val="left"/>
      <w:outlineLvl w:val="9"/>
    </w:pPr>
    <w:rPr>
      <w:rFonts w:asciiTheme="majorHAnsi" w:hAnsiTheme="majorHAnsi"/>
      <w:b w:val="0"/>
      <w:color w:val="2F5496" w:themeColor="accent1" w:themeShade="BF"/>
      <w:kern w:val="0"/>
      <w:sz w:val="32"/>
      <w14:ligatures w14:val="none"/>
    </w:rPr>
  </w:style>
  <w:style w:type="paragraph" w:styleId="TOC1">
    <w:name w:val="toc 1"/>
    <w:basedOn w:val="Normal"/>
    <w:next w:val="Normal"/>
    <w:autoRedefine/>
    <w:uiPriority w:val="39"/>
    <w:unhideWhenUsed/>
    <w:rsid w:val="00F063E1"/>
    <w:pPr>
      <w:spacing w:after="100"/>
    </w:pPr>
  </w:style>
  <w:style w:type="paragraph" w:styleId="TOC2">
    <w:name w:val="toc 2"/>
    <w:basedOn w:val="Normal"/>
    <w:next w:val="Normal"/>
    <w:autoRedefine/>
    <w:uiPriority w:val="39"/>
    <w:unhideWhenUsed/>
    <w:rsid w:val="00F063E1"/>
    <w:pPr>
      <w:spacing w:after="100"/>
      <w:ind w:left="220"/>
    </w:pPr>
  </w:style>
  <w:style w:type="paragraph" w:styleId="TOC3">
    <w:name w:val="toc 3"/>
    <w:basedOn w:val="Normal"/>
    <w:next w:val="Normal"/>
    <w:autoRedefine/>
    <w:uiPriority w:val="39"/>
    <w:unhideWhenUsed/>
    <w:rsid w:val="00F063E1"/>
    <w:pPr>
      <w:spacing w:after="100"/>
      <w:ind w:left="440"/>
    </w:pPr>
  </w:style>
  <w:style w:type="paragraph" w:styleId="BalloonText">
    <w:name w:val="Balloon Text"/>
    <w:basedOn w:val="Normal"/>
    <w:link w:val="BalloonTextChar"/>
    <w:uiPriority w:val="99"/>
    <w:semiHidden/>
    <w:unhideWhenUsed/>
    <w:rsid w:val="008225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5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45479">
      <w:bodyDiv w:val="1"/>
      <w:marLeft w:val="0"/>
      <w:marRight w:val="0"/>
      <w:marTop w:val="0"/>
      <w:marBottom w:val="0"/>
      <w:divBdr>
        <w:top w:val="none" w:sz="0" w:space="0" w:color="auto"/>
        <w:left w:val="none" w:sz="0" w:space="0" w:color="auto"/>
        <w:bottom w:val="none" w:sz="0" w:space="0" w:color="auto"/>
        <w:right w:val="none" w:sz="0" w:space="0" w:color="auto"/>
      </w:divBdr>
    </w:div>
    <w:div w:id="264582031">
      <w:bodyDiv w:val="1"/>
      <w:marLeft w:val="0"/>
      <w:marRight w:val="0"/>
      <w:marTop w:val="0"/>
      <w:marBottom w:val="0"/>
      <w:divBdr>
        <w:top w:val="none" w:sz="0" w:space="0" w:color="auto"/>
        <w:left w:val="none" w:sz="0" w:space="0" w:color="auto"/>
        <w:bottom w:val="none" w:sz="0" w:space="0" w:color="auto"/>
        <w:right w:val="none" w:sz="0" w:space="0" w:color="auto"/>
      </w:divBdr>
    </w:div>
    <w:div w:id="666637272">
      <w:bodyDiv w:val="1"/>
      <w:marLeft w:val="0"/>
      <w:marRight w:val="0"/>
      <w:marTop w:val="0"/>
      <w:marBottom w:val="0"/>
      <w:divBdr>
        <w:top w:val="none" w:sz="0" w:space="0" w:color="auto"/>
        <w:left w:val="none" w:sz="0" w:space="0" w:color="auto"/>
        <w:bottom w:val="none" w:sz="0" w:space="0" w:color="auto"/>
        <w:right w:val="none" w:sz="0" w:space="0" w:color="auto"/>
      </w:divBdr>
    </w:div>
    <w:div w:id="668826935">
      <w:bodyDiv w:val="1"/>
      <w:marLeft w:val="0"/>
      <w:marRight w:val="0"/>
      <w:marTop w:val="0"/>
      <w:marBottom w:val="0"/>
      <w:divBdr>
        <w:top w:val="none" w:sz="0" w:space="0" w:color="auto"/>
        <w:left w:val="none" w:sz="0" w:space="0" w:color="auto"/>
        <w:bottom w:val="none" w:sz="0" w:space="0" w:color="auto"/>
        <w:right w:val="none" w:sz="0" w:space="0" w:color="auto"/>
      </w:divBdr>
    </w:div>
    <w:div w:id="942303731">
      <w:bodyDiv w:val="1"/>
      <w:marLeft w:val="0"/>
      <w:marRight w:val="0"/>
      <w:marTop w:val="0"/>
      <w:marBottom w:val="0"/>
      <w:divBdr>
        <w:top w:val="none" w:sz="0" w:space="0" w:color="auto"/>
        <w:left w:val="none" w:sz="0" w:space="0" w:color="auto"/>
        <w:bottom w:val="none" w:sz="0" w:space="0" w:color="auto"/>
        <w:right w:val="none" w:sz="0" w:space="0" w:color="auto"/>
      </w:divBdr>
    </w:div>
    <w:div w:id="1126117206">
      <w:bodyDiv w:val="1"/>
      <w:marLeft w:val="0"/>
      <w:marRight w:val="0"/>
      <w:marTop w:val="0"/>
      <w:marBottom w:val="0"/>
      <w:divBdr>
        <w:top w:val="none" w:sz="0" w:space="0" w:color="auto"/>
        <w:left w:val="none" w:sz="0" w:space="0" w:color="auto"/>
        <w:bottom w:val="none" w:sz="0" w:space="0" w:color="auto"/>
        <w:right w:val="none" w:sz="0" w:space="0" w:color="auto"/>
      </w:divBdr>
    </w:div>
    <w:div w:id="1214462613">
      <w:bodyDiv w:val="1"/>
      <w:marLeft w:val="0"/>
      <w:marRight w:val="0"/>
      <w:marTop w:val="0"/>
      <w:marBottom w:val="0"/>
      <w:divBdr>
        <w:top w:val="none" w:sz="0" w:space="0" w:color="auto"/>
        <w:left w:val="none" w:sz="0" w:space="0" w:color="auto"/>
        <w:bottom w:val="none" w:sz="0" w:space="0" w:color="auto"/>
        <w:right w:val="none" w:sz="0" w:space="0" w:color="auto"/>
      </w:divBdr>
    </w:div>
    <w:div w:id="1484271396">
      <w:bodyDiv w:val="1"/>
      <w:marLeft w:val="0"/>
      <w:marRight w:val="0"/>
      <w:marTop w:val="0"/>
      <w:marBottom w:val="0"/>
      <w:divBdr>
        <w:top w:val="none" w:sz="0" w:space="0" w:color="auto"/>
        <w:left w:val="none" w:sz="0" w:space="0" w:color="auto"/>
        <w:bottom w:val="none" w:sz="0" w:space="0" w:color="auto"/>
        <w:right w:val="none" w:sz="0" w:space="0" w:color="auto"/>
      </w:divBdr>
    </w:div>
    <w:div w:id="1654095477">
      <w:bodyDiv w:val="1"/>
      <w:marLeft w:val="0"/>
      <w:marRight w:val="0"/>
      <w:marTop w:val="0"/>
      <w:marBottom w:val="0"/>
      <w:divBdr>
        <w:top w:val="none" w:sz="0" w:space="0" w:color="auto"/>
        <w:left w:val="none" w:sz="0" w:space="0" w:color="auto"/>
        <w:bottom w:val="none" w:sz="0" w:space="0" w:color="auto"/>
        <w:right w:val="none" w:sz="0" w:space="0" w:color="auto"/>
      </w:divBdr>
    </w:div>
    <w:div w:id="2094618373">
      <w:bodyDiv w:val="1"/>
      <w:marLeft w:val="0"/>
      <w:marRight w:val="0"/>
      <w:marTop w:val="0"/>
      <w:marBottom w:val="0"/>
      <w:divBdr>
        <w:top w:val="none" w:sz="0" w:space="0" w:color="auto"/>
        <w:left w:val="none" w:sz="0" w:space="0" w:color="auto"/>
        <w:bottom w:val="none" w:sz="0" w:space="0" w:color="auto"/>
        <w:right w:val="none" w:sz="0" w:space="0" w:color="auto"/>
      </w:divBdr>
    </w:div>
    <w:div w:id="211617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zali@putrabs.edu.my" TargetMode="Externa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mailto:shaharudin@putrabs.edu.m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C2F96-F86A-420D-9107-5634477BC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50030</Words>
  <Characters>285175</Characters>
  <Application>Microsoft Office Word</Application>
  <DocSecurity>0</DocSecurity>
  <Lines>2376</Lines>
  <Paragraphs>669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Waseem Subhani</dc:creator>
  <cp:keywords/>
  <dc:description/>
  <cp:lastModifiedBy>Lenovo</cp:lastModifiedBy>
  <cp:revision>5</cp:revision>
  <dcterms:created xsi:type="dcterms:W3CDTF">2024-06-26T15:13:00Z</dcterms:created>
  <dcterms:modified xsi:type="dcterms:W3CDTF">2024-06-26T15:15:00Z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3d4cc18b-4d72-441c-ad23-eb8a2a85a3b0</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http://www.zotero.org/styles/vancouver</vt:lpwstr>
  </property>
  <property fmtid="{D5CDD505-2E9C-101B-9397-08002B2CF9AE}" pid="16" name="Mendeley Recent Style Name 6_1">
    <vt:lpwstr>Vancouver</vt:lpwstr>
  </property>
  <property fmtid="{D5CDD505-2E9C-101B-9397-08002B2CF9AE}" pid="17" name="Mendeley Recent Style Id 7_1">
    <vt:lpwstr>http://csl.mendeley.com/styles/586810861/RAW</vt:lpwstr>
  </property>
  <property fmtid="{D5CDD505-2E9C-101B-9397-08002B2CF9AE}" pid="18" name="Mendeley Recent Style Name 7_1">
    <vt:lpwstr>Vancouver - huzaifa waseem</vt:lpwstr>
  </property>
  <property fmtid="{D5CDD505-2E9C-101B-9397-08002B2CF9AE}" pid="19" name="Mendeley Recent Style Id 8_1">
    <vt:lpwstr>http://csl.mendeley.com/styles/586810861/vancouver-245</vt:lpwstr>
  </property>
  <property fmtid="{D5CDD505-2E9C-101B-9397-08002B2CF9AE}" pid="20" name="Mendeley Recent Style Name 8_1">
    <vt:lpwstr>Vancouver - huzaifa waseem</vt:lpwstr>
  </property>
  <property fmtid="{D5CDD505-2E9C-101B-9397-08002B2CF9AE}" pid="21" name="Mendeley Recent Style Id 9_1">
    <vt:lpwstr>http://csl.mendeley.com/styles/586810861/RAW-2</vt:lpwstr>
  </property>
  <property fmtid="{D5CDD505-2E9C-101B-9397-08002B2CF9AE}" pid="22" name="Mendeley Recent Style Name 9_1">
    <vt:lpwstr>Vancouver - huzaifa waseem</vt:lpwstr>
  </property>
  <property fmtid="{D5CDD505-2E9C-101B-9397-08002B2CF9AE}" pid="23" name="Mendeley Document_1">
    <vt:lpwstr>True</vt:lpwstr>
  </property>
  <property fmtid="{D5CDD505-2E9C-101B-9397-08002B2CF9AE}" pid="24" name="Mendeley Unique User Id_1">
    <vt:lpwstr>48806d0d-f128-376a-a25f-a8c94924b5f8</vt:lpwstr>
  </property>
  <property fmtid="{D5CDD505-2E9C-101B-9397-08002B2CF9AE}" pid="25" name="Mendeley Citation Style_1">
    <vt:lpwstr>http://www.zotero.org/styles/apa</vt:lpwstr>
  </property>
</Properties>
</file>