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94CEC" w14:textId="278EC839" w:rsidR="009B7840" w:rsidRDefault="009B7840" w:rsidP="00B048DB">
      <w:pPr>
        <w:spacing w:line="360" w:lineRule="auto"/>
        <w:jc w:val="center"/>
        <w:rPr>
          <w:rFonts w:ascii="Arial" w:hAnsi="Arial" w:cs="Arial"/>
          <w:b/>
          <w:bCs/>
          <w:lang w:eastAsia="en-GB"/>
        </w:rPr>
      </w:pPr>
      <w:r w:rsidRPr="00B048DB">
        <w:rPr>
          <w:rFonts w:ascii="Arial" w:hAnsi="Arial" w:cs="Arial"/>
          <w:b/>
          <w:bCs/>
          <w:lang w:eastAsia="en-GB"/>
        </w:rPr>
        <w:t>The Role of Tradition in Crisis – ‘Women and Children First’</w:t>
      </w:r>
    </w:p>
    <w:p w14:paraId="2AAF5BA6" w14:textId="77777777" w:rsidR="00287142" w:rsidRPr="00B048DB" w:rsidRDefault="00287142" w:rsidP="00B048DB">
      <w:pPr>
        <w:spacing w:line="360" w:lineRule="auto"/>
        <w:jc w:val="center"/>
        <w:rPr>
          <w:rFonts w:ascii="Arial" w:hAnsi="Arial" w:cs="Arial"/>
          <w:b/>
          <w:bCs/>
          <w:lang w:eastAsia="en-GB"/>
        </w:rPr>
      </w:pPr>
    </w:p>
    <w:p w14:paraId="24CD189D" w14:textId="77777777" w:rsidR="006943A3" w:rsidRDefault="006943A3" w:rsidP="006943A3">
      <w:pPr>
        <w:spacing w:line="360" w:lineRule="auto"/>
        <w:rPr>
          <w:rFonts w:ascii="Arial" w:hAnsi="Arial" w:cs="Arial"/>
          <w:lang w:eastAsia="en-GB"/>
        </w:rPr>
      </w:pPr>
      <w:r>
        <w:rPr>
          <w:rFonts w:ascii="Arial" w:hAnsi="Arial" w:cs="Arial"/>
          <w:b/>
          <w:bCs/>
          <w:lang w:eastAsia="en-GB"/>
        </w:rPr>
        <w:t>Authors</w:t>
      </w:r>
      <w:r>
        <w:rPr>
          <w:rFonts w:ascii="Arial" w:hAnsi="Arial" w:cs="Arial"/>
          <w:b/>
          <w:bCs/>
          <w:lang w:eastAsia="en-GB"/>
        </w:rPr>
        <w:t xml:space="preserve"> </w:t>
      </w:r>
      <w:r w:rsidRPr="006943A3">
        <w:rPr>
          <w:rFonts w:ascii="Arial" w:hAnsi="Arial" w:cs="Arial"/>
          <w:lang w:eastAsia="en-GB"/>
        </w:rPr>
        <w:t>Dr Ed Thompson and Dr Danny Buckley</w:t>
      </w:r>
    </w:p>
    <w:p w14:paraId="1B37666E" w14:textId="094E6882" w:rsidR="006943A3" w:rsidRDefault="006943A3" w:rsidP="006943A3">
      <w:pPr>
        <w:spacing w:line="360" w:lineRule="auto"/>
        <w:rPr>
          <w:rFonts w:ascii="Arial" w:hAnsi="Arial" w:cs="Arial"/>
          <w:lang w:eastAsia="en-GB"/>
        </w:rPr>
      </w:pPr>
      <w:r>
        <w:rPr>
          <w:rFonts w:ascii="Arial" w:hAnsi="Arial" w:cs="Arial"/>
          <w:lang w:eastAsia="en-GB"/>
        </w:rPr>
        <w:t>School of Leadership Management and Marketing, De Montfort University, Leicester, UK</w:t>
      </w:r>
    </w:p>
    <w:p w14:paraId="54384762" w14:textId="2BE900B6" w:rsidR="009B7840" w:rsidRPr="006943A3" w:rsidRDefault="006943A3" w:rsidP="006943A3">
      <w:pPr>
        <w:spacing w:line="360" w:lineRule="auto"/>
        <w:rPr>
          <w:rFonts w:ascii="Arial" w:hAnsi="Arial" w:cs="Arial"/>
          <w:lang w:eastAsia="en-GB"/>
        </w:rPr>
      </w:pPr>
      <w:r w:rsidRPr="006943A3">
        <w:rPr>
          <w:rFonts w:ascii="Arial" w:hAnsi="Arial" w:cs="Arial"/>
          <w:lang w:eastAsia="en-GB"/>
        </w:rPr>
        <w:t>British Academy of Management 2024 – Nottingham – 2</w:t>
      </w:r>
      <w:r w:rsidRPr="006943A3">
        <w:rPr>
          <w:rFonts w:ascii="Arial" w:hAnsi="Arial" w:cs="Arial"/>
          <w:vertAlign w:val="superscript"/>
          <w:lang w:eastAsia="en-GB"/>
        </w:rPr>
        <w:t>nd</w:t>
      </w:r>
      <w:r w:rsidRPr="006943A3">
        <w:rPr>
          <w:rFonts w:ascii="Arial" w:hAnsi="Arial" w:cs="Arial"/>
          <w:lang w:eastAsia="en-GB"/>
        </w:rPr>
        <w:t xml:space="preserve"> to 6</w:t>
      </w:r>
      <w:r w:rsidRPr="006943A3">
        <w:rPr>
          <w:rFonts w:ascii="Arial" w:hAnsi="Arial" w:cs="Arial"/>
          <w:vertAlign w:val="superscript"/>
          <w:lang w:eastAsia="en-GB"/>
        </w:rPr>
        <w:t>th</w:t>
      </w:r>
      <w:r w:rsidRPr="006943A3">
        <w:rPr>
          <w:rFonts w:ascii="Arial" w:hAnsi="Arial" w:cs="Arial"/>
          <w:lang w:eastAsia="en-GB"/>
        </w:rPr>
        <w:t xml:space="preserve"> September 2024</w:t>
      </w:r>
      <w:r w:rsidR="009B7840" w:rsidRPr="00B048DB">
        <w:rPr>
          <w:rFonts w:ascii="Arial" w:hAnsi="Arial" w:cs="Arial"/>
          <w:b/>
          <w:bCs/>
          <w:lang w:eastAsia="en-GB"/>
        </w:rPr>
        <w:t xml:space="preserve"> </w:t>
      </w:r>
      <w:proofErr w:type="spellStart"/>
      <w:r w:rsidR="00B048DB" w:rsidRPr="00B048DB">
        <w:rPr>
          <w:rFonts w:ascii="Arial" w:hAnsi="Arial" w:cs="Arial"/>
          <w:lang w:eastAsia="en-GB"/>
        </w:rPr>
        <w:t>Oragnaisational</w:t>
      </w:r>
      <w:proofErr w:type="spellEnd"/>
      <w:r w:rsidR="00B048DB" w:rsidRPr="00B048DB">
        <w:rPr>
          <w:rFonts w:ascii="Arial" w:hAnsi="Arial" w:cs="Arial"/>
          <w:lang w:eastAsia="en-GB"/>
        </w:rPr>
        <w:t xml:space="preserve"> Studies</w:t>
      </w:r>
      <w:r>
        <w:rPr>
          <w:rFonts w:ascii="Arial" w:hAnsi="Arial" w:cs="Arial"/>
          <w:lang w:eastAsia="en-GB"/>
        </w:rPr>
        <w:t xml:space="preserve"> Track</w:t>
      </w:r>
    </w:p>
    <w:p w14:paraId="1550FBF4" w14:textId="77777777" w:rsidR="006943A3" w:rsidRDefault="006943A3" w:rsidP="00B048DB">
      <w:pPr>
        <w:spacing w:line="360" w:lineRule="auto"/>
        <w:rPr>
          <w:rFonts w:ascii="Arial" w:hAnsi="Arial" w:cs="Arial"/>
          <w:b/>
          <w:bCs/>
          <w:lang w:eastAsia="en-GB"/>
        </w:rPr>
      </w:pPr>
    </w:p>
    <w:p w14:paraId="321A6D30" w14:textId="6B361859" w:rsidR="009B7840" w:rsidRPr="00B048DB" w:rsidRDefault="009B7840" w:rsidP="00B048DB">
      <w:pPr>
        <w:spacing w:line="360" w:lineRule="auto"/>
        <w:rPr>
          <w:rFonts w:ascii="Arial" w:hAnsi="Arial" w:cs="Arial"/>
          <w:lang w:eastAsia="en-GB"/>
        </w:rPr>
      </w:pPr>
      <w:r w:rsidRPr="00B048DB">
        <w:rPr>
          <w:rFonts w:ascii="Arial" w:hAnsi="Arial" w:cs="Arial"/>
          <w:b/>
          <w:bCs/>
          <w:lang w:eastAsia="en-GB"/>
        </w:rPr>
        <w:t xml:space="preserve">Word Count - </w:t>
      </w:r>
      <w:r w:rsidR="00BD61E0">
        <w:rPr>
          <w:rFonts w:ascii="Arial" w:hAnsi="Arial" w:cs="Arial"/>
          <w:lang w:eastAsia="en-GB"/>
        </w:rPr>
        <w:t>1427</w:t>
      </w:r>
    </w:p>
    <w:p w14:paraId="3ADB8EB3" w14:textId="77777777" w:rsidR="009B7840" w:rsidRPr="00B048DB" w:rsidRDefault="009B7840" w:rsidP="00B048DB">
      <w:pPr>
        <w:spacing w:line="360" w:lineRule="auto"/>
        <w:rPr>
          <w:rFonts w:ascii="Arial" w:hAnsi="Arial" w:cs="Arial"/>
          <w:b/>
          <w:bCs/>
          <w:lang w:eastAsia="en-GB"/>
        </w:rPr>
      </w:pPr>
    </w:p>
    <w:p w14:paraId="1952D31D" w14:textId="6694911D" w:rsidR="009B7840" w:rsidRPr="00B048DB" w:rsidRDefault="009B7840" w:rsidP="00B048DB">
      <w:pPr>
        <w:spacing w:line="360" w:lineRule="auto"/>
        <w:rPr>
          <w:rFonts w:ascii="Arial" w:hAnsi="Arial" w:cs="Arial"/>
          <w:color w:val="000000" w:themeColor="text1"/>
          <w:lang w:eastAsia="en-GB"/>
        </w:rPr>
      </w:pPr>
      <w:r w:rsidRPr="00B048DB">
        <w:rPr>
          <w:rFonts w:ascii="Arial" w:hAnsi="Arial" w:cs="Arial"/>
          <w:b/>
          <w:bCs/>
          <w:lang w:eastAsia="en-GB"/>
        </w:rPr>
        <w:t xml:space="preserve">Summary – </w:t>
      </w:r>
      <w:r w:rsidRPr="00B048DB">
        <w:rPr>
          <w:rFonts w:ascii="Arial" w:hAnsi="Arial" w:cs="Arial"/>
          <w:color w:val="000000" w:themeColor="text1"/>
          <w:lang w:eastAsia="en-GB"/>
        </w:rPr>
        <w:t xml:space="preserve">This paper considers how solutions created during crisis by bricolage can permeate the popular narrative to become traditions, using the example of ‘women and children first’ established in 1852 during the sinking of HMS Birkenhead off the coast of South Africa. The theoretical implications include </w:t>
      </w:r>
      <w:proofErr w:type="spellStart"/>
      <w:r w:rsidRPr="00B048DB">
        <w:rPr>
          <w:rFonts w:ascii="Arial" w:hAnsi="Arial" w:cs="Arial"/>
          <w:color w:val="000000" w:themeColor="text1"/>
          <w:lang w:eastAsia="en-GB"/>
        </w:rPr>
        <w:t>bricolaged</w:t>
      </w:r>
      <w:proofErr w:type="spellEnd"/>
      <w:r w:rsidRPr="00B048DB">
        <w:rPr>
          <w:rFonts w:ascii="Arial" w:hAnsi="Arial" w:cs="Arial"/>
          <w:color w:val="000000" w:themeColor="text1"/>
          <w:lang w:eastAsia="en-GB"/>
        </w:rPr>
        <w:t xml:space="preserve"> solutions lasting over many years between and across situations. </w:t>
      </w:r>
    </w:p>
    <w:p w14:paraId="1979AE98" w14:textId="77777777" w:rsidR="009B7840" w:rsidRPr="00B048DB" w:rsidRDefault="009B7840" w:rsidP="00B048DB">
      <w:pPr>
        <w:spacing w:line="360" w:lineRule="auto"/>
        <w:ind w:firstLine="720"/>
        <w:rPr>
          <w:rFonts w:ascii="Arial" w:hAnsi="Arial" w:cs="Arial"/>
          <w:color w:val="000000" w:themeColor="text1"/>
          <w:lang w:eastAsia="en-GB"/>
        </w:rPr>
      </w:pPr>
    </w:p>
    <w:p w14:paraId="6E824B15" w14:textId="140E5496" w:rsidR="009B7840" w:rsidRPr="00B048DB" w:rsidRDefault="009B7840" w:rsidP="00B048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eastAsiaTheme="minorEastAsia" w:hAnsi="Arial" w:cs="Arial"/>
          <w:b/>
          <w:bCs/>
          <w:color w:val="000000"/>
          <w:lang w:eastAsia="zh-CN"/>
        </w:rPr>
      </w:pPr>
    </w:p>
    <w:p w14:paraId="00A9A444" w14:textId="5276AED3" w:rsidR="00F232E2" w:rsidRPr="00B048DB" w:rsidRDefault="009B7840" w:rsidP="00B048DB">
      <w:pPr>
        <w:spacing w:line="360" w:lineRule="auto"/>
        <w:rPr>
          <w:rFonts w:ascii="Arial" w:hAnsi="Arial" w:cs="Arial"/>
        </w:rPr>
      </w:pPr>
      <w:r w:rsidRPr="00B048DB">
        <w:rPr>
          <w:rFonts w:ascii="Arial" w:hAnsi="Arial" w:cs="Arial"/>
          <w:b/>
          <w:bCs/>
          <w:lang w:eastAsia="en-GB"/>
        </w:rPr>
        <w:br w:type="page"/>
      </w:r>
    </w:p>
    <w:p w14:paraId="47E514EC" w14:textId="34D23E37" w:rsidR="00E57D72" w:rsidRPr="00B048DB" w:rsidRDefault="00E57D72" w:rsidP="00B048DB">
      <w:pPr>
        <w:spacing w:line="360" w:lineRule="auto"/>
        <w:rPr>
          <w:rFonts w:ascii="Arial" w:hAnsi="Arial" w:cs="Arial"/>
          <w:b/>
          <w:bCs/>
        </w:rPr>
      </w:pPr>
      <w:r w:rsidRPr="00B048DB">
        <w:rPr>
          <w:rFonts w:ascii="Arial" w:hAnsi="Arial" w:cs="Arial"/>
          <w:b/>
          <w:bCs/>
        </w:rPr>
        <w:lastRenderedPageBreak/>
        <w:t>Abstract</w:t>
      </w:r>
    </w:p>
    <w:p w14:paraId="3936E3AA" w14:textId="61590ACA" w:rsidR="000E3A9C" w:rsidRPr="00B048DB" w:rsidRDefault="000E3A9C" w:rsidP="00B048DB">
      <w:pPr>
        <w:spacing w:line="360" w:lineRule="auto"/>
        <w:rPr>
          <w:rFonts w:ascii="Arial" w:hAnsi="Arial" w:cs="Arial"/>
        </w:rPr>
      </w:pPr>
      <w:r w:rsidRPr="00B048DB">
        <w:rPr>
          <w:rFonts w:ascii="Arial" w:hAnsi="Arial" w:cs="Arial"/>
        </w:rPr>
        <w:t xml:space="preserve">Crisis management literature has tended to categorise responses to events as either planned or </w:t>
      </w:r>
      <w:proofErr w:type="spellStart"/>
      <w:r w:rsidRPr="00B048DB">
        <w:rPr>
          <w:rFonts w:ascii="Arial" w:hAnsi="Arial" w:cs="Arial"/>
        </w:rPr>
        <w:t>bricolaged</w:t>
      </w:r>
      <w:proofErr w:type="spellEnd"/>
      <w:r w:rsidRPr="00B048DB">
        <w:rPr>
          <w:rFonts w:ascii="Arial" w:hAnsi="Arial" w:cs="Arial"/>
        </w:rPr>
        <w:t xml:space="preserve">. This link is clear with many examples of both forms of response, and many post-crisis investigations into whether plans were followed in response and recovery. This work explores a third influence on crisis – the role of tradition. </w:t>
      </w:r>
      <w:r w:rsidR="00336F5E" w:rsidRPr="00B048DB">
        <w:rPr>
          <w:rFonts w:ascii="Arial" w:hAnsi="Arial" w:cs="Arial"/>
        </w:rPr>
        <w:t xml:space="preserve">The sinking of HMS Birkenhead is presented as the first known incidence of ‘women and children first’ – the practice where the lives of women and children is prioritised in allocating spaces on lifeboats. Once established in this incident we argue that the practice becomes a tradition. </w:t>
      </w:r>
      <w:r w:rsidRPr="00B048DB">
        <w:rPr>
          <w:rFonts w:ascii="Arial" w:hAnsi="Arial" w:cs="Arial"/>
        </w:rPr>
        <w:t xml:space="preserve">Crisis traditions are defined here as events distributed in space and time which are practiced in the face of infrequent circumstances, with little to no participant experience between events. These traditional responses are often not inscribed in the way that plans, protocols or policy might be, though they are communicated through media and popular narrative. Maritime disasters are used as examples of the role of tradition in the formation of subsequent crisis responses. The article suggests that traditions might have more of a role in the response than has hitherto been considered. </w:t>
      </w:r>
    </w:p>
    <w:p w14:paraId="5209DB62" w14:textId="77777777" w:rsidR="00530446" w:rsidRPr="00B048DB" w:rsidRDefault="00530446" w:rsidP="00B048DB">
      <w:pPr>
        <w:spacing w:line="360" w:lineRule="auto"/>
        <w:rPr>
          <w:rFonts w:ascii="Arial" w:hAnsi="Arial" w:cs="Arial"/>
        </w:rPr>
      </w:pPr>
    </w:p>
    <w:p w14:paraId="218268EB" w14:textId="0059E2AE" w:rsidR="00CA295E" w:rsidRPr="00B048DB" w:rsidRDefault="00EF5A87" w:rsidP="00B048DB">
      <w:pPr>
        <w:spacing w:line="360" w:lineRule="auto"/>
        <w:rPr>
          <w:rFonts w:ascii="Arial" w:hAnsi="Arial" w:cs="Arial"/>
          <w:b/>
          <w:bCs/>
        </w:rPr>
      </w:pPr>
      <w:r w:rsidRPr="00B048DB">
        <w:rPr>
          <w:rFonts w:ascii="Arial" w:hAnsi="Arial" w:cs="Arial"/>
          <w:b/>
          <w:bCs/>
        </w:rPr>
        <w:t>Summary of HMS Birkenhead’s Final Voyage</w:t>
      </w:r>
    </w:p>
    <w:p w14:paraId="55D5709F" w14:textId="79F9F5F9" w:rsidR="00EF5A87" w:rsidRPr="00B048DB" w:rsidRDefault="00EF5A87"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r w:rsidRPr="00B048DB">
        <w:rPr>
          <w:rFonts w:ascii="Arial" w:hAnsi="Arial" w:cs="Arial"/>
          <w:color w:val="29261B"/>
          <w:sz w:val="22"/>
          <w:szCs w:val="22"/>
        </w:rPr>
        <w:t xml:space="preserve">The HMS Birkenhead was a British naval steam </w:t>
      </w:r>
      <w:r w:rsidR="00A82F01" w:rsidRPr="00B048DB">
        <w:rPr>
          <w:rFonts w:ascii="Arial" w:hAnsi="Arial" w:cs="Arial"/>
          <w:color w:val="29261B"/>
          <w:sz w:val="22"/>
          <w:szCs w:val="22"/>
        </w:rPr>
        <w:t>troop ship</w:t>
      </w:r>
      <w:r w:rsidRPr="00B048DB">
        <w:rPr>
          <w:rFonts w:ascii="Arial" w:hAnsi="Arial" w:cs="Arial"/>
          <w:color w:val="29261B"/>
          <w:sz w:val="22"/>
          <w:szCs w:val="22"/>
        </w:rPr>
        <w:t xml:space="preserve"> built in 1845. In January 1852, it departed Portsmouth, England for South Africa under the command of Captain Robert Salmond.</w:t>
      </w:r>
      <w:r w:rsidR="007B1F1C" w:rsidRPr="00B048DB">
        <w:rPr>
          <w:rFonts w:ascii="Arial" w:hAnsi="Arial" w:cs="Arial"/>
          <w:color w:val="29261B"/>
          <w:sz w:val="22"/>
          <w:szCs w:val="22"/>
        </w:rPr>
        <w:t xml:space="preserve"> </w:t>
      </w:r>
      <w:r w:rsidRPr="00B048DB">
        <w:rPr>
          <w:rFonts w:ascii="Arial" w:hAnsi="Arial" w:cs="Arial"/>
          <w:color w:val="29261B"/>
          <w:sz w:val="22"/>
          <w:szCs w:val="22"/>
        </w:rPr>
        <w:t xml:space="preserve">It carried several hundred </w:t>
      </w:r>
      <w:r w:rsidR="00462A63" w:rsidRPr="00B048DB">
        <w:rPr>
          <w:rFonts w:ascii="Arial" w:hAnsi="Arial" w:cs="Arial"/>
          <w:color w:val="29261B"/>
          <w:sz w:val="22"/>
          <w:szCs w:val="22"/>
        </w:rPr>
        <w:t>new recruits to reinforce</w:t>
      </w:r>
      <w:r w:rsidRPr="00B048DB">
        <w:rPr>
          <w:rFonts w:ascii="Arial" w:hAnsi="Arial" w:cs="Arial"/>
          <w:color w:val="29261B"/>
          <w:sz w:val="22"/>
          <w:szCs w:val="22"/>
        </w:rPr>
        <w:t xml:space="preserve"> </w:t>
      </w:r>
      <w:r w:rsidR="00462A63" w:rsidRPr="00B048DB">
        <w:rPr>
          <w:rFonts w:ascii="Arial" w:hAnsi="Arial" w:cs="Arial"/>
          <w:color w:val="29261B"/>
          <w:sz w:val="22"/>
          <w:szCs w:val="22"/>
        </w:rPr>
        <w:t>nine</w:t>
      </w:r>
      <w:r w:rsidRPr="00B048DB">
        <w:rPr>
          <w:rFonts w:ascii="Arial" w:hAnsi="Arial" w:cs="Arial"/>
          <w:color w:val="29261B"/>
          <w:sz w:val="22"/>
          <w:szCs w:val="22"/>
        </w:rPr>
        <w:t xml:space="preserve"> army regiments, some officers and families</w:t>
      </w:r>
      <w:r w:rsidR="00783203" w:rsidRPr="00B048DB">
        <w:rPr>
          <w:rFonts w:ascii="Arial" w:hAnsi="Arial" w:cs="Arial"/>
          <w:color w:val="29261B"/>
          <w:sz w:val="22"/>
          <w:szCs w:val="22"/>
        </w:rPr>
        <w:t xml:space="preserve"> (</w:t>
      </w:r>
      <w:r w:rsidR="00462A63" w:rsidRPr="00B048DB">
        <w:rPr>
          <w:rFonts w:ascii="Arial" w:hAnsi="Arial" w:cs="Arial"/>
          <w:color w:val="29261B"/>
          <w:sz w:val="22"/>
          <w:szCs w:val="22"/>
        </w:rPr>
        <w:t xml:space="preserve">including </w:t>
      </w:r>
      <w:r w:rsidR="00783203" w:rsidRPr="00B048DB">
        <w:rPr>
          <w:rFonts w:ascii="Arial" w:hAnsi="Arial" w:cs="Arial"/>
          <w:color w:val="29261B"/>
          <w:sz w:val="22"/>
          <w:szCs w:val="22"/>
        </w:rPr>
        <w:t>31 children, 25 women)</w:t>
      </w:r>
      <w:r w:rsidRPr="00B048DB">
        <w:rPr>
          <w:rFonts w:ascii="Arial" w:hAnsi="Arial" w:cs="Arial"/>
          <w:color w:val="29261B"/>
          <w:sz w:val="22"/>
          <w:szCs w:val="22"/>
        </w:rPr>
        <w:t xml:space="preserve">, and crew, totalling </w:t>
      </w:r>
      <w:r w:rsidR="00783203" w:rsidRPr="00B048DB">
        <w:rPr>
          <w:rFonts w:ascii="Arial" w:hAnsi="Arial" w:cs="Arial"/>
          <w:color w:val="29261B"/>
          <w:sz w:val="22"/>
          <w:szCs w:val="22"/>
        </w:rPr>
        <w:t>693</w:t>
      </w:r>
      <w:r w:rsidRPr="00B048DB">
        <w:rPr>
          <w:rFonts w:ascii="Arial" w:hAnsi="Arial" w:cs="Arial"/>
          <w:color w:val="29261B"/>
          <w:sz w:val="22"/>
          <w:szCs w:val="22"/>
        </w:rPr>
        <w:t xml:space="preserve"> people onboard.</w:t>
      </w:r>
      <w:r w:rsidR="007B1F1C" w:rsidRPr="00B048DB">
        <w:rPr>
          <w:rFonts w:ascii="Arial" w:hAnsi="Arial" w:cs="Arial"/>
          <w:color w:val="29261B"/>
          <w:sz w:val="22"/>
          <w:szCs w:val="22"/>
        </w:rPr>
        <w:t xml:space="preserve"> Lieutenant-Colonel Setton was the most senior Army officer present.</w:t>
      </w:r>
    </w:p>
    <w:p w14:paraId="49EA788A" w14:textId="77777777" w:rsidR="00EF5A87" w:rsidRPr="00B048DB" w:rsidRDefault="00EF5A87"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p>
    <w:p w14:paraId="784E65EB" w14:textId="4A0249F5" w:rsidR="00EF5A87" w:rsidRPr="00B048DB" w:rsidRDefault="00EF5A87"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r w:rsidRPr="00B048DB">
        <w:rPr>
          <w:rFonts w:ascii="Arial" w:hAnsi="Arial" w:cs="Arial"/>
          <w:color w:val="29261B"/>
          <w:sz w:val="22"/>
          <w:szCs w:val="22"/>
        </w:rPr>
        <w:t xml:space="preserve">The Birkenhead arrived at Simon’s Town near Cape Town on February 23, </w:t>
      </w:r>
      <w:proofErr w:type="gramStart"/>
      <w:r w:rsidRPr="00B048DB">
        <w:rPr>
          <w:rFonts w:ascii="Arial" w:hAnsi="Arial" w:cs="Arial"/>
          <w:color w:val="29261B"/>
          <w:sz w:val="22"/>
          <w:szCs w:val="22"/>
        </w:rPr>
        <w:t>1852</w:t>
      </w:r>
      <w:proofErr w:type="gramEnd"/>
      <w:r w:rsidRPr="00B048DB">
        <w:rPr>
          <w:rFonts w:ascii="Arial" w:hAnsi="Arial" w:cs="Arial"/>
          <w:color w:val="29261B"/>
          <w:sz w:val="22"/>
          <w:szCs w:val="22"/>
        </w:rPr>
        <w:t xml:space="preserve"> to </w:t>
      </w:r>
      <w:r w:rsidR="00783203" w:rsidRPr="00B048DB">
        <w:rPr>
          <w:rFonts w:ascii="Arial" w:hAnsi="Arial" w:cs="Arial"/>
          <w:color w:val="29261B"/>
          <w:sz w:val="22"/>
          <w:szCs w:val="22"/>
        </w:rPr>
        <w:t>transfer some troops and passengers</w:t>
      </w:r>
      <w:r w:rsidRPr="00B048DB">
        <w:rPr>
          <w:rFonts w:ascii="Arial" w:hAnsi="Arial" w:cs="Arial"/>
          <w:color w:val="29261B"/>
          <w:sz w:val="22"/>
          <w:szCs w:val="22"/>
        </w:rPr>
        <w:t xml:space="preserve"> </w:t>
      </w:r>
      <w:r w:rsidR="00462A63" w:rsidRPr="00B048DB">
        <w:rPr>
          <w:rFonts w:ascii="Arial" w:hAnsi="Arial" w:cs="Arial"/>
          <w:color w:val="29261B"/>
          <w:sz w:val="22"/>
          <w:szCs w:val="22"/>
        </w:rPr>
        <w:t xml:space="preserve">(where many of the women and children disembarked) </w:t>
      </w:r>
      <w:r w:rsidRPr="00B048DB">
        <w:rPr>
          <w:rFonts w:ascii="Arial" w:hAnsi="Arial" w:cs="Arial"/>
          <w:color w:val="29261B"/>
          <w:sz w:val="22"/>
          <w:szCs w:val="22"/>
        </w:rPr>
        <w:t xml:space="preserve">and head to </w:t>
      </w:r>
      <w:proofErr w:type="spellStart"/>
      <w:r w:rsidRPr="00B048DB">
        <w:rPr>
          <w:rFonts w:ascii="Arial" w:hAnsi="Arial" w:cs="Arial"/>
          <w:color w:val="29261B"/>
          <w:sz w:val="22"/>
          <w:szCs w:val="22"/>
        </w:rPr>
        <w:t>Algoa</w:t>
      </w:r>
      <w:proofErr w:type="spellEnd"/>
      <w:r w:rsidRPr="00B048DB">
        <w:rPr>
          <w:rFonts w:ascii="Arial" w:hAnsi="Arial" w:cs="Arial"/>
          <w:color w:val="29261B"/>
          <w:sz w:val="22"/>
          <w:szCs w:val="22"/>
        </w:rPr>
        <w:t xml:space="preserve"> Bay.</w:t>
      </w:r>
      <w:r w:rsidR="00462A63" w:rsidRPr="00B048DB">
        <w:rPr>
          <w:rFonts w:ascii="Arial" w:hAnsi="Arial" w:cs="Arial"/>
          <w:color w:val="29261B"/>
          <w:sz w:val="22"/>
          <w:szCs w:val="22"/>
        </w:rPr>
        <w:t xml:space="preserve"> 638 people remained onboard.</w:t>
      </w:r>
      <w:r w:rsidRPr="00B048DB">
        <w:rPr>
          <w:rFonts w:ascii="Arial" w:hAnsi="Arial" w:cs="Arial"/>
          <w:color w:val="29261B"/>
          <w:sz w:val="22"/>
          <w:szCs w:val="22"/>
        </w:rPr>
        <w:t xml:space="preserve"> On February 25, it set sail for </w:t>
      </w:r>
      <w:proofErr w:type="spellStart"/>
      <w:r w:rsidRPr="00B048DB">
        <w:rPr>
          <w:rFonts w:ascii="Arial" w:hAnsi="Arial" w:cs="Arial"/>
          <w:color w:val="29261B"/>
          <w:sz w:val="22"/>
          <w:szCs w:val="22"/>
        </w:rPr>
        <w:t>Algoa</w:t>
      </w:r>
      <w:proofErr w:type="spellEnd"/>
      <w:r w:rsidRPr="00B048DB">
        <w:rPr>
          <w:rFonts w:ascii="Arial" w:hAnsi="Arial" w:cs="Arial"/>
          <w:color w:val="29261B"/>
          <w:sz w:val="22"/>
          <w:szCs w:val="22"/>
        </w:rPr>
        <w:t xml:space="preserve"> Bay in the early morning hours with many soldiers still asleep in </w:t>
      </w:r>
      <w:r w:rsidR="00DE4B20" w:rsidRPr="00B048DB">
        <w:rPr>
          <w:rFonts w:ascii="Arial" w:hAnsi="Arial" w:cs="Arial"/>
          <w:color w:val="29261B"/>
          <w:sz w:val="22"/>
          <w:szCs w:val="22"/>
        </w:rPr>
        <w:t xml:space="preserve">hammocks </w:t>
      </w:r>
      <w:r w:rsidRPr="00B048DB">
        <w:rPr>
          <w:rFonts w:ascii="Arial" w:hAnsi="Arial" w:cs="Arial"/>
          <w:color w:val="29261B"/>
          <w:sz w:val="22"/>
          <w:szCs w:val="22"/>
        </w:rPr>
        <w:t>below deck. Sailing conditions were clear and calm.</w:t>
      </w:r>
    </w:p>
    <w:p w14:paraId="1CC6DD5F" w14:textId="77777777" w:rsidR="00EF5A87" w:rsidRPr="00B048DB" w:rsidRDefault="00EF5A87"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p>
    <w:p w14:paraId="72A8D743" w14:textId="755639E9" w:rsidR="00EF5A87" w:rsidRPr="00B048DB" w:rsidRDefault="00EF5A87"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r w:rsidRPr="00B048DB">
        <w:rPr>
          <w:rFonts w:ascii="Arial" w:hAnsi="Arial" w:cs="Arial"/>
          <w:color w:val="29261B"/>
          <w:sz w:val="22"/>
          <w:szCs w:val="22"/>
        </w:rPr>
        <w:t xml:space="preserve">In the early hours of February 26, around 2am, the Birkenhead approached Danger Point near </w:t>
      </w:r>
      <w:proofErr w:type="spellStart"/>
      <w:r w:rsidRPr="00B048DB">
        <w:rPr>
          <w:rFonts w:ascii="Arial" w:hAnsi="Arial" w:cs="Arial"/>
          <w:color w:val="29261B"/>
          <w:sz w:val="22"/>
          <w:szCs w:val="22"/>
        </w:rPr>
        <w:t>Gansbaai</w:t>
      </w:r>
      <w:proofErr w:type="spellEnd"/>
      <w:r w:rsidRPr="00B048DB">
        <w:rPr>
          <w:rFonts w:ascii="Arial" w:hAnsi="Arial" w:cs="Arial"/>
          <w:color w:val="29261B"/>
          <w:sz w:val="22"/>
          <w:szCs w:val="22"/>
        </w:rPr>
        <w:t xml:space="preserve">, east of Cape Town. </w:t>
      </w:r>
      <w:r w:rsidR="00462A63" w:rsidRPr="00B048DB">
        <w:rPr>
          <w:rFonts w:ascii="Arial" w:hAnsi="Arial" w:cs="Arial"/>
          <w:color w:val="29261B"/>
          <w:sz w:val="22"/>
          <w:szCs w:val="22"/>
        </w:rPr>
        <w:t>T</w:t>
      </w:r>
      <w:r w:rsidRPr="00B048DB">
        <w:rPr>
          <w:rFonts w:ascii="Arial" w:hAnsi="Arial" w:cs="Arial"/>
          <w:color w:val="29261B"/>
          <w:sz w:val="22"/>
          <w:szCs w:val="22"/>
        </w:rPr>
        <w:t>he ship suddenly struck an uncharted rock jutting out from the point. The collision severely damaged the forward hull, causing the lower troop berths to immediately flood.</w:t>
      </w:r>
      <w:r w:rsidR="00462A63" w:rsidRPr="00B048DB">
        <w:rPr>
          <w:rFonts w:ascii="Arial" w:hAnsi="Arial" w:cs="Arial"/>
          <w:color w:val="29261B"/>
          <w:sz w:val="22"/>
          <w:szCs w:val="22"/>
        </w:rPr>
        <w:t xml:space="preserve"> </w:t>
      </w:r>
    </w:p>
    <w:p w14:paraId="42E12FA1" w14:textId="77777777" w:rsidR="00EF5A87" w:rsidRPr="00B048DB" w:rsidRDefault="00EF5A87"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p>
    <w:p w14:paraId="52571EF3" w14:textId="5CC20376" w:rsidR="00EF5A87" w:rsidRPr="00B048DB" w:rsidRDefault="00462A63"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r w:rsidRPr="00B048DB">
        <w:rPr>
          <w:rFonts w:ascii="Arial" w:hAnsi="Arial" w:cs="Arial"/>
          <w:color w:val="29261B"/>
          <w:sz w:val="22"/>
          <w:szCs w:val="22"/>
        </w:rPr>
        <w:lastRenderedPageBreak/>
        <w:t xml:space="preserve">Seeing that the ship was being beaten against the rocks, </w:t>
      </w:r>
      <w:r w:rsidR="00EF5A87" w:rsidRPr="00B048DB">
        <w:rPr>
          <w:rFonts w:ascii="Arial" w:hAnsi="Arial" w:cs="Arial"/>
          <w:color w:val="29261B"/>
          <w:sz w:val="22"/>
          <w:szCs w:val="22"/>
        </w:rPr>
        <w:t xml:space="preserve">Captain Salmond tried to reverse the damaged Birkenhead, but </w:t>
      </w:r>
      <w:r w:rsidRPr="00B048DB">
        <w:rPr>
          <w:rFonts w:ascii="Arial" w:hAnsi="Arial" w:cs="Arial"/>
          <w:color w:val="29261B"/>
          <w:sz w:val="22"/>
          <w:szCs w:val="22"/>
        </w:rPr>
        <w:t xml:space="preserve">as the ship separated from the rock </w:t>
      </w:r>
      <w:r w:rsidR="00EF5A87" w:rsidRPr="00B048DB">
        <w:rPr>
          <w:rFonts w:ascii="Arial" w:hAnsi="Arial" w:cs="Arial"/>
          <w:color w:val="29261B"/>
          <w:sz w:val="22"/>
          <w:szCs w:val="22"/>
        </w:rPr>
        <w:t xml:space="preserve">it </w:t>
      </w:r>
      <w:r w:rsidRPr="00B048DB">
        <w:rPr>
          <w:rFonts w:ascii="Arial" w:hAnsi="Arial" w:cs="Arial"/>
          <w:color w:val="29261B"/>
          <w:sz w:val="22"/>
          <w:szCs w:val="22"/>
        </w:rPr>
        <w:t xml:space="preserve">struck again and </w:t>
      </w:r>
      <w:r w:rsidR="00EF5A87" w:rsidRPr="00B048DB">
        <w:rPr>
          <w:rFonts w:ascii="Arial" w:hAnsi="Arial" w:cs="Arial"/>
          <w:color w:val="29261B"/>
          <w:sz w:val="22"/>
          <w:szCs w:val="22"/>
        </w:rPr>
        <w:t>started taking on more water. Attempts were made to patch the hole and pump water, but the influx was too great. As the ship flooded, Salmond ordered the preparation of lifeboats and provisions.</w:t>
      </w:r>
    </w:p>
    <w:p w14:paraId="48DD18E9" w14:textId="77777777" w:rsidR="00EF5A87" w:rsidRPr="00B048DB" w:rsidRDefault="00EF5A87"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p>
    <w:p w14:paraId="734B229F" w14:textId="31013DDD" w:rsidR="00EF5A87" w:rsidRPr="00B048DB" w:rsidRDefault="003E710A"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r w:rsidRPr="00B048DB">
        <w:rPr>
          <w:rFonts w:ascii="Arial" w:hAnsi="Arial" w:cs="Arial"/>
          <w:color w:val="29261B"/>
          <w:sz w:val="22"/>
          <w:szCs w:val="22"/>
        </w:rPr>
        <w:t xml:space="preserve">Of the ship’s </w:t>
      </w:r>
      <w:r w:rsidR="00462A63" w:rsidRPr="00B048DB">
        <w:rPr>
          <w:rFonts w:ascii="Arial" w:hAnsi="Arial" w:cs="Arial"/>
          <w:color w:val="29261B"/>
          <w:sz w:val="22"/>
          <w:szCs w:val="22"/>
        </w:rPr>
        <w:t>eight</w:t>
      </w:r>
      <w:r w:rsidRPr="00B048DB">
        <w:rPr>
          <w:rFonts w:ascii="Arial" w:hAnsi="Arial" w:cs="Arial"/>
          <w:color w:val="29261B"/>
          <w:sz w:val="22"/>
          <w:szCs w:val="22"/>
        </w:rPr>
        <w:t xml:space="preserve"> boats </w:t>
      </w:r>
      <w:r w:rsidR="00B254E2" w:rsidRPr="00B048DB">
        <w:rPr>
          <w:rFonts w:ascii="Arial" w:hAnsi="Arial" w:cs="Arial"/>
          <w:color w:val="29261B"/>
          <w:sz w:val="22"/>
          <w:szCs w:val="22"/>
        </w:rPr>
        <w:t>most – including the largest - were</w:t>
      </w:r>
      <w:r w:rsidR="00EF5A87" w:rsidRPr="00B048DB">
        <w:rPr>
          <w:rFonts w:ascii="Arial" w:hAnsi="Arial" w:cs="Arial"/>
          <w:color w:val="29261B"/>
          <w:sz w:val="22"/>
          <w:szCs w:val="22"/>
        </w:rPr>
        <w:t xml:space="preserve"> found to be </w:t>
      </w:r>
      <w:r w:rsidR="00B254E2" w:rsidRPr="00B048DB">
        <w:rPr>
          <w:rFonts w:ascii="Arial" w:hAnsi="Arial" w:cs="Arial"/>
          <w:color w:val="29261B"/>
          <w:sz w:val="22"/>
          <w:szCs w:val="22"/>
        </w:rPr>
        <w:t>un</w:t>
      </w:r>
      <w:r w:rsidR="00EF5A87" w:rsidRPr="00B048DB">
        <w:rPr>
          <w:rFonts w:ascii="Arial" w:hAnsi="Arial" w:cs="Arial"/>
          <w:color w:val="29261B"/>
          <w:sz w:val="22"/>
          <w:szCs w:val="22"/>
        </w:rPr>
        <w:t xml:space="preserve">serviceable due to poor maintenance. </w:t>
      </w:r>
      <w:r w:rsidRPr="00B048DB">
        <w:rPr>
          <w:rFonts w:ascii="Arial" w:hAnsi="Arial" w:cs="Arial"/>
          <w:color w:val="29261B"/>
          <w:sz w:val="22"/>
          <w:szCs w:val="22"/>
        </w:rPr>
        <w:t xml:space="preserve">The remaining three boats comprised of two cutters with a typical capacity of around thirty and one small gig, with a typical capacity of </w:t>
      </w:r>
      <w:r w:rsidR="00B254E2" w:rsidRPr="00B048DB">
        <w:rPr>
          <w:rFonts w:ascii="Arial" w:hAnsi="Arial" w:cs="Arial"/>
          <w:color w:val="29261B"/>
          <w:sz w:val="22"/>
          <w:szCs w:val="22"/>
        </w:rPr>
        <w:t xml:space="preserve">just </w:t>
      </w:r>
      <w:r w:rsidRPr="00B048DB">
        <w:rPr>
          <w:rFonts w:ascii="Arial" w:hAnsi="Arial" w:cs="Arial"/>
          <w:color w:val="29261B"/>
          <w:sz w:val="22"/>
          <w:szCs w:val="22"/>
        </w:rPr>
        <w:t xml:space="preserve">seven. </w:t>
      </w:r>
      <w:r w:rsidR="00B254E2" w:rsidRPr="00B048DB">
        <w:rPr>
          <w:rFonts w:ascii="Arial" w:hAnsi="Arial" w:cs="Arial"/>
          <w:color w:val="29261B"/>
          <w:sz w:val="22"/>
          <w:szCs w:val="22"/>
        </w:rPr>
        <w:t>Colonel Setton</w:t>
      </w:r>
      <w:r w:rsidR="00EF5A87" w:rsidRPr="00B048DB">
        <w:rPr>
          <w:rFonts w:ascii="Arial" w:hAnsi="Arial" w:cs="Arial"/>
          <w:color w:val="29261B"/>
          <w:sz w:val="22"/>
          <w:szCs w:val="22"/>
        </w:rPr>
        <w:t xml:space="preserve"> commanded the soldiers to assemble on deck in orderly lines to </w:t>
      </w:r>
      <w:r w:rsidR="00B254E2" w:rsidRPr="00B048DB">
        <w:rPr>
          <w:rFonts w:ascii="Arial" w:hAnsi="Arial" w:cs="Arial"/>
          <w:color w:val="29261B"/>
          <w:sz w:val="22"/>
          <w:szCs w:val="22"/>
        </w:rPr>
        <w:t xml:space="preserve">raise the bow of the ship. As the remaining boats were deployed </w:t>
      </w:r>
      <w:r w:rsidR="00EF5A87" w:rsidRPr="00B048DB">
        <w:rPr>
          <w:rFonts w:ascii="Arial" w:hAnsi="Arial" w:cs="Arial"/>
          <w:color w:val="29261B"/>
          <w:sz w:val="22"/>
          <w:szCs w:val="22"/>
        </w:rPr>
        <w:t xml:space="preserve">allow women and children to board the boats first. </w:t>
      </w:r>
    </w:p>
    <w:p w14:paraId="6B882B37" w14:textId="77777777" w:rsidR="00EF5A87" w:rsidRPr="00B048DB" w:rsidRDefault="00EF5A87"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p>
    <w:p w14:paraId="247C1F81" w14:textId="6E29989D" w:rsidR="00EF5A87" w:rsidRPr="00B048DB" w:rsidRDefault="00462A63" w:rsidP="00B048DB">
      <w:pPr>
        <w:pStyle w:val="whitespace-pre-wrap"/>
        <w:pBdr>
          <w:top w:val="single" w:sz="2" w:space="0" w:color="auto"/>
          <w:left w:val="single" w:sz="2" w:space="0" w:color="auto"/>
          <w:bottom w:val="single" w:sz="2" w:space="0" w:color="auto"/>
          <w:right w:val="single" w:sz="2" w:space="0" w:color="auto"/>
        </w:pBdr>
        <w:shd w:val="clear" w:color="auto" w:fill="F8F8F7"/>
        <w:spacing w:before="0" w:beforeAutospacing="0" w:after="0" w:afterAutospacing="0" w:line="360" w:lineRule="auto"/>
        <w:rPr>
          <w:rFonts w:ascii="Arial" w:hAnsi="Arial" w:cs="Arial"/>
          <w:color w:val="29261B"/>
          <w:sz w:val="22"/>
          <w:szCs w:val="22"/>
        </w:rPr>
      </w:pPr>
      <w:r w:rsidRPr="00B048DB">
        <w:rPr>
          <w:rFonts w:ascii="Arial" w:hAnsi="Arial" w:cs="Arial"/>
          <w:color w:val="29261B"/>
          <w:sz w:val="22"/>
          <w:szCs w:val="22"/>
        </w:rPr>
        <w:t xml:space="preserve">It was 15 minutes from striking the rock to the bow breaking off, another 5 minutes later the hull split in two. </w:t>
      </w:r>
      <w:r w:rsidR="00EF5A87" w:rsidRPr="00B048DB">
        <w:rPr>
          <w:rFonts w:ascii="Arial" w:hAnsi="Arial" w:cs="Arial"/>
          <w:color w:val="29261B"/>
          <w:sz w:val="22"/>
          <w:szCs w:val="22"/>
        </w:rPr>
        <w:t xml:space="preserve">As the ship slipped under the waves, </w:t>
      </w:r>
      <w:r w:rsidR="000041C1" w:rsidRPr="00B048DB">
        <w:rPr>
          <w:rFonts w:ascii="Arial" w:hAnsi="Arial" w:cs="Arial"/>
          <w:color w:val="29261B"/>
          <w:sz w:val="22"/>
          <w:szCs w:val="22"/>
        </w:rPr>
        <w:t xml:space="preserve">Captain </w:t>
      </w:r>
      <w:proofErr w:type="spellStart"/>
      <w:r w:rsidR="000041C1" w:rsidRPr="00B048DB">
        <w:rPr>
          <w:rFonts w:ascii="Arial" w:hAnsi="Arial" w:cs="Arial"/>
          <w:color w:val="29261B"/>
          <w:sz w:val="22"/>
          <w:szCs w:val="22"/>
        </w:rPr>
        <w:t>Samond</w:t>
      </w:r>
      <w:proofErr w:type="spellEnd"/>
      <w:r w:rsidR="000041C1" w:rsidRPr="00B048DB">
        <w:rPr>
          <w:rFonts w:ascii="Arial" w:hAnsi="Arial" w:cs="Arial"/>
          <w:color w:val="29261B"/>
          <w:sz w:val="22"/>
          <w:szCs w:val="22"/>
        </w:rPr>
        <w:t xml:space="preserve"> called every man for himself, </w:t>
      </w:r>
      <w:r w:rsidR="00E57D72" w:rsidRPr="00B048DB">
        <w:rPr>
          <w:rFonts w:ascii="Arial" w:hAnsi="Arial" w:cs="Arial"/>
          <w:color w:val="29261B"/>
          <w:sz w:val="22"/>
          <w:szCs w:val="22"/>
        </w:rPr>
        <w:t>Setton</w:t>
      </w:r>
      <w:r w:rsidR="00EF5A87" w:rsidRPr="00B048DB">
        <w:rPr>
          <w:rFonts w:ascii="Arial" w:hAnsi="Arial" w:cs="Arial"/>
          <w:color w:val="29261B"/>
          <w:sz w:val="22"/>
          <w:szCs w:val="22"/>
        </w:rPr>
        <w:t xml:space="preserve"> </w:t>
      </w:r>
      <w:r w:rsidR="000041C1" w:rsidRPr="00B048DB">
        <w:rPr>
          <w:rFonts w:ascii="Arial" w:hAnsi="Arial" w:cs="Arial"/>
          <w:color w:val="29261B"/>
          <w:sz w:val="22"/>
          <w:szCs w:val="22"/>
        </w:rPr>
        <w:t xml:space="preserve">recognised the danger of flooding the lifeboats and </w:t>
      </w:r>
      <w:r w:rsidR="00EF5A87" w:rsidRPr="00B048DB">
        <w:rPr>
          <w:rFonts w:ascii="Arial" w:hAnsi="Arial" w:cs="Arial"/>
          <w:color w:val="29261B"/>
          <w:sz w:val="22"/>
          <w:szCs w:val="22"/>
        </w:rPr>
        <w:t xml:space="preserve">shouted to the soldiers to "stand fast!" and maintain discipline even as the </w:t>
      </w:r>
      <w:r w:rsidR="00B254E2" w:rsidRPr="00B048DB">
        <w:rPr>
          <w:rFonts w:ascii="Arial" w:hAnsi="Arial" w:cs="Arial"/>
          <w:color w:val="29261B"/>
          <w:sz w:val="22"/>
          <w:szCs w:val="22"/>
        </w:rPr>
        <w:t>ship</w:t>
      </w:r>
      <w:r w:rsidR="00EF5A87" w:rsidRPr="00B048DB">
        <w:rPr>
          <w:rFonts w:ascii="Arial" w:hAnsi="Arial" w:cs="Arial"/>
          <w:color w:val="29261B"/>
          <w:sz w:val="22"/>
          <w:szCs w:val="22"/>
        </w:rPr>
        <w:t xml:space="preserve"> broke up. Many were drowned or taken by sharks while attempting to swim to shore over a mile away</w:t>
      </w:r>
      <w:r w:rsidR="007B1F1C" w:rsidRPr="00B048DB">
        <w:rPr>
          <w:rFonts w:ascii="Arial" w:hAnsi="Arial" w:cs="Arial"/>
          <w:color w:val="29261B"/>
          <w:sz w:val="22"/>
          <w:szCs w:val="22"/>
        </w:rPr>
        <w:t>, Including Captain Salmond and Lt-Col. Setton</w:t>
      </w:r>
      <w:r w:rsidR="00EF5A87" w:rsidRPr="00B048DB">
        <w:rPr>
          <w:rFonts w:ascii="Arial" w:hAnsi="Arial" w:cs="Arial"/>
          <w:color w:val="29261B"/>
          <w:sz w:val="22"/>
          <w:szCs w:val="22"/>
        </w:rPr>
        <w:t>.</w:t>
      </w:r>
      <w:r w:rsidR="00B254E2" w:rsidRPr="00B048DB">
        <w:rPr>
          <w:rFonts w:ascii="Arial" w:hAnsi="Arial" w:cs="Arial"/>
          <w:color w:val="29261B"/>
          <w:sz w:val="22"/>
          <w:szCs w:val="22"/>
        </w:rPr>
        <w:t xml:space="preserve"> Some made the swim, others clung to the rock and wreckage to be saved by other vessels the following day.</w:t>
      </w:r>
      <w:r w:rsidR="00EF5A87" w:rsidRPr="00B048DB">
        <w:rPr>
          <w:rFonts w:ascii="Arial" w:hAnsi="Arial" w:cs="Arial"/>
          <w:color w:val="29261B"/>
          <w:sz w:val="22"/>
          <w:szCs w:val="22"/>
        </w:rPr>
        <w:t xml:space="preserve"> Only 193 survived the sinking</w:t>
      </w:r>
      <w:r w:rsidR="00A82F01" w:rsidRPr="00B048DB">
        <w:rPr>
          <w:rFonts w:ascii="Arial" w:hAnsi="Arial" w:cs="Arial"/>
          <w:color w:val="29261B"/>
          <w:sz w:val="22"/>
          <w:szCs w:val="22"/>
        </w:rPr>
        <w:t>,</w:t>
      </w:r>
      <w:r w:rsidR="00B254E2" w:rsidRPr="00B048DB">
        <w:rPr>
          <w:rFonts w:ascii="Arial" w:hAnsi="Arial" w:cs="Arial"/>
          <w:color w:val="29261B"/>
          <w:sz w:val="22"/>
          <w:szCs w:val="22"/>
        </w:rPr>
        <w:t xml:space="preserve"> this</w:t>
      </w:r>
      <w:r w:rsidR="00A82F01" w:rsidRPr="00B048DB">
        <w:rPr>
          <w:rFonts w:ascii="Arial" w:hAnsi="Arial" w:cs="Arial"/>
          <w:color w:val="29261B"/>
          <w:sz w:val="22"/>
          <w:szCs w:val="22"/>
        </w:rPr>
        <w:t xml:space="preserve"> includ</w:t>
      </w:r>
      <w:r w:rsidR="00B254E2" w:rsidRPr="00B048DB">
        <w:rPr>
          <w:rFonts w:ascii="Arial" w:hAnsi="Arial" w:cs="Arial"/>
          <w:color w:val="29261B"/>
          <w:sz w:val="22"/>
          <w:szCs w:val="22"/>
        </w:rPr>
        <w:t>ed</w:t>
      </w:r>
      <w:r w:rsidR="00A82F01" w:rsidRPr="00B048DB">
        <w:rPr>
          <w:rFonts w:ascii="Arial" w:hAnsi="Arial" w:cs="Arial"/>
          <w:color w:val="29261B"/>
          <w:sz w:val="22"/>
          <w:szCs w:val="22"/>
        </w:rPr>
        <w:t xml:space="preserve"> </w:t>
      </w:r>
      <w:r w:rsidR="007B1F1C" w:rsidRPr="00B048DB">
        <w:rPr>
          <w:rFonts w:ascii="Arial" w:hAnsi="Arial" w:cs="Arial"/>
          <w:color w:val="29261B"/>
          <w:sz w:val="22"/>
          <w:szCs w:val="22"/>
        </w:rPr>
        <w:t>all</w:t>
      </w:r>
      <w:r w:rsidR="00B254E2" w:rsidRPr="00B048DB">
        <w:rPr>
          <w:rFonts w:ascii="Arial" w:hAnsi="Arial" w:cs="Arial"/>
          <w:color w:val="29261B"/>
          <w:sz w:val="22"/>
          <w:szCs w:val="22"/>
        </w:rPr>
        <w:t xml:space="preserve"> </w:t>
      </w:r>
      <w:r w:rsidR="00A82F01" w:rsidRPr="00B048DB">
        <w:rPr>
          <w:rFonts w:ascii="Arial" w:hAnsi="Arial" w:cs="Arial"/>
          <w:color w:val="29261B"/>
          <w:sz w:val="22"/>
          <w:szCs w:val="22"/>
        </w:rPr>
        <w:t>the women and children</w:t>
      </w:r>
      <w:r w:rsidRPr="00B048DB">
        <w:rPr>
          <w:rFonts w:ascii="Arial" w:hAnsi="Arial" w:cs="Arial"/>
          <w:color w:val="29261B"/>
          <w:sz w:val="22"/>
          <w:szCs w:val="22"/>
        </w:rPr>
        <w:t xml:space="preserve"> onboard at the time of the wreck</w:t>
      </w:r>
      <w:r w:rsidR="000041C1" w:rsidRPr="00B048DB">
        <w:rPr>
          <w:rFonts w:ascii="Arial" w:hAnsi="Arial" w:cs="Arial"/>
          <w:color w:val="29261B"/>
          <w:sz w:val="22"/>
          <w:szCs w:val="22"/>
        </w:rPr>
        <w:t xml:space="preserve"> who set off</w:t>
      </w:r>
      <w:r w:rsidR="007B1F1C" w:rsidRPr="00B048DB">
        <w:rPr>
          <w:rFonts w:ascii="Arial" w:hAnsi="Arial" w:cs="Arial"/>
          <w:color w:val="29261B"/>
          <w:sz w:val="22"/>
          <w:szCs w:val="22"/>
        </w:rPr>
        <w:t xml:space="preserve"> in the first cutter</w:t>
      </w:r>
      <w:r w:rsidR="00EF5A87" w:rsidRPr="00B048DB">
        <w:rPr>
          <w:rFonts w:ascii="Arial" w:hAnsi="Arial" w:cs="Arial"/>
          <w:color w:val="29261B"/>
          <w:sz w:val="22"/>
          <w:szCs w:val="22"/>
        </w:rPr>
        <w:t>.</w:t>
      </w:r>
    </w:p>
    <w:p w14:paraId="78B18CCB" w14:textId="77777777" w:rsidR="00A636A6" w:rsidRPr="00B048DB" w:rsidRDefault="00A636A6" w:rsidP="00B048DB">
      <w:pPr>
        <w:spacing w:line="360" w:lineRule="auto"/>
        <w:rPr>
          <w:rFonts w:ascii="Arial" w:hAnsi="Arial" w:cs="Arial"/>
        </w:rPr>
      </w:pPr>
    </w:p>
    <w:p w14:paraId="0B7C45D8" w14:textId="4E8DC50F" w:rsidR="00A636A6" w:rsidRPr="00B048DB" w:rsidRDefault="00A636A6" w:rsidP="00B048DB">
      <w:pPr>
        <w:spacing w:line="360" w:lineRule="auto"/>
        <w:rPr>
          <w:rFonts w:ascii="Arial" w:hAnsi="Arial" w:cs="Arial"/>
          <w:b/>
          <w:bCs/>
        </w:rPr>
      </w:pPr>
      <w:r w:rsidRPr="00B048DB">
        <w:rPr>
          <w:rFonts w:ascii="Arial" w:hAnsi="Arial" w:cs="Arial"/>
          <w:b/>
          <w:bCs/>
        </w:rPr>
        <w:t>Bricolage and Establishment of Traditions</w:t>
      </w:r>
    </w:p>
    <w:p w14:paraId="4959FF87" w14:textId="49D53827" w:rsidR="00CA295E" w:rsidRPr="00B048DB" w:rsidRDefault="00A636A6" w:rsidP="00B048DB">
      <w:pPr>
        <w:spacing w:line="360" w:lineRule="auto"/>
        <w:rPr>
          <w:rFonts w:ascii="Arial" w:hAnsi="Arial" w:cs="Arial"/>
        </w:rPr>
      </w:pPr>
      <w:r w:rsidRPr="00B048DB">
        <w:rPr>
          <w:rFonts w:ascii="Arial" w:hAnsi="Arial" w:cs="Arial"/>
        </w:rPr>
        <w:t xml:space="preserve">Weick (1993) explains the significance of bricolage in creating a solution where preexisting solutions are not suitable. His analysis of prior accounts (Mclean, 1992) of smokejumpers during the summer of 1949 shows how existing sensemaking breaks down and is reconstructed through </w:t>
      </w:r>
      <w:r w:rsidRPr="00BD61E0">
        <w:rPr>
          <w:rFonts w:ascii="Arial" w:hAnsi="Arial" w:cs="Arial"/>
        </w:rPr>
        <w:t>bricolage</w:t>
      </w:r>
      <w:r w:rsidRPr="00B048DB">
        <w:rPr>
          <w:rFonts w:ascii="Arial" w:hAnsi="Arial" w:cs="Arial"/>
        </w:rPr>
        <w:t xml:space="preserve">. </w:t>
      </w:r>
      <w:r w:rsidR="00F232E2" w:rsidRPr="00B048DB">
        <w:rPr>
          <w:rFonts w:ascii="Arial" w:hAnsi="Arial" w:cs="Arial"/>
        </w:rPr>
        <w:t xml:space="preserve">A crisis is inherently uncertain as meaning becomes lost, paths of action are not clear. Weick (1993, p.633) defines this as a </w:t>
      </w:r>
      <w:r w:rsidR="00F232E2" w:rsidRPr="00B048DB">
        <w:rPr>
          <w:rFonts w:ascii="Arial" w:hAnsi="Arial" w:cs="Arial"/>
          <w:i/>
          <w:iCs/>
        </w:rPr>
        <w:t>cosmology episode</w:t>
      </w:r>
      <w:r w:rsidR="00F232E2" w:rsidRPr="00B048DB">
        <w:rPr>
          <w:rFonts w:ascii="Arial" w:hAnsi="Arial" w:cs="Arial"/>
        </w:rPr>
        <w:t>, where “people suddenly and deeply feel that the universe is no longer a rational, orderly system.” Sensemaking which has hitherto guided activity collapses. T</w:t>
      </w:r>
      <w:r w:rsidRPr="00B048DB">
        <w:rPr>
          <w:rFonts w:ascii="Arial" w:hAnsi="Arial" w:cs="Arial"/>
        </w:rPr>
        <w:t xml:space="preserve">he stable situation for the crew and passengers on the Birkenhead collapses when the ship hits the rock, the standard solutions are rendered ineffective through the loss of the ship’s boats. </w:t>
      </w:r>
      <w:r w:rsidR="000041C1" w:rsidRPr="00B048DB">
        <w:rPr>
          <w:rFonts w:ascii="Arial" w:hAnsi="Arial" w:cs="Arial"/>
        </w:rPr>
        <w:t>As in Weick’s (1993, p.640) account of the Mann Gulch disaster where “one organizational order collapses, a substitute might be invented immediately”; a</w:t>
      </w:r>
      <w:r w:rsidRPr="00B048DB">
        <w:rPr>
          <w:rFonts w:ascii="Arial" w:hAnsi="Arial" w:cs="Arial"/>
        </w:rPr>
        <w:t xml:space="preserve">n alternative solution is </w:t>
      </w:r>
      <w:proofErr w:type="spellStart"/>
      <w:r w:rsidRPr="00B048DB">
        <w:rPr>
          <w:rFonts w:ascii="Arial" w:hAnsi="Arial" w:cs="Arial"/>
        </w:rPr>
        <w:t>bricolaged</w:t>
      </w:r>
      <w:proofErr w:type="spellEnd"/>
      <w:r w:rsidRPr="00B048DB">
        <w:rPr>
          <w:rFonts w:ascii="Arial" w:hAnsi="Arial" w:cs="Arial"/>
        </w:rPr>
        <w:t xml:space="preserve"> by key actors – Lt-Col. Setton who prioritises the safety of the women and children on board. This is shared through the organization of the soldiers on board. </w:t>
      </w:r>
    </w:p>
    <w:p w14:paraId="3A172C37" w14:textId="60F73771" w:rsidR="00F232E2" w:rsidRPr="00B048DB" w:rsidRDefault="007B1F1C" w:rsidP="00B048DB">
      <w:pPr>
        <w:spacing w:line="360" w:lineRule="auto"/>
        <w:rPr>
          <w:rFonts w:ascii="Arial" w:hAnsi="Arial" w:cs="Arial"/>
        </w:rPr>
      </w:pPr>
      <w:r w:rsidRPr="00B048DB">
        <w:rPr>
          <w:rFonts w:ascii="Arial" w:hAnsi="Arial" w:cs="Arial"/>
        </w:rPr>
        <w:lastRenderedPageBreak/>
        <w:t xml:space="preserve">In the years </w:t>
      </w:r>
      <w:r w:rsidR="00E57D72" w:rsidRPr="00B048DB">
        <w:rPr>
          <w:rFonts w:ascii="Arial" w:hAnsi="Arial" w:cs="Arial"/>
        </w:rPr>
        <w:t xml:space="preserve">following </w:t>
      </w:r>
      <w:r w:rsidRPr="00B048DB">
        <w:rPr>
          <w:rFonts w:ascii="Arial" w:hAnsi="Arial" w:cs="Arial"/>
        </w:rPr>
        <w:t xml:space="preserve">the </w:t>
      </w:r>
      <w:r w:rsidR="00E57D72" w:rsidRPr="00B048DB">
        <w:rPr>
          <w:rFonts w:ascii="Arial" w:hAnsi="Arial" w:cs="Arial"/>
        </w:rPr>
        <w:t>story</w:t>
      </w:r>
      <w:r w:rsidRPr="00B048DB">
        <w:rPr>
          <w:rFonts w:ascii="Arial" w:hAnsi="Arial" w:cs="Arial"/>
        </w:rPr>
        <w:t xml:space="preserve"> of the Birkenhead was cemented as an example of good order during a crisis – specifically the crisis of a sinking ship. </w:t>
      </w:r>
      <w:r w:rsidR="009572A9" w:rsidRPr="00B048DB">
        <w:rPr>
          <w:rFonts w:ascii="Arial" w:hAnsi="Arial" w:cs="Arial"/>
        </w:rPr>
        <w:t xml:space="preserve">The story was reported in all major papers of the time, inspired several significant poems </w:t>
      </w:r>
      <w:r w:rsidR="00441EEE" w:rsidRPr="00B048DB">
        <w:rPr>
          <w:rFonts w:ascii="Arial" w:hAnsi="Arial" w:cs="Arial"/>
        </w:rPr>
        <w:t xml:space="preserve">(Doyle, 1862; </w:t>
      </w:r>
      <w:proofErr w:type="spellStart"/>
      <w:r w:rsidR="00441EEE" w:rsidRPr="00B048DB">
        <w:rPr>
          <w:rFonts w:ascii="Arial" w:hAnsi="Arial" w:cs="Arial"/>
        </w:rPr>
        <w:t>Kippling</w:t>
      </w:r>
      <w:proofErr w:type="spellEnd"/>
      <w:r w:rsidR="00441EEE" w:rsidRPr="00B048DB">
        <w:rPr>
          <w:rFonts w:ascii="Arial" w:hAnsi="Arial" w:cs="Arial"/>
        </w:rPr>
        <w:t xml:space="preserve">, </w:t>
      </w:r>
      <w:r w:rsidR="001D29BC" w:rsidRPr="00B048DB">
        <w:rPr>
          <w:rFonts w:ascii="Arial" w:hAnsi="Arial" w:cs="Arial"/>
        </w:rPr>
        <w:t>1896</w:t>
      </w:r>
      <w:r w:rsidR="00441EEE" w:rsidRPr="00B048DB">
        <w:rPr>
          <w:rFonts w:ascii="Arial" w:hAnsi="Arial" w:cs="Arial"/>
        </w:rPr>
        <w:t>)</w:t>
      </w:r>
      <w:r w:rsidR="00DA1B97" w:rsidRPr="00B048DB">
        <w:rPr>
          <w:rFonts w:ascii="Arial" w:hAnsi="Arial" w:cs="Arial"/>
        </w:rPr>
        <w:t xml:space="preserve"> </w:t>
      </w:r>
      <w:r w:rsidR="009572A9" w:rsidRPr="00B048DB">
        <w:rPr>
          <w:rFonts w:ascii="Arial" w:hAnsi="Arial" w:cs="Arial"/>
        </w:rPr>
        <w:t>and paintings</w:t>
      </w:r>
      <w:r w:rsidR="00DC79F5" w:rsidRPr="00B048DB">
        <w:rPr>
          <w:rFonts w:ascii="Arial" w:hAnsi="Arial" w:cs="Arial"/>
        </w:rPr>
        <w:t xml:space="preserve"> </w:t>
      </w:r>
      <w:r w:rsidR="00786DCB" w:rsidRPr="00B048DB">
        <w:rPr>
          <w:rFonts w:ascii="Arial" w:hAnsi="Arial" w:cs="Arial"/>
        </w:rPr>
        <w:t>(Dixon, 1852</w:t>
      </w:r>
      <w:r w:rsidR="005D66B1" w:rsidRPr="00B048DB">
        <w:rPr>
          <w:rFonts w:ascii="Arial" w:hAnsi="Arial" w:cs="Arial"/>
        </w:rPr>
        <w:t xml:space="preserve">; </w:t>
      </w:r>
      <w:proofErr w:type="spellStart"/>
      <w:r w:rsidR="005D66B1" w:rsidRPr="00B048DB">
        <w:rPr>
          <w:rFonts w:ascii="Arial" w:hAnsi="Arial" w:cs="Arial"/>
        </w:rPr>
        <w:t>Hemy</w:t>
      </w:r>
      <w:proofErr w:type="spellEnd"/>
      <w:r w:rsidR="005D66B1" w:rsidRPr="00B048DB">
        <w:rPr>
          <w:rFonts w:ascii="Arial" w:hAnsi="Arial" w:cs="Arial"/>
        </w:rPr>
        <w:t>, 1892</w:t>
      </w:r>
      <w:r w:rsidR="00786DCB" w:rsidRPr="00B048DB">
        <w:rPr>
          <w:rFonts w:ascii="Arial" w:hAnsi="Arial" w:cs="Arial"/>
        </w:rPr>
        <w:t xml:space="preserve">) </w:t>
      </w:r>
      <w:r w:rsidR="00DC79F5" w:rsidRPr="00B048DB">
        <w:rPr>
          <w:rFonts w:ascii="Arial" w:hAnsi="Arial" w:cs="Arial"/>
        </w:rPr>
        <w:t>and was held as “b</w:t>
      </w:r>
      <w:r w:rsidRPr="00B048DB">
        <w:rPr>
          <w:rFonts w:ascii="Arial" w:hAnsi="Arial" w:cs="Arial"/>
        </w:rPr>
        <w:t xml:space="preserve">ehaviour which appears to have been up to the finest traditions of the British Army” </w:t>
      </w:r>
      <w:r w:rsidR="00DC79F5" w:rsidRPr="00B048DB">
        <w:rPr>
          <w:rFonts w:ascii="Arial" w:hAnsi="Arial" w:cs="Arial"/>
        </w:rPr>
        <w:t>(</w:t>
      </w:r>
      <w:proofErr w:type="spellStart"/>
      <w:r w:rsidRPr="00B048DB">
        <w:rPr>
          <w:rFonts w:ascii="Arial" w:hAnsi="Arial" w:cs="Arial"/>
        </w:rPr>
        <w:t>Roupell</w:t>
      </w:r>
      <w:proofErr w:type="spellEnd"/>
      <w:r w:rsidRPr="00B048DB">
        <w:rPr>
          <w:rFonts w:ascii="Arial" w:hAnsi="Arial" w:cs="Arial"/>
        </w:rPr>
        <w:t xml:space="preserve"> in Bevan, 1989, XIII)</w:t>
      </w:r>
      <w:r w:rsidR="00DC79F5" w:rsidRPr="00B048DB">
        <w:rPr>
          <w:rFonts w:ascii="Arial" w:hAnsi="Arial" w:cs="Arial"/>
        </w:rPr>
        <w:t>.</w:t>
      </w:r>
      <w:r w:rsidR="00FD7683" w:rsidRPr="00B048DB">
        <w:rPr>
          <w:rFonts w:ascii="Arial" w:hAnsi="Arial" w:cs="Arial"/>
        </w:rPr>
        <w:t xml:space="preserve"> The legend of the Birkenhead lead to widespread knowledge of the practice of women and children first; a principle which organized the crisis onboard during </w:t>
      </w:r>
      <w:r w:rsidR="00F232E2" w:rsidRPr="00B048DB">
        <w:rPr>
          <w:rFonts w:ascii="Arial" w:hAnsi="Arial" w:cs="Arial"/>
        </w:rPr>
        <w:t>this</w:t>
      </w:r>
      <w:r w:rsidR="00FD7683" w:rsidRPr="00B048DB">
        <w:rPr>
          <w:rFonts w:ascii="Arial" w:hAnsi="Arial" w:cs="Arial"/>
        </w:rPr>
        <w:t xml:space="preserve"> </w:t>
      </w:r>
      <w:proofErr w:type="gramStart"/>
      <w:r w:rsidR="00FD7683" w:rsidRPr="00B048DB">
        <w:rPr>
          <w:rFonts w:ascii="Arial" w:hAnsi="Arial" w:cs="Arial"/>
        </w:rPr>
        <w:t>particular event</w:t>
      </w:r>
      <w:proofErr w:type="gramEnd"/>
      <w:r w:rsidR="00FD7683" w:rsidRPr="00B048DB">
        <w:rPr>
          <w:rFonts w:ascii="Arial" w:hAnsi="Arial" w:cs="Arial"/>
        </w:rPr>
        <w:t>. During subsequent similar events the same organizing practice – known from the B</w:t>
      </w:r>
      <w:r w:rsidR="007C65E4" w:rsidRPr="00B048DB">
        <w:rPr>
          <w:rFonts w:ascii="Arial" w:hAnsi="Arial" w:cs="Arial"/>
        </w:rPr>
        <w:t>i</w:t>
      </w:r>
      <w:r w:rsidR="00FD7683" w:rsidRPr="00B048DB">
        <w:rPr>
          <w:rFonts w:ascii="Arial" w:hAnsi="Arial" w:cs="Arial"/>
        </w:rPr>
        <w:t xml:space="preserve">rkenhead story and other subsequent reenactments – is again reenacted. </w:t>
      </w:r>
      <w:r w:rsidR="00530446" w:rsidRPr="00B048DB">
        <w:rPr>
          <w:rFonts w:ascii="Arial" w:hAnsi="Arial" w:cs="Arial"/>
        </w:rPr>
        <w:t xml:space="preserve">Table 1 sets out other significant instances where the practice of ‘women and children first’ was reenacted to order the situation of a different </w:t>
      </w:r>
      <w:r w:rsidR="000041C1" w:rsidRPr="00B048DB">
        <w:rPr>
          <w:rFonts w:ascii="Arial" w:hAnsi="Arial" w:cs="Arial"/>
        </w:rPr>
        <w:t>sinking</w:t>
      </w:r>
      <w:r w:rsidR="00530446" w:rsidRPr="00B048DB">
        <w:rPr>
          <w:rFonts w:ascii="Arial" w:hAnsi="Arial" w:cs="Arial"/>
        </w:rPr>
        <w:t xml:space="preserve"> ship. Significantly, this was often many years apart, with the tradition never being formalised</w:t>
      </w:r>
      <w:r w:rsidR="006B3872" w:rsidRPr="00B048DB">
        <w:rPr>
          <w:rFonts w:ascii="Arial" w:hAnsi="Arial" w:cs="Arial"/>
        </w:rPr>
        <w:t xml:space="preserve">, only shared through cultural narratives and </w:t>
      </w:r>
      <w:proofErr w:type="gramStart"/>
      <w:r w:rsidR="006B3872" w:rsidRPr="00B048DB">
        <w:rPr>
          <w:rFonts w:ascii="Arial" w:hAnsi="Arial" w:cs="Arial"/>
        </w:rPr>
        <w:t>art work</w:t>
      </w:r>
      <w:proofErr w:type="gramEnd"/>
      <w:r w:rsidR="00530446" w:rsidRPr="00B048DB">
        <w:rPr>
          <w:rFonts w:ascii="Arial" w:hAnsi="Arial" w:cs="Arial"/>
        </w:rPr>
        <w:t xml:space="preserve">. </w:t>
      </w:r>
    </w:p>
    <w:p w14:paraId="3703AA73" w14:textId="22F2CE5D" w:rsidR="00530446" w:rsidRPr="00B048DB" w:rsidRDefault="00530446" w:rsidP="00B048DB">
      <w:pPr>
        <w:spacing w:after="0" w:line="360" w:lineRule="auto"/>
        <w:rPr>
          <w:rFonts w:ascii="Arial" w:hAnsi="Arial" w:cs="Arial"/>
          <w:b/>
          <w:bCs/>
        </w:rPr>
      </w:pPr>
      <w:r w:rsidRPr="00B048DB">
        <w:rPr>
          <w:rFonts w:ascii="Arial" w:hAnsi="Arial" w:cs="Arial"/>
          <w:b/>
          <w:bCs/>
        </w:rPr>
        <w:t>Table 1: Selected Known Instances of ‘Women and Children First’</w:t>
      </w:r>
    </w:p>
    <w:tbl>
      <w:tblPr>
        <w:tblStyle w:val="TableGrid"/>
        <w:tblW w:w="0" w:type="auto"/>
        <w:tblLook w:val="04A0" w:firstRow="1" w:lastRow="0" w:firstColumn="1" w:lastColumn="0" w:noHBand="0" w:noVBand="1"/>
      </w:tblPr>
      <w:tblGrid>
        <w:gridCol w:w="782"/>
        <w:gridCol w:w="1544"/>
        <w:gridCol w:w="1851"/>
        <w:gridCol w:w="1444"/>
        <w:gridCol w:w="1511"/>
        <w:gridCol w:w="942"/>
        <w:gridCol w:w="942"/>
      </w:tblGrid>
      <w:tr w:rsidR="00530446" w:rsidRPr="00B048DB" w14:paraId="5482D9D2" w14:textId="77777777" w:rsidTr="00BD1ECE">
        <w:tc>
          <w:tcPr>
            <w:tcW w:w="1096" w:type="dxa"/>
            <w:vAlign w:val="center"/>
          </w:tcPr>
          <w:p w14:paraId="22AEC88F" w14:textId="77777777" w:rsidR="00530446" w:rsidRPr="00B048DB" w:rsidRDefault="00530446" w:rsidP="00B048DB">
            <w:pPr>
              <w:spacing w:line="360" w:lineRule="auto"/>
              <w:rPr>
                <w:rFonts w:ascii="Arial" w:hAnsi="Arial" w:cs="Arial"/>
                <w:b/>
                <w:bCs/>
              </w:rPr>
            </w:pPr>
            <w:r w:rsidRPr="00B048DB">
              <w:rPr>
                <w:rFonts w:ascii="Arial" w:hAnsi="Arial" w:cs="Arial"/>
                <w:b/>
                <w:bCs/>
              </w:rPr>
              <w:t>Year</w:t>
            </w:r>
          </w:p>
        </w:tc>
        <w:tc>
          <w:tcPr>
            <w:tcW w:w="2443" w:type="dxa"/>
            <w:vAlign w:val="center"/>
          </w:tcPr>
          <w:p w14:paraId="2650D411" w14:textId="77777777" w:rsidR="00530446" w:rsidRPr="00B048DB" w:rsidRDefault="00530446" w:rsidP="00B048DB">
            <w:pPr>
              <w:spacing w:line="360" w:lineRule="auto"/>
              <w:rPr>
                <w:rFonts w:ascii="Arial" w:hAnsi="Arial" w:cs="Arial"/>
                <w:b/>
                <w:bCs/>
              </w:rPr>
            </w:pPr>
            <w:r w:rsidRPr="00B048DB">
              <w:rPr>
                <w:rFonts w:ascii="Arial" w:hAnsi="Arial" w:cs="Arial"/>
                <w:b/>
                <w:bCs/>
              </w:rPr>
              <w:t>Incident</w:t>
            </w:r>
          </w:p>
        </w:tc>
        <w:tc>
          <w:tcPr>
            <w:tcW w:w="2552" w:type="dxa"/>
            <w:vAlign w:val="center"/>
          </w:tcPr>
          <w:p w14:paraId="05E459E9" w14:textId="77777777" w:rsidR="00530446" w:rsidRPr="00B048DB" w:rsidRDefault="00530446" w:rsidP="00B048DB">
            <w:pPr>
              <w:spacing w:line="360" w:lineRule="auto"/>
              <w:rPr>
                <w:rFonts w:ascii="Arial" w:hAnsi="Arial" w:cs="Arial"/>
                <w:b/>
                <w:bCs/>
              </w:rPr>
            </w:pPr>
            <w:r w:rsidRPr="00B048DB">
              <w:rPr>
                <w:rFonts w:ascii="Arial" w:hAnsi="Arial" w:cs="Arial"/>
                <w:b/>
                <w:bCs/>
              </w:rPr>
              <w:t>Location</w:t>
            </w:r>
          </w:p>
        </w:tc>
        <w:tc>
          <w:tcPr>
            <w:tcW w:w="2126" w:type="dxa"/>
            <w:vAlign w:val="center"/>
          </w:tcPr>
          <w:p w14:paraId="2459E8EF" w14:textId="77777777" w:rsidR="00530446" w:rsidRPr="00B048DB" w:rsidRDefault="00530446" w:rsidP="00B048DB">
            <w:pPr>
              <w:spacing w:line="360" w:lineRule="auto"/>
              <w:rPr>
                <w:rFonts w:ascii="Arial" w:hAnsi="Arial" w:cs="Arial"/>
                <w:b/>
                <w:bCs/>
              </w:rPr>
            </w:pPr>
            <w:r w:rsidRPr="00B048DB">
              <w:rPr>
                <w:rFonts w:ascii="Arial" w:eastAsia="Times New Roman" w:hAnsi="Arial" w:cs="Arial"/>
                <w:b/>
                <w:bCs/>
                <w:color w:val="29261B"/>
                <w:kern w:val="0"/>
                <w:lang w:eastAsia="en-GB"/>
                <w14:ligatures w14:val="none"/>
              </w:rPr>
              <w:t>Cause of Sinking</w:t>
            </w:r>
          </w:p>
        </w:tc>
        <w:tc>
          <w:tcPr>
            <w:tcW w:w="1559" w:type="dxa"/>
            <w:vAlign w:val="center"/>
          </w:tcPr>
          <w:p w14:paraId="2849CF86" w14:textId="77777777" w:rsidR="00530446" w:rsidRPr="00B048DB" w:rsidRDefault="00530446" w:rsidP="00B048DB">
            <w:pPr>
              <w:spacing w:line="360" w:lineRule="auto"/>
              <w:rPr>
                <w:rFonts w:ascii="Arial" w:hAnsi="Arial" w:cs="Arial"/>
                <w:b/>
                <w:bCs/>
              </w:rPr>
            </w:pPr>
            <w:r w:rsidRPr="00B048DB">
              <w:rPr>
                <w:rFonts w:ascii="Arial" w:hAnsi="Arial" w:cs="Arial"/>
                <w:b/>
                <w:bCs/>
              </w:rPr>
              <w:t>Ship Registration</w:t>
            </w:r>
          </w:p>
        </w:tc>
        <w:tc>
          <w:tcPr>
            <w:tcW w:w="1134" w:type="dxa"/>
            <w:vAlign w:val="center"/>
          </w:tcPr>
          <w:p w14:paraId="32AB1216" w14:textId="77777777" w:rsidR="00530446" w:rsidRPr="00B048DB" w:rsidRDefault="00530446" w:rsidP="00B048DB">
            <w:pPr>
              <w:spacing w:line="360" w:lineRule="auto"/>
              <w:rPr>
                <w:rFonts w:ascii="Arial" w:hAnsi="Arial" w:cs="Arial"/>
                <w:b/>
                <w:bCs/>
              </w:rPr>
            </w:pPr>
            <w:r w:rsidRPr="00B048DB">
              <w:rPr>
                <w:rFonts w:ascii="Arial" w:eastAsia="Times New Roman" w:hAnsi="Arial" w:cs="Arial"/>
                <w:b/>
                <w:bCs/>
                <w:color w:val="29261B"/>
                <w:kern w:val="0"/>
                <w:lang w:eastAsia="en-GB"/>
                <w14:ligatures w14:val="none"/>
              </w:rPr>
              <w:t>Total on Board</w:t>
            </w:r>
          </w:p>
        </w:tc>
        <w:tc>
          <w:tcPr>
            <w:tcW w:w="1134" w:type="dxa"/>
            <w:vAlign w:val="center"/>
          </w:tcPr>
          <w:p w14:paraId="67E197A1" w14:textId="77777777" w:rsidR="00530446" w:rsidRPr="00B048DB" w:rsidRDefault="00530446" w:rsidP="00B048DB">
            <w:pPr>
              <w:spacing w:line="360" w:lineRule="auto"/>
              <w:rPr>
                <w:rFonts w:ascii="Arial" w:hAnsi="Arial" w:cs="Arial"/>
                <w:b/>
                <w:bCs/>
              </w:rPr>
            </w:pPr>
            <w:r w:rsidRPr="00B048DB">
              <w:rPr>
                <w:rFonts w:ascii="Arial" w:eastAsia="Times New Roman" w:hAnsi="Arial" w:cs="Arial"/>
                <w:b/>
                <w:bCs/>
                <w:color w:val="29261B"/>
                <w:kern w:val="0"/>
                <w:lang w:eastAsia="en-GB"/>
                <w14:ligatures w14:val="none"/>
              </w:rPr>
              <w:t>Lives Lost</w:t>
            </w:r>
          </w:p>
        </w:tc>
      </w:tr>
      <w:tr w:rsidR="00530446" w:rsidRPr="00B048DB" w14:paraId="044E89FF" w14:textId="77777777" w:rsidTr="00BD1ECE">
        <w:tc>
          <w:tcPr>
            <w:tcW w:w="1096" w:type="dxa"/>
          </w:tcPr>
          <w:p w14:paraId="3AEB416E" w14:textId="77777777" w:rsidR="00530446" w:rsidRPr="00B048DB" w:rsidRDefault="00530446" w:rsidP="00B048DB">
            <w:pPr>
              <w:spacing w:line="360" w:lineRule="auto"/>
              <w:rPr>
                <w:rFonts w:ascii="Arial" w:hAnsi="Arial" w:cs="Arial"/>
                <w:b/>
                <w:bCs/>
              </w:rPr>
            </w:pPr>
            <w:r w:rsidRPr="00B048DB">
              <w:rPr>
                <w:rFonts w:ascii="Arial" w:hAnsi="Arial" w:cs="Arial"/>
              </w:rPr>
              <w:t>1852</w:t>
            </w:r>
          </w:p>
        </w:tc>
        <w:tc>
          <w:tcPr>
            <w:tcW w:w="2443" w:type="dxa"/>
          </w:tcPr>
          <w:p w14:paraId="6E39E144" w14:textId="77777777" w:rsidR="00530446" w:rsidRPr="00B048DB" w:rsidRDefault="00530446" w:rsidP="00B048DB">
            <w:pPr>
              <w:spacing w:line="360" w:lineRule="auto"/>
              <w:rPr>
                <w:rFonts w:ascii="Arial" w:hAnsi="Arial" w:cs="Arial"/>
                <w:b/>
                <w:bCs/>
              </w:rPr>
            </w:pPr>
            <w:r w:rsidRPr="00B048DB">
              <w:rPr>
                <w:rFonts w:ascii="Arial" w:hAnsi="Arial" w:cs="Arial"/>
              </w:rPr>
              <w:t xml:space="preserve">HMS Birkenhead </w:t>
            </w:r>
          </w:p>
        </w:tc>
        <w:tc>
          <w:tcPr>
            <w:tcW w:w="2552" w:type="dxa"/>
          </w:tcPr>
          <w:p w14:paraId="3D83D268" w14:textId="77777777" w:rsidR="00530446" w:rsidRPr="00B048DB" w:rsidRDefault="00530446" w:rsidP="00B048DB">
            <w:pPr>
              <w:spacing w:line="360" w:lineRule="auto"/>
              <w:rPr>
                <w:rFonts w:ascii="Arial" w:hAnsi="Arial" w:cs="Arial"/>
                <w:b/>
                <w:bCs/>
              </w:rPr>
            </w:pPr>
            <w:r w:rsidRPr="00B048DB">
              <w:rPr>
                <w:rFonts w:ascii="Arial" w:hAnsi="Arial" w:cs="Arial"/>
              </w:rPr>
              <w:t>Off South Africa</w:t>
            </w:r>
          </w:p>
        </w:tc>
        <w:tc>
          <w:tcPr>
            <w:tcW w:w="2126" w:type="dxa"/>
            <w:vAlign w:val="center"/>
          </w:tcPr>
          <w:p w14:paraId="052BBE6B"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Struck uncharted rock</w:t>
            </w:r>
          </w:p>
        </w:tc>
        <w:tc>
          <w:tcPr>
            <w:tcW w:w="1559" w:type="dxa"/>
          </w:tcPr>
          <w:p w14:paraId="7A34D227" w14:textId="77777777" w:rsidR="00530446" w:rsidRPr="00B048DB" w:rsidRDefault="00530446" w:rsidP="00B048DB">
            <w:pPr>
              <w:spacing w:line="360" w:lineRule="auto"/>
              <w:rPr>
                <w:rFonts w:ascii="Arial" w:hAnsi="Arial" w:cs="Arial"/>
                <w:b/>
                <w:bCs/>
              </w:rPr>
            </w:pPr>
            <w:r w:rsidRPr="00B048DB">
              <w:rPr>
                <w:rFonts w:ascii="Arial" w:hAnsi="Arial" w:cs="Arial"/>
              </w:rPr>
              <w:t>United Kingdom</w:t>
            </w:r>
          </w:p>
        </w:tc>
        <w:tc>
          <w:tcPr>
            <w:tcW w:w="1134" w:type="dxa"/>
            <w:vAlign w:val="center"/>
          </w:tcPr>
          <w:p w14:paraId="576F26B7"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~635</w:t>
            </w:r>
          </w:p>
        </w:tc>
        <w:tc>
          <w:tcPr>
            <w:tcW w:w="1134" w:type="dxa"/>
            <w:vAlign w:val="center"/>
          </w:tcPr>
          <w:p w14:paraId="5E2D20C2"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~445</w:t>
            </w:r>
          </w:p>
        </w:tc>
      </w:tr>
      <w:tr w:rsidR="00530446" w:rsidRPr="00B048DB" w14:paraId="0DBE87B6" w14:textId="77777777" w:rsidTr="00BD1ECE">
        <w:tc>
          <w:tcPr>
            <w:tcW w:w="1096" w:type="dxa"/>
          </w:tcPr>
          <w:p w14:paraId="5410B51B" w14:textId="77777777" w:rsidR="00530446" w:rsidRPr="00B048DB" w:rsidRDefault="00530446" w:rsidP="00B048DB">
            <w:pPr>
              <w:spacing w:line="360" w:lineRule="auto"/>
              <w:rPr>
                <w:rFonts w:ascii="Arial" w:hAnsi="Arial" w:cs="Arial"/>
                <w:b/>
                <w:bCs/>
              </w:rPr>
            </w:pPr>
            <w:r w:rsidRPr="00B048DB">
              <w:rPr>
                <w:rFonts w:ascii="Arial" w:hAnsi="Arial" w:cs="Arial"/>
              </w:rPr>
              <w:t>1878</w:t>
            </w:r>
          </w:p>
        </w:tc>
        <w:tc>
          <w:tcPr>
            <w:tcW w:w="2443" w:type="dxa"/>
          </w:tcPr>
          <w:p w14:paraId="2000B2DD" w14:textId="77777777" w:rsidR="00530446" w:rsidRPr="00B048DB" w:rsidRDefault="00530446" w:rsidP="00B048DB">
            <w:pPr>
              <w:spacing w:line="360" w:lineRule="auto"/>
              <w:rPr>
                <w:rFonts w:ascii="Arial" w:hAnsi="Arial" w:cs="Arial"/>
                <w:b/>
                <w:bCs/>
              </w:rPr>
            </w:pPr>
            <w:r w:rsidRPr="00B048DB">
              <w:rPr>
                <w:rFonts w:ascii="Arial" w:hAnsi="Arial" w:cs="Arial"/>
              </w:rPr>
              <w:t xml:space="preserve">SS Princess Alice </w:t>
            </w:r>
          </w:p>
        </w:tc>
        <w:tc>
          <w:tcPr>
            <w:tcW w:w="2552" w:type="dxa"/>
          </w:tcPr>
          <w:p w14:paraId="55DA8AE5" w14:textId="77777777" w:rsidR="00530446" w:rsidRPr="00B048DB" w:rsidRDefault="00530446" w:rsidP="00B048DB">
            <w:pPr>
              <w:spacing w:line="360" w:lineRule="auto"/>
              <w:rPr>
                <w:rFonts w:ascii="Arial" w:hAnsi="Arial" w:cs="Arial"/>
                <w:b/>
                <w:bCs/>
              </w:rPr>
            </w:pPr>
            <w:r w:rsidRPr="00B048DB">
              <w:rPr>
                <w:rFonts w:ascii="Arial" w:hAnsi="Arial" w:cs="Arial"/>
              </w:rPr>
              <w:t>River Thames, UK</w:t>
            </w:r>
          </w:p>
        </w:tc>
        <w:tc>
          <w:tcPr>
            <w:tcW w:w="2126" w:type="dxa"/>
            <w:vAlign w:val="center"/>
          </w:tcPr>
          <w:p w14:paraId="3C0F5F63"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Collided with another ship</w:t>
            </w:r>
          </w:p>
        </w:tc>
        <w:tc>
          <w:tcPr>
            <w:tcW w:w="1559" w:type="dxa"/>
          </w:tcPr>
          <w:p w14:paraId="34CB3DE5" w14:textId="77777777" w:rsidR="00530446" w:rsidRPr="00B048DB" w:rsidRDefault="00530446" w:rsidP="00B048DB">
            <w:pPr>
              <w:spacing w:line="360" w:lineRule="auto"/>
              <w:rPr>
                <w:rFonts w:ascii="Arial" w:hAnsi="Arial" w:cs="Arial"/>
                <w:b/>
                <w:bCs/>
              </w:rPr>
            </w:pPr>
            <w:r w:rsidRPr="00B048DB">
              <w:rPr>
                <w:rFonts w:ascii="Arial" w:hAnsi="Arial" w:cs="Arial"/>
              </w:rPr>
              <w:t>United Kingdom</w:t>
            </w:r>
          </w:p>
        </w:tc>
        <w:tc>
          <w:tcPr>
            <w:tcW w:w="1134" w:type="dxa"/>
            <w:vAlign w:val="center"/>
          </w:tcPr>
          <w:p w14:paraId="7412475D"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~800</w:t>
            </w:r>
          </w:p>
        </w:tc>
        <w:tc>
          <w:tcPr>
            <w:tcW w:w="1134" w:type="dxa"/>
            <w:vAlign w:val="center"/>
          </w:tcPr>
          <w:p w14:paraId="7C48BE6E"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~650</w:t>
            </w:r>
          </w:p>
        </w:tc>
      </w:tr>
      <w:tr w:rsidR="00530446" w:rsidRPr="00B048DB" w14:paraId="08A0D42A" w14:textId="77777777" w:rsidTr="00BD1ECE">
        <w:tc>
          <w:tcPr>
            <w:tcW w:w="1096" w:type="dxa"/>
          </w:tcPr>
          <w:p w14:paraId="61690D6F" w14:textId="77777777" w:rsidR="00530446" w:rsidRPr="00B048DB" w:rsidRDefault="00530446" w:rsidP="00B048DB">
            <w:pPr>
              <w:spacing w:line="360" w:lineRule="auto"/>
              <w:rPr>
                <w:rFonts w:ascii="Arial" w:hAnsi="Arial" w:cs="Arial"/>
                <w:b/>
                <w:bCs/>
              </w:rPr>
            </w:pPr>
            <w:r w:rsidRPr="00B048DB">
              <w:rPr>
                <w:rFonts w:ascii="Arial" w:hAnsi="Arial" w:cs="Arial"/>
              </w:rPr>
              <w:t>1904</w:t>
            </w:r>
          </w:p>
        </w:tc>
        <w:tc>
          <w:tcPr>
            <w:tcW w:w="2443" w:type="dxa"/>
          </w:tcPr>
          <w:p w14:paraId="16353DA2" w14:textId="77777777" w:rsidR="00530446" w:rsidRPr="00B048DB" w:rsidRDefault="00530446" w:rsidP="00B048DB">
            <w:pPr>
              <w:spacing w:line="360" w:lineRule="auto"/>
              <w:rPr>
                <w:rFonts w:ascii="Arial" w:hAnsi="Arial" w:cs="Arial"/>
                <w:b/>
                <w:bCs/>
              </w:rPr>
            </w:pPr>
            <w:r w:rsidRPr="00B048DB">
              <w:rPr>
                <w:rFonts w:ascii="Arial" w:hAnsi="Arial" w:cs="Arial"/>
              </w:rPr>
              <w:t xml:space="preserve">PS General Slocum </w:t>
            </w:r>
          </w:p>
        </w:tc>
        <w:tc>
          <w:tcPr>
            <w:tcW w:w="2552" w:type="dxa"/>
          </w:tcPr>
          <w:p w14:paraId="138A2F52" w14:textId="77777777" w:rsidR="00530446" w:rsidRPr="00B048DB" w:rsidRDefault="00530446" w:rsidP="00B048DB">
            <w:pPr>
              <w:spacing w:line="360" w:lineRule="auto"/>
              <w:rPr>
                <w:rFonts w:ascii="Arial" w:hAnsi="Arial" w:cs="Arial"/>
              </w:rPr>
            </w:pPr>
            <w:r w:rsidRPr="00B048DB">
              <w:rPr>
                <w:rFonts w:ascii="Arial" w:hAnsi="Arial" w:cs="Arial"/>
              </w:rPr>
              <w:t xml:space="preserve">East River, </w:t>
            </w:r>
          </w:p>
          <w:p w14:paraId="37460A7F" w14:textId="77777777" w:rsidR="00530446" w:rsidRPr="00B048DB" w:rsidRDefault="00530446" w:rsidP="00B048DB">
            <w:pPr>
              <w:spacing w:line="360" w:lineRule="auto"/>
              <w:rPr>
                <w:rFonts w:ascii="Arial" w:hAnsi="Arial" w:cs="Arial"/>
                <w:b/>
                <w:bCs/>
              </w:rPr>
            </w:pPr>
            <w:r w:rsidRPr="00B048DB">
              <w:rPr>
                <w:rFonts w:ascii="Arial" w:hAnsi="Arial" w:cs="Arial"/>
              </w:rPr>
              <w:t>New York</w:t>
            </w:r>
          </w:p>
        </w:tc>
        <w:tc>
          <w:tcPr>
            <w:tcW w:w="2126" w:type="dxa"/>
            <w:vAlign w:val="center"/>
          </w:tcPr>
          <w:p w14:paraId="150D7C56"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Fire on board</w:t>
            </w:r>
          </w:p>
        </w:tc>
        <w:tc>
          <w:tcPr>
            <w:tcW w:w="1559" w:type="dxa"/>
          </w:tcPr>
          <w:p w14:paraId="4167ACAF" w14:textId="77777777" w:rsidR="00530446" w:rsidRPr="00B048DB" w:rsidRDefault="00530446" w:rsidP="00B048DB">
            <w:pPr>
              <w:spacing w:line="360" w:lineRule="auto"/>
              <w:rPr>
                <w:rFonts w:ascii="Arial" w:hAnsi="Arial" w:cs="Arial"/>
                <w:b/>
                <w:bCs/>
              </w:rPr>
            </w:pPr>
            <w:r w:rsidRPr="00B048DB">
              <w:rPr>
                <w:rFonts w:ascii="Arial" w:hAnsi="Arial" w:cs="Arial"/>
              </w:rPr>
              <w:t>United States</w:t>
            </w:r>
          </w:p>
        </w:tc>
        <w:tc>
          <w:tcPr>
            <w:tcW w:w="1134" w:type="dxa"/>
            <w:vAlign w:val="center"/>
          </w:tcPr>
          <w:p w14:paraId="41588D51"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~1,300</w:t>
            </w:r>
          </w:p>
        </w:tc>
        <w:tc>
          <w:tcPr>
            <w:tcW w:w="1134" w:type="dxa"/>
            <w:vAlign w:val="center"/>
          </w:tcPr>
          <w:p w14:paraId="7D322ACC"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~1,000</w:t>
            </w:r>
          </w:p>
        </w:tc>
      </w:tr>
      <w:tr w:rsidR="00530446" w:rsidRPr="00B048DB" w14:paraId="2F1A836F" w14:textId="77777777" w:rsidTr="00BD1ECE">
        <w:tc>
          <w:tcPr>
            <w:tcW w:w="1096" w:type="dxa"/>
          </w:tcPr>
          <w:p w14:paraId="1CF81312" w14:textId="77777777" w:rsidR="00530446" w:rsidRPr="00B048DB" w:rsidRDefault="00530446" w:rsidP="00B048DB">
            <w:pPr>
              <w:spacing w:line="360" w:lineRule="auto"/>
              <w:rPr>
                <w:rFonts w:ascii="Arial" w:hAnsi="Arial" w:cs="Arial"/>
              </w:rPr>
            </w:pPr>
            <w:r w:rsidRPr="00B048DB">
              <w:rPr>
                <w:rFonts w:ascii="Arial" w:hAnsi="Arial" w:cs="Arial"/>
              </w:rPr>
              <w:t>1912</w:t>
            </w:r>
          </w:p>
        </w:tc>
        <w:tc>
          <w:tcPr>
            <w:tcW w:w="2443" w:type="dxa"/>
          </w:tcPr>
          <w:p w14:paraId="74005BC6" w14:textId="77777777" w:rsidR="00530446" w:rsidRPr="00B048DB" w:rsidRDefault="00530446" w:rsidP="00B048DB">
            <w:pPr>
              <w:spacing w:line="360" w:lineRule="auto"/>
              <w:rPr>
                <w:rFonts w:ascii="Arial" w:hAnsi="Arial" w:cs="Arial"/>
              </w:rPr>
            </w:pPr>
            <w:r w:rsidRPr="00B048DB">
              <w:rPr>
                <w:rFonts w:ascii="Arial" w:hAnsi="Arial" w:cs="Arial"/>
              </w:rPr>
              <w:t xml:space="preserve">RMS Titanic </w:t>
            </w:r>
          </w:p>
        </w:tc>
        <w:tc>
          <w:tcPr>
            <w:tcW w:w="2552" w:type="dxa"/>
          </w:tcPr>
          <w:p w14:paraId="4CCDAAA6" w14:textId="77777777" w:rsidR="00530446" w:rsidRPr="00B048DB" w:rsidRDefault="00530446" w:rsidP="00B048DB">
            <w:pPr>
              <w:spacing w:line="360" w:lineRule="auto"/>
              <w:rPr>
                <w:rFonts w:ascii="Arial" w:hAnsi="Arial" w:cs="Arial"/>
              </w:rPr>
            </w:pPr>
            <w:r w:rsidRPr="00B048DB">
              <w:rPr>
                <w:rFonts w:ascii="Arial" w:hAnsi="Arial" w:cs="Arial"/>
              </w:rPr>
              <w:t>North Atlantic Ocean</w:t>
            </w:r>
          </w:p>
        </w:tc>
        <w:tc>
          <w:tcPr>
            <w:tcW w:w="2126" w:type="dxa"/>
            <w:vAlign w:val="center"/>
          </w:tcPr>
          <w:p w14:paraId="0918758E"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Struck iceberg</w:t>
            </w:r>
          </w:p>
        </w:tc>
        <w:tc>
          <w:tcPr>
            <w:tcW w:w="1559" w:type="dxa"/>
          </w:tcPr>
          <w:p w14:paraId="0A62747F" w14:textId="77777777" w:rsidR="00530446" w:rsidRPr="00B048DB" w:rsidRDefault="00530446" w:rsidP="00B048DB">
            <w:pPr>
              <w:spacing w:line="360" w:lineRule="auto"/>
              <w:rPr>
                <w:rFonts w:ascii="Arial" w:hAnsi="Arial" w:cs="Arial"/>
              </w:rPr>
            </w:pPr>
            <w:r w:rsidRPr="00B048DB">
              <w:rPr>
                <w:rFonts w:ascii="Arial" w:hAnsi="Arial" w:cs="Arial"/>
              </w:rPr>
              <w:t>United Kingdom</w:t>
            </w:r>
          </w:p>
        </w:tc>
        <w:tc>
          <w:tcPr>
            <w:tcW w:w="1134" w:type="dxa"/>
            <w:vAlign w:val="center"/>
          </w:tcPr>
          <w:p w14:paraId="7E1BF08B"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2,224</w:t>
            </w:r>
          </w:p>
        </w:tc>
        <w:tc>
          <w:tcPr>
            <w:tcW w:w="1134" w:type="dxa"/>
            <w:vAlign w:val="center"/>
          </w:tcPr>
          <w:p w14:paraId="10E7FE7C"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~1,500</w:t>
            </w:r>
          </w:p>
        </w:tc>
      </w:tr>
      <w:tr w:rsidR="00530446" w:rsidRPr="00B048DB" w14:paraId="26E09C9F" w14:textId="77777777" w:rsidTr="00BD1ECE">
        <w:tc>
          <w:tcPr>
            <w:tcW w:w="1096" w:type="dxa"/>
          </w:tcPr>
          <w:p w14:paraId="27310F7E" w14:textId="77777777" w:rsidR="00530446" w:rsidRPr="00B048DB" w:rsidRDefault="00530446" w:rsidP="00B048DB">
            <w:pPr>
              <w:spacing w:line="360" w:lineRule="auto"/>
              <w:rPr>
                <w:rFonts w:ascii="Arial" w:hAnsi="Arial" w:cs="Arial"/>
              </w:rPr>
            </w:pPr>
            <w:r w:rsidRPr="00B048DB">
              <w:rPr>
                <w:rFonts w:ascii="Arial" w:hAnsi="Arial" w:cs="Arial"/>
              </w:rPr>
              <w:t>1915</w:t>
            </w:r>
          </w:p>
        </w:tc>
        <w:tc>
          <w:tcPr>
            <w:tcW w:w="2443" w:type="dxa"/>
          </w:tcPr>
          <w:p w14:paraId="202C2A45" w14:textId="77777777" w:rsidR="00530446" w:rsidRPr="00B048DB" w:rsidRDefault="00530446" w:rsidP="00B048DB">
            <w:pPr>
              <w:spacing w:line="360" w:lineRule="auto"/>
              <w:rPr>
                <w:rFonts w:ascii="Arial" w:hAnsi="Arial" w:cs="Arial"/>
              </w:rPr>
            </w:pPr>
            <w:r w:rsidRPr="00B048DB">
              <w:rPr>
                <w:rFonts w:ascii="Arial" w:hAnsi="Arial" w:cs="Arial"/>
              </w:rPr>
              <w:t xml:space="preserve">RMS Lusitania </w:t>
            </w:r>
          </w:p>
        </w:tc>
        <w:tc>
          <w:tcPr>
            <w:tcW w:w="2552" w:type="dxa"/>
          </w:tcPr>
          <w:p w14:paraId="595E5635" w14:textId="77777777" w:rsidR="00530446" w:rsidRPr="00B048DB" w:rsidRDefault="00530446" w:rsidP="00B048DB">
            <w:pPr>
              <w:spacing w:line="360" w:lineRule="auto"/>
              <w:rPr>
                <w:rFonts w:ascii="Arial" w:hAnsi="Arial" w:cs="Arial"/>
              </w:rPr>
            </w:pPr>
            <w:r w:rsidRPr="00B048DB">
              <w:rPr>
                <w:rFonts w:ascii="Arial" w:hAnsi="Arial" w:cs="Arial"/>
              </w:rPr>
              <w:t>Off Ireland</w:t>
            </w:r>
          </w:p>
        </w:tc>
        <w:tc>
          <w:tcPr>
            <w:tcW w:w="2126" w:type="dxa"/>
            <w:vAlign w:val="center"/>
          </w:tcPr>
          <w:p w14:paraId="131E117D"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Torpedoed by German U-boat</w:t>
            </w:r>
          </w:p>
        </w:tc>
        <w:tc>
          <w:tcPr>
            <w:tcW w:w="1559" w:type="dxa"/>
          </w:tcPr>
          <w:p w14:paraId="0391A0E9" w14:textId="77777777" w:rsidR="00530446" w:rsidRPr="00B048DB" w:rsidRDefault="00530446" w:rsidP="00B048DB">
            <w:pPr>
              <w:spacing w:line="360" w:lineRule="auto"/>
              <w:rPr>
                <w:rFonts w:ascii="Arial" w:hAnsi="Arial" w:cs="Arial"/>
              </w:rPr>
            </w:pPr>
            <w:r w:rsidRPr="00B048DB">
              <w:rPr>
                <w:rFonts w:ascii="Arial" w:hAnsi="Arial" w:cs="Arial"/>
              </w:rPr>
              <w:t>United Kingdom</w:t>
            </w:r>
          </w:p>
        </w:tc>
        <w:tc>
          <w:tcPr>
            <w:tcW w:w="1134" w:type="dxa"/>
            <w:vAlign w:val="center"/>
          </w:tcPr>
          <w:p w14:paraId="04D6BC7A"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~2,000</w:t>
            </w:r>
          </w:p>
        </w:tc>
        <w:tc>
          <w:tcPr>
            <w:tcW w:w="1134" w:type="dxa"/>
            <w:vAlign w:val="center"/>
          </w:tcPr>
          <w:p w14:paraId="3D093FC7"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~1,200</w:t>
            </w:r>
          </w:p>
        </w:tc>
      </w:tr>
      <w:tr w:rsidR="00530446" w:rsidRPr="00B048DB" w14:paraId="5F795CB1" w14:textId="77777777" w:rsidTr="00BD1ECE">
        <w:tc>
          <w:tcPr>
            <w:tcW w:w="1096" w:type="dxa"/>
          </w:tcPr>
          <w:p w14:paraId="11E545BF" w14:textId="77777777" w:rsidR="00530446" w:rsidRPr="00B048DB" w:rsidRDefault="00530446" w:rsidP="00B048DB">
            <w:pPr>
              <w:spacing w:line="360" w:lineRule="auto"/>
              <w:rPr>
                <w:rFonts w:ascii="Arial" w:hAnsi="Arial" w:cs="Arial"/>
              </w:rPr>
            </w:pPr>
            <w:r w:rsidRPr="00B048DB">
              <w:rPr>
                <w:rFonts w:ascii="Arial" w:hAnsi="Arial" w:cs="Arial"/>
              </w:rPr>
              <w:t>1940</w:t>
            </w:r>
          </w:p>
        </w:tc>
        <w:tc>
          <w:tcPr>
            <w:tcW w:w="2443" w:type="dxa"/>
          </w:tcPr>
          <w:p w14:paraId="23B17CE4" w14:textId="77777777" w:rsidR="00530446" w:rsidRPr="00B048DB" w:rsidRDefault="00530446" w:rsidP="00B048DB">
            <w:pPr>
              <w:spacing w:line="360" w:lineRule="auto"/>
              <w:rPr>
                <w:rFonts w:ascii="Arial" w:hAnsi="Arial" w:cs="Arial"/>
              </w:rPr>
            </w:pPr>
            <w:r w:rsidRPr="00B048DB">
              <w:rPr>
                <w:rFonts w:ascii="Arial" w:hAnsi="Arial" w:cs="Arial"/>
              </w:rPr>
              <w:t xml:space="preserve">RMS </w:t>
            </w:r>
            <w:proofErr w:type="spellStart"/>
            <w:r w:rsidRPr="00B048DB">
              <w:rPr>
                <w:rFonts w:ascii="Arial" w:hAnsi="Arial" w:cs="Arial"/>
              </w:rPr>
              <w:t>Lancastria</w:t>
            </w:r>
            <w:proofErr w:type="spellEnd"/>
            <w:r w:rsidRPr="00B048DB">
              <w:rPr>
                <w:rFonts w:ascii="Arial" w:hAnsi="Arial" w:cs="Arial"/>
              </w:rPr>
              <w:t xml:space="preserve"> </w:t>
            </w:r>
          </w:p>
        </w:tc>
        <w:tc>
          <w:tcPr>
            <w:tcW w:w="2552" w:type="dxa"/>
          </w:tcPr>
          <w:p w14:paraId="6B10FBC3" w14:textId="77777777" w:rsidR="00530446" w:rsidRPr="00B048DB" w:rsidRDefault="00530446" w:rsidP="00B048DB">
            <w:pPr>
              <w:spacing w:line="360" w:lineRule="auto"/>
              <w:rPr>
                <w:rFonts w:ascii="Arial" w:hAnsi="Arial" w:cs="Arial"/>
              </w:rPr>
            </w:pPr>
            <w:r w:rsidRPr="00B048DB">
              <w:rPr>
                <w:rFonts w:ascii="Arial" w:hAnsi="Arial" w:cs="Arial"/>
              </w:rPr>
              <w:t>English Channel near Saint-Nazaire, France</w:t>
            </w:r>
          </w:p>
        </w:tc>
        <w:tc>
          <w:tcPr>
            <w:tcW w:w="2126" w:type="dxa"/>
            <w:vAlign w:val="center"/>
          </w:tcPr>
          <w:p w14:paraId="059745E1"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Bombed and sunk by German aircraft</w:t>
            </w:r>
          </w:p>
        </w:tc>
        <w:tc>
          <w:tcPr>
            <w:tcW w:w="1559" w:type="dxa"/>
          </w:tcPr>
          <w:p w14:paraId="17607AB8" w14:textId="77777777" w:rsidR="00530446" w:rsidRPr="00B048DB" w:rsidRDefault="00530446" w:rsidP="00B048DB">
            <w:pPr>
              <w:spacing w:line="360" w:lineRule="auto"/>
              <w:rPr>
                <w:rFonts w:ascii="Arial" w:hAnsi="Arial" w:cs="Arial"/>
              </w:rPr>
            </w:pPr>
            <w:r w:rsidRPr="00B048DB">
              <w:rPr>
                <w:rFonts w:ascii="Arial" w:hAnsi="Arial" w:cs="Arial"/>
              </w:rPr>
              <w:t>United Kingdom</w:t>
            </w:r>
          </w:p>
        </w:tc>
        <w:tc>
          <w:tcPr>
            <w:tcW w:w="1134" w:type="dxa"/>
            <w:vAlign w:val="center"/>
          </w:tcPr>
          <w:p w14:paraId="6B509E3D"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~6,000</w:t>
            </w:r>
          </w:p>
        </w:tc>
        <w:tc>
          <w:tcPr>
            <w:tcW w:w="1134" w:type="dxa"/>
            <w:vAlign w:val="center"/>
          </w:tcPr>
          <w:p w14:paraId="0ED3693F"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~4,000</w:t>
            </w:r>
          </w:p>
        </w:tc>
      </w:tr>
      <w:tr w:rsidR="00530446" w:rsidRPr="00B048DB" w14:paraId="212CF7C1" w14:textId="77777777" w:rsidTr="00BD1ECE">
        <w:tc>
          <w:tcPr>
            <w:tcW w:w="1096" w:type="dxa"/>
          </w:tcPr>
          <w:p w14:paraId="4DE5E517" w14:textId="77777777" w:rsidR="00530446" w:rsidRPr="00B048DB" w:rsidRDefault="00530446" w:rsidP="00B048DB">
            <w:pPr>
              <w:spacing w:line="360" w:lineRule="auto"/>
              <w:rPr>
                <w:rFonts w:ascii="Arial" w:hAnsi="Arial" w:cs="Arial"/>
              </w:rPr>
            </w:pPr>
            <w:r w:rsidRPr="00B048DB">
              <w:rPr>
                <w:rFonts w:ascii="Arial" w:hAnsi="Arial" w:cs="Arial"/>
              </w:rPr>
              <w:t>1941</w:t>
            </w:r>
          </w:p>
        </w:tc>
        <w:tc>
          <w:tcPr>
            <w:tcW w:w="2443" w:type="dxa"/>
          </w:tcPr>
          <w:p w14:paraId="079287B0" w14:textId="77777777" w:rsidR="00530446" w:rsidRPr="00B048DB" w:rsidRDefault="00530446" w:rsidP="00B048DB">
            <w:pPr>
              <w:spacing w:line="360" w:lineRule="auto"/>
              <w:rPr>
                <w:rFonts w:ascii="Arial" w:hAnsi="Arial" w:cs="Arial"/>
              </w:rPr>
            </w:pPr>
            <w:r w:rsidRPr="00B048DB">
              <w:rPr>
                <w:rFonts w:ascii="Arial" w:hAnsi="Arial" w:cs="Arial"/>
              </w:rPr>
              <w:t xml:space="preserve">SS Victoria </w:t>
            </w:r>
          </w:p>
        </w:tc>
        <w:tc>
          <w:tcPr>
            <w:tcW w:w="2552" w:type="dxa"/>
          </w:tcPr>
          <w:p w14:paraId="1B6C26BC" w14:textId="77777777" w:rsidR="00530446" w:rsidRPr="00B048DB" w:rsidRDefault="00530446" w:rsidP="00B048DB">
            <w:pPr>
              <w:spacing w:line="360" w:lineRule="auto"/>
              <w:rPr>
                <w:rFonts w:ascii="Arial" w:hAnsi="Arial" w:cs="Arial"/>
              </w:rPr>
            </w:pPr>
            <w:r w:rsidRPr="00B048DB">
              <w:rPr>
                <w:rFonts w:ascii="Arial" w:hAnsi="Arial" w:cs="Arial"/>
              </w:rPr>
              <w:t>Black Sea off Odessa, USSR</w:t>
            </w:r>
          </w:p>
        </w:tc>
        <w:tc>
          <w:tcPr>
            <w:tcW w:w="2126" w:type="dxa"/>
            <w:vAlign w:val="center"/>
          </w:tcPr>
          <w:p w14:paraId="1F16ABD4"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Torpedoed by Soviet submarine</w:t>
            </w:r>
          </w:p>
        </w:tc>
        <w:tc>
          <w:tcPr>
            <w:tcW w:w="1559" w:type="dxa"/>
          </w:tcPr>
          <w:p w14:paraId="43CA99F7" w14:textId="77777777" w:rsidR="00530446" w:rsidRPr="00B048DB" w:rsidRDefault="00530446" w:rsidP="00B048DB">
            <w:pPr>
              <w:spacing w:line="360" w:lineRule="auto"/>
              <w:rPr>
                <w:rFonts w:ascii="Arial" w:hAnsi="Arial" w:cs="Arial"/>
              </w:rPr>
            </w:pPr>
            <w:r w:rsidRPr="00B048DB">
              <w:rPr>
                <w:rFonts w:ascii="Arial" w:hAnsi="Arial" w:cs="Arial"/>
              </w:rPr>
              <w:t>Germany</w:t>
            </w:r>
          </w:p>
        </w:tc>
        <w:tc>
          <w:tcPr>
            <w:tcW w:w="1134" w:type="dxa"/>
            <w:vAlign w:val="center"/>
          </w:tcPr>
          <w:p w14:paraId="4E816A2D"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~5,000</w:t>
            </w:r>
          </w:p>
        </w:tc>
        <w:tc>
          <w:tcPr>
            <w:tcW w:w="1134" w:type="dxa"/>
            <w:vAlign w:val="center"/>
          </w:tcPr>
          <w:p w14:paraId="55D32B32"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~2,500</w:t>
            </w:r>
          </w:p>
        </w:tc>
      </w:tr>
      <w:tr w:rsidR="00530446" w:rsidRPr="00B048DB" w14:paraId="2DB4EE08" w14:textId="77777777" w:rsidTr="00BD1ECE">
        <w:tc>
          <w:tcPr>
            <w:tcW w:w="1096" w:type="dxa"/>
          </w:tcPr>
          <w:p w14:paraId="552971BE" w14:textId="77777777" w:rsidR="00530446" w:rsidRPr="00B048DB" w:rsidRDefault="00530446" w:rsidP="00B048DB">
            <w:pPr>
              <w:spacing w:line="360" w:lineRule="auto"/>
              <w:rPr>
                <w:rFonts w:ascii="Arial" w:hAnsi="Arial" w:cs="Arial"/>
              </w:rPr>
            </w:pPr>
            <w:r w:rsidRPr="00B048DB">
              <w:rPr>
                <w:rFonts w:ascii="Arial" w:hAnsi="Arial" w:cs="Arial"/>
              </w:rPr>
              <w:lastRenderedPageBreak/>
              <w:t>1942</w:t>
            </w:r>
          </w:p>
        </w:tc>
        <w:tc>
          <w:tcPr>
            <w:tcW w:w="2443" w:type="dxa"/>
          </w:tcPr>
          <w:p w14:paraId="31FD5C91" w14:textId="77777777" w:rsidR="00530446" w:rsidRPr="00B048DB" w:rsidRDefault="00530446" w:rsidP="00B048DB">
            <w:pPr>
              <w:spacing w:line="360" w:lineRule="auto"/>
              <w:rPr>
                <w:rFonts w:ascii="Arial" w:hAnsi="Arial" w:cs="Arial"/>
              </w:rPr>
            </w:pPr>
            <w:r w:rsidRPr="00B048DB">
              <w:rPr>
                <w:rFonts w:ascii="Arial" w:hAnsi="Arial" w:cs="Arial"/>
              </w:rPr>
              <w:t xml:space="preserve">RMS Laconia </w:t>
            </w:r>
          </w:p>
        </w:tc>
        <w:tc>
          <w:tcPr>
            <w:tcW w:w="2552" w:type="dxa"/>
          </w:tcPr>
          <w:p w14:paraId="5FD4F8A5" w14:textId="77777777" w:rsidR="00530446" w:rsidRPr="00B048DB" w:rsidRDefault="00530446" w:rsidP="00B048DB">
            <w:pPr>
              <w:spacing w:line="360" w:lineRule="auto"/>
              <w:rPr>
                <w:rFonts w:ascii="Arial" w:hAnsi="Arial" w:cs="Arial"/>
              </w:rPr>
            </w:pPr>
            <w:r w:rsidRPr="00B048DB">
              <w:rPr>
                <w:rFonts w:ascii="Arial" w:hAnsi="Arial" w:cs="Arial"/>
              </w:rPr>
              <w:t>Off West Africa</w:t>
            </w:r>
          </w:p>
        </w:tc>
        <w:tc>
          <w:tcPr>
            <w:tcW w:w="2126" w:type="dxa"/>
            <w:vAlign w:val="center"/>
          </w:tcPr>
          <w:p w14:paraId="0853C735"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Torpedoed by German U-boat</w:t>
            </w:r>
          </w:p>
        </w:tc>
        <w:tc>
          <w:tcPr>
            <w:tcW w:w="1559" w:type="dxa"/>
          </w:tcPr>
          <w:p w14:paraId="110DF9FF" w14:textId="77777777" w:rsidR="00530446" w:rsidRPr="00B048DB" w:rsidRDefault="00530446" w:rsidP="00B048DB">
            <w:pPr>
              <w:spacing w:line="360" w:lineRule="auto"/>
              <w:rPr>
                <w:rFonts w:ascii="Arial" w:hAnsi="Arial" w:cs="Arial"/>
              </w:rPr>
            </w:pPr>
            <w:r w:rsidRPr="00B048DB">
              <w:rPr>
                <w:rFonts w:ascii="Arial" w:hAnsi="Arial" w:cs="Arial"/>
              </w:rPr>
              <w:t>United Kingdom</w:t>
            </w:r>
          </w:p>
        </w:tc>
        <w:tc>
          <w:tcPr>
            <w:tcW w:w="1134" w:type="dxa"/>
            <w:vAlign w:val="center"/>
          </w:tcPr>
          <w:p w14:paraId="603C78E3"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~2,732</w:t>
            </w:r>
          </w:p>
        </w:tc>
        <w:tc>
          <w:tcPr>
            <w:tcW w:w="1134" w:type="dxa"/>
            <w:vAlign w:val="center"/>
          </w:tcPr>
          <w:p w14:paraId="0AF680B9"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~1,500</w:t>
            </w:r>
          </w:p>
        </w:tc>
      </w:tr>
      <w:tr w:rsidR="00530446" w:rsidRPr="00B048DB" w14:paraId="04E94EB8" w14:textId="77777777" w:rsidTr="00BD1ECE">
        <w:tc>
          <w:tcPr>
            <w:tcW w:w="1096" w:type="dxa"/>
          </w:tcPr>
          <w:p w14:paraId="111C84EC" w14:textId="77777777" w:rsidR="00530446" w:rsidRPr="00B048DB" w:rsidRDefault="00530446" w:rsidP="00B048DB">
            <w:pPr>
              <w:spacing w:line="360" w:lineRule="auto"/>
              <w:rPr>
                <w:rFonts w:ascii="Arial" w:hAnsi="Arial" w:cs="Arial"/>
              </w:rPr>
            </w:pPr>
            <w:r w:rsidRPr="00B048DB">
              <w:rPr>
                <w:rFonts w:ascii="Arial" w:hAnsi="Arial" w:cs="Arial"/>
              </w:rPr>
              <w:t>1956</w:t>
            </w:r>
          </w:p>
        </w:tc>
        <w:tc>
          <w:tcPr>
            <w:tcW w:w="2443" w:type="dxa"/>
          </w:tcPr>
          <w:p w14:paraId="0E240750" w14:textId="77777777" w:rsidR="00530446" w:rsidRPr="00B048DB" w:rsidRDefault="00530446" w:rsidP="00B048DB">
            <w:pPr>
              <w:spacing w:line="360" w:lineRule="auto"/>
              <w:rPr>
                <w:rFonts w:ascii="Arial" w:hAnsi="Arial" w:cs="Arial"/>
              </w:rPr>
            </w:pPr>
            <w:r w:rsidRPr="00B048DB">
              <w:rPr>
                <w:rFonts w:ascii="Arial" w:hAnsi="Arial" w:cs="Arial"/>
              </w:rPr>
              <w:t xml:space="preserve">SS Andrea Doria </w:t>
            </w:r>
          </w:p>
        </w:tc>
        <w:tc>
          <w:tcPr>
            <w:tcW w:w="2552" w:type="dxa"/>
          </w:tcPr>
          <w:p w14:paraId="173936AC" w14:textId="77777777" w:rsidR="00530446" w:rsidRPr="00B048DB" w:rsidRDefault="00530446" w:rsidP="00B048DB">
            <w:pPr>
              <w:spacing w:line="360" w:lineRule="auto"/>
              <w:rPr>
                <w:rFonts w:ascii="Arial" w:hAnsi="Arial" w:cs="Arial"/>
              </w:rPr>
            </w:pPr>
            <w:r w:rsidRPr="00B048DB">
              <w:rPr>
                <w:rFonts w:ascii="Arial" w:hAnsi="Arial" w:cs="Arial"/>
              </w:rPr>
              <w:t>Off Nantucket, Massachusetts</w:t>
            </w:r>
          </w:p>
        </w:tc>
        <w:tc>
          <w:tcPr>
            <w:tcW w:w="2126" w:type="dxa"/>
            <w:vAlign w:val="center"/>
          </w:tcPr>
          <w:p w14:paraId="08F31737"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Collided with another ship</w:t>
            </w:r>
          </w:p>
        </w:tc>
        <w:tc>
          <w:tcPr>
            <w:tcW w:w="1559" w:type="dxa"/>
          </w:tcPr>
          <w:p w14:paraId="70CE4B54" w14:textId="77777777" w:rsidR="00530446" w:rsidRPr="00B048DB" w:rsidRDefault="00530446" w:rsidP="00B048DB">
            <w:pPr>
              <w:spacing w:line="360" w:lineRule="auto"/>
              <w:rPr>
                <w:rFonts w:ascii="Arial" w:hAnsi="Arial" w:cs="Arial"/>
              </w:rPr>
            </w:pPr>
            <w:r w:rsidRPr="00B048DB">
              <w:rPr>
                <w:rFonts w:ascii="Arial" w:hAnsi="Arial" w:cs="Arial"/>
              </w:rPr>
              <w:t>Italy</w:t>
            </w:r>
          </w:p>
        </w:tc>
        <w:tc>
          <w:tcPr>
            <w:tcW w:w="1134" w:type="dxa"/>
            <w:vAlign w:val="center"/>
          </w:tcPr>
          <w:p w14:paraId="352CD81E"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1,706</w:t>
            </w:r>
          </w:p>
        </w:tc>
        <w:tc>
          <w:tcPr>
            <w:tcW w:w="1134" w:type="dxa"/>
            <w:vAlign w:val="center"/>
          </w:tcPr>
          <w:p w14:paraId="146BC174"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46</w:t>
            </w:r>
          </w:p>
        </w:tc>
      </w:tr>
      <w:tr w:rsidR="00530446" w:rsidRPr="00B048DB" w14:paraId="326B87FA" w14:textId="77777777" w:rsidTr="00BD1ECE">
        <w:tc>
          <w:tcPr>
            <w:tcW w:w="1096" w:type="dxa"/>
          </w:tcPr>
          <w:p w14:paraId="057D9894" w14:textId="77777777" w:rsidR="00530446" w:rsidRPr="00B048DB" w:rsidRDefault="00530446" w:rsidP="00B048DB">
            <w:pPr>
              <w:spacing w:line="360" w:lineRule="auto"/>
              <w:rPr>
                <w:rFonts w:ascii="Arial" w:hAnsi="Arial" w:cs="Arial"/>
              </w:rPr>
            </w:pPr>
            <w:r w:rsidRPr="00B048DB">
              <w:rPr>
                <w:rFonts w:ascii="Arial" w:hAnsi="Arial" w:cs="Arial"/>
              </w:rPr>
              <w:t>1991</w:t>
            </w:r>
          </w:p>
        </w:tc>
        <w:tc>
          <w:tcPr>
            <w:tcW w:w="2443" w:type="dxa"/>
          </w:tcPr>
          <w:p w14:paraId="3E530DED" w14:textId="77777777" w:rsidR="00530446" w:rsidRPr="00B048DB" w:rsidRDefault="00530446" w:rsidP="00B048DB">
            <w:pPr>
              <w:spacing w:line="360" w:lineRule="auto"/>
              <w:rPr>
                <w:rFonts w:ascii="Arial" w:hAnsi="Arial" w:cs="Arial"/>
              </w:rPr>
            </w:pPr>
            <w:r w:rsidRPr="00B048DB">
              <w:rPr>
                <w:rFonts w:ascii="Arial" w:hAnsi="Arial" w:cs="Arial"/>
              </w:rPr>
              <w:t xml:space="preserve">MTS </w:t>
            </w:r>
            <w:proofErr w:type="spellStart"/>
            <w:r w:rsidRPr="00B048DB">
              <w:rPr>
                <w:rFonts w:ascii="Arial" w:hAnsi="Arial" w:cs="Arial"/>
              </w:rPr>
              <w:t>Oceanos</w:t>
            </w:r>
            <w:proofErr w:type="spellEnd"/>
            <w:r w:rsidRPr="00B048DB">
              <w:rPr>
                <w:rFonts w:ascii="Arial" w:hAnsi="Arial" w:cs="Arial"/>
              </w:rPr>
              <w:t xml:space="preserve"> </w:t>
            </w:r>
          </w:p>
        </w:tc>
        <w:tc>
          <w:tcPr>
            <w:tcW w:w="2552" w:type="dxa"/>
          </w:tcPr>
          <w:p w14:paraId="134A24BA" w14:textId="77777777" w:rsidR="00530446" w:rsidRPr="00B048DB" w:rsidRDefault="00530446" w:rsidP="00B048DB">
            <w:pPr>
              <w:spacing w:line="360" w:lineRule="auto"/>
              <w:rPr>
                <w:rFonts w:ascii="Arial" w:hAnsi="Arial" w:cs="Arial"/>
              </w:rPr>
            </w:pPr>
            <w:r w:rsidRPr="00B048DB">
              <w:rPr>
                <w:rFonts w:ascii="Arial" w:hAnsi="Arial" w:cs="Arial"/>
              </w:rPr>
              <w:t>Indian Ocean near East London, South Africa</w:t>
            </w:r>
          </w:p>
        </w:tc>
        <w:tc>
          <w:tcPr>
            <w:tcW w:w="2126" w:type="dxa"/>
            <w:vAlign w:val="center"/>
          </w:tcPr>
          <w:p w14:paraId="1E6FAF11"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Hull breach from storm damage</w:t>
            </w:r>
          </w:p>
        </w:tc>
        <w:tc>
          <w:tcPr>
            <w:tcW w:w="1559" w:type="dxa"/>
          </w:tcPr>
          <w:p w14:paraId="3D9BDB32" w14:textId="77777777" w:rsidR="00530446" w:rsidRPr="00B048DB" w:rsidRDefault="00530446" w:rsidP="00B048DB">
            <w:pPr>
              <w:spacing w:line="360" w:lineRule="auto"/>
              <w:rPr>
                <w:rFonts w:ascii="Arial" w:hAnsi="Arial" w:cs="Arial"/>
              </w:rPr>
            </w:pPr>
            <w:r w:rsidRPr="00B048DB">
              <w:rPr>
                <w:rFonts w:ascii="Arial" w:hAnsi="Arial" w:cs="Arial"/>
              </w:rPr>
              <w:t>Greece</w:t>
            </w:r>
          </w:p>
        </w:tc>
        <w:tc>
          <w:tcPr>
            <w:tcW w:w="1134" w:type="dxa"/>
            <w:vAlign w:val="center"/>
          </w:tcPr>
          <w:p w14:paraId="1F34D399"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571</w:t>
            </w:r>
          </w:p>
        </w:tc>
        <w:tc>
          <w:tcPr>
            <w:tcW w:w="1134" w:type="dxa"/>
            <w:vAlign w:val="center"/>
          </w:tcPr>
          <w:p w14:paraId="48A66488" w14:textId="77777777" w:rsidR="00530446" w:rsidRPr="00B048DB" w:rsidRDefault="00530446" w:rsidP="00B048DB">
            <w:pPr>
              <w:spacing w:line="360" w:lineRule="auto"/>
              <w:rPr>
                <w:rFonts w:ascii="Arial" w:hAnsi="Arial" w:cs="Arial"/>
              </w:rPr>
            </w:pPr>
            <w:r w:rsidRPr="00B048DB">
              <w:rPr>
                <w:rFonts w:ascii="Arial" w:eastAsia="Times New Roman" w:hAnsi="Arial" w:cs="Arial"/>
                <w:color w:val="29261B"/>
                <w:kern w:val="0"/>
                <w:lang w:eastAsia="en-GB"/>
                <w14:ligatures w14:val="none"/>
              </w:rPr>
              <w:t>0</w:t>
            </w:r>
          </w:p>
        </w:tc>
      </w:tr>
    </w:tbl>
    <w:p w14:paraId="5472279D" w14:textId="77777777" w:rsidR="00530446" w:rsidRPr="00B048DB" w:rsidRDefault="00530446" w:rsidP="00B048DB">
      <w:pPr>
        <w:spacing w:line="360" w:lineRule="auto"/>
        <w:rPr>
          <w:rFonts w:ascii="Arial" w:hAnsi="Arial" w:cs="Arial"/>
        </w:rPr>
      </w:pPr>
    </w:p>
    <w:p w14:paraId="0C9AB055" w14:textId="77777777" w:rsidR="00530446" w:rsidRPr="00B048DB" w:rsidRDefault="00530446" w:rsidP="00B048DB">
      <w:pPr>
        <w:spacing w:line="360" w:lineRule="auto"/>
        <w:rPr>
          <w:rFonts w:ascii="Arial" w:hAnsi="Arial" w:cs="Arial"/>
        </w:rPr>
      </w:pPr>
    </w:p>
    <w:p w14:paraId="45BC8F2A" w14:textId="7D58046B" w:rsidR="00A636A6" w:rsidRPr="00B048DB" w:rsidRDefault="00A636A6" w:rsidP="00B048DB">
      <w:pPr>
        <w:spacing w:line="360" w:lineRule="auto"/>
        <w:rPr>
          <w:rFonts w:ascii="Arial" w:hAnsi="Arial" w:cs="Arial"/>
        </w:rPr>
      </w:pPr>
      <w:r w:rsidRPr="00B048DB">
        <w:rPr>
          <w:rFonts w:ascii="Arial" w:hAnsi="Arial" w:cs="Arial"/>
        </w:rPr>
        <w:t xml:space="preserve">Weick (1995) makes the distinction between Inter-Subjectivity and Generic Subjectivity, the first being a shared understanding of what is happening and what is to be done in a shared context, the second being an understanding which is shared more widely, for instance, across a society. </w:t>
      </w:r>
      <w:r w:rsidR="002148A2" w:rsidRPr="00B048DB">
        <w:rPr>
          <w:rFonts w:ascii="Arial" w:hAnsi="Arial" w:cs="Arial"/>
        </w:rPr>
        <w:t xml:space="preserve">Within the situation Intra-subjective solutions become inter-subjective if sensemaking is communicated to other members of the temporary organization established within the crisis, but the sensemaking is still contained within the event. </w:t>
      </w:r>
      <w:r w:rsidRPr="00B048DB">
        <w:rPr>
          <w:rFonts w:ascii="Arial" w:hAnsi="Arial" w:cs="Arial"/>
        </w:rPr>
        <w:t xml:space="preserve">Traditions permeate this boundary, what is at one moment a societal understanding of what to do on a sinking ship becomes immediately relevant as the context changes. Without the established tradition in the generic domain bricolage </w:t>
      </w:r>
      <w:r w:rsidR="00DE4B20" w:rsidRPr="00B048DB">
        <w:rPr>
          <w:rFonts w:ascii="Arial" w:hAnsi="Arial" w:cs="Arial"/>
        </w:rPr>
        <w:t>must</w:t>
      </w:r>
      <w:r w:rsidRPr="00B048DB">
        <w:rPr>
          <w:rFonts w:ascii="Arial" w:hAnsi="Arial" w:cs="Arial"/>
        </w:rPr>
        <w:t xml:space="preserve"> be undertaken again (introducing a third, intra-subjective, level) to establish a new solution which might be contested, </w:t>
      </w:r>
      <w:r w:rsidR="007C65E4" w:rsidRPr="00B048DB">
        <w:rPr>
          <w:rFonts w:ascii="Arial" w:hAnsi="Arial" w:cs="Arial"/>
        </w:rPr>
        <w:t xml:space="preserve">less </w:t>
      </w:r>
      <w:r w:rsidRPr="00B048DB">
        <w:rPr>
          <w:rFonts w:ascii="Arial" w:hAnsi="Arial" w:cs="Arial"/>
        </w:rPr>
        <w:t xml:space="preserve">optimal or unsuccessful. </w:t>
      </w:r>
    </w:p>
    <w:p w14:paraId="120ADC68" w14:textId="2884F2FF" w:rsidR="00DA1B97" w:rsidRPr="00B048DB" w:rsidRDefault="007C65E4" w:rsidP="00B048DB">
      <w:pPr>
        <w:spacing w:line="360" w:lineRule="auto"/>
        <w:rPr>
          <w:rFonts w:ascii="Arial" w:hAnsi="Arial" w:cs="Arial"/>
        </w:rPr>
      </w:pPr>
      <w:r w:rsidRPr="00B048DB">
        <w:rPr>
          <w:rFonts w:ascii="Arial" w:hAnsi="Arial" w:cs="Arial"/>
        </w:rPr>
        <w:t>The establishment of a tradition which can be reenacted during an event provides a means of organizing – but it does not assure an optimal outcome. Famously</w:t>
      </w:r>
      <w:r w:rsidR="00AC2D7D" w:rsidRPr="00B048DB">
        <w:rPr>
          <w:rFonts w:ascii="Arial" w:hAnsi="Arial" w:cs="Arial"/>
        </w:rPr>
        <w:t>, during the sinking of RMS Titanic in 1912 many lifeboats were launched with women and children only onboard – leaving many empty spaces</w:t>
      </w:r>
      <w:r w:rsidR="00BD61E0">
        <w:rPr>
          <w:rFonts w:ascii="Arial" w:hAnsi="Arial" w:cs="Arial"/>
        </w:rPr>
        <w:t>.</w:t>
      </w:r>
      <w:r w:rsidR="002148A2" w:rsidRPr="00B048DB">
        <w:rPr>
          <w:rFonts w:ascii="Arial" w:hAnsi="Arial" w:cs="Arial"/>
        </w:rPr>
        <w:t xml:space="preserve"> </w:t>
      </w:r>
    </w:p>
    <w:p w14:paraId="13E03486" w14:textId="77777777" w:rsidR="002148A2" w:rsidRPr="00B048DB" w:rsidRDefault="002148A2" w:rsidP="00B048DB">
      <w:pPr>
        <w:spacing w:line="360" w:lineRule="auto"/>
        <w:rPr>
          <w:rFonts w:ascii="Arial" w:hAnsi="Arial" w:cs="Arial"/>
        </w:rPr>
      </w:pPr>
    </w:p>
    <w:p w14:paraId="17B9C839" w14:textId="0454A267" w:rsidR="000B6C53" w:rsidRPr="00B048DB" w:rsidRDefault="00D8067C" w:rsidP="00B048DB">
      <w:pPr>
        <w:spacing w:line="360" w:lineRule="auto"/>
        <w:rPr>
          <w:rFonts w:ascii="Arial" w:hAnsi="Arial" w:cs="Arial"/>
          <w:b/>
          <w:bCs/>
        </w:rPr>
      </w:pPr>
      <w:r w:rsidRPr="00B048DB">
        <w:rPr>
          <w:rFonts w:ascii="Arial" w:hAnsi="Arial" w:cs="Arial"/>
          <w:b/>
          <w:bCs/>
        </w:rPr>
        <w:t xml:space="preserve">Practical and </w:t>
      </w:r>
      <w:r w:rsidR="000B6C53" w:rsidRPr="00B048DB">
        <w:rPr>
          <w:rFonts w:ascii="Arial" w:hAnsi="Arial" w:cs="Arial"/>
          <w:b/>
          <w:bCs/>
        </w:rPr>
        <w:t>Theoretical Implications</w:t>
      </w:r>
    </w:p>
    <w:p w14:paraId="6FB36123" w14:textId="07580BE7" w:rsidR="000B6C53" w:rsidRPr="00B048DB" w:rsidRDefault="000B6C53" w:rsidP="00B048DB">
      <w:pPr>
        <w:spacing w:line="360" w:lineRule="auto"/>
        <w:rPr>
          <w:rFonts w:ascii="Arial" w:hAnsi="Arial" w:cs="Arial"/>
        </w:rPr>
      </w:pPr>
      <w:r w:rsidRPr="00B048DB">
        <w:rPr>
          <w:rFonts w:ascii="Arial" w:hAnsi="Arial" w:cs="Arial"/>
        </w:rPr>
        <w:t xml:space="preserve">This paper has set out how </w:t>
      </w:r>
      <w:r w:rsidR="00343F20" w:rsidRPr="00B048DB">
        <w:rPr>
          <w:rFonts w:ascii="Arial" w:hAnsi="Arial" w:cs="Arial"/>
        </w:rPr>
        <w:t>practices created though bricolage</w:t>
      </w:r>
      <w:r w:rsidRPr="00B048DB">
        <w:rPr>
          <w:rFonts w:ascii="Arial" w:hAnsi="Arial" w:cs="Arial"/>
        </w:rPr>
        <w:t xml:space="preserve"> can persist beyond an event </w:t>
      </w:r>
      <w:r w:rsidR="00F232E2" w:rsidRPr="00B048DB">
        <w:rPr>
          <w:rFonts w:ascii="Arial" w:hAnsi="Arial" w:cs="Arial"/>
        </w:rPr>
        <w:t xml:space="preserve">if a tradition permeates </w:t>
      </w:r>
      <w:r w:rsidRPr="00B048DB">
        <w:rPr>
          <w:rFonts w:ascii="Arial" w:hAnsi="Arial" w:cs="Arial"/>
        </w:rPr>
        <w:t>t</w:t>
      </w:r>
      <w:r w:rsidR="00F232E2" w:rsidRPr="00B048DB">
        <w:rPr>
          <w:rFonts w:ascii="Arial" w:hAnsi="Arial" w:cs="Arial"/>
        </w:rPr>
        <w:t xml:space="preserve">o </w:t>
      </w:r>
      <w:r w:rsidR="00F232E2" w:rsidRPr="00BD61E0">
        <w:rPr>
          <w:rFonts w:ascii="Arial" w:hAnsi="Arial" w:cs="Arial"/>
        </w:rPr>
        <w:t>be</w:t>
      </w:r>
      <w:r w:rsidRPr="00BD61E0">
        <w:rPr>
          <w:rFonts w:ascii="Arial" w:hAnsi="Arial" w:cs="Arial"/>
        </w:rPr>
        <w:t xml:space="preserve"> generic</w:t>
      </w:r>
      <w:r w:rsidR="00F232E2" w:rsidRPr="00BD61E0">
        <w:rPr>
          <w:rFonts w:ascii="Arial" w:hAnsi="Arial" w:cs="Arial"/>
        </w:rPr>
        <w:t>ally</w:t>
      </w:r>
      <w:r w:rsidRPr="00BD61E0">
        <w:rPr>
          <w:rFonts w:ascii="Arial" w:hAnsi="Arial" w:cs="Arial"/>
        </w:rPr>
        <w:t xml:space="preserve"> subjective</w:t>
      </w:r>
      <w:r w:rsidR="00F232E2" w:rsidRPr="00BD61E0">
        <w:rPr>
          <w:rFonts w:ascii="Arial" w:hAnsi="Arial" w:cs="Arial"/>
        </w:rPr>
        <w:t xml:space="preserve"> (Weick, 1995).</w:t>
      </w:r>
      <w:r w:rsidR="00F232E2" w:rsidRPr="00B048DB">
        <w:rPr>
          <w:rFonts w:ascii="Arial" w:hAnsi="Arial" w:cs="Arial"/>
        </w:rPr>
        <w:t xml:space="preserve"> Like other papers (Author) this develops the implications of bricolage on practice over a wider timeframe</w:t>
      </w:r>
      <w:r w:rsidR="00DE4B20" w:rsidRPr="00B048DB">
        <w:rPr>
          <w:rFonts w:ascii="Arial" w:hAnsi="Arial" w:cs="Arial"/>
        </w:rPr>
        <w:t>, on this occasion post-event</w:t>
      </w:r>
      <w:r w:rsidR="00F232E2" w:rsidRPr="00B048DB">
        <w:rPr>
          <w:rFonts w:ascii="Arial" w:hAnsi="Arial" w:cs="Arial"/>
        </w:rPr>
        <w:t xml:space="preserve">. </w:t>
      </w:r>
    </w:p>
    <w:p w14:paraId="7018CF13" w14:textId="77777777" w:rsidR="00A636A6" w:rsidRPr="00B048DB" w:rsidRDefault="00A636A6" w:rsidP="00B048DB">
      <w:pPr>
        <w:spacing w:line="360" w:lineRule="auto"/>
        <w:rPr>
          <w:rFonts w:ascii="Arial" w:hAnsi="Arial" w:cs="Arial"/>
        </w:rPr>
      </w:pPr>
    </w:p>
    <w:p w14:paraId="04D7C4D6" w14:textId="513AB86B" w:rsidR="00A403E8" w:rsidRPr="00B048DB" w:rsidRDefault="00A403E8" w:rsidP="00B048DB">
      <w:pPr>
        <w:spacing w:line="360" w:lineRule="auto"/>
        <w:rPr>
          <w:rFonts w:ascii="Arial" w:hAnsi="Arial" w:cs="Arial"/>
        </w:rPr>
      </w:pPr>
      <w:r w:rsidRPr="00B048DB">
        <w:rPr>
          <w:rFonts w:ascii="Arial" w:hAnsi="Arial" w:cs="Arial"/>
        </w:rPr>
        <w:lastRenderedPageBreak/>
        <w:t xml:space="preserve">Weick (1993, p.628) considers ‘how can organizations be made more resilient?’ – concluding that </w:t>
      </w:r>
      <w:r w:rsidR="00530446" w:rsidRPr="00B048DB">
        <w:rPr>
          <w:rFonts w:ascii="Arial" w:hAnsi="Arial" w:cs="Arial"/>
        </w:rPr>
        <w:t xml:space="preserve">teams can be </w:t>
      </w:r>
      <w:r w:rsidRPr="00B048DB">
        <w:rPr>
          <w:rFonts w:ascii="Arial" w:hAnsi="Arial" w:cs="Arial"/>
        </w:rPr>
        <w:t>organiz</w:t>
      </w:r>
      <w:r w:rsidR="00530446" w:rsidRPr="00B048DB">
        <w:rPr>
          <w:rFonts w:ascii="Arial" w:hAnsi="Arial" w:cs="Arial"/>
        </w:rPr>
        <w:t>ed and experienced in anticipation of events to build</w:t>
      </w:r>
      <w:r w:rsidRPr="00B048DB">
        <w:rPr>
          <w:rFonts w:ascii="Arial" w:hAnsi="Arial" w:cs="Arial"/>
        </w:rPr>
        <w:t xml:space="preserve"> advantages </w:t>
      </w:r>
      <w:r w:rsidR="00530446" w:rsidRPr="00B048DB">
        <w:rPr>
          <w:rFonts w:ascii="Arial" w:hAnsi="Arial" w:cs="Arial"/>
        </w:rPr>
        <w:t>should a crisis occur</w:t>
      </w:r>
      <w:r w:rsidRPr="00B048DB">
        <w:rPr>
          <w:rFonts w:ascii="Arial" w:hAnsi="Arial" w:cs="Arial"/>
        </w:rPr>
        <w:t>.</w:t>
      </w:r>
      <w:r w:rsidR="00530446" w:rsidRPr="00B048DB">
        <w:rPr>
          <w:rFonts w:ascii="Arial" w:hAnsi="Arial" w:cs="Arial"/>
        </w:rPr>
        <w:t xml:space="preserve"> </w:t>
      </w:r>
      <w:r w:rsidRPr="00B048DB">
        <w:rPr>
          <w:rFonts w:ascii="Arial" w:hAnsi="Arial" w:cs="Arial"/>
        </w:rPr>
        <w:t xml:space="preserve"> </w:t>
      </w:r>
    </w:p>
    <w:p w14:paraId="47117FB9" w14:textId="77777777" w:rsidR="00A403E8" w:rsidRPr="00B048DB" w:rsidRDefault="00A403E8" w:rsidP="00B048DB">
      <w:pPr>
        <w:spacing w:line="360" w:lineRule="auto"/>
        <w:rPr>
          <w:rFonts w:ascii="Arial" w:hAnsi="Arial" w:cs="Arial"/>
        </w:rPr>
      </w:pPr>
    </w:p>
    <w:p w14:paraId="56A79767" w14:textId="77777777" w:rsidR="00530446" w:rsidRPr="00B048DB" w:rsidRDefault="00530446" w:rsidP="00B048DB">
      <w:pPr>
        <w:spacing w:line="360" w:lineRule="auto"/>
        <w:rPr>
          <w:rFonts w:ascii="Arial" w:hAnsi="Arial" w:cs="Arial"/>
        </w:rPr>
      </w:pPr>
    </w:p>
    <w:p w14:paraId="13CB0F15" w14:textId="77777777" w:rsidR="00530446" w:rsidRPr="00B048DB" w:rsidRDefault="00530446" w:rsidP="00B048DB">
      <w:pPr>
        <w:spacing w:line="360" w:lineRule="auto"/>
        <w:rPr>
          <w:rFonts w:ascii="Arial" w:hAnsi="Arial" w:cs="Arial"/>
        </w:rPr>
      </w:pPr>
    </w:p>
    <w:p w14:paraId="726A585F" w14:textId="77777777" w:rsidR="00530446" w:rsidRPr="00B048DB" w:rsidRDefault="00530446" w:rsidP="00B048DB">
      <w:pPr>
        <w:spacing w:line="360" w:lineRule="auto"/>
        <w:rPr>
          <w:rFonts w:ascii="Arial" w:hAnsi="Arial" w:cs="Arial"/>
        </w:rPr>
      </w:pPr>
    </w:p>
    <w:p w14:paraId="6BD05575" w14:textId="41AD27E1" w:rsidR="00537468" w:rsidRPr="00B048DB" w:rsidRDefault="00537468" w:rsidP="00B048DB">
      <w:pPr>
        <w:spacing w:line="360" w:lineRule="auto"/>
        <w:rPr>
          <w:rFonts w:ascii="Arial" w:hAnsi="Arial" w:cs="Arial"/>
        </w:rPr>
      </w:pPr>
    </w:p>
    <w:p w14:paraId="1AE660F5" w14:textId="77777777" w:rsidR="00A403E8" w:rsidRPr="00B048DB" w:rsidRDefault="00A403E8" w:rsidP="00B048DB">
      <w:pPr>
        <w:spacing w:line="360" w:lineRule="auto"/>
        <w:rPr>
          <w:rFonts w:ascii="Arial" w:hAnsi="Arial" w:cs="Arial"/>
        </w:rPr>
      </w:pPr>
    </w:p>
    <w:p w14:paraId="28EE7B8F" w14:textId="77777777" w:rsidR="00A403E8" w:rsidRPr="00B048DB" w:rsidRDefault="00A403E8" w:rsidP="00B048DB">
      <w:pPr>
        <w:spacing w:line="360" w:lineRule="auto"/>
        <w:rPr>
          <w:rFonts w:ascii="Arial" w:hAnsi="Arial" w:cs="Arial"/>
        </w:rPr>
      </w:pPr>
    </w:p>
    <w:p w14:paraId="0ABF9052" w14:textId="77777777" w:rsidR="00622107" w:rsidRPr="00B048DB" w:rsidRDefault="00622107" w:rsidP="00B048DB">
      <w:pPr>
        <w:spacing w:line="360" w:lineRule="auto"/>
        <w:rPr>
          <w:rFonts w:ascii="Arial" w:hAnsi="Arial" w:cs="Arial"/>
        </w:rPr>
      </w:pPr>
    </w:p>
    <w:p w14:paraId="79ACD620" w14:textId="77777777" w:rsidR="00622107" w:rsidRPr="00B048DB" w:rsidRDefault="00622107" w:rsidP="00B048DB">
      <w:pPr>
        <w:spacing w:line="360" w:lineRule="auto"/>
        <w:rPr>
          <w:rFonts w:ascii="Arial" w:hAnsi="Arial" w:cs="Arial"/>
        </w:rPr>
      </w:pPr>
    </w:p>
    <w:p w14:paraId="7ACC3090" w14:textId="77777777" w:rsidR="00622107" w:rsidRPr="00B048DB" w:rsidRDefault="00622107" w:rsidP="00B048DB">
      <w:pPr>
        <w:spacing w:line="360" w:lineRule="auto"/>
        <w:rPr>
          <w:rFonts w:ascii="Arial" w:hAnsi="Arial" w:cs="Arial"/>
        </w:rPr>
      </w:pPr>
    </w:p>
    <w:p w14:paraId="1230904A" w14:textId="77777777" w:rsidR="00622107" w:rsidRPr="00B048DB" w:rsidRDefault="00622107" w:rsidP="00B048DB">
      <w:pPr>
        <w:spacing w:line="360" w:lineRule="auto"/>
        <w:rPr>
          <w:rFonts w:ascii="Arial" w:hAnsi="Arial" w:cs="Arial"/>
        </w:rPr>
      </w:pPr>
    </w:p>
    <w:p w14:paraId="0F009804" w14:textId="77777777" w:rsidR="00622107" w:rsidRPr="00B048DB" w:rsidRDefault="00622107" w:rsidP="00B048DB">
      <w:pPr>
        <w:spacing w:line="360" w:lineRule="auto"/>
        <w:rPr>
          <w:rFonts w:ascii="Arial" w:hAnsi="Arial" w:cs="Arial"/>
        </w:rPr>
      </w:pPr>
    </w:p>
    <w:p w14:paraId="3FB688E5" w14:textId="77777777" w:rsidR="00C3017B" w:rsidRPr="00B048DB" w:rsidRDefault="00C3017B" w:rsidP="00B048DB">
      <w:pPr>
        <w:spacing w:line="360" w:lineRule="auto"/>
        <w:rPr>
          <w:rFonts w:ascii="Arial" w:hAnsi="Arial" w:cs="Arial"/>
        </w:rPr>
      </w:pPr>
    </w:p>
    <w:p w14:paraId="3E119725" w14:textId="77777777" w:rsidR="00C3017B" w:rsidRPr="00B048DB" w:rsidRDefault="00C3017B" w:rsidP="00B048DB">
      <w:pPr>
        <w:spacing w:line="360" w:lineRule="auto"/>
        <w:rPr>
          <w:rFonts w:ascii="Arial" w:hAnsi="Arial" w:cs="Arial"/>
        </w:rPr>
      </w:pPr>
    </w:p>
    <w:p w14:paraId="0D25DACC" w14:textId="77777777" w:rsidR="00C3017B" w:rsidRPr="00B048DB" w:rsidRDefault="00C3017B" w:rsidP="00B048DB">
      <w:pPr>
        <w:spacing w:line="360" w:lineRule="auto"/>
        <w:rPr>
          <w:rFonts w:ascii="Arial" w:hAnsi="Arial" w:cs="Arial"/>
        </w:rPr>
      </w:pPr>
    </w:p>
    <w:p w14:paraId="3FCADEDC" w14:textId="4A32030D" w:rsidR="006B3872" w:rsidRPr="00B048DB" w:rsidRDefault="00530446" w:rsidP="00B048DB">
      <w:pPr>
        <w:spacing w:line="360" w:lineRule="auto"/>
        <w:rPr>
          <w:rFonts w:ascii="Arial" w:hAnsi="Arial" w:cs="Arial"/>
          <w:b/>
          <w:bCs/>
        </w:rPr>
      </w:pPr>
      <w:r w:rsidRPr="00B048DB">
        <w:rPr>
          <w:rFonts w:ascii="Arial" w:hAnsi="Arial" w:cs="Arial"/>
          <w:b/>
          <w:bCs/>
        </w:rPr>
        <w:br w:type="page"/>
      </w:r>
    </w:p>
    <w:p w14:paraId="495B9E06" w14:textId="6C66D373" w:rsidR="00690DA4" w:rsidRPr="00B048DB" w:rsidRDefault="00441EEE" w:rsidP="00B048DB">
      <w:pPr>
        <w:spacing w:line="360" w:lineRule="auto"/>
        <w:rPr>
          <w:rFonts w:ascii="Arial" w:hAnsi="Arial" w:cs="Arial"/>
          <w:b/>
          <w:bCs/>
        </w:rPr>
      </w:pPr>
      <w:r w:rsidRPr="00B048DB">
        <w:rPr>
          <w:rFonts w:ascii="Arial" w:hAnsi="Arial" w:cs="Arial"/>
          <w:b/>
          <w:bCs/>
        </w:rPr>
        <w:lastRenderedPageBreak/>
        <w:t>References</w:t>
      </w:r>
    </w:p>
    <w:p w14:paraId="1F2352A1" w14:textId="26A5AAC9" w:rsidR="00537468" w:rsidRPr="00B048DB" w:rsidRDefault="00537468" w:rsidP="00B048DB">
      <w:pPr>
        <w:spacing w:line="360" w:lineRule="auto"/>
        <w:rPr>
          <w:rFonts w:ascii="Arial" w:hAnsi="Arial" w:cs="Arial"/>
        </w:rPr>
      </w:pPr>
      <w:r w:rsidRPr="00B048DB">
        <w:rPr>
          <w:rFonts w:ascii="Arial" w:hAnsi="Arial" w:cs="Arial"/>
        </w:rPr>
        <w:t>Bevan, D. (19</w:t>
      </w:r>
      <w:r w:rsidR="00DE4B20" w:rsidRPr="00B048DB">
        <w:rPr>
          <w:rFonts w:ascii="Arial" w:hAnsi="Arial" w:cs="Arial"/>
        </w:rPr>
        <w:t xml:space="preserve">89) </w:t>
      </w:r>
      <w:r w:rsidR="00DE4B20" w:rsidRPr="00B048DB">
        <w:rPr>
          <w:rFonts w:ascii="Arial" w:hAnsi="Arial" w:cs="Arial"/>
          <w:i/>
          <w:iCs/>
        </w:rPr>
        <w:t>Drums of The Birkenhead</w:t>
      </w:r>
      <w:r w:rsidR="00DE4B20" w:rsidRPr="00B048DB">
        <w:rPr>
          <w:rFonts w:ascii="Arial" w:hAnsi="Arial" w:cs="Arial"/>
        </w:rPr>
        <w:t>, The London Stamp Exchange, London, UK.</w:t>
      </w:r>
    </w:p>
    <w:p w14:paraId="5912B1F6" w14:textId="23416744" w:rsidR="00441EEE" w:rsidRPr="00B048DB" w:rsidRDefault="00537468" w:rsidP="00B048DB">
      <w:pPr>
        <w:spacing w:line="360" w:lineRule="auto"/>
        <w:rPr>
          <w:rFonts w:ascii="Arial" w:hAnsi="Arial" w:cs="Arial"/>
        </w:rPr>
      </w:pPr>
      <w:r w:rsidRPr="00B048DB">
        <w:rPr>
          <w:rFonts w:ascii="Arial" w:hAnsi="Arial" w:cs="Arial"/>
        </w:rPr>
        <w:t xml:space="preserve">Bevan, D. (1998) </w:t>
      </w:r>
      <w:r w:rsidRPr="00B048DB">
        <w:rPr>
          <w:rFonts w:ascii="Arial" w:hAnsi="Arial" w:cs="Arial"/>
          <w:i/>
          <w:iCs/>
        </w:rPr>
        <w:t>Stand Fast</w:t>
      </w:r>
      <w:r w:rsidRPr="00B048DB">
        <w:rPr>
          <w:rFonts w:ascii="Arial" w:hAnsi="Arial" w:cs="Arial"/>
        </w:rPr>
        <w:t>, Traditional Publishing, Surry, UK.</w:t>
      </w:r>
    </w:p>
    <w:p w14:paraId="6E2D6797" w14:textId="711BA297" w:rsidR="00786DCB" w:rsidRPr="00B048DB" w:rsidRDefault="00786DCB" w:rsidP="00B048DB">
      <w:pPr>
        <w:spacing w:line="360" w:lineRule="auto"/>
        <w:rPr>
          <w:rFonts w:ascii="Arial" w:hAnsi="Arial" w:cs="Arial"/>
        </w:rPr>
      </w:pPr>
      <w:r w:rsidRPr="00B048DB">
        <w:rPr>
          <w:rFonts w:ascii="Arial" w:hAnsi="Arial" w:cs="Arial"/>
        </w:rPr>
        <w:t xml:space="preserve">Dixon, C. (1852) </w:t>
      </w:r>
      <w:r w:rsidRPr="00B048DB">
        <w:rPr>
          <w:rFonts w:ascii="Arial" w:hAnsi="Arial" w:cs="Arial"/>
          <w:i/>
          <w:iCs/>
        </w:rPr>
        <w:t>The Wreck of the Birkenhead</w:t>
      </w:r>
      <w:r w:rsidRPr="00B048DB">
        <w:rPr>
          <w:rFonts w:ascii="Arial" w:hAnsi="Arial" w:cs="Arial"/>
        </w:rPr>
        <w:t xml:space="preserve">, </w:t>
      </w:r>
      <w:r w:rsidR="005D66B1" w:rsidRPr="00B048DB">
        <w:rPr>
          <w:rFonts w:ascii="Arial" w:hAnsi="Arial" w:cs="Arial"/>
        </w:rPr>
        <w:t>Painting - W</w:t>
      </w:r>
      <w:r w:rsidRPr="00B048DB">
        <w:rPr>
          <w:rFonts w:ascii="Arial" w:hAnsi="Arial" w:cs="Arial"/>
        </w:rPr>
        <w:t>atercolour</w:t>
      </w:r>
      <w:r w:rsidR="005D66B1" w:rsidRPr="00B048DB">
        <w:rPr>
          <w:rFonts w:ascii="Arial" w:hAnsi="Arial" w:cs="Arial"/>
        </w:rPr>
        <w:t>;</w:t>
      </w:r>
      <w:r w:rsidRPr="00B048DB">
        <w:rPr>
          <w:rFonts w:ascii="Arial" w:hAnsi="Arial" w:cs="Arial"/>
        </w:rPr>
        <w:t xml:space="preserve"> </w:t>
      </w:r>
      <w:r w:rsidR="005D66B1" w:rsidRPr="00B048DB">
        <w:rPr>
          <w:rFonts w:ascii="Arial" w:hAnsi="Arial" w:cs="Arial"/>
        </w:rPr>
        <w:t>Current owner and location unknown.</w:t>
      </w:r>
    </w:p>
    <w:p w14:paraId="2A154681" w14:textId="15AECE4F" w:rsidR="00441EEE" w:rsidRPr="00B048DB" w:rsidRDefault="00441EEE" w:rsidP="00B048DB">
      <w:pPr>
        <w:spacing w:line="360" w:lineRule="auto"/>
        <w:rPr>
          <w:rFonts w:ascii="Arial" w:hAnsi="Arial" w:cs="Arial"/>
        </w:rPr>
      </w:pPr>
      <w:r w:rsidRPr="00B048DB">
        <w:rPr>
          <w:rFonts w:ascii="Arial" w:hAnsi="Arial" w:cs="Arial"/>
        </w:rPr>
        <w:t xml:space="preserve">Doyle, F. H. (1866) The Loss of the Birkenhead, </w:t>
      </w:r>
      <w:r w:rsidRPr="00B048DB">
        <w:rPr>
          <w:rFonts w:ascii="Arial" w:hAnsi="Arial" w:cs="Arial"/>
          <w:i/>
          <w:iCs/>
        </w:rPr>
        <w:t>The Return of the Guards and Other Poems.</w:t>
      </w:r>
    </w:p>
    <w:p w14:paraId="3992ED4F" w14:textId="372803FA" w:rsidR="005D66B1" w:rsidRPr="00B048DB" w:rsidRDefault="005D66B1" w:rsidP="00B048DB">
      <w:pPr>
        <w:spacing w:line="360" w:lineRule="auto"/>
        <w:rPr>
          <w:rFonts w:ascii="Arial" w:hAnsi="Arial" w:cs="Arial"/>
        </w:rPr>
      </w:pPr>
      <w:proofErr w:type="spellStart"/>
      <w:r w:rsidRPr="00B048DB">
        <w:rPr>
          <w:rFonts w:ascii="Arial" w:hAnsi="Arial" w:cs="Arial"/>
        </w:rPr>
        <w:t>Hemy</w:t>
      </w:r>
      <w:proofErr w:type="spellEnd"/>
      <w:r w:rsidRPr="00B048DB">
        <w:rPr>
          <w:rFonts w:ascii="Arial" w:hAnsi="Arial" w:cs="Arial"/>
        </w:rPr>
        <w:t xml:space="preserve">, T. M. M. (1892) </w:t>
      </w:r>
      <w:r w:rsidRPr="00B048DB">
        <w:rPr>
          <w:rFonts w:ascii="Arial" w:hAnsi="Arial" w:cs="Arial"/>
          <w:i/>
          <w:iCs/>
        </w:rPr>
        <w:t>Wreck of the ‘Birkenhead’</w:t>
      </w:r>
      <w:r w:rsidRPr="00B048DB">
        <w:rPr>
          <w:rFonts w:ascii="Arial" w:hAnsi="Arial" w:cs="Arial"/>
        </w:rPr>
        <w:t xml:space="preserve">, Painting - Oil on canvas, Williamson Art Gallery and Museum; Birkenhead, Merseyside, England.  </w:t>
      </w:r>
    </w:p>
    <w:p w14:paraId="7C74FB72" w14:textId="6FBCD060" w:rsidR="00441EEE" w:rsidRPr="00B048DB" w:rsidRDefault="00441EEE" w:rsidP="00B048DB">
      <w:pPr>
        <w:spacing w:line="360" w:lineRule="auto"/>
        <w:rPr>
          <w:rFonts w:ascii="Arial" w:hAnsi="Arial" w:cs="Arial"/>
        </w:rPr>
      </w:pPr>
      <w:r w:rsidRPr="00B048DB">
        <w:rPr>
          <w:rFonts w:ascii="Arial" w:hAnsi="Arial" w:cs="Arial"/>
        </w:rPr>
        <w:t>Kipling, R. (189</w:t>
      </w:r>
      <w:r w:rsidR="001D29BC" w:rsidRPr="00B048DB">
        <w:rPr>
          <w:rFonts w:ascii="Arial" w:hAnsi="Arial" w:cs="Arial"/>
        </w:rPr>
        <w:t>6</w:t>
      </w:r>
      <w:r w:rsidRPr="00B048DB">
        <w:rPr>
          <w:rFonts w:ascii="Arial" w:hAnsi="Arial" w:cs="Arial"/>
        </w:rPr>
        <w:t xml:space="preserve">) Solder and Sailor Too, </w:t>
      </w:r>
      <w:r w:rsidR="001D29BC" w:rsidRPr="00B048DB">
        <w:rPr>
          <w:rFonts w:ascii="Arial" w:hAnsi="Arial" w:cs="Arial"/>
          <w:i/>
          <w:iCs/>
        </w:rPr>
        <w:t xml:space="preserve">Pearsons Magazine, </w:t>
      </w:r>
      <w:r w:rsidR="001D29BC" w:rsidRPr="00B048DB">
        <w:rPr>
          <w:rFonts w:ascii="Arial" w:hAnsi="Arial" w:cs="Arial"/>
        </w:rPr>
        <w:t xml:space="preserve">Accessible from </w:t>
      </w:r>
      <w:hyperlink r:id="rId7" w:history="1">
        <w:r w:rsidR="001D29BC" w:rsidRPr="00B048DB">
          <w:rPr>
            <w:rStyle w:val="Hyperlink"/>
            <w:rFonts w:ascii="Arial" w:hAnsi="Arial" w:cs="Arial"/>
          </w:rPr>
          <w:t>https://archive.org/details/PearsonsMagazine1896aVol.IJan-jun/page/n395/mode/2up?view=theater</w:t>
        </w:r>
      </w:hyperlink>
      <w:r w:rsidR="001D29BC" w:rsidRPr="00B048DB">
        <w:rPr>
          <w:rFonts w:ascii="Arial" w:hAnsi="Arial" w:cs="Arial"/>
        </w:rPr>
        <w:t>, Accessed 23/02/24.</w:t>
      </w:r>
    </w:p>
    <w:p w14:paraId="5ADBA5FD" w14:textId="6D26966F" w:rsidR="00DA1B97" w:rsidRPr="00BD61E0" w:rsidRDefault="00DA1B97" w:rsidP="00B048DB">
      <w:pPr>
        <w:spacing w:line="360" w:lineRule="auto"/>
        <w:rPr>
          <w:rFonts w:ascii="Arial" w:hAnsi="Arial" w:cs="Arial"/>
        </w:rPr>
      </w:pPr>
      <w:r w:rsidRPr="00B048DB">
        <w:rPr>
          <w:rFonts w:ascii="Arial" w:hAnsi="Arial" w:cs="Arial"/>
        </w:rPr>
        <w:t>McClean</w:t>
      </w:r>
      <w:r w:rsidR="006B4F03" w:rsidRPr="00B048DB">
        <w:rPr>
          <w:rFonts w:ascii="Arial" w:hAnsi="Arial" w:cs="Arial"/>
        </w:rPr>
        <w:t xml:space="preserve">, </w:t>
      </w:r>
      <w:r w:rsidR="00BD61E0">
        <w:rPr>
          <w:rFonts w:ascii="Arial" w:hAnsi="Arial" w:cs="Arial"/>
        </w:rPr>
        <w:t>N.</w:t>
      </w:r>
      <w:r w:rsidRPr="00B048DB">
        <w:rPr>
          <w:rFonts w:ascii="Arial" w:hAnsi="Arial" w:cs="Arial"/>
        </w:rPr>
        <w:t xml:space="preserve"> (1992) </w:t>
      </w:r>
      <w:r w:rsidR="001D29BC" w:rsidRPr="00BD61E0">
        <w:rPr>
          <w:rFonts w:ascii="Arial" w:hAnsi="Arial" w:cs="Arial"/>
        </w:rPr>
        <w:t xml:space="preserve">Young Men and Fire, </w:t>
      </w:r>
      <w:r w:rsidR="00BD61E0" w:rsidRPr="00BD61E0">
        <w:rPr>
          <w:rFonts w:ascii="Arial" w:hAnsi="Arial" w:cs="Arial"/>
        </w:rPr>
        <w:t>University of Chicago Press, Chicago.</w:t>
      </w:r>
    </w:p>
    <w:p w14:paraId="1EB1C247" w14:textId="76DE13F0" w:rsidR="00441EEE" w:rsidRPr="00BD61E0" w:rsidRDefault="00537468" w:rsidP="00B048DB">
      <w:pPr>
        <w:spacing w:line="360" w:lineRule="auto"/>
        <w:rPr>
          <w:rFonts w:ascii="Arial" w:hAnsi="Arial" w:cs="Arial"/>
        </w:rPr>
      </w:pPr>
      <w:r w:rsidRPr="00BD61E0">
        <w:rPr>
          <w:rFonts w:ascii="Arial" w:hAnsi="Arial" w:cs="Arial"/>
        </w:rPr>
        <w:t>Weick</w:t>
      </w:r>
      <w:r w:rsidR="00DA1B97" w:rsidRPr="00BD61E0">
        <w:rPr>
          <w:rFonts w:ascii="Arial" w:hAnsi="Arial" w:cs="Arial"/>
        </w:rPr>
        <w:t xml:space="preserve">, K. (1993) The Collapse of Sensemaking in Organizations: the Mann Gulch Disaster, </w:t>
      </w:r>
      <w:r w:rsidR="00DA1B97" w:rsidRPr="00BD61E0">
        <w:rPr>
          <w:rFonts w:ascii="Arial" w:hAnsi="Arial" w:cs="Arial"/>
          <w:i/>
          <w:iCs/>
        </w:rPr>
        <w:t>Administrative Science Quarterly</w:t>
      </w:r>
      <w:r w:rsidR="00DA1B97" w:rsidRPr="00BD61E0">
        <w:rPr>
          <w:rFonts w:ascii="Arial" w:hAnsi="Arial" w:cs="Arial"/>
        </w:rPr>
        <w:t>, 38 (4), pp.628-652.</w:t>
      </w:r>
    </w:p>
    <w:p w14:paraId="135B54F6" w14:textId="47140574" w:rsidR="00622107" w:rsidRPr="00BD61E0" w:rsidRDefault="00622107" w:rsidP="00B048DB">
      <w:pPr>
        <w:spacing w:line="360" w:lineRule="auto"/>
        <w:rPr>
          <w:rFonts w:ascii="Arial" w:hAnsi="Arial" w:cs="Arial"/>
        </w:rPr>
      </w:pPr>
      <w:r w:rsidRPr="00BD61E0">
        <w:rPr>
          <w:rFonts w:ascii="Arial" w:hAnsi="Arial" w:cs="Arial"/>
        </w:rPr>
        <w:t xml:space="preserve">Weick, K. (1995) </w:t>
      </w:r>
      <w:r w:rsidRPr="00BD61E0">
        <w:rPr>
          <w:rFonts w:ascii="Arial" w:hAnsi="Arial" w:cs="Arial"/>
          <w:i/>
          <w:iCs/>
        </w:rPr>
        <w:t xml:space="preserve">Sensemaking in Organizations, </w:t>
      </w:r>
      <w:r w:rsidR="00BD61E0" w:rsidRPr="00BD61E0">
        <w:rPr>
          <w:rFonts w:ascii="Arial" w:hAnsi="Arial" w:cs="Arial"/>
        </w:rPr>
        <w:t>Sage Publications</w:t>
      </w:r>
      <w:r w:rsidR="00BD61E0">
        <w:rPr>
          <w:rFonts w:ascii="Arial" w:hAnsi="Arial" w:cs="Arial"/>
        </w:rPr>
        <w:t>, California.</w:t>
      </w:r>
    </w:p>
    <w:p w14:paraId="1FA7BDF0" w14:textId="77777777" w:rsidR="00537468" w:rsidRPr="00B048DB" w:rsidRDefault="00537468" w:rsidP="00B048DB">
      <w:pPr>
        <w:spacing w:line="360" w:lineRule="auto"/>
        <w:rPr>
          <w:rFonts w:ascii="Arial" w:hAnsi="Arial" w:cs="Arial"/>
        </w:rPr>
      </w:pPr>
    </w:p>
    <w:sectPr w:rsidR="00537468" w:rsidRPr="00B048DB" w:rsidSect="00BE16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95E"/>
    <w:rsid w:val="000041C1"/>
    <w:rsid w:val="000B6C53"/>
    <w:rsid w:val="000E3A9C"/>
    <w:rsid w:val="000F02A1"/>
    <w:rsid w:val="001D29BC"/>
    <w:rsid w:val="002148A2"/>
    <w:rsid w:val="00287142"/>
    <w:rsid w:val="002E6B95"/>
    <w:rsid w:val="00333B17"/>
    <w:rsid w:val="00336F5E"/>
    <w:rsid w:val="00343F20"/>
    <w:rsid w:val="003E710A"/>
    <w:rsid w:val="00441EEE"/>
    <w:rsid w:val="00462A63"/>
    <w:rsid w:val="004710D8"/>
    <w:rsid w:val="004A1668"/>
    <w:rsid w:val="00530446"/>
    <w:rsid w:val="00537468"/>
    <w:rsid w:val="005C7AC6"/>
    <w:rsid w:val="005D66B1"/>
    <w:rsid w:val="005D788B"/>
    <w:rsid w:val="00622107"/>
    <w:rsid w:val="00690DA4"/>
    <w:rsid w:val="006943A3"/>
    <w:rsid w:val="006A31E7"/>
    <w:rsid w:val="006B3872"/>
    <w:rsid w:val="006B4F03"/>
    <w:rsid w:val="006D24E9"/>
    <w:rsid w:val="00783203"/>
    <w:rsid w:val="00786DCB"/>
    <w:rsid w:val="007B1F1C"/>
    <w:rsid w:val="007C65E4"/>
    <w:rsid w:val="0080638E"/>
    <w:rsid w:val="008E003D"/>
    <w:rsid w:val="008F4850"/>
    <w:rsid w:val="009572A9"/>
    <w:rsid w:val="00994C34"/>
    <w:rsid w:val="009B7840"/>
    <w:rsid w:val="009F41C0"/>
    <w:rsid w:val="00A122A1"/>
    <w:rsid w:val="00A403E8"/>
    <w:rsid w:val="00A636A6"/>
    <w:rsid w:val="00A82F01"/>
    <w:rsid w:val="00A9706D"/>
    <w:rsid w:val="00AC2D7D"/>
    <w:rsid w:val="00B048DB"/>
    <w:rsid w:val="00B254E2"/>
    <w:rsid w:val="00BD61E0"/>
    <w:rsid w:val="00BE169A"/>
    <w:rsid w:val="00C3017B"/>
    <w:rsid w:val="00C56575"/>
    <w:rsid w:val="00C76564"/>
    <w:rsid w:val="00CA295E"/>
    <w:rsid w:val="00CE5D24"/>
    <w:rsid w:val="00D47B2C"/>
    <w:rsid w:val="00D8067C"/>
    <w:rsid w:val="00DA1B97"/>
    <w:rsid w:val="00DC79F5"/>
    <w:rsid w:val="00DE4B20"/>
    <w:rsid w:val="00E57D72"/>
    <w:rsid w:val="00EF5A87"/>
    <w:rsid w:val="00F232E2"/>
    <w:rsid w:val="00F60FEA"/>
    <w:rsid w:val="00FD7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9BFAC"/>
  <w15:chartTrackingRefBased/>
  <w15:docId w15:val="{8504E79D-7507-4468-B1B6-A7DE363E6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29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29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9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9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9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9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9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9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9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9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9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9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9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9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9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9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9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95E"/>
    <w:rPr>
      <w:rFonts w:eastAsiaTheme="majorEastAsia" w:cstheme="majorBidi"/>
      <w:color w:val="272727" w:themeColor="text1" w:themeTint="D8"/>
    </w:rPr>
  </w:style>
  <w:style w:type="paragraph" w:styleId="Title">
    <w:name w:val="Title"/>
    <w:basedOn w:val="Normal"/>
    <w:next w:val="Normal"/>
    <w:link w:val="TitleChar"/>
    <w:uiPriority w:val="10"/>
    <w:qFormat/>
    <w:rsid w:val="00CA29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9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9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9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95E"/>
    <w:pPr>
      <w:spacing w:before="160"/>
      <w:jc w:val="center"/>
    </w:pPr>
    <w:rPr>
      <w:i/>
      <w:iCs/>
      <w:color w:val="404040" w:themeColor="text1" w:themeTint="BF"/>
    </w:rPr>
  </w:style>
  <w:style w:type="character" w:customStyle="1" w:styleId="QuoteChar">
    <w:name w:val="Quote Char"/>
    <w:basedOn w:val="DefaultParagraphFont"/>
    <w:link w:val="Quote"/>
    <w:uiPriority w:val="29"/>
    <w:rsid w:val="00CA295E"/>
    <w:rPr>
      <w:i/>
      <w:iCs/>
      <w:color w:val="404040" w:themeColor="text1" w:themeTint="BF"/>
    </w:rPr>
  </w:style>
  <w:style w:type="paragraph" w:styleId="ListParagraph">
    <w:name w:val="List Paragraph"/>
    <w:basedOn w:val="Normal"/>
    <w:uiPriority w:val="34"/>
    <w:qFormat/>
    <w:rsid w:val="00CA295E"/>
    <w:pPr>
      <w:ind w:left="720"/>
      <w:contextualSpacing/>
    </w:pPr>
  </w:style>
  <w:style w:type="character" w:styleId="IntenseEmphasis">
    <w:name w:val="Intense Emphasis"/>
    <w:basedOn w:val="DefaultParagraphFont"/>
    <w:uiPriority w:val="21"/>
    <w:qFormat/>
    <w:rsid w:val="00CA295E"/>
    <w:rPr>
      <w:i/>
      <w:iCs/>
      <w:color w:val="0F4761" w:themeColor="accent1" w:themeShade="BF"/>
    </w:rPr>
  </w:style>
  <w:style w:type="paragraph" w:styleId="IntenseQuote">
    <w:name w:val="Intense Quote"/>
    <w:basedOn w:val="Normal"/>
    <w:next w:val="Normal"/>
    <w:link w:val="IntenseQuoteChar"/>
    <w:uiPriority w:val="30"/>
    <w:qFormat/>
    <w:rsid w:val="00CA2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95E"/>
    <w:rPr>
      <w:i/>
      <w:iCs/>
      <w:color w:val="0F4761" w:themeColor="accent1" w:themeShade="BF"/>
    </w:rPr>
  </w:style>
  <w:style w:type="character" w:styleId="IntenseReference">
    <w:name w:val="Intense Reference"/>
    <w:basedOn w:val="DefaultParagraphFont"/>
    <w:uiPriority w:val="32"/>
    <w:qFormat/>
    <w:rsid w:val="00CA295E"/>
    <w:rPr>
      <w:b/>
      <w:bCs/>
      <w:smallCaps/>
      <w:color w:val="0F4761" w:themeColor="accent1" w:themeShade="BF"/>
      <w:spacing w:val="5"/>
    </w:rPr>
  </w:style>
  <w:style w:type="table" w:styleId="TableGrid">
    <w:name w:val="Table Grid"/>
    <w:basedOn w:val="TableNormal"/>
    <w:uiPriority w:val="39"/>
    <w:rsid w:val="00CA29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space-pre-wrap">
    <w:name w:val="whitespace-pre-wrap"/>
    <w:basedOn w:val="Normal"/>
    <w:rsid w:val="00EF5A8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1D29BC"/>
    <w:rPr>
      <w:color w:val="467886" w:themeColor="hyperlink"/>
      <w:u w:val="single"/>
    </w:rPr>
  </w:style>
  <w:style w:type="character" w:styleId="UnresolvedMention">
    <w:name w:val="Unresolved Mention"/>
    <w:basedOn w:val="DefaultParagraphFont"/>
    <w:uiPriority w:val="99"/>
    <w:semiHidden/>
    <w:unhideWhenUsed/>
    <w:rsid w:val="001D2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92365">
      <w:bodyDiv w:val="1"/>
      <w:marLeft w:val="0"/>
      <w:marRight w:val="0"/>
      <w:marTop w:val="0"/>
      <w:marBottom w:val="0"/>
      <w:divBdr>
        <w:top w:val="none" w:sz="0" w:space="0" w:color="auto"/>
        <w:left w:val="none" w:sz="0" w:space="0" w:color="auto"/>
        <w:bottom w:val="none" w:sz="0" w:space="0" w:color="auto"/>
        <w:right w:val="none" w:sz="0" w:space="0" w:color="auto"/>
      </w:divBdr>
    </w:div>
    <w:div w:id="426660428">
      <w:bodyDiv w:val="1"/>
      <w:marLeft w:val="0"/>
      <w:marRight w:val="0"/>
      <w:marTop w:val="0"/>
      <w:marBottom w:val="0"/>
      <w:divBdr>
        <w:top w:val="none" w:sz="0" w:space="0" w:color="auto"/>
        <w:left w:val="none" w:sz="0" w:space="0" w:color="auto"/>
        <w:bottom w:val="none" w:sz="0" w:space="0" w:color="auto"/>
        <w:right w:val="none" w:sz="0" w:space="0" w:color="auto"/>
      </w:divBdr>
    </w:div>
    <w:div w:id="493450304">
      <w:bodyDiv w:val="1"/>
      <w:marLeft w:val="0"/>
      <w:marRight w:val="0"/>
      <w:marTop w:val="0"/>
      <w:marBottom w:val="0"/>
      <w:divBdr>
        <w:top w:val="none" w:sz="0" w:space="0" w:color="auto"/>
        <w:left w:val="none" w:sz="0" w:space="0" w:color="auto"/>
        <w:bottom w:val="none" w:sz="0" w:space="0" w:color="auto"/>
        <w:right w:val="none" w:sz="0" w:space="0" w:color="auto"/>
      </w:divBdr>
    </w:div>
    <w:div w:id="1207451186">
      <w:bodyDiv w:val="1"/>
      <w:marLeft w:val="0"/>
      <w:marRight w:val="0"/>
      <w:marTop w:val="0"/>
      <w:marBottom w:val="0"/>
      <w:divBdr>
        <w:top w:val="none" w:sz="0" w:space="0" w:color="auto"/>
        <w:left w:val="none" w:sz="0" w:space="0" w:color="auto"/>
        <w:bottom w:val="none" w:sz="0" w:space="0" w:color="auto"/>
        <w:right w:val="none" w:sz="0" w:space="0" w:color="auto"/>
      </w:divBdr>
    </w:div>
    <w:div w:id="1337004122">
      <w:bodyDiv w:val="1"/>
      <w:marLeft w:val="0"/>
      <w:marRight w:val="0"/>
      <w:marTop w:val="0"/>
      <w:marBottom w:val="0"/>
      <w:divBdr>
        <w:top w:val="none" w:sz="0" w:space="0" w:color="auto"/>
        <w:left w:val="none" w:sz="0" w:space="0" w:color="auto"/>
        <w:bottom w:val="none" w:sz="0" w:space="0" w:color="auto"/>
        <w:right w:val="none" w:sz="0" w:space="0" w:color="auto"/>
      </w:divBdr>
    </w:div>
    <w:div w:id="1644461601">
      <w:bodyDiv w:val="1"/>
      <w:marLeft w:val="0"/>
      <w:marRight w:val="0"/>
      <w:marTop w:val="0"/>
      <w:marBottom w:val="0"/>
      <w:divBdr>
        <w:top w:val="none" w:sz="0" w:space="0" w:color="auto"/>
        <w:left w:val="none" w:sz="0" w:space="0" w:color="auto"/>
        <w:bottom w:val="none" w:sz="0" w:space="0" w:color="auto"/>
        <w:right w:val="none" w:sz="0" w:space="0" w:color="auto"/>
      </w:divBdr>
    </w:div>
    <w:div w:id="1930389060">
      <w:bodyDiv w:val="1"/>
      <w:marLeft w:val="0"/>
      <w:marRight w:val="0"/>
      <w:marTop w:val="0"/>
      <w:marBottom w:val="0"/>
      <w:divBdr>
        <w:top w:val="none" w:sz="0" w:space="0" w:color="auto"/>
        <w:left w:val="none" w:sz="0" w:space="0" w:color="auto"/>
        <w:bottom w:val="none" w:sz="0" w:space="0" w:color="auto"/>
        <w:right w:val="none" w:sz="0" w:space="0" w:color="auto"/>
      </w:divBdr>
    </w:div>
    <w:div w:id="193809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archive.org/details/PearsonsMagazine1896aVol.IJan-jun/page/n395/mode/2up?view=theat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334624F4F99049BFBBA628A1633C9B" ma:contentTypeVersion="17" ma:contentTypeDescription="Create a new document." ma:contentTypeScope="" ma:versionID="752d0f1636379efd03d74c32aa0eed54">
  <xsd:schema xmlns:xsd="http://www.w3.org/2001/XMLSchema" xmlns:xs="http://www.w3.org/2001/XMLSchema" xmlns:p="http://schemas.microsoft.com/office/2006/metadata/properties" xmlns:ns3="6cc2edb8-7261-4cb2-bac6-de2113a152c9" xmlns:ns4="6a14fdf2-2768-4f2c-9ebd-7b467c1328e4" targetNamespace="http://schemas.microsoft.com/office/2006/metadata/properties" ma:root="true" ma:fieldsID="06db907b7650954ddda561a2aa6ea365" ns3:_="" ns4:_="">
    <xsd:import namespace="6cc2edb8-7261-4cb2-bac6-de2113a152c9"/>
    <xsd:import namespace="6a14fdf2-2768-4f2c-9ebd-7b467c1328e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edb8-7261-4cb2-bac6-de2113a152c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14fdf2-2768-4f2c-9ebd-7b467c1328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a14fdf2-2768-4f2c-9ebd-7b467c1328e4" xsi:nil="true"/>
  </documentManagement>
</p:properties>
</file>

<file path=customXml/itemProps1.xml><?xml version="1.0" encoding="utf-8"?>
<ds:datastoreItem xmlns:ds="http://schemas.openxmlformats.org/officeDocument/2006/customXml" ds:itemID="{DAF7289A-2B37-49E1-9DEE-97B5E9137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edb8-7261-4cb2-bac6-de2113a152c9"/>
    <ds:schemaRef ds:uri="6a14fdf2-2768-4f2c-9ebd-7b467c132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85F06-2AF6-456F-BE8A-2118E34B8324}">
  <ds:schemaRefs>
    <ds:schemaRef ds:uri="http://schemas.microsoft.com/sharepoint/v3/contenttype/forms"/>
  </ds:schemaRefs>
</ds:datastoreItem>
</file>

<file path=customXml/itemProps3.xml><?xml version="1.0" encoding="utf-8"?>
<ds:datastoreItem xmlns:ds="http://schemas.openxmlformats.org/officeDocument/2006/customXml" ds:itemID="{3D6503AA-3638-48FC-8FF7-8F53E90A8E33}">
  <ds:schemaRefs>
    <ds:schemaRef ds:uri="http://schemas.openxmlformats.org/package/2006/metadata/core-properties"/>
    <ds:schemaRef ds:uri="http://purl.org/dc/dcmitype/"/>
    <ds:schemaRef ds:uri="http://purl.org/dc/terms/"/>
    <ds:schemaRef ds:uri="http://purl.org/dc/elements/1.1/"/>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6a14fdf2-2768-4f2c-9ebd-7b467c1328e4"/>
    <ds:schemaRef ds:uri="6cc2edb8-7261-4cb2-bac6-de2113a152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1623</Words>
  <Characters>9256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Thompson</dc:creator>
  <cp:keywords/>
  <dc:description/>
  <cp:lastModifiedBy>Ed Thompson</cp:lastModifiedBy>
  <cp:revision>2</cp:revision>
  <dcterms:created xsi:type="dcterms:W3CDTF">2024-07-17T14:32:00Z</dcterms:created>
  <dcterms:modified xsi:type="dcterms:W3CDTF">2024-07-17T14:32:00Z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0x0101006A334624F4F99049BFBBA628A1633C9B</vt:lpwstr>
  </property>
</Properties>
</file>