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842D1" w14:textId="58E15442" w:rsidR="008D0F01" w:rsidRPr="008D0F01" w:rsidRDefault="008D0F01" w:rsidP="008D0F01">
      <w:pPr>
        <w:spacing w:line="360" w:lineRule="auto"/>
        <w:jc w:val="both"/>
        <w:rPr>
          <w:rFonts w:ascii="Times New Roman" w:hAnsi="Times New Roman" w:cs="Times New Roman"/>
          <w:b/>
          <w:bCs/>
          <w:sz w:val="24"/>
          <w:szCs w:val="24"/>
        </w:rPr>
      </w:pPr>
      <w:r w:rsidRPr="008D0F01">
        <w:rPr>
          <w:rFonts w:ascii="Times New Roman" w:hAnsi="Times New Roman" w:cs="Times New Roman"/>
          <w:b/>
          <w:bCs/>
          <w:sz w:val="24"/>
          <w:szCs w:val="24"/>
        </w:rPr>
        <w:t>Abstract</w:t>
      </w:r>
    </w:p>
    <w:p w14:paraId="484CA09D" w14:textId="030AFCE9" w:rsidR="008D0F01" w:rsidRPr="00911207" w:rsidRDefault="008D0F01" w:rsidP="00911207">
      <w:pPr>
        <w:spacing w:after="0" w:line="360" w:lineRule="auto"/>
        <w:ind w:firstLine="357"/>
        <w:jc w:val="both"/>
        <w:rPr>
          <w:rFonts w:ascii="Times New Roman" w:hAnsi="Times New Roman" w:cs="Times New Roman"/>
          <w:color w:val="000000" w:themeColor="text1"/>
          <w:sz w:val="24"/>
          <w:szCs w:val="24"/>
        </w:rPr>
      </w:pPr>
      <w:r w:rsidRPr="008D0F01">
        <w:rPr>
          <w:rFonts w:ascii="Times New Roman" w:hAnsi="Times New Roman" w:cs="Times New Roman"/>
          <w:sz w:val="24"/>
          <w:szCs w:val="24"/>
        </w:rPr>
        <w:t xml:space="preserve">The study </w:t>
      </w:r>
      <w:r>
        <w:rPr>
          <w:rFonts w:ascii="Times New Roman" w:hAnsi="Times New Roman" w:cs="Times New Roman"/>
          <w:sz w:val="24"/>
          <w:szCs w:val="24"/>
        </w:rPr>
        <w:t>will employ</w:t>
      </w:r>
      <w:r w:rsidRPr="008D0F01">
        <w:rPr>
          <w:rFonts w:ascii="Times New Roman" w:hAnsi="Times New Roman" w:cs="Times New Roman"/>
          <w:sz w:val="24"/>
          <w:szCs w:val="24"/>
        </w:rPr>
        <w:t xml:space="preserve"> </w:t>
      </w:r>
      <w:r>
        <w:rPr>
          <w:rFonts w:ascii="Times New Roman" w:hAnsi="Times New Roman" w:cs="Times New Roman"/>
          <w:sz w:val="24"/>
          <w:szCs w:val="24"/>
        </w:rPr>
        <w:t>the componential model of creativity and the conservation of resource theory</w:t>
      </w:r>
      <w:r w:rsidRPr="008D0F01">
        <w:rPr>
          <w:rFonts w:ascii="Times New Roman" w:hAnsi="Times New Roman" w:cs="Times New Roman"/>
          <w:sz w:val="24"/>
          <w:szCs w:val="24"/>
        </w:rPr>
        <w:t xml:space="preserve"> to develop</w:t>
      </w:r>
      <w:r>
        <w:rPr>
          <w:rFonts w:ascii="Times New Roman" w:hAnsi="Times New Roman" w:cs="Times New Roman"/>
          <w:sz w:val="24"/>
          <w:szCs w:val="24"/>
        </w:rPr>
        <w:t xml:space="preserve"> a</w:t>
      </w:r>
      <w:r w:rsidRPr="008D0F01">
        <w:rPr>
          <w:rFonts w:ascii="Times New Roman" w:hAnsi="Times New Roman" w:cs="Times New Roman"/>
          <w:sz w:val="24"/>
          <w:szCs w:val="24"/>
        </w:rPr>
        <w:t xml:space="preserve"> conceptual model to elucidate the </w:t>
      </w:r>
      <w:r>
        <w:rPr>
          <w:rFonts w:ascii="Times New Roman" w:hAnsi="Times New Roman" w:cs="Times New Roman"/>
          <w:sz w:val="24"/>
          <w:szCs w:val="24"/>
        </w:rPr>
        <w:t>firm and individual-level antecedents</w:t>
      </w:r>
      <w:r w:rsidRPr="00AE7851">
        <w:rPr>
          <w:rFonts w:ascii="Times New Roman" w:hAnsi="Times New Roman" w:cs="Times New Roman"/>
          <w:sz w:val="24"/>
          <w:szCs w:val="24"/>
        </w:rPr>
        <w:t xml:space="preserve"> </w:t>
      </w:r>
      <w:r>
        <w:rPr>
          <w:rFonts w:ascii="Times New Roman" w:hAnsi="Times New Roman" w:cs="Times New Roman"/>
          <w:sz w:val="24"/>
          <w:szCs w:val="24"/>
        </w:rPr>
        <w:t>that strengthen environmental sustainability orientation impact on hotel employees' green creativity</w:t>
      </w:r>
      <w:r w:rsidRPr="008D0F01">
        <w:rPr>
          <w:rFonts w:ascii="Times New Roman" w:hAnsi="Times New Roman" w:cs="Times New Roman"/>
          <w:sz w:val="24"/>
          <w:szCs w:val="24"/>
        </w:rPr>
        <w:t xml:space="preserve">. </w:t>
      </w:r>
      <w:r>
        <w:rPr>
          <w:rFonts w:ascii="Times New Roman" w:hAnsi="Times New Roman" w:cs="Times New Roman"/>
          <w:sz w:val="24"/>
          <w:szCs w:val="24"/>
        </w:rPr>
        <w:t xml:space="preserve">Green autonomy, a firm-level capability and psychological resilience, an individual-level attribute, are theorised as the mediating variables to underpin </w:t>
      </w:r>
      <w:r w:rsidRPr="008D0F01">
        <w:rPr>
          <w:rFonts w:ascii="Times New Roman" w:hAnsi="Times New Roman" w:cs="Times New Roman"/>
          <w:sz w:val="24"/>
          <w:szCs w:val="24"/>
        </w:rPr>
        <w:t xml:space="preserve">the unexplained variations between </w:t>
      </w:r>
      <w:r>
        <w:rPr>
          <w:rFonts w:ascii="Times New Roman" w:hAnsi="Times New Roman" w:cs="Times New Roman"/>
          <w:sz w:val="24"/>
          <w:szCs w:val="24"/>
        </w:rPr>
        <w:t xml:space="preserve">environmental sustainability orientation </w:t>
      </w:r>
      <w:r w:rsidRPr="008D0F01">
        <w:rPr>
          <w:rFonts w:ascii="Times New Roman" w:hAnsi="Times New Roman" w:cs="Times New Roman"/>
          <w:sz w:val="24"/>
          <w:szCs w:val="24"/>
        </w:rPr>
        <w:t>and employees</w:t>
      </w:r>
      <w:r>
        <w:rPr>
          <w:rFonts w:ascii="Times New Roman" w:hAnsi="Times New Roman" w:cs="Times New Roman"/>
          <w:sz w:val="24"/>
          <w:szCs w:val="24"/>
        </w:rPr>
        <w:t>'</w:t>
      </w:r>
      <w:r w:rsidRPr="008D0F01">
        <w:rPr>
          <w:rFonts w:ascii="Times New Roman" w:hAnsi="Times New Roman" w:cs="Times New Roman"/>
          <w:sz w:val="24"/>
          <w:szCs w:val="24"/>
        </w:rPr>
        <w:t xml:space="preserve"> </w:t>
      </w:r>
      <w:r>
        <w:rPr>
          <w:rFonts w:ascii="Times New Roman" w:hAnsi="Times New Roman" w:cs="Times New Roman"/>
          <w:sz w:val="24"/>
          <w:szCs w:val="24"/>
        </w:rPr>
        <w:t>green creativity outcomes</w:t>
      </w:r>
      <w:r w:rsidRPr="008D0F01">
        <w:rPr>
          <w:rFonts w:ascii="Times New Roman" w:hAnsi="Times New Roman" w:cs="Times New Roman"/>
          <w:sz w:val="24"/>
          <w:szCs w:val="24"/>
        </w:rPr>
        <w:t xml:space="preserve">. The models </w:t>
      </w:r>
      <w:r>
        <w:rPr>
          <w:rFonts w:ascii="Times New Roman" w:hAnsi="Times New Roman" w:cs="Times New Roman"/>
          <w:sz w:val="24"/>
          <w:szCs w:val="24"/>
        </w:rPr>
        <w:t>will be</w:t>
      </w:r>
      <w:r w:rsidRPr="008D0F01">
        <w:rPr>
          <w:rFonts w:ascii="Times New Roman" w:hAnsi="Times New Roman" w:cs="Times New Roman"/>
          <w:sz w:val="24"/>
          <w:szCs w:val="24"/>
        </w:rPr>
        <w:t xml:space="preserve"> tested using partial least square-structural equation mode</w:t>
      </w:r>
      <w:r w:rsidR="00D02478">
        <w:rPr>
          <w:rFonts w:ascii="Times New Roman" w:hAnsi="Times New Roman" w:cs="Times New Roman"/>
          <w:sz w:val="24"/>
          <w:szCs w:val="24"/>
        </w:rPr>
        <w:t>l</w:t>
      </w:r>
      <w:r w:rsidRPr="008D0F01">
        <w:rPr>
          <w:rFonts w:ascii="Times New Roman" w:hAnsi="Times New Roman" w:cs="Times New Roman"/>
          <w:sz w:val="24"/>
          <w:szCs w:val="24"/>
        </w:rPr>
        <w:t xml:space="preserve">ling </w:t>
      </w:r>
      <w:r w:rsidR="00C24F8B">
        <w:rPr>
          <w:rFonts w:ascii="Times New Roman" w:hAnsi="Times New Roman" w:cs="Times New Roman"/>
          <w:sz w:val="24"/>
          <w:szCs w:val="24"/>
        </w:rPr>
        <w:t xml:space="preserve">(PLS-SEM) </w:t>
      </w:r>
      <w:r w:rsidRPr="008D0F01">
        <w:rPr>
          <w:rFonts w:ascii="Times New Roman" w:hAnsi="Times New Roman" w:cs="Times New Roman"/>
          <w:sz w:val="24"/>
          <w:szCs w:val="24"/>
        </w:rPr>
        <w:t>to explain the unidimensional effect and fuzzy-set qualitative comparative analysis (</w:t>
      </w:r>
      <w:proofErr w:type="spellStart"/>
      <w:r w:rsidRPr="008D0F01">
        <w:rPr>
          <w:rFonts w:ascii="Times New Roman" w:hAnsi="Times New Roman" w:cs="Times New Roman"/>
          <w:sz w:val="24"/>
          <w:szCs w:val="24"/>
        </w:rPr>
        <w:t>fsQCA</w:t>
      </w:r>
      <w:proofErr w:type="spellEnd"/>
      <w:r w:rsidRPr="008D0F01">
        <w:rPr>
          <w:rFonts w:ascii="Times New Roman" w:hAnsi="Times New Roman" w:cs="Times New Roman"/>
          <w:sz w:val="24"/>
          <w:szCs w:val="24"/>
        </w:rPr>
        <w:t xml:space="preserve">) to clarify the </w:t>
      </w:r>
      <w:r>
        <w:rPr>
          <w:rFonts w:ascii="Times New Roman" w:hAnsi="Times New Roman" w:cs="Times New Roman"/>
          <w:sz w:val="24"/>
          <w:szCs w:val="24"/>
        </w:rPr>
        <w:t>recipes</w:t>
      </w:r>
      <w:r w:rsidRPr="008D0F01">
        <w:rPr>
          <w:rFonts w:ascii="Times New Roman" w:hAnsi="Times New Roman" w:cs="Times New Roman"/>
          <w:sz w:val="24"/>
          <w:szCs w:val="24"/>
        </w:rPr>
        <w:t xml:space="preserve"> sufficient to </w:t>
      </w:r>
      <w:r>
        <w:rPr>
          <w:rFonts w:ascii="Times New Roman" w:hAnsi="Times New Roman" w:cs="Times New Roman"/>
          <w:sz w:val="24"/>
          <w:szCs w:val="24"/>
        </w:rPr>
        <w:t>explain</w:t>
      </w:r>
      <w:r w:rsidRPr="008D0F01">
        <w:rPr>
          <w:rFonts w:ascii="Times New Roman" w:hAnsi="Times New Roman" w:cs="Times New Roman"/>
          <w:sz w:val="24"/>
          <w:szCs w:val="24"/>
        </w:rPr>
        <w:t xml:space="preserve"> hotel workers</w:t>
      </w:r>
      <w:r>
        <w:rPr>
          <w:rFonts w:ascii="Times New Roman" w:hAnsi="Times New Roman" w:cs="Times New Roman"/>
          <w:sz w:val="24"/>
          <w:szCs w:val="24"/>
        </w:rPr>
        <w:t>'</w:t>
      </w:r>
      <w:r w:rsidRPr="008D0F01">
        <w:rPr>
          <w:rFonts w:ascii="Times New Roman" w:hAnsi="Times New Roman" w:cs="Times New Roman"/>
          <w:sz w:val="24"/>
          <w:szCs w:val="24"/>
        </w:rPr>
        <w:t xml:space="preserve"> </w:t>
      </w:r>
      <w:r>
        <w:rPr>
          <w:rFonts w:ascii="Times New Roman" w:hAnsi="Times New Roman" w:cs="Times New Roman"/>
          <w:sz w:val="24"/>
          <w:szCs w:val="24"/>
        </w:rPr>
        <w:t>green creativity</w:t>
      </w:r>
      <w:r w:rsidRPr="008D0F01">
        <w:rPr>
          <w:rFonts w:ascii="Times New Roman" w:hAnsi="Times New Roman" w:cs="Times New Roman"/>
          <w:sz w:val="24"/>
          <w:szCs w:val="24"/>
        </w:rPr>
        <w:t xml:space="preserve">. </w:t>
      </w:r>
      <w:r w:rsidR="00897A96">
        <w:rPr>
          <w:rFonts w:ascii="Times New Roman" w:hAnsi="Times New Roman" w:cs="Times New Roman"/>
          <w:sz w:val="24"/>
          <w:szCs w:val="24"/>
        </w:rPr>
        <w:t xml:space="preserve">Unlike the </w:t>
      </w:r>
      <w:r w:rsidR="00C24F8B">
        <w:rPr>
          <w:rFonts w:ascii="Times New Roman" w:hAnsi="Times New Roman" w:cs="Times New Roman"/>
          <w:sz w:val="24"/>
          <w:szCs w:val="24"/>
        </w:rPr>
        <w:t xml:space="preserve">PLS-SEM analysis, </w:t>
      </w:r>
      <w:r w:rsidR="00911207">
        <w:rPr>
          <w:rFonts w:ascii="Times New Roman" w:hAnsi="Times New Roman" w:cs="Times New Roman"/>
          <w:sz w:val="24"/>
          <w:szCs w:val="24"/>
        </w:rPr>
        <w:t xml:space="preserve">the </w:t>
      </w:r>
      <w:proofErr w:type="spellStart"/>
      <w:r w:rsidR="00F34008">
        <w:rPr>
          <w:rFonts w:ascii="Times New Roman" w:hAnsi="Times New Roman" w:cs="Times New Roman"/>
          <w:sz w:val="24"/>
          <w:szCs w:val="24"/>
        </w:rPr>
        <w:t>fsQCA</w:t>
      </w:r>
      <w:proofErr w:type="spellEnd"/>
      <w:r w:rsidR="00F34008">
        <w:rPr>
          <w:rFonts w:ascii="Times New Roman" w:hAnsi="Times New Roman" w:cs="Times New Roman"/>
          <w:sz w:val="24"/>
          <w:szCs w:val="24"/>
        </w:rPr>
        <w:t xml:space="preserve"> </w:t>
      </w:r>
      <w:r w:rsidR="005B77E1">
        <w:rPr>
          <w:rFonts w:ascii="Times New Roman" w:hAnsi="Times New Roman" w:cs="Times New Roman"/>
          <w:color w:val="000000" w:themeColor="text1"/>
          <w:sz w:val="24"/>
          <w:szCs w:val="24"/>
        </w:rPr>
        <w:t>will</w:t>
      </w:r>
      <w:r w:rsidR="00911207" w:rsidRPr="00F022F6">
        <w:rPr>
          <w:rFonts w:ascii="Times New Roman" w:hAnsi="Times New Roman" w:cs="Times New Roman"/>
          <w:color w:val="000000" w:themeColor="text1"/>
          <w:sz w:val="24"/>
          <w:szCs w:val="24"/>
        </w:rPr>
        <w:t xml:space="preserve"> produce different configurations, confirming the multiplicity of configurations that explain GC outcomes, thereby highlighting the insufficiency of </w:t>
      </w:r>
      <w:proofErr w:type="spellStart"/>
      <w:r w:rsidR="00911207" w:rsidRPr="00F022F6">
        <w:rPr>
          <w:rFonts w:ascii="Times New Roman" w:hAnsi="Times New Roman" w:cs="Times New Roman"/>
          <w:color w:val="000000" w:themeColor="text1"/>
          <w:sz w:val="24"/>
          <w:szCs w:val="24"/>
        </w:rPr>
        <w:t>unifinality</w:t>
      </w:r>
      <w:proofErr w:type="spellEnd"/>
      <w:r w:rsidR="00911207" w:rsidRPr="00F022F6">
        <w:rPr>
          <w:rFonts w:ascii="Times New Roman" w:hAnsi="Times New Roman" w:cs="Times New Roman"/>
          <w:color w:val="000000" w:themeColor="text1"/>
          <w:sz w:val="24"/>
          <w:szCs w:val="24"/>
        </w:rPr>
        <w:t xml:space="preserve"> analysis in ESO and GC outcomes.</w:t>
      </w:r>
      <w:r w:rsidR="00911207">
        <w:rPr>
          <w:rFonts w:ascii="Times New Roman" w:hAnsi="Times New Roman" w:cs="Times New Roman"/>
          <w:color w:val="000000" w:themeColor="text1"/>
          <w:sz w:val="24"/>
          <w:szCs w:val="24"/>
        </w:rPr>
        <w:t xml:space="preserve"> </w:t>
      </w:r>
      <w:r>
        <w:rPr>
          <w:rFonts w:ascii="Times New Roman" w:hAnsi="Times New Roman" w:cs="Times New Roman"/>
          <w:sz w:val="24"/>
          <w:szCs w:val="24"/>
        </w:rPr>
        <w:t>T</w:t>
      </w:r>
      <w:r w:rsidRPr="008D0F01">
        <w:rPr>
          <w:rFonts w:ascii="Times New Roman" w:hAnsi="Times New Roman" w:cs="Times New Roman"/>
          <w:sz w:val="24"/>
          <w:szCs w:val="24"/>
        </w:rPr>
        <w:t>he study findings</w:t>
      </w:r>
      <w:r>
        <w:rPr>
          <w:rFonts w:ascii="Times New Roman" w:hAnsi="Times New Roman" w:cs="Times New Roman"/>
          <w:sz w:val="24"/>
          <w:szCs w:val="24"/>
        </w:rPr>
        <w:t xml:space="preserve"> will help</w:t>
      </w:r>
      <w:r w:rsidRPr="008D0F01">
        <w:rPr>
          <w:rFonts w:ascii="Times New Roman" w:hAnsi="Times New Roman" w:cs="Times New Roman"/>
          <w:sz w:val="24"/>
          <w:szCs w:val="24"/>
        </w:rPr>
        <w:t xml:space="preserve"> </w:t>
      </w:r>
      <w:r>
        <w:rPr>
          <w:rFonts w:ascii="Times New Roman" w:hAnsi="Times New Roman" w:cs="Times New Roman"/>
          <w:sz w:val="24"/>
          <w:szCs w:val="24"/>
        </w:rPr>
        <w:t>clarify</w:t>
      </w:r>
      <w:r w:rsidRPr="008D0F01">
        <w:rPr>
          <w:rFonts w:ascii="Times New Roman" w:hAnsi="Times New Roman" w:cs="Times New Roman"/>
          <w:sz w:val="24"/>
          <w:szCs w:val="24"/>
        </w:rPr>
        <w:t xml:space="preserve"> the interactive role </w:t>
      </w:r>
      <w:r>
        <w:rPr>
          <w:rFonts w:ascii="Times New Roman" w:hAnsi="Times New Roman" w:cs="Times New Roman"/>
          <w:sz w:val="24"/>
          <w:szCs w:val="24"/>
        </w:rPr>
        <w:t>of green autonomy and psychological resilience in environmental sustainability orientation and hotel employee green creativity relationships.</w:t>
      </w:r>
    </w:p>
    <w:p w14:paraId="0286DE90" w14:textId="1BAF24FC" w:rsidR="008D0F01" w:rsidRPr="008D0F01" w:rsidRDefault="008D0F01" w:rsidP="008D0F01">
      <w:pPr>
        <w:spacing w:line="360" w:lineRule="auto"/>
        <w:jc w:val="both"/>
        <w:rPr>
          <w:rFonts w:ascii="Times New Roman" w:hAnsi="Times New Roman" w:cs="Times New Roman"/>
          <w:b/>
          <w:bCs/>
          <w:sz w:val="24"/>
          <w:szCs w:val="24"/>
        </w:rPr>
      </w:pPr>
      <w:r w:rsidRPr="008D0F01">
        <w:rPr>
          <w:rFonts w:ascii="Times New Roman" w:hAnsi="Times New Roman" w:cs="Times New Roman"/>
          <w:b/>
          <w:bCs/>
          <w:sz w:val="24"/>
          <w:szCs w:val="24"/>
        </w:rPr>
        <w:t xml:space="preserve">Keywords: </w:t>
      </w:r>
      <w:r>
        <w:rPr>
          <w:rFonts w:ascii="Times New Roman" w:hAnsi="Times New Roman" w:cs="Times New Roman"/>
          <w:b/>
          <w:bCs/>
          <w:sz w:val="24"/>
          <w:szCs w:val="24"/>
        </w:rPr>
        <w:t>environmental</w:t>
      </w:r>
      <w:r w:rsidRPr="008D0F01">
        <w:rPr>
          <w:rFonts w:ascii="Times New Roman" w:hAnsi="Times New Roman" w:cs="Times New Roman"/>
          <w:b/>
          <w:bCs/>
          <w:sz w:val="24"/>
          <w:szCs w:val="24"/>
        </w:rPr>
        <w:t xml:space="preserve"> sustainability orientation, </w:t>
      </w:r>
      <w:r>
        <w:rPr>
          <w:rFonts w:ascii="Times New Roman" w:hAnsi="Times New Roman" w:cs="Times New Roman"/>
          <w:b/>
          <w:bCs/>
          <w:sz w:val="24"/>
          <w:szCs w:val="24"/>
        </w:rPr>
        <w:t>green autonomy</w:t>
      </w:r>
      <w:r w:rsidRPr="008D0F01">
        <w:rPr>
          <w:rFonts w:ascii="Times New Roman" w:hAnsi="Times New Roman" w:cs="Times New Roman"/>
          <w:b/>
          <w:bCs/>
          <w:sz w:val="24"/>
          <w:szCs w:val="24"/>
        </w:rPr>
        <w:t xml:space="preserve">, </w:t>
      </w:r>
      <w:r>
        <w:rPr>
          <w:rFonts w:ascii="Times New Roman" w:hAnsi="Times New Roman" w:cs="Times New Roman"/>
          <w:b/>
          <w:bCs/>
          <w:sz w:val="24"/>
          <w:szCs w:val="24"/>
        </w:rPr>
        <w:t xml:space="preserve">psychological </w:t>
      </w:r>
      <w:r w:rsidRPr="008D0F01">
        <w:rPr>
          <w:rFonts w:ascii="Times New Roman" w:hAnsi="Times New Roman" w:cs="Times New Roman"/>
          <w:b/>
          <w:bCs/>
          <w:sz w:val="24"/>
          <w:szCs w:val="24"/>
        </w:rPr>
        <w:t xml:space="preserve">resilience, </w:t>
      </w:r>
      <w:r>
        <w:rPr>
          <w:rFonts w:ascii="Times New Roman" w:hAnsi="Times New Roman" w:cs="Times New Roman"/>
          <w:b/>
          <w:bCs/>
          <w:sz w:val="24"/>
          <w:szCs w:val="24"/>
        </w:rPr>
        <w:t>hotels</w:t>
      </w:r>
      <w:r w:rsidRPr="008D0F01">
        <w:rPr>
          <w:rFonts w:ascii="Times New Roman" w:hAnsi="Times New Roman" w:cs="Times New Roman"/>
          <w:b/>
          <w:bCs/>
          <w:sz w:val="24"/>
          <w:szCs w:val="24"/>
        </w:rPr>
        <w:t xml:space="preserve">, </w:t>
      </w:r>
      <w:proofErr w:type="spellStart"/>
      <w:r w:rsidRPr="008D0F01">
        <w:rPr>
          <w:rFonts w:ascii="Times New Roman" w:hAnsi="Times New Roman" w:cs="Times New Roman"/>
          <w:b/>
          <w:bCs/>
          <w:sz w:val="24"/>
          <w:szCs w:val="24"/>
        </w:rPr>
        <w:t>fsQCA</w:t>
      </w:r>
      <w:proofErr w:type="spellEnd"/>
      <w:r>
        <w:rPr>
          <w:rFonts w:ascii="Times New Roman" w:hAnsi="Times New Roman" w:cs="Times New Roman"/>
          <w:b/>
          <w:bCs/>
          <w:sz w:val="24"/>
          <w:szCs w:val="24"/>
        </w:rPr>
        <w:t xml:space="preserve">, </w:t>
      </w:r>
      <w:r w:rsidRPr="008D0F01">
        <w:rPr>
          <w:rFonts w:ascii="Times New Roman" w:hAnsi="Times New Roman" w:cs="Times New Roman"/>
          <w:b/>
          <w:bCs/>
          <w:sz w:val="24"/>
          <w:szCs w:val="24"/>
        </w:rPr>
        <w:t>Ghana</w:t>
      </w:r>
    </w:p>
    <w:p w14:paraId="3A836C1F" w14:textId="77777777" w:rsidR="008D0F01" w:rsidRDefault="008D0F01" w:rsidP="008D0F01">
      <w:pPr>
        <w:spacing w:line="360" w:lineRule="auto"/>
        <w:jc w:val="both"/>
        <w:rPr>
          <w:rFonts w:ascii="Times New Roman" w:hAnsi="Times New Roman" w:cs="Times New Roman"/>
          <w:sz w:val="24"/>
          <w:szCs w:val="24"/>
        </w:rPr>
      </w:pPr>
    </w:p>
    <w:p w14:paraId="149BD0D5" w14:textId="70DA5E87" w:rsidR="008D0F01" w:rsidRDefault="008D0F01" w:rsidP="008D0F01">
      <w:pPr>
        <w:spacing w:line="360" w:lineRule="auto"/>
        <w:jc w:val="both"/>
        <w:rPr>
          <w:rFonts w:ascii="Times New Roman" w:hAnsi="Times New Roman" w:cs="Times New Roman"/>
          <w:sz w:val="24"/>
          <w:szCs w:val="24"/>
        </w:rPr>
      </w:pPr>
    </w:p>
    <w:p w14:paraId="0469679E" w14:textId="5AB8D491" w:rsidR="008D0F01" w:rsidRDefault="008D0F01" w:rsidP="008D0F01">
      <w:pPr>
        <w:spacing w:line="360" w:lineRule="auto"/>
        <w:jc w:val="both"/>
        <w:rPr>
          <w:rFonts w:ascii="Times New Roman" w:hAnsi="Times New Roman" w:cs="Times New Roman"/>
          <w:sz w:val="24"/>
          <w:szCs w:val="24"/>
        </w:rPr>
      </w:pPr>
    </w:p>
    <w:p w14:paraId="7FBF930B" w14:textId="7378FB10" w:rsidR="008D0F01" w:rsidRDefault="008D0F01" w:rsidP="008D0F01">
      <w:pPr>
        <w:spacing w:line="360" w:lineRule="auto"/>
        <w:jc w:val="both"/>
        <w:rPr>
          <w:rFonts w:ascii="Times New Roman" w:hAnsi="Times New Roman" w:cs="Times New Roman"/>
          <w:sz w:val="24"/>
          <w:szCs w:val="24"/>
        </w:rPr>
      </w:pPr>
    </w:p>
    <w:p w14:paraId="03448E93" w14:textId="781E5752" w:rsidR="008D0F01" w:rsidRDefault="008D0F01" w:rsidP="008D0F01">
      <w:pPr>
        <w:spacing w:line="360" w:lineRule="auto"/>
        <w:jc w:val="both"/>
        <w:rPr>
          <w:rFonts w:ascii="Times New Roman" w:hAnsi="Times New Roman" w:cs="Times New Roman"/>
          <w:sz w:val="24"/>
          <w:szCs w:val="24"/>
        </w:rPr>
      </w:pPr>
    </w:p>
    <w:p w14:paraId="3F08CE4A" w14:textId="4FDED435" w:rsidR="008D0F01" w:rsidRDefault="008D0F01" w:rsidP="008D0F01">
      <w:pPr>
        <w:spacing w:line="360" w:lineRule="auto"/>
        <w:jc w:val="both"/>
        <w:rPr>
          <w:rFonts w:ascii="Times New Roman" w:hAnsi="Times New Roman" w:cs="Times New Roman"/>
          <w:sz w:val="24"/>
          <w:szCs w:val="24"/>
        </w:rPr>
      </w:pPr>
    </w:p>
    <w:p w14:paraId="327FE19A" w14:textId="6EFE9D72" w:rsidR="008D0F01" w:rsidRDefault="008D0F01" w:rsidP="008D0F01">
      <w:pPr>
        <w:spacing w:line="360" w:lineRule="auto"/>
        <w:jc w:val="both"/>
        <w:rPr>
          <w:rFonts w:ascii="Times New Roman" w:hAnsi="Times New Roman" w:cs="Times New Roman"/>
          <w:sz w:val="24"/>
          <w:szCs w:val="24"/>
        </w:rPr>
      </w:pPr>
    </w:p>
    <w:p w14:paraId="38EB09B6" w14:textId="2BE06927" w:rsidR="008D0F01" w:rsidRDefault="008D0F01" w:rsidP="008D0F01">
      <w:pPr>
        <w:spacing w:line="360" w:lineRule="auto"/>
        <w:jc w:val="both"/>
        <w:rPr>
          <w:rFonts w:ascii="Times New Roman" w:hAnsi="Times New Roman" w:cs="Times New Roman"/>
          <w:sz w:val="24"/>
          <w:szCs w:val="24"/>
        </w:rPr>
      </w:pPr>
    </w:p>
    <w:p w14:paraId="5B2ED56F" w14:textId="2EBEDC1E" w:rsidR="008D0F01" w:rsidRDefault="008D0F01" w:rsidP="008D0F01">
      <w:pPr>
        <w:spacing w:line="360" w:lineRule="auto"/>
        <w:jc w:val="both"/>
        <w:rPr>
          <w:rFonts w:ascii="Times New Roman" w:hAnsi="Times New Roman" w:cs="Times New Roman"/>
          <w:sz w:val="24"/>
          <w:szCs w:val="24"/>
        </w:rPr>
      </w:pPr>
    </w:p>
    <w:p w14:paraId="6B0F27BD" w14:textId="3F746A62" w:rsidR="008D0F01" w:rsidRDefault="008D0F01" w:rsidP="008D0F01">
      <w:pPr>
        <w:spacing w:line="360" w:lineRule="auto"/>
        <w:jc w:val="both"/>
        <w:rPr>
          <w:rFonts w:ascii="Times New Roman" w:hAnsi="Times New Roman" w:cs="Times New Roman"/>
          <w:sz w:val="24"/>
          <w:szCs w:val="24"/>
        </w:rPr>
      </w:pPr>
    </w:p>
    <w:p w14:paraId="7021FAA7" w14:textId="77777777" w:rsidR="008D0F01" w:rsidRDefault="008D0F01" w:rsidP="008D0F01">
      <w:pPr>
        <w:spacing w:line="360" w:lineRule="auto"/>
        <w:jc w:val="both"/>
        <w:rPr>
          <w:rFonts w:ascii="Times New Roman" w:hAnsi="Times New Roman" w:cs="Times New Roman"/>
          <w:sz w:val="24"/>
          <w:szCs w:val="24"/>
        </w:rPr>
      </w:pPr>
    </w:p>
    <w:p w14:paraId="62FE20A8" w14:textId="77777777" w:rsidR="001C05BD" w:rsidRDefault="001C05BD" w:rsidP="008D0F01">
      <w:pPr>
        <w:spacing w:line="360" w:lineRule="auto"/>
        <w:jc w:val="both"/>
        <w:rPr>
          <w:rFonts w:ascii="Times New Roman" w:hAnsi="Times New Roman" w:cs="Times New Roman"/>
          <w:b/>
          <w:bCs/>
          <w:sz w:val="24"/>
          <w:szCs w:val="24"/>
        </w:rPr>
        <w:sectPr w:rsidR="001C05BD" w:rsidSect="001C05BD">
          <w:footerReference w:type="default" r:id="rId7"/>
          <w:pgSz w:w="11906" w:h="16838"/>
          <w:pgMar w:top="1440" w:right="1440" w:bottom="1440" w:left="1440" w:header="708" w:footer="708" w:gutter="0"/>
          <w:pgNumType w:start="1"/>
          <w:cols w:space="708"/>
          <w:titlePg/>
          <w:docGrid w:linePitch="360"/>
        </w:sectPr>
      </w:pPr>
    </w:p>
    <w:p w14:paraId="340BFA1F" w14:textId="521958AE" w:rsidR="007A1E31" w:rsidRPr="007A1E31" w:rsidRDefault="007A1E31" w:rsidP="008D0F01">
      <w:pPr>
        <w:spacing w:line="360" w:lineRule="auto"/>
        <w:jc w:val="both"/>
        <w:rPr>
          <w:rFonts w:ascii="Times New Roman" w:hAnsi="Times New Roman" w:cs="Times New Roman"/>
          <w:b/>
          <w:bCs/>
          <w:sz w:val="24"/>
          <w:szCs w:val="24"/>
        </w:rPr>
      </w:pPr>
      <w:r w:rsidRPr="007A1E31">
        <w:rPr>
          <w:rFonts w:ascii="Times New Roman" w:hAnsi="Times New Roman" w:cs="Times New Roman"/>
          <w:b/>
          <w:bCs/>
          <w:sz w:val="24"/>
          <w:szCs w:val="24"/>
        </w:rPr>
        <w:lastRenderedPageBreak/>
        <w:t>Sustainable and Responsible Business Track</w:t>
      </w:r>
    </w:p>
    <w:p w14:paraId="2D2A7E14" w14:textId="010B92D1" w:rsidR="008D0F01" w:rsidRPr="008D0F01" w:rsidRDefault="008D0F01" w:rsidP="008D0F01">
      <w:pPr>
        <w:spacing w:line="360" w:lineRule="auto"/>
        <w:jc w:val="both"/>
        <w:rPr>
          <w:rFonts w:ascii="Times New Roman" w:hAnsi="Times New Roman" w:cs="Times New Roman"/>
          <w:b/>
          <w:bCs/>
          <w:sz w:val="24"/>
          <w:szCs w:val="24"/>
        </w:rPr>
      </w:pPr>
      <w:r w:rsidRPr="008D0F01">
        <w:rPr>
          <w:rFonts w:ascii="Times New Roman" w:hAnsi="Times New Roman" w:cs="Times New Roman"/>
          <w:b/>
          <w:bCs/>
          <w:sz w:val="24"/>
          <w:szCs w:val="24"/>
        </w:rPr>
        <w:t>Introduction</w:t>
      </w:r>
    </w:p>
    <w:p w14:paraId="5E1883E0" w14:textId="6299DCB1" w:rsidR="008D0F01" w:rsidRDefault="008D0F01" w:rsidP="008D0F01">
      <w:pPr>
        <w:spacing w:line="360" w:lineRule="auto"/>
        <w:jc w:val="both"/>
        <w:rPr>
          <w:rFonts w:ascii="Times New Roman" w:hAnsi="Times New Roman" w:cs="Times New Roman"/>
          <w:sz w:val="24"/>
          <w:szCs w:val="24"/>
        </w:rPr>
      </w:pPr>
      <w:r>
        <w:rPr>
          <w:rFonts w:ascii="Times New Roman" w:hAnsi="Times New Roman" w:cs="Times New Roman"/>
          <w:sz w:val="24"/>
          <w:szCs w:val="24"/>
        </w:rPr>
        <w:t>Environmental sustainability has become</w:t>
      </w:r>
      <w:r w:rsidRPr="00287101">
        <w:rPr>
          <w:rFonts w:ascii="Times New Roman" w:hAnsi="Times New Roman" w:cs="Times New Roman"/>
          <w:sz w:val="24"/>
          <w:szCs w:val="24"/>
        </w:rPr>
        <w:t xml:space="preserve"> </w:t>
      </w:r>
      <w:r>
        <w:rPr>
          <w:rFonts w:ascii="Times New Roman" w:hAnsi="Times New Roman" w:cs="Times New Roman"/>
          <w:sz w:val="24"/>
          <w:szCs w:val="24"/>
        </w:rPr>
        <w:t>a significant</w:t>
      </w:r>
      <w:r w:rsidRPr="00287101">
        <w:rPr>
          <w:rFonts w:ascii="Times New Roman" w:hAnsi="Times New Roman" w:cs="Times New Roman"/>
          <w:sz w:val="24"/>
          <w:szCs w:val="24"/>
        </w:rPr>
        <w:t xml:space="preserve"> concern in the </w:t>
      </w:r>
      <w:r>
        <w:rPr>
          <w:rFonts w:ascii="Times New Roman" w:hAnsi="Times New Roman" w:cs="Times New Roman"/>
          <w:sz w:val="24"/>
          <w:szCs w:val="24"/>
        </w:rPr>
        <w:t>hospitality industry</w:t>
      </w:r>
      <w:r w:rsidRPr="00287101">
        <w:rPr>
          <w:rFonts w:ascii="Times New Roman" w:hAnsi="Times New Roman" w:cs="Times New Roman"/>
          <w:sz w:val="24"/>
          <w:szCs w:val="24"/>
        </w:rPr>
        <w:t xml:space="preserve"> because </w:t>
      </w:r>
      <w:r>
        <w:rPr>
          <w:rFonts w:ascii="Times New Roman" w:hAnsi="Times New Roman" w:cs="Times New Roman"/>
          <w:sz w:val="24"/>
          <w:szCs w:val="24"/>
        </w:rPr>
        <w:t xml:space="preserve">its primary activities </w:t>
      </w:r>
      <w:r w:rsidRPr="00287101">
        <w:rPr>
          <w:rFonts w:ascii="Times New Roman" w:hAnsi="Times New Roman" w:cs="Times New Roman"/>
          <w:sz w:val="24"/>
          <w:szCs w:val="24"/>
        </w:rPr>
        <w:t xml:space="preserve">consume </w:t>
      </w:r>
      <w:r>
        <w:rPr>
          <w:rFonts w:ascii="Times New Roman" w:hAnsi="Times New Roman" w:cs="Times New Roman"/>
          <w:sz w:val="24"/>
          <w:szCs w:val="24"/>
        </w:rPr>
        <w:t xml:space="preserve">sizable natural </w:t>
      </w:r>
      <w:r w:rsidRPr="00287101">
        <w:rPr>
          <w:rFonts w:ascii="Times New Roman" w:hAnsi="Times New Roman" w:cs="Times New Roman"/>
          <w:sz w:val="24"/>
          <w:szCs w:val="24"/>
        </w:rPr>
        <w:t>resources</w:t>
      </w:r>
      <w:r>
        <w:rPr>
          <w:rFonts w:ascii="Times New Roman" w:hAnsi="Times New Roman" w:cs="Times New Roman"/>
          <w:noProof/>
          <w:sz w:val="24"/>
          <w:szCs w:val="24"/>
          <w:lang w:val="en-US"/>
        </w:rPr>
        <w:t xml:space="preserve"> </w:t>
      </w:r>
      <w:r w:rsidRPr="00287101">
        <w:rPr>
          <w:rFonts w:ascii="Times New Roman" w:hAnsi="Times New Roman" w:cs="Times New Roman"/>
          <w:noProof/>
          <w:sz w:val="24"/>
          <w:szCs w:val="24"/>
          <w:lang w:val="en-US"/>
        </w:rPr>
        <w:t>(Fang, 2020)</w:t>
      </w:r>
      <w:r w:rsidRPr="00287101">
        <w:rPr>
          <w:rFonts w:ascii="Times New Roman" w:hAnsi="Times New Roman" w:cs="Times New Roman"/>
          <w:sz w:val="24"/>
          <w:szCs w:val="24"/>
        </w:rPr>
        <w:t xml:space="preserve">. </w:t>
      </w:r>
      <w:r>
        <w:rPr>
          <w:rFonts w:ascii="Times New Roman" w:hAnsi="Times New Roman" w:cs="Times New Roman"/>
          <w:sz w:val="24"/>
          <w:szCs w:val="24"/>
        </w:rPr>
        <w:t>D</w:t>
      </w:r>
      <w:r w:rsidRPr="00287101">
        <w:rPr>
          <w:rFonts w:ascii="Times New Roman" w:hAnsi="Times New Roman" w:cs="Times New Roman"/>
          <w:sz w:val="24"/>
          <w:szCs w:val="24"/>
        </w:rPr>
        <w:t>ata indicate</w:t>
      </w:r>
      <w:r>
        <w:rPr>
          <w:rFonts w:ascii="Times New Roman" w:hAnsi="Times New Roman" w:cs="Times New Roman"/>
          <w:sz w:val="24"/>
          <w:szCs w:val="24"/>
        </w:rPr>
        <w:t>s</w:t>
      </w:r>
      <w:r w:rsidRPr="00287101">
        <w:rPr>
          <w:rFonts w:ascii="Times New Roman" w:hAnsi="Times New Roman" w:cs="Times New Roman"/>
          <w:sz w:val="24"/>
          <w:szCs w:val="24"/>
        </w:rPr>
        <w:t xml:space="preserve"> that 5</w:t>
      </w:r>
      <w:r>
        <w:rPr>
          <w:rFonts w:ascii="Times New Roman" w:hAnsi="Times New Roman" w:cs="Times New Roman"/>
          <w:sz w:val="24"/>
          <w:szCs w:val="24"/>
        </w:rPr>
        <w:t>-</w:t>
      </w:r>
      <w:r w:rsidRPr="00287101">
        <w:rPr>
          <w:rFonts w:ascii="Times New Roman" w:hAnsi="Times New Roman" w:cs="Times New Roman"/>
          <w:sz w:val="24"/>
          <w:szCs w:val="24"/>
        </w:rPr>
        <w:t>8% of the world</w:t>
      </w:r>
      <w:r>
        <w:rPr>
          <w:rFonts w:ascii="Times New Roman" w:hAnsi="Times New Roman" w:cs="Times New Roman"/>
          <w:sz w:val="24"/>
          <w:szCs w:val="24"/>
        </w:rPr>
        <w:t>'</w:t>
      </w:r>
      <w:r w:rsidRPr="00287101">
        <w:rPr>
          <w:rFonts w:ascii="Times New Roman" w:hAnsi="Times New Roman" w:cs="Times New Roman"/>
          <w:sz w:val="24"/>
          <w:szCs w:val="24"/>
        </w:rPr>
        <w:t xml:space="preserve">s greenhouse emissions come directly from the tourism and hospitality sector, </w:t>
      </w:r>
      <w:r>
        <w:rPr>
          <w:rFonts w:ascii="Times New Roman" w:hAnsi="Times New Roman" w:cs="Times New Roman"/>
          <w:sz w:val="24"/>
          <w:szCs w:val="24"/>
        </w:rPr>
        <w:t>making the sector a significant contributor to global carbon emissions</w:t>
      </w:r>
      <w:r>
        <w:rPr>
          <w:rFonts w:ascii="Times New Roman" w:hAnsi="Times New Roman" w:cs="Times New Roman"/>
          <w:noProof/>
          <w:sz w:val="24"/>
          <w:szCs w:val="24"/>
          <w:lang w:val="en-US"/>
        </w:rPr>
        <w:t xml:space="preserve"> </w:t>
      </w:r>
      <w:r w:rsidRPr="00287101">
        <w:rPr>
          <w:rFonts w:ascii="Times New Roman" w:hAnsi="Times New Roman" w:cs="Times New Roman"/>
          <w:noProof/>
          <w:sz w:val="24"/>
          <w:szCs w:val="24"/>
          <w:lang w:val="en-US"/>
        </w:rPr>
        <w:t>(Kim, 2020)</w:t>
      </w:r>
      <w:r w:rsidRPr="00287101">
        <w:rPr>
          <w:rFonts w:ascii="Times New Roman" w:hAnsi="Times New Roman" w:cs="Times New Roman"/>
          <w:sz w:val="24"/>
          <w:szCs w:val="24"/>
        </w:rPr>
        <w:t xml:space="preserve">. </w:t>
      </w:r>
      <w:r>
        <w:rPr>
          <w:rFonts w:ascii="Times New Roman" w:hAnsi="Times New Roman" w:cs="Times New Roman"/>
          <w:sz w:val="24"/>
          <w:szCs w:val="24"/>
        </w:rPr>
        <w:t>To ensure their operations align with the Paris Climate Pact, hotels must</w:t>
      </w:r>
      <w:r w:rsidRPr="00B67028">
        <w:rPr>
          <w:rFonts w:ascii="Times New Roman" w:hAnsi="Times New Roman" w:cs="Times New Roman"/>
          <w:sz w:val="24"/>
          <w:szCs w:val="24"/>
        </w:rPr>
        <w:t xml:space="preserve"> </w:t>
      </w:r>
      <w:r>
        <w:rPr>
          <w:rFonts w:ascii="Times New Roman" w:hAnsi="Times New Roman" w:cs="Times New Roman"/>
          <w:sz w:val="24"/>
          <w:szCs w:val="24"/>
        </w:rPr>
        <w:t>reduce</w:t>
      </w:r>
      <w:r w:rsidRPr="00B67028">
        <w:rPr>
          <w:rFonts w:ascii="Times New Roman" w:hAnsi="Times New Roman" w:cs="Times New Roman"/>
          <w:sz w:val="24"/>
          <w:szCs w:val="24"/>
        </w:rPr>
        <w:t xml:space="preserve"> greenhouse gas emissions per room/ year by 90% by 2050</w:t>
      </w:r>
      <w:r>
        <w:rPr>
          <w:rFonts w:ascii="Times New Roman" w:hAnsi="Times New Roman" w:cs="Times New Roman"/>
          <w:noProof/>
          <w:sz w:val="24"/>
          <w:szCs w:val="24"/>
          <w:lang w:val="en-US"/>
        </w:rPr>
        <w:t xml:space="preserve"> </w:t>
      </w:r>
      <w:r w:rsidRPr="002512BA">
        <w:rPr>
          <w:rFonts w:ascii="Times New Roman" w:hAnsi="Times New Roman" w:cs="Times New Roman"/>
          <w:noProof/>
          <w:sz w:val="24"/>
          <w:szCs w:val="24"/>
          <w:lang w:val="en-US"/>
        </w:rPr>
        <w:t>(Wich, 2020)</w:t>
      </w:r>
      <w:r>
        <w:rPr>
          <w:rFonts w:ascii="Times New Roman" w:hAnsi="Times New Roman" w:cs="Times New Roman"/>
          <w:sz w:val="24"/>
          <w:szCs w:val="24"/>
        </w:rPr>
        <w:t xml:space="preserve">. </w:t>
      </w:r>
      <w:r w:rsidRPr="00287101">
        <w:rPr>
          <w:rFonts w:ascii="Times New Roman" w:hAnsi="Times New Roman" w:cs="Times New Roman"/>
          <w:sz w:val="24"/>
          <w:szCs w:val="24"/>
        </w:rPr>
        <w:t xml:space="preserve">The environmental impact </w:t>
      </w:r>
      <w:r>
        <w:rPr>
          <w:rFonts w:ascii="Times New Roman" w:hAnsi="Times New Roman" w:cs="Times New Roman"/>
          <w:sz w:val="24"/>
          <w:szCs w:val="24"/>
        </w:rPr>
        <w:t>of hotels</w:t>
      </w:r>
      <w:r w:rsidRPr="00287101">
        <w:rPr>
          <w:rFonts w:ascii="Times New Roman" w:hAnsi="Times New Roman" w:cs="Times New Roman"/>
          <w:sz w:val="24"/>
          <w:szCs w:val="24"/>
        </w:rPr>
        <w:t xml:space="preserve"> </w:t>
      </w:r>
      <w:r>
        <w:rPr>
          <w:rFonts w:ascii="Times New Roman" w:hAnsi="Times New Roman" w:cs="Times New Roman"/>
          <w:sz w:val="24"/>
          <w:szCs w:val="24"/>
        </w:rPr>
        <w:t>comes</w:t>
      </w:r>
      <w:r w:rsidRPr="00287101">
        <w:rPr>
          <w:rFonts w:ascii="Times New Roman" w:hAnsi="Times New Roman" w:cs="Times New Roman"/>
          <w:sz w:val="24"/>
          <w:szCs w:val="24"/>
        </w:rPr>
        <w:t xml:space="preserve"> from their excessive </w:t>
      </w:r>
      <w:r>
        <w:rPr>
          <w:rFonts w:ascii="Times New Roman" w:hAnsi="Times New Roman" w:cs="Times New Roman"/>
          <w:sz w:val="24"/>
          <w:szCs w:val="24"/>
        </w:rPr>
        <w:t>use</w:t>
      </w:r>
      <w:r w:rsidRPr="00287101">
        <w:rPr>
          <w:rFonts w:ascii="Times New Roman" w:hAnsi="Times New Roman" w:cs="Times New Roman"/>
          <w:sz w:val="24"/>
          <w:szCs w:val="24"/>
        </w:rPr>
        <w:t xml:space="preserve"> of non-durable resources </w:t>
      </w:r>
      <w:r>
        <w:rPr>
          <w:rFonts w:ascii="Times New Roman" w:hAnsi="Times New Roman" w:cs="Times New Roman"/>
          <w:sz w:val="24"/>
          <w:szCs w:val="24"/>
        </w:rPr>
        <w:t xml:space="preserve">vis-à-vis </w:t>
      </w:r>
      <w:r w:rsidRPr="00287101">
        <w:rPr>
          <w:rFonts w:ascii="Times New Roman" w:hAnsi="Times New Roman" w:cs="Times New Roman"/>
          <w:sz w:val="24"/>
          <w:szCs w:val="24"/>
        </w:rPr>
        <w:t>water, food, energy, paper, and their single-use and non-recyclable items</w:t>
      </w:r>
      <w:r>
        <w:rPr>
          <w:rFonts w:ascii="Times New Roman" w:hAnsi="Times New Roman" w:cs="Times New Roman"/>
          <w:noProof/>
          <w:sz w:val="24"/>
          <w:szCs w:val="24"/>
          <w:lang w:val="en-US"/>
        </w:rPr>
        <w:t xml:space="preserve"> </w:t>
      </w:r>
      <w:r w:rsidRPr="00287101">
        <w:rPr>
          <w:rFonts w:ascii="Times New Roman" w:hAnsi="Times New Roman" w:cs="Times New Roman"/>
          <w:noProof/>
          <w:sz w:val="24"/>
          <w:szCs w:val="24"/>
          <w:lang w:val="en-US"/>
        </w:rPr>
        <w:t>(Kuo</w:t>
      </w:r>
      <w:r>
        <w:rPr>
          <w:rFonts w:ascii="Times New Roman" w:hAnsi="Times New Roman" w:cs="Times New Roman"/>
          <w:noProof/>
          <w:sz w:val="24"/>
          <w:szCs w:val="24"/>
          <w:lang w:val="en-US"/>
        </w:rPr>
        <w:t xml:space="preserve"> et al., </w:t>
      </w:r>
      <w:r w:rsidRPr="00287101">
        <w:rPr>
          <w:rFonts w:ascii="Times New Roman" w:hAnsi="Times New Roman" w:cs="Times New Roman"/>
          <w:noProof/>
          <w:sz w:val="24"/>
          <w:szCs w:val="24"/>
          <w:lang w:val="en-US"/>
        </w:rPr>
        <w:t>2022)</w:t>
      </w:r>
      <w:r>
        <w:rPr>
          <w:rFonts w:ascii="Times New Roman" w:hAnsi="Times New Roman" w:cs="Times New Roman"/>
          <w:sz w:val="24"/>
          <w:szCs w:val="24"/>
        </w:rPr>
        <w:t>. Global consumers growing concern for environment</w:t>
      </w:r>
      <w:r w:rsidRPr="00225008">
        <w:rPr>
          <w:rFonts w:ascii="Times New Roman" w:hAnsi="Times New Roman" w:cs="Times New Roman"/>
          <w:sz w:val="24"/>
          <w:szCs w:val="24"/>
        </w:rPr>
        <w:t xml:space="preserve"> </w:t>
      </w:r>
      <w:r>
        <w:rPr>
          <w:rFonts w:ascii="Times New Roman" w:hAnsi="Times New Roman" w:cs="Times New Roman"/>
          <w:sz w:val="24"/>
          <w:szCs w:val="24"/>
        </w:rPr>
        <w:t xml:space="preserve">conservation and unending preference for facilities that demonstrates adequate protection for the environment have put many hoteliers under intense pressure to adopt a much greener strategic positioning </w:t>
      </w:r>
      <w:r w:rsidRPr="00287101">
        <w:rPr>
          <w:rFonts w:ascii="Times New Roman" w:hAnsi="Times New Roman" w:cs="Times New Roman"/>
          <w:noProof/>
          <w:sz w:val="24"/>
          <w:szCs w:val="24"/>
          <w:lang w:val="en-US"/>
        </w:rPr>
        <w:t>(Wang</w:t>
      </w:r>
      <w:r>
        <w:rPr>
          <w:rFonts w:ascii="Times New Roman" w:hAnsi="Times New Roman" w:cs="Times New Roman"/>
          <w:noProof/>
          <w:sz w:val="24"/>
          <w:szCs w:val="24"/>
          <w:lang w:val="en-US"/>
        </w:rPr>
        <w:t xml:space="preserve"> et al., </w:t>
      </w:r>
      <w:r w:rsidRPr="00287101">
        <w:rPr>
          <w:rFonts w:ascii="Times New Roman" w:hAnsi="Times New Roman" w:cs="Times New Roman"/>
          <w:noProof/>
          <w:sz w:val="24"/>
          <w:szCs w:val="24"/>
          <w:lang w:val="en-US"/>
        </w:rPr>
        <w:t>2020)</w:t>
      </w:r>
      <w:r>
        <w:rPr>
          <w:rFonts w:ascii="Times New Roman" w:hAnsi="Times New Roman" w:cs="Times New Roman"/>
          <w:sz w:val="24"/>
          <w:szCs w:val="24"/>
        </w:rPr>
        <w:t>.</w:t>
      </w:r>
    </w:p>
    <w:p w14:paraId="6D880582" w14:textId="77777777" w:rsidR="008D0F01" w:rsidRDefault="008D0F01" w:rsidP="008D0F0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Many hotels are searching for strategies that effectively signal consumers that they have become environmentally conscious and savvy. Environmentally sustainability orientation (ESO), which </w:t>
      </w:r>
      <w:r w:rsidRPr="00325BF0">
        <w:rPr>
          <w:rFonts w:ascii="Times New Roman" w:hAnsi="Times New Roman" w:cs="Times New Roman"/>
          <w:sz w:val="24"/>
          <w:szCs w:val="24"/>
        </w:rPr>
        <w:t xml:space="preserve">constitutes a new strategic positioning </w:t>
      </w:r>
      <w:r>
        <w:rPr>
          <w:rFonts w:ascii="Times New Roman" w:hAnsi="Times New Roman" w:cs="Times New Roman"/>
          <w:sz w:val="24"/>
          <w:szCs w:val="24"/>
        </w:rPr>
        <w:t>and aims</w:t>
      </w:r>
      <w:r w:rsidRPr="00325BF0">
        <w:rPr>
          <w:rFonts w:ascii="Times New Roman" w:hAnsi="Times New Roman" w:cs="Times New Roman"/>
          <w:sz w:val="24"/>
          <w:szCs w:val="24"/>
        </w:rPr>
        <w:t xml:space="preserve"> to help business</w:t>
      </w:r>
      <w:r>
        <w:rPr>
          <w:rFonts w:ascii="Times New Roman" w:hAnsi="Times New Roman" w:cs="Times New Roman"/>
          <w:sz w:val="24"/>
          <w:szCs w:val="24"/>
        </w:rPr>
        <w:t>es operate</w:t>
      </w:r>
      <w:r w:rsidRPr="00325BF0">
        <w:rPr>
          <w:rFonts w:ascii="Times New Roman" w:hAnsi="Times New Roman" w:cs="Times New Roman"/>
          <w:sz w:val="24"/>
          <w:szCs w:val="24"/>
        </w:rPr>
        <w:t xml:space="preserve"> in line with the sustainable development goals (SDGs)</w:t>
      </w:r>
      <w:r>
        <w:rPr>
          <w:rFonts w:ascii="Times New Roman" w:hAnsi="Times New Roman" w:cs="Times New Roman"/>
          <w:sz w:val="24"/>
          <w:szCs w:val="24"/>
        </w:rPr>
        <w:t>, has become very widespread among hospitality and tourism firms</w:t>
      </w:r>
      <w:r>
        <w:rPr>
          <w:rFonts w:ascii="Times New Roman" w:hAnsi="Times New Roman" w:cs="Times New Roman"/>
          <w:noProof/>
          <w:sz w:val="24"/>
          <w:szCs w:val="24"/>
          <w:lang w:val="en-US"/>
        </w:rPr>
        <w:t xml:space="preserve"> </w:t>
      </w:r>
      <w:r w:rsidRPr="00C33FB8">
        <w:rPr>
          <w:rFonts w:ascii="Times New Roman" w:hAnsi="Times New Roman" w:cs="Times New Roman"/>
          <w:noProof/>
          <w:sz w:val="24"/>
          <w:szCs w:val="24"/>
          <w:lang w:val="en-US"/>
        </w:rPr>
        <w:t>(Ardito</w:t>
      </w:r>
      <w:r>
        <w:rPr>
          <w:rFonts w:ascii="Times New Roman" w:hAnsi="Times New Roman" w:cs="Times New Roman"/>
          <w:noProof/>
          <w:sz w:val="24"/>
          <w:szCs w:val="24"/>
          <w:lang w:val="en-US"/>
        </w:rPr>
        <w:t xml:space="preserve"> et al., </w:t>
      </w:r>
      <w:r w:rsidRPr="00C33FB8">
        <w:rPr>
          <w:rFonts w:ascii="Times New Roman" w:hAnsi="Times New Roman" w:cs="Times New Roman"/>
          <w:noProof/>
          <w:sz w:val="24"/>
          <w:szCs w:val="24"/>
          <w:lang w:val="en-US"/>
        </w:rPr>
        <w:t>2021)</w:t>
      </w:r>
      <w:r>
        <w:rPr>
          <w:rFonts w:ascii="Times New Roman" w:hAnsi="Times New Roman" w:cs="Times New Roman"/>
          <w:sz w:val="24"/>
          <w:szCs w:val="24"/>
        </w:rPr>
        <w:t>. ESO emphasises</w:t>
      </w:r>
      <w:r w:rsidRPr="00325BF0">
        <w:rPr>
          <w:rFonts w:ascii="Times New Roman" w:hAnsi="Times New Roman" w:cs="Times New Roman"/>
          <w:sz w:val="24"/>
          <w:szCs w:val="24"/>
        </w:rPr>
        <w:t xml:space="preserve"> the inherent ideals and principles that provide behavioural norms to guide an enterprise's sustainability drive (Cheng, 2020).</w:t>
      </w:r>
      <w:r>
        <w:rPr>
          <w:rFonts w:ascii="Times New Roman" w:hAnsi="Times New Roman" w:cs="Times New Roman"/>
          <w:sz w:val="24"/>
          <w:szCs w:val="24"/>
        </w:rPr>
        <w:t xml:space="preserve"> </w:t>
      </w:r>
      <w:r w:rsidRPr="002D2AC0">
        <w:rPr>
          <w:rFonts w:ascii="Times New Roman" w:hAnsi="Times New Roman" w:cs="Times New Roman"/>
          <w:sz w:val="24"/>
          <w:szCs w:val="24"/>
        </w:rPr>
        <w:t xml:space="preserve">With the increasing acceptance of this new strategic thinking among </w:t>
      </w:r>
      <w:r>
        <w:rPr>
          <w:rFonts w:ascii="Times New Roman" w:hAnsi="Times New Roman" w:cs="Times New Roman"/>
          <w:sz w:val="24"/>
          <w:szCs w:val="24"/>
        </w:rPr>
        <w:t>tourism and hospitality firms</w:t>
      </w:r>
      <w:r w:rsidRPr="002D2AC0">
        <w:rPr>
          <w:rFonts w:ascii="Times New Roman" w:hAnsi="Times New Roman" w:cs="Times New Roman"/>
          <w:sz w:val="24"/>
          <w:szCs w:val="24"/>
        </w:rPr>
        <w:t xml:space="preserve">, scholars have begun </w:t>
      </w:r>
      <w:r>
        <w:rPr>
          <w:rFonts w:ascii="Times New Roman" w:hAnsi="Times New Roman" w:cs="Times New Roman"/>
          <w:sz w:val="24"/>
          <w:szCs w:val="24"/>
        </w:rPr>
        <w:t>investigating</w:t>
      </w:r>
      <w:r w:rsidRPr="002D2AC0">
        <w:rPr>
          <w:rFonts w:ascii="Times New Roman" w:hAnsi="Times New Roman" w:cs="Times New Roman"/>
          <w:sz w:val="24"/>
          <w:szCs w:val="24"/>
        </w:rPr>
        <w:t xml:space="preserve"> the antecedents of </w:t>
      </w:r>
      <w:r>
        <w:rPr>
          <w:rFonts w:ascii="Times New Roman" w:hAnsi="Times New Roman" w:cs="Times New Roman"/>
          <w:sz w:val="24"/>
          <w:szCs w:val="24"/>
        </w:rPr>
        <w:t>E</w:t>
      </w:r>
      <w:r w:rsidRPr="002D2AC0">
        <w:rPr>
          <w:rFonts w:ascii="Times New Roman" w:hAnsi="Times New Roman" w:cs="Times New Roman"/>
          <w:sz w:val="24"/>
          <w:szCs w:val="24"/>
        </w:rPr>
        <w:t xml:space="preserve">SO </w:t>
      </w:r>
      <w:r>
        <w:rPr>
          <w:rFonts w:ascii="Times New Roman" w:hAnsi="Times New Roman" w:cs="Times New Roman"/>
          <w:sz w:val="24"/>
          <w:szCs w:val="24"/>
        </w:rPr>
        <w:t>on</w:t>
      </w:r>
      <w:r w:rsidRPr="002D2AC0">
        <w:rPr>
          <w:rFonts w:ascii="Times New Roman" w:hAnsi="Times New Roman" w:cs="Times New Roman"/>
          <w:sz w:val="24"/>
          <w:szCs w:val="24"/>
        </w:rPr>
        <w:t xml:space="preserve"> </w:t>
      </w:r>
      <w:r>
        <w:rPr>
          <w:rFonts w:ascii="Times New Roman" w:hAnsi="Times New Roman" w:cs="Times New Roman"/>
          <w:sz w:val="24"/>
          <w:szCs w:val="24"/>
        </w:rPr>
        <w:t>hotel employees' green creativity (GC) (</w:t>
      </w:r>
      <w:r w:rsidRPr="002D2AC0">
        <w:rPr>
          <w:rFonts w:ascii="Times New Roman" w:hAnsi="Times New Roman" w:cs="Times New Roman"/>
          <w:sz w:val="24"/>
          <w:szCs w:val="24"/>
        </w:rPr>
        <w:t xml:space="preserve">Govindan et al., 2020). </w:t>
      </w:r>
      <w:r>
        <w:rPr>
          <w:rFonts w:ascii="Times New Roman" w:hAnsi="Times New Roman" w:cs="Times New Roman"/>
          <w:sz w:val="24"/>
          <w:szCs w:val="24"/>
        </w:rPr>
        <w:t xml:space="preserve">GC </w:t>
      </w:r>
      <w:r w:rsidRPr="00395EE6">
        <w:rPr>
          <w:rFonts w:ascii="Times New Roman" w:hAnsi="Times New Roman" w:cs="Times New Roman"/>
          <w:sz w:val="24"/>
          <w:szCs w:val="24"/>
        </w:rPr>
        <w:t>is a</w:t>
      </w:r>
      <w:r>
        <w:rPr>
          <w:rFonts w:ascii="Times New Roman" w:hAnsi="Times New Roman" w:cs="Times New Roman"/>
          <w:sz w:val="24"/>
          <w:szCs w:val="24"/>
        </w:rPr>
        <w:t xml:space="preserve">n ecological-based inventiveness </w:t>
      </w:r>
      <w:r w:rsidRPr="00395EE6">
        <w:rPr>
          <w:rFonts w:ascii="Times New Roman" w:hAnsi="Times New Roman" w:cs="Times New Roman"/>
          <w:sz w:val="24"/>
          <w:szCs w:val="24"/>
        </w:rPr>
        <w:t xml:space="preserve">that </w:t>
      </w:r>
      <w:r>
        <w:rPr>
          <w:rFonts w:ascii="Times New Roman" w:hAnsi="Times New Roman" w:cs="Times New Roman"/>
          <w:sz w:val="24"/>
          <w:szCs w:val="24"/>
        </w:rPr>
        <w:t>results</w:t>
      </w:r>
      <w:r w:rsidRPr="00395EE6">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395EE6">
        <w:rPr>
          <w:rFonts w:ascii="Times New Roman" w:hAnsi="Times New Roman" w:cs="Times New Roman"/>
          <w:sz w:val="24"/>
          <w:szCs w:val="24"/>
        </w:rPr>
        <w:t>organi</w:t>
      </w:r>
      <w:r>
        <w:rPr>
          <w:rFonts w:ascii="Times New Roman" w:hAnsi="Times New Roman" w:cs="Times New Roman"/>
          <w:sz w:val="24"/>
          <w:szCs w:val="24"/>
        </w:rPr>
        <w:t>s</w:t>
      </w:r>
      <w:r w:rsidRPr="00395EE6">
        <w:rPr>
          <w:rFonts w:ascii="Times New Roman" w:hAnsi="Times New Roman" w:cs="Times New Roman"/>
          <w:sz w:val="24"/>
          <w:szCs w:val="24"/>
        </w:rPr>
        <w:t xml:space="preserve">ational </w:t>
      </w:r>
      <w:r>
        <w:rPr>
          <w:rFonts w:ascii="Times New Roman" w:hAnsi="Times New Roman" w:cs="Times New Roman"/>
          <w:sz w:val="24"/>
          <w:szCs w:val="24"/>
        </w:rPr>
        <w:t>sustainability</w:t>
      </w:r>
      <w:r w:rsidRPr="00395EE6">
        <w:rPr>
          <w:rFonts w:ascii="Times New Roman" w:hAnsi="Times New Roman" w:cs="Times New Roman"/>
          <w:sz w:val="24"/>
          <w:szCs w:val="24"/>
        </w:rPr>
        <w:t xml:space="preserve"> by </w:t>
      </w:r>
      <w:r>
        <w:rPr>
          <w:rFonts w:ascii="Times New Roman" w:hAnsi="Times New Roman" w:cs="Times New Roman"/>
          <w:sz w:val="24"/>
          <w:szCs w:val="24"/>
        </w:rPr>
        <w:t>lowering adverse</w:t>
      </w:r>
      <w:r w:rsidRPr="00395EE6">
        <w:rPr>
          <w:rFonts w:ascii="Times New Roman" w:hAnsi="Times New Roman" w:cs="Times New Roman"/>
          <w:sz w:val="24"/>
          <w:szCs w:val="24"/>
        </w:rPr>
        <w:t xml:space="preserve"> </w:t>
      </w:r>
      <w:r>
        <w:rPr>
          <w:rFonts w:ascii="Times New Roman" w:hAnsi="Times New Roman" w:cs="Times New Roman"/>
          <w:sz w:val="24"/>
          <w:szCs w:val="24"/>
        </w:rPr>
        <w:t>environmental effects</w:t>
      </w:r>
      <w:r w:rsidRPr="00395EE6">
        <w:rPr>
          <w:rFonts w:ascii="Times New Roman" w:hAnsi="Times New Roman" w:cs="Times New Roman"/>
          <w:sz w:val="24"/>
          <w:szCs w:val="24"/>
        </w:rPr>
        <w:t xml:space="preserve">, </w:t>
      </w:r>
      <w:r>
        <w:rPr>
          <w:rFonts w:ascii="Times New Roman" w:hAnsi="Times New Roman" w:cs="Times New Roman"/>
          <w:sz w:val="24"/>
          <w:szCs w:val="24"/>
        </w:rPr>
        <w:t>addressing ecological concerns</w:t>
      </w:r>
      <w:r w:rsidRPr="00395EE6">
        <w:rPr>
          <w:rFonts w:ascii="Times New Roman" w:hAnsi="Times New Roman" w:cs="Times New Roman"/>
          <w:sz w:val="24"/>
          <w:szCs w:val="24"/>
        </w:rPr>
        <w:t xml:space="preserve">, and producing </w:t>
      </w:r>
      <w:r>
        <w:rPr>
          <w:rFonts w:ascii="Times New Roman" w:hAnsi="Times New Roman" w:cs="Times New Roman"/>
          <w:sz w:val="24"/>
          <w:szCs w:val="24"/>
        </w:rPr>
        <w:t>eco-friendly</w:t>
      </w:r>
      <w:r w:rsidRPr="00395EE6">
        <w:rPr>
          <w:rFonts w:ascii="Times New Roman" w:hAnsi="Times New Roman" w:cs="Times New Roman"/>
          <w:sz w:val="24"/>
          <w:szCs w:val="24"/>
        </w:rPr>
        <w:t xml:space="preserve"> services</w:t>
      </w:r>
      <w:r>
        <w:rPr>
          <w:rFonts w:ascii="Times New Roman" w:hAnsi="Times New Roman" w:cs="Times New Roman"/>
          <w:noProof/>
          <w:sz w:val="24"/>
          <w:szCs w:val="24"/>
          <w:lang w:val="en-US"/>
        </w:rPr>
        <w:t xml:space="preserve"> </w:t>
      </w:r>
      <w:r w:rsidRPr="00EF5C65">
        <w:rPr>
          <w:rFonts w:ascii="Times New Roman" w:hAnsi="Times New Roman" w:cs="Times New Roman"/>
          <w:noProof/>
          <w:sz w:val="24"/>
          <w:szCs w:val="24"/>
          <w:lang w:val="en-US"/>
        </w:rPr>
        <w:t>(Paille &amp; Raineri, 2015)</w:t>
      </w:r>
      <w:r w:rsidRPr="00395EE6">
        <w:rPr>
          <w:rFonts w:ascii="Times New Roman" w:hAnsi="Times New Roman" w:cs="Times New Roman"/>
          <w:sz w:val="24"/>
          <w:szCs w:val="24"/>
        </w:rPr>
        <w:t>.</w:t>
      </w:r>
      <w:r>
        <w:rPr>
          <w:rFonts w:ascii="Times New Roman" w:hAnsi="Times New Roman" w:cs="Times New Roman"/>
          <w:sz w:val="24"/>
          <w:szCs w:val="24"/>
        </w:rPr>
        <w:t xml:space="preserve"> Because e</w:t>
      </w:r>
      <w:r w:rsidRPr="00A005F9">
        <w:rPr>
          <w:rFonts w:ascii="Times New Roman" w:hAnsi="Times New Roman" w:cs="Times New Roman"/>
          <w:sz w:val="24"/>
          <w:szCs w:val="24"/>
        </w:rPr>
        <w:t xml:space="preserve">mployee </w:t>
      </w:r>
      <w:r>
        <w:rPr>
          <w:rFonts w:ascii="Times New Roman" w:hAnsi="Times New Roman" w:cs="Times New Roman"/>
          <w:sz w:val="24"/>
          <w:szCs w:val="24"/>
        </w:rPr>
        <w:t>GC can</w:t>
      </w:r>
      <w:r w:rsidRPr="00A005F9">
        <w:rPr>
          <w:rFonts w:ascii="Times New Roman" w:hAnsi="Times New Roman" w:cs="Times New Roman"/>
          <w:sz w:val="24"/>
          <w:szCs w:val="24"/>
        </w:rPr>
        <w:t xml:space="preserve"> help hotels </w:t>
      </w:r>
      <w:r>
        <w:rPr>
          <w:rFonts w:ascii="Times New Roman" w:hAnsi="Times New Roman" w:cs="Times New Roman"/>
          <w:sz w:val="24"/>
          <w:szCs w:val="24"/>
        </w:rPr>
        <w:t>achieve</w:t>
      </w:r>
      <w:r w:rsidRPr="00A005F9">
        <w:rPr>
          <w:rFonts w:ascii="Times New Roman" w:hAnsi="Times New Roman" w:cs="Times New Roman"/>
          <w:sz w:val="24"/>
          <w:szCs w:val="24"/>
        </w:rPr>
        <w:t xml:space="preserve"> their social</w:t>
      </w:r>
      <w:r>
        <w:rPr>
          <w:rFonts w:ascii="Times New Roman" w:hAnsi="Times New Roman" w:cs="Times New Roman"/>
          <w:sz w:val="24"/>
          <w:szCs w:val="24"/>
        </w:rPr>
        <w:t xml:space="preserve"> obligations</w:t>
      </w:r>
      <w:r w:rsidRPr="00A005F9">
        <w:rPr>
          <w:rFonts w:ascii="Times New Roman" w:hAnsi="Times New Roman" w:cs="Times New Roman"/>
          <w:sz w:val="24"/>
          <w:szCs w:val="24"/>
        </w:rPr>
        <w:t xml:space="preserve">, </w:t>
      </w:r>
      <w:r>
        <w:rPr>
          <w:rFonts w:ascii="Times New Roman" w:hAnsi="Times New Roman" w:cs="Times New Roman"/>
          <w:sz w:val="24"/>
          <w:szCs w:val="24"/>
        </w:rPr>
        <w:t>respond proactively to eco-friendly consumers</w:t>
      </w:r>
      <w:r w:rsidRPr="00A005F9">
        <w:rPr>
          <w:rFonts w:ascii="Times New Roman" w:hAnsi="Times New Roman" w:cs="Times New Roman"/>
          <w:sz w:val="24"/>
          <w:szCs w:val="24"/>
        </w:rPr>
        <w:t xml:space="preserve">, and </w:t>
      </w:r>
      <w:r>
        <w:rPr>
          <w:rFonts w:ascii="Times New Roman" w:hAnsi="Times New Roman" w:cs="Times New Roman"/>
          <w:sz w:val="24"/>
          <w:szCs w:val="24"/>
        </w:rPr>
        <w:t>minimise</w:t>
      </w:r>
      <w:r w:rsidRPr="00A005F9">
        <w:rPr>
          <w:rFonts w:ascii="Times New Roman" w:hAnsi="Times New Roman" w:cs="Times New Roman"/>
          <w:sz w:val="24"/>
          <w:szCs w:val="24"/>
        </w:rPr>
        <w:t xml:space="preserve"> the </w:t>
      </w:r>
      <w:r>
        <w:rPr>
          <w:rFonts w:ascii="Times New Roman" w:hAnsi="Times New Roman" w:cs="Times New Roman"/>
          <w:sz w:val="24"/>
          <w:szCs w:val="24"/>
        </w:rPr>
        <w:t>sector'</w:t>
      </w:r>
      <w:r w:rsidRPr="00A005F9">
        <w:rPr>
          <w:rFonts w:ascii="Times New Roman" w:hAnsi="Times New Roman" w:cs="Times New Roman"/>
          <w:sz w:val="24"/>
          <w:szCs w:val="24"/>
        </w:rPr>
        <w:t xml:space="preserve">s </w:t>
      </w:r>
      <w:r>
        <w:rPr>
          <w:rFonts w:ascii="Times New Roman" w:hAnsi="Times New Roman" w:cs="Times New Roman"/>
          <w:sz w:val="24"/>
          <w:szCs w:val="24"/>
        </w:rPr>
        <w:t>adverse environmental effects</w:t>
      </w:r>
      <w:r w:rsidRPr="00A005F9">
        <w:rPr>
          <w:rFonts w:ascii="Times New Roman" w:hAnsi="Times New Roman" w:cs="Times New Roman"/>
          <w:sz w:val="24"/>
          <w:szCs w:val="24"/>
        </w:rPr>
        <w:t xml:space="preserve"> </w:t>
      </w:r>
      <w:r w:rsidRPr="005B039A">
        <w:rPr>
          <w:rFonts w:ascii="Times New Roman" w:hAnsi="Times New Roman" w:cs="Times New Roman"/>
          <w:noProof/>
          <w:sz w:val="24"/>
          <w:szCs w:val="24"/>
          <w:lang w:val="en-US"/>
        </w:rPr>
        <w:t>(Bhutto</w:t>
      </w:r>
      <w:r>
        <w:rPr>
          <w:rFonts w:ascii="Times New Roman" w:hAnsi="Times New Roman" w:cs="Times New Roman"/>
          <w:noProof/>
          <w:sz w:val="24"/>
          <w:szCs w:val="24"/>
          <w:lang w:val="en-US"/>
        </w:rPr>
        <w:t xml:space="preserve"> et al., </w:t>
      </w:r>
      <w:r w:rsidRPr="005B039A">
        <w:rPr>
          <w:rFonts w:ascii="Times New Roman" w:hAnsi="Times New Roman" w:cs="Times New Roman"/>
          <w:noProof/>
          <w:sz w:val="24"/>
          <w:szCs w:val="24"/>
          <w:lang w:val="en-US"/>
        </w:rPr>
        <w:t>2021)</w:t>
      </w:r>
      <w:r w:rsidRPr="00A005F9">
        <w:rPr>
          <w:rFonts w:ascii="Times New Roman" w:hAnsi="Times New Roman" w:cs="Times New Roman"/>
          <w:sz w:val="24"/>
          <w:szCs w:val="24"/>
        </w:rPr>
        <w:t>,</w:t>
      </w:r>
      <w:r>
        <w:rPr>
          <w:rFonts w:ascii="Times New Roman" w:hAnsi="Times New Roman" w:cs="Times New Roman"/>
          <w:sz w:val="24"/>
          <w:szCs w:val="24"/>
        </w:rPr>
        <w:t xml:space="preserve"> ESO influence on employee GC has become a significant area of interest among academics.</w:t>
      </w:r>
    </w:p>
    <w:p w14:paraId="164843F7" w14:textId="77777777" w:rsidR="008D0F01" w:rsidRDefault="008D0F01" w:rsidP="008D0F01">
      <w:pPr>
        <w:spacing w:line="360" w:lineRule="auto"/>
        <w:jc w:val="both"/>
        <w:rPr>
          <w:rFonts w:ascii="Times New Roman" w:hAnsi="Times New Roman" w:cs="Times New Roman"/>
          <w:sz w:val="24"/>
          <w:szCs w:val="24"/>
        </w:rPr>
      </w:pPr>
      <w:r w:rsidRPr="003B5004">
        <w:rPr>
          <w:rFonts w:ascii="Times New Roman" w:hAnsi="Times New Roman" w:cs="Times New Roman"/>
          <w:sz w:val="24"/>
          <w:szCs w:val="24"/>
        </w:rPr>
        <w:t>Despite the growing interest in ESO among academics, the existing literature on ESO outcomes remains unsettled</w:t>
      </w:r>
      <w:r w:rsidRPr="003B5004">
        <w:rPr>
          <w:rFonts w:ascii="Times New Roman" w:hAnsi="Times New Roman" w:cs="Times New Roman"/>
          <w:noProof/>
          <w:sz w:val="24"/>
          <w:szCs w:val="24"/>
          <w:lang w:val="en-US"/>
        </w:rPr>
        <w:t xml:space="preserve"> (Molina-Collado et al., 2022)</w:t>
      </w:r>
      <w:r w:rsidRPr="003B5004">
        <w:rPr>
          <w:rFonts w:ascii="Times New Roman" w:hAnsi="Times New Roman" w:cs="Times New Roman"/>
          <w:sz w:val="24"/>
          <w:szCs w:val="24"/>
        </w:rPr>
        <w:t xml:space="preserve">. The hospitality literature still has wide knowledge gaps that must be addressed. First, when it comes to the ESO effect on GC, studies in the tourism and hospitality sector have taken a generic approach </w:t>
      </w:r>
      <w:r w:rsidRPr="003B5004">
        <w:rPr>
          <w:rFonts w:ascii="Times New Roman" w:hAnsi="Times New Roman" w:cs="Times New Roman"/>
          <w:noProof/>
          <w:sz w:val="24"/>
          <w:szCs w:val="24"/>
          <w:lang w:val="en-US"/>
        </w:rPr>
        <w:t>(Kim et al., 2019)</w:t>
      </w:r>
      <w:r w:rsidRPr="003B5004">
        <w:rPr>
          <w:rFonts w:ascii="Times New Roman" w:hAnsi="Times New Roman" w:cs="Times New Roman"/>
          <w:sz w:val="24"/>
          <w:szCs w:val="24"/>
        </w:rPr>
        <w:t xml:space="preserve"> or viewed </w:t>
      </w:r>
      <w:r w:rsidRPr="003B5004">
        <w:rPr>
          <w:rFonts w:ascii="Times New Roman" w:hAnsi="Times New Roman" w:cs="Times New Roman"/>
          <w:sz w:val="24"/>
          <w:szCs w:val="24"/>
        </w:rPr>
        <w:lastRenderedPageBreak/>
        <w:t>it as a component of citizenship behaviour</w:t>
      </w:r>
      <w:r w:rsidRPr="003B5004">
        <w:rPr>
          <w:rFonts w:ascii="Times New Roman" w:hAnsi="Times New Roman" w:cs="Times New Roman"/>
          <w:noProof/>
          <w:sz w:val="24"/>
          <w:szCs w:val="24"/>
          <w:lang w:val="en-US"/>
        </w:rPr>
        <w:t xml:space="preserve"> (Luu, 2019)</w:t>
      </w:r>
      <w:r w:rsidRPr="003B5004">
        <w:rPr>
          <w:rFonts w:ascii="Times New Roman" w:hAnsi="Times New Roman" w:cs="Times New Roman"/>
          <w:sz w:val="24"/>
          <w:szCs w:val="24"/>
        </w:rPr>
        <w:t>. Studies in the tourism and hospitality</w:t>
      </w:r>
      <w:r>
        <w:rPr>
          <w:rFonts w:ascii="Times New Roman" w:hAnsi="Times New Roman" w:cs="Times New Roman"/>
          <w:sz w:val="24"/>
          <w:szCs w:val="24"/>
        </w:rPr>
        <w:t xml:space="preserve"> industry</w:t>
      </w:r>
      <w:r w:rsidRPr="00130B0D">
        <w:rPr>
          <w:rFonts w:ascii="Times New Roman" w:hAnsi="Times New Roman" w:cs="Times New Roman"/>
          <w:sz w:val="24"/>
          <w:szCs w:val="24"/>
        </w:rPr>
        <w:t xml:space="preserve"> </w:t>
      </w:r>
      <w:r>
        <w:rPr>
          <w:rFonts w:ascii="Times New Roman" w:hAnsi="Times New Roman" w:cs="Times New Roman"/>
          <w:sz w:val="24"/>
          <w:szCs w:val="24"/>
        </w:rPr>
        <w:t>are</w:t>
      </w:r>
      <w:r w:rsidRPr="00130B0D">
        <w:rPr>
          <w:rFonts w:ascii="Times New Roman" w:hAnsi="Times New Roman" w:cs="Times New Roman"/>
          <w:sz w:val="24"/>
          <w:szCs w:val="24"/>
        </w:rPr>
        <w:t xml:space="preserve"> </w:t>
      </w:r>
      <w:r>
        <w:rPr>
          <w:rFonts w:ascii="Times New Roman" w:hAnsi="Times New Roman" w:cs="Times New Roman"/>
          <w:sz w:val="24"/>
          <w:szCs w:val="24"/>
        </w:rPr>
        <w:t>yet to investigate</w:t>
      </w:r>
      <w:r w:rsidRPr="00130B0D">
        <w:rPr>
          <w:rFonts w:ascii="Times New Roman" w:hAnsi="Times New Roman" w:cs="Times New Roman"/>
          <w:sz w:val="24"/>
          <w:szCs w:val="24"/>
        </w:rPr>
        <w:t xml:space="preserve"> </w:t>
      </w:r>
      <w:r>
        <w:rPr>
          <w:rFonts w:ascii="Times New Roman" w:hAnsi="Times New Roman" w:cs="Times New Roman"/>
          <w:sz w:val="24"/>
          <w:szCs w:val="24"/>
        </w:rPr>
        <w:t xml:space="preserve">GC as a </w:t>
      </w:r>
      <w:r w:rsidRPr="00130B0D">
        <w:rPr>
          <w:rFonts w:ascii="Times New Roman" w:hAnsi="Times New Roman" w:cs="Times New Roman"/>
          <w:sz w:val="24"/>
          <w:szCs w:val="24"/>
        </w:rPr>
        <w:t>separate and distinct</w:t>
      </w:r>
      <w:r>
        <w:rPr>
          <w:rFonts w:ascii="Times New Roman" w:hAnsi="Times New Roman" w:cs="Times New Roman"/>
          <w:sz w:val="24"/>
          <w:szCs w:val="24"/>
        </w:rPr>
        <w:t xml:space="preserve"> organisational performance outcome of ESO</w:t>
      </w:r>
      <w:r>
        <w:rPr>
          <w:rFonts w:ascii="Times New Roman" w:hAnsi="Times New Roman" w:cs="Times New Roman"/>
          <w:noProof/>
          <w:sz w:val="24"/>
          <w:szCs w:val="24"/>
          <w:lang w:val="en-US"/>
        </w:rPr>
        <w:t xml:space="preserve"> </w:t>
      </w:r>
      <w:r w:rsidRPr="00CF47D1">
        <w:rPr>
          <w:rFonts w:ascii="Times New Roman" w:hAnsi="Times New Roman" w:cs="Times New Roman"/>
          <w:noProof/>
          <w:sz w:val="24"/>
          <w:szCs w:val="24"/>
          <w:lang w:val="en-US"/>
        </w:rPr>
        <w:t>(Luu</w:t>
      </w:r>
      <w:r>
        <w:rPr>
          <w:rFonts w:ascii="Times New Roman" w:hAnsi="Times New Roman" w:cs="Times New Roman"/>
          <w:noProof/>
          <w:sz w:val="24"/>
          <w:szCs w:val="24"/>
          <w:lang w:val="en-US"/>
        </w:rPr>
        <w:t xml:space="preserve">, </w:t>
      </w:r>
      <w:r w:rsidRPr="00CF47D1">
        <w:rPr>
          <w:rFonts w:ascii="Times New Roman" w:hAnsi="Times New Roman" w:cs="Times New Roman"/>
          <w:noProof/>
          <w:sz w:val="24"/>
          <w:szCs w:val="24"/>
          <w:lang w:val="en-US"/>
        </w:rPr>
        <w:t>2021)</w:t>
      </w:r>
      <w:r>
        <w:rPr>
          <w:rFonts w:ascii="Times New Roman" w:hAnsi="Times New Roman" w:cs="Times New Roman"/>
          <w:sz w:val="24"/>
          <w:szCs w:val="24"/>
        </w:rPr>
        <w:t xml:space="preserve">. As GC has become critical </w:t>
      </w:r>
      <w:r w:rsidRPr="00C53003">
        <w:rPr>
          <w:rFonts w:ascii="Times New Roman" w:hAnsi="Times New Roman" w:cs="Times New Roman"/>
          <w:sz w:val="24"/>
          <w:szCs w:val="24"/>
        </w:rPr>
        <w:t>for hotels to sustain a competitive</w:t>
      </w:r>
      <w:r>
        <w:rPr>
          <w:rFonts w:ascii="Times New Roman" w:hAnsi="Times New Roman" w:cs="Times New Roman"/>
          <w:sz w:val="24"/>
          <w:szCs w:val="24"/>
        </w:rPr>
        <w:t xml:space="preserve"> </w:t>
      </w:r>
      <w:r w:rsidRPr="00C53003">
        <w:rPr>
          <w:rFonts w:ascii="Times New Roman" w:hAnsi="Times New Roman" w:cs="Times New Roman"/>
          <w:sz w:val="24"/>
          <w:szCs w:val="24"/>
        </w:rPr>
        <w:t xml:space="preserve">advantage and </w:t>
      </w:r>
      <w:r>
        <w:rPr>
          <w:rFonts w:ascii="Times New Roman" w:hAnsi="Times New Roman" w:cs="Times New Roman"/>
          <w:sz w:val="24"/>
          <w:szCs w:val="24"/>
        </w:rPr>
        <w:t>gain a</w:t>
      </w:r>
      <w:r w:rsidRPr="00C53003">
        <w:rPr>
          <w:rFonts w:ascii="Times New Roman" w:hAnsi="Times New Roman" w:cs="Times New Roman"/>
          <w:sz w:val="24"/>
          <w:szCs w:val="24"/>
        </w:rPr>
        <w:t xml:space="preserve"> broader community awareness</w:t>
      </w:r>
      <w:r>
        <w:rPr>
          <w:rFonts w:ascii="Times New Roman" w:hAnsi="Times New Roman" w:cs="Times New Roman"/>
          <w:sz w:val="24"/>
          <w:szCs w:val="24"/>
        </w:rPr>
        <w:t xml:space="preserve"> among its patrons, there are calls for new studies to explore the conditions that could undergird hotel employees' GCs</w:t>
      </w:r>
      <w:r>
        <w:rPr>
          <w:rFonts w:ascii="Times New Roman" w:hAnsi="Times New Roman" w:cs="Times New Roman"/>
          <w:noProof/>
          <w:sz w:val="24"/>
          <w:szCs w:val="24"/>
          <w:lang w:val="en-US"/>
        </w:rPr>
        <w:t xml:space="preserve"> </w:t>
      </w:r>
      <w:r w:rsidRPr="00C53003">
        <w:rPr>
          <w:rFonts w:ascii="Times New Roman" w:hAnsi="Times New Roman" w:cs="Times New Roman"/>
          <w:noProof/>
          <w:sz w:val="24"/>
          <w:szCs w:val="24"/>
          <w:lang w:val="en-US"/>
        </w:rPr>
        <w:t>(Kalyar</w:t>
      </w:r>
      <w:r>
        <w:rPr>
          <w:rFonts w:ascii="Times New Roman" w:hAnsi="Times New Roman" w:cs="Times New Roman"/>
          <w:noProof/>
          <w:sz w:val="24"/>
          <w:szCs w:val="24"/>
          <w:lang w:val="en-US"/>
        </w:rPr>
        <w:t xml:space="preserve"> et al., </w:t>
      </w:r>
      <w:r w:rsidRPr="00C53003">
        <w:rPr>
          <w:rFonts w:ascii="Times New Roman" w:hAnsi="Times New Roman" w:cs="Times New Roman"/>
          <w:noProof/>
          <w:sz w:val="24"/>
          <w:szCs w:val="24"/>
          <w:lang w:val="en-US"/>
        </w:rPr>
        <w:t>2021)</w:t>
      </w:r>
      <w:r>
        <w:rPr>
          <w:rFonts w:ascii="Times New Roman" w:hAnsi="Times New Roman" w:cs="Times New Roman"/>
          <w:sz w:val="24"/>
          <w:szCs w:val="24"/>
        </w:rPr>
        <w:t xml:space="preserve">. </w:t>
      </w:r>
      <w:proofErr w:type="spellStart"/>
      <w:r>
        <w:rPr>
          <w:rFonts w:ascii="Times New Roman" w:hAnsi="Times New Roman" w:cs="Times New Roman"/>
          <w:sz w:val="24"/>
          <w:szCs w:val="24"/>
        </w:rPr>
        <w:t>Luu</w:t>
      </w:r>
      <w:proofErr w:type="spellEnd"/>
      <w:r>
        <w:rPr>
          <w:rFonts w:ascii="Times New Roman" w:hAnsi="Times New Roman" w:cs="Times New Roman"/>
          <w:sz w:val="24"/>
          <w:szCs w:val="24"/>
        </w:rPr>
        <w:t xml:space="preserve"> (2021) reiterates the need for new hospitality studies to explore GC as an isolated organisational performance indicator, not as a sub-component of organisational citizenship behaviour. Second</w:t>
      </w:r>
      <w:r w:rsidRPr="002D2AC0">
        <w:rPr>
          <w:rFonts w:ascii="Times New Roman" w:hAnsi="Times New Roman" w:cs="Times New Roman"/>
          <w:sz w:val="24"/>
          <w:szCs w:val="24"/>
        </w:rPr>
        <w:t xml:space="preserve">, </w:t>
      </w:r>
      <w:r>
        <w:rPr>
          <w:rFonts w:ascii="Times New Roman" w:hAnsi="Times New Roman" w:cs="Times New Roman"/>
          <w:sz w:val="24"/>
          <w:szCs w:val="24"/>
        </w:rPr>
        <w:t xml:space="preserve">the relationship between ESO and hospitality firms' outcomes has produced mixed results </w:t>
      </w:r>
      <w:r w:rsidRPr="00762BE5">
        <w:rPr>
          <w:rFonts w:ascii="Times New Roman" w:hAnsi="Times New Roman" w:cs="Times New Roman"/>
          <w:noProof/>
          <w:sz w:val="24"/>
          <w:szCs w:val="24"/>
          <w:lang w:val="en-US"/>
        </w:rPr>
        <w:t>(Przychodzen</w:t>
      </w:r>
      <w:r>
        <w:rPr>
          <w:rFonts w:ascii="Times New Roman" w:hAnsi="Times New Roman" w:cs="Times New Roman"/>
          <w:noProof/>
          <w:sz w:val="24"/>
          <w:szCs w:val="24"/>
          <w:lang w:val="en-US"/>
        </w:rPr>
        <w:t xml:space="preserve"> et al., </w:t>
      </w:r>
      <w:r w:rsidRPr="00762BE5">
        <w:rPr>
          <w:rFonts w:ascii="Times New Roman" w:hAnsi="Times New Roman" w:cs="Times New Roman"/>
          <w:noProof/>
          <w:sz w:val="24"/>
          <w:szCs w:val="24"/>
          <w:lang w:val="en-US"/>
        </w:rPr>
        <w:t>2020</w:t>
      </w:r>
      <w:r>
        <w:rPr>
          <w:rFonts w:ascii="Times New Roman" w:hAnsi="Times New Roman" w:cs="Times New Roman"/>
          <w:sz w:val="24"/>
          <w:szCs w:val="24"/>
        </w:rPr>
        <w:t xml:space="preserve">). </w:t>
      </w:r>
      <w:r w:rsidRPr="005709BB">
        <w:rPr>
          <w:rFonts w:ascii="Times New Roman" w:hAnsi="Times New Roman" w:cs="Times New Roman"/>
          <w:sz w:val="24"/>
          <w:szCs w:val="24"/>
        </w:rPr>
        <w:t xml:space="preserve">Given the </w:t>
      </w:r>
      <w:r>
        <w:rPr>
          <w:rFonts w:ascii="Times New Roman" w:hAnsi="Times New Roman" w:cs="Times New Roman"/>
          <w:sz w:val="24"/>
          <w:szCs w:val="24"/>
        </w:rPr>
        <w:t>contradictions, exploring the boundary situations undergirding these relationships is essential for theory development.</w:t>
      </w:r>
      <w:r w:rsidRPr="005709BB">
        <w:rPr>
          <w:rFonts w:ascii="Times New Roman" w:hAnsi="Times New Roman" w:cs="Times New Roman"/>
          <w:sz w:val="24"/>
          <w:szCs w:val="24"/>
        </w:rPr>
        <w:t xml:space="preserve"> </w:t>
      </w:r>
      <w:r>
        <w:rPr>
          <w:rFonts w:ascii="Times New Roman" w:hAnsi="Times New Roman" w:cs="Times New Roman"/>
          <w:sz w:val="24"/>
          <w:szCs w:val="24"/>
        </w:rPr>
        <w:t xml:space="preserve">Drawing on the </w:t>
      </w:r>
      <w:r w:rsidRPr="00FE4561">
        <w:rPr>
          <w:rFonts w:ascii="Times New Roman" w:hAnsi="Times New Roman" w:cs="Times New Roman"/>
          <w:sz w:val="24"/>
          <w:szCs w:val="24"/>
        </w:rPr>
        <w:t xml:space="preserve">componential </w:t>
      </w:r>
      <w:r>
        <w:rPr>
          <w:rFonts w:ascii="Times New Roman" w:hAnsi="Times New Roman" w:cs="Times New Roman"/>
          <w:sz w:val="24"/>
          <w:szCs w:val="24"/>
        </w:rPr>
        <w:t>theory</w:t>
      </w:r>
      <w:r w:rsidRPr="00FE4561">
        <w:rPr>
          <w:rFonts w:ascii="Times New Roman" w:hAnsi="Times New Roman" w:cs="Times New Roman"/>
          <w:sz w:val="24"/>
          <w:szCs w:val="24"/>
        </w:rPr>
        <w:t xml:space="preserve"> of creativity</w:t>
      </w:r>
      <w:r>
        <w:rPr>
          <w:rFonts w:ascii="Times New Roman" w:hAnsi="Times New Roman" w:cs="Times New Roman"/>
          <w:sz w:val="24"/>
          <w:szCs w:val="24"/>
        </w:rPr>
        <w:t xml:space="preserve"> (CTC)</w:t>
      </w:r>
      <w:r w:rsidRPr="00FE4561">
        <w:rPr>
          <w:rFonts w:ascii="Times New Roman" w:hAnsi="Times New Roman" w:cs="Times New Roman"/>
          <w:sz w:val="24"/>
          <w:szCs w:val="24"/>
        </w:rPr>
        <w:t xml:space="preserve">, </w:t>
      </w:r>
      <w:r>
        <w:rPr>
          <w:rFonts w:ascii="Times New Roman" w:hAnsi="Times New Roman" w:cs="Times New Roman"/>
          <w:sz w:val="24"/>
          <w:szCs w:val="24"/>
        </w:rPr>
        <w:t xml:space="preserve">the study theorises that the enablers of employees' creativity depend primarily on two </w:t>
      </w:r>
      <w:r w:rsidRPr="00FE4561">
        <w:rPr>
          <w:rFonts w:ascii="Times New Roman" w:hAnsi="Times New Roman" w:cs="Times New Roman"/>
          <w:sz w:val="24"/>
          <w:szCs w:val="24"/>
        </w:rPr>
        <w:t xml:space="preserve">contextual </w:t>
      </w:r>
      <w:r>
        <w:rPr>
          <w:rFonts w:ascii="Times New Roman" w:hAnsi="Times New Roman" w:cs="Times New Roman"/>
          <w:sz w:val="24"/>
          <w:szCs w:val="24"/>
        </w:rPr>
        <w:t xml:space="preserve">issues: </w:t>
      </w:r>
      <w:r w:rsidRPr="00FE4561">
        <w:rPr>
          <w:rFonts w:ascii="Times New Roman" w:hAnsi="Times New Roman" w:cs="Times New Roman"/>
          <w:sz w:val="24"/>
          <w:szCs w:val="24"/>
        </w:rPr>
        <w:t>autonomy (having choices and options in job content) and</w:t>
      </w:r>
      <w:r>
        <w:rPr>
          <w:rFonts w:ascii="Times New Roman" w:hAnsi="Times New Roman" w:cs="Times New Roman"/>
          <w:sz w:val="24"/>
          <w:szCs w:val="24"/>
        </w:rPr>
        <w:t xml:space="preserve"> </w:t>
      </w:r>
      <w:r w:rsidRPr="00FE4561">
        <w:rPr>
          <w:rFonts w:ascii="Times New Roman" w:hAnsi="Times New Roman" w:cs="Times New Roman"/>
          <w:sz w:val="24"/>
          <w:szCs w:val="24"/>
        </w:rPr>
        <w:t>interpersonal climates that support the autonomy of employees</w:t>
      </w:r>
      <w:r>
        <w:rPr>
          <w:rFonts w:ascii="Times New Roman" w:hAnsi="Times New Roman" w:cs="Times New Roman"/>
          <w:noProof/>
          <w:sz w:val="24"/>
          <w:szCs w:val="24"/>
          <w:lang w:val="en-US"/>
        </w:rPr>
        <w:t xml:space="preserve"> </w:t>
      </w:r>
      <w:r w:rsidRPr="00C33FB8">
        <w:rPr>
          <w:rFonts w:ascii="Times New Roman" w:hAnsi="Times New Roman" w:cs="Times New Roman"/>
          <w:noProof/>
          <w:sz w:val="24"/>
          <w:szCs w:val="24"/>
          <w:lang w:val="en-US"/>
        </w:rPr>
        <w:t>(Amabile</w:t>
      </w:r>
      <w:r>
        <w:rPr>
          <w:rFonts w:ascii="Times New Roman" w:hAnsi="Times New Roman" w:cs="Times New Roman"/>
          <w:noProof/>
          <w:sz w:val="24"/>
          <w:szCs w:val="24"/>
          <w:lang w:val="en-US"/>
        </w:rPr>
        <w:t xml:space="preserve"> et al., </w:t>
      </w:r>
      <w:r w:rsidRPr="00C33FB8">
        <w:rPr>
          <w:rFonts w:ascii="Times New Roman" w:hAnsi="Times New Roman" w:cs="Times New Roman"/>
          <w:noProof/>
          <w:sz w:val="24"/>
          <w:szCs w:val="24"/>
          <w:lang w:val="en-US"/>
        </w:rPr>
        <w:t>1996)</w:t>
      </w:r>
      <w:r>
        <w:rPr>
          <w:rFonts w:ascii="Times New Roman" w:hAnsi="Times New Roman" w:cs="Times New Roman"/>
          <w:sz w:val="24"/>
          <w:szCs w:val="24"/>
        </w:rPr>
        <w:t>. To underpin employees' creativity, they</w:t>
      </w:r>
      <w:r w:rsidRPr="00F94F80">
        <w:rPr>
          <w:rFonts w:ascii="Times New Roman" w:hAnsi="Times New Roman" w:cs="Times New Roman"/>
          <w:sz w:val="24"/>
          <w:szCs w:val="24"/>
        </w:rPr>
        <w:t xml:space="preserve"> </w:t>
      </w:r>
      <w:r>
        <w:rPr>
          <w:rFonts w:ascii="Times New Roman" w:hAnsi="Times New Roman" w:cs="Times New Roman"/>
          <w:sz w:val="24"/>
          <w:szCs w:val="24"/>
        </w:rPr>
        <w:t>must</w:t>
      </w:r>
      <w:r w:rsidRPr="00F94F80">
        <w:rPr>
          <w:rFonts w:ascii="Times New Roman" w:hAnsi="Times New Roman" w:cs="Times New Roman"/>
          <w:sz w:val="24"/>
          <w:szCs w:val="24"/>
        </w:rPr>
        <w:t xml:space="preserve"> feel readiness, volition and psychological freedom while </w:t>
      </w:r>
      <w:r>
        <w:rPr>
          <w:rFonts w:ascii="Times New Roman" w:hAnsi="Times New Roman" w:cs="Times New Roman"/>
          <w:sz w:val="24"/>
          <w:szCs w:val="24"/>
        </w:rPr>
        <w:t>trying out novel ideas</w:t>
      </w:r>
      <w:r>
        <w:rPr>
          <w:rFonts w:ascii="Times New Roman" w:hAnsi="Times New Roman" w:cs="Times New Roman"/>
          <w:noProof/>
          <w:sz w:val="24"/>
          <w:szCs w:val="24"/>
          <w:lang w:val="en-US"/>
        </w:rPr>
        <w:t xml:space="preserve"> </w:t>
      </w:r>
      <w:r w:rsidRPr="00C33FB8">
        <w:rPr>
          <w:rFonts w:ascii="Times New Roman" w:hAnsi="Times New Roman" w:cs="Times New Roman"/>
          <w:noProof/>
          <w:sz w:val="24"/>
          <w:szCs w:val="24"/>
          <w:lang w:val="en-US"/>
        </w:rPr>
        <w:t>(Ryan &amp; Deci, 2020)</w:t>
      </w:r>
      <w:r w:rsidRPr="00F94F80">
        <w:rPr>
          <w:rFonts w:ascii="Times New Roman" w:hAnsi="Times New Roman" w:cs="Times New Roman"/>
          <w:sz w:val="24"/>
          <w:szCs w:val="24"/>
        </w:rPr>
        <w:t>.</w:t>
      </w:r>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Gange</w:t>
      </w:r>
      <w:proofErr w:type="spellEnd"/>
      <w:r>
        <w:rPr>
          <w:rFonts w:ascii="Times New Roman" w:hAnsi="Times New Roman" w:cs="Times New Roman"/>
          <w:sz w:val="24"/>
          <w:szCs w:val="24"/>
        </w:rPr>
        <w:t xml:space="preserve"> and Deci (2005), </w:t>
      </w:r>
      <w:r w:rsidRPr="00F94F80">
        <w:rPr>
          <w:rFonts w:ascii="Times New Roman" w:hAnsi="Times New Roman" w:cs="Times New Roman"/>
          <w:sz w:val="24"/>
          <w:szCs w:val="24"/>
        </w:rPr>
        <w:t>without</w:t>
      </w:r>
      <w:r>
        <w:rPr>
          <w:rFonts w:ascii="Times New Roman" w:hAnsi="Times New Roman" w:cs="Times New Roman"/>
          <w:sz w:val="24"/>
          <w:szCs w:val="24"/>
        </w:rPr>
        <w:t xml:space="preserve"> extrinsic motivation (autonomy and a psychologically safe environment)</w:t>
      </w:r>
      <w:r w:rsidRPr="00F94F80">
        <w:rPr>
          <w:rFonts w:ascii="Times New Roman" w:hAnsi="Times New Roman" w:cs="Times New Roman"/>
          <w:sz w:val="24"/>
          <w:szCs w:val="24"/>
        </w:rPr>
        <w:t xml:space="preserve">, </w:t>
      </w:r>
      <w:r>
        <w:rPr>
          <w:rFonts w:ascii="Times New Roman" w:hAnsi="Times New Roman" w:cs="Times New Roman"/>
          <w:sz w:val="24"/>
          <w:szCs w:val="24"/>
        </w:rPr>
        <w:t>workers</w:t>
      </w:r>
      <w:r w:rsidRPr="00F94F80">
        <w:rPr>
          <w:rFonts w:ascii="Times New Roman" w:hAnsi="Times New Roman" w:cs="Times New Roman"/>
          <w:sz w:val="24"/>
          <w:szCs w:val="24"/>
        </w:rPr>
        <w:t xml:space="preserve"> feel</w:t>
      </w:r>
      <w:r>
        <w:rPr>
          <w:rFonts w:ascii="Times New Roman" w:hAnsi="Times New Roman" w:cs="Times New Roman"/>
          <w:sz w:val="24"/>
          <w:szCs w:val="24"/>
        </w:rPr>
        <w:t xml:space="preserve"> pressured to execute tasks, which could restrict their freedom to create or think intuitively</w:t>
      </w:r>
      <w:r w:rsidRPr="00F94F80">
        <w:rPr>
          <w:rFonts w:ascii="Times New Roman" w:hAnsi="Times New Roman" w:cs="Times New Roman"/>
          <w:sz w:val="24"/>
          <w:szCs w:val="24"/>
        </w:rPr>
        <w:t>.</w:t>
      </w:r>
      <w:r>
        <w:rPr>
          <w:rFonts w:ascii="Times New Roman" w:hAnsi="Times New Roman" w:cs="Times New Roman"/>
          <w:sz w:val="24"/>
          <w:szCs w:val="24"/>
        </w:rPr>
        <w:t xml:space="preserve"> T</w:t>
      </w:r>
      <w:r w:rsidRPr="007D651E">
        <w:rPr>
          <w:rFonts w:ascii="Times New Roman" w:hAnsi="Times New Roman" w:cs="Times New Roman"/>
          <w:sz w:val="24"/>
          <w:szCs w:val="24"/>
        </w:rPr>
        <w:t xml:space="preserve">herefore, clarifying </w:t>
      </w:r>
      <w:r>
        <w:rPr>
          <w:rFonts w:ascii="Times New Roman" w:hAnsi="Times New Roman" w:cs="Times New Roman"/>
          <w:sz w:val="24"/>
          <w:szCs w:val="24"/>
        </w:rPr>
        <w:t>the mediating role of GA in the relationship between ESO and GC</w:t>
      </w:r>
      <w:r w:rsidRPr="007D651E">
        <w:rPr>
          <w:rFonts w:ascii="Times New Roman" w:hAnsi="Times New Roman" w:cs="Times New Roman"/>
          <w:sz w:val="24"/>
          <w:szCs w:val="24"/>
        </w:rPr>
        <w:t xml:space="preserve"> would be crucial for </w:t>
      </w:r>
      <w:r>
        <w:rPr>
          <w:rFonts w:ascii="Times New Roman" w:hAnsi="Times New Roman" w:cs="Times New Roman"/>
          <w:sz w:val="24"/>
          <w:szCs w:val="24"/>
        </w:rPr>
        <w:t>theory development</w:t>
      </w:r>
      <w:r w:rsidRPr="007D651E">
        <w:rPr>
          <w:rFonts w:ascii="Times New Roman" w:hAnsi="Times New Roman" w:cs="Times New Roman"/>
          <w:sz w:val="24"/>
          <w:szCs w:val="24"/>
        </w:rPr>
        <w:t>.</w:t>
      </w:r>
    </w:p>
    <w:p w14:paraId="6D641865" w14:textId="77777777" w:rsidR="008D0F01" w:rsidRDefault="008D0F01" w:rsidP="008D0F01">
      <w:pPr>
        <w:spacing w:line="360" w:lineRule="auto"/>
        <w:jc w:val="both"/>
        <w:rPr>
          <w:rFonts w:ascii="Times New Roman" w:hAnsi="Times New Roman" w:cs="Times New Roman"/>
          <w:sz w:val="24"/>
          <w:szCs w:val="24"/>
        </w:rPr>
      </w:pPr>
      <w:r>
        <w:rPr>
          <w:rFonts w:ascii="Times New Roman" w:hAnsi="Times New Roman" w:cs="Times New Roman"/>
          <w:sz w:val="24"/>
          <w:szCs w:val="24"/>
        </w:rPr>
        <w:t>Also, because GC</w:t>
      </w:r>
      <w:r w:rsidRPr="00E02C45">
        <w:rPr>
          <w:rFonts w:ascii="Times New Roman" w:hAnsi="Times New Roman" w:cs="Times New Roman"/>
          <w:sz w:val="24"/>
          <w:szCs w:val="24"/>
        </w:rPr>
        <w:t xml:space="preserve"> is a multifaceted </w:t>
      </w:r>
      <w:r>
        <w:rPr>
          <w:rFonts w:ascii="Times New Roman" w:hAnsi="Times New Roman" w:cs="Times New Roman"/>
          <w:sz w:val="24"/>
          <w:szCs w:val="24"/>
        </w:rPr>
        <w:t>endeavour</w:t>
      </w:r>
      <w:r w:rsidRPr="00E02C45">
        <w:rPr>
          <w:rFonts w:ascii="Times New Roman" w:hAnsi="Times New Roman" w:cs="Times New Roman"/>
          <w:sz w:val="24"/>
          <w:szCs w:val="24"/>
        </w:rPr>
        <w:t>, cataly</w:t>
      </w:r>
      <w:r>
        <w:rPr>
          <w:rFonts w:ascii="Times New Roman" w:hAnsi="Times New Roman" w:cs="Times New Roman"/>
          <w:sz w:val="24"/>
          <w:szCs w:val="24"/>
        </w:rPr>
        <w:t>s</w:t>
      </w:r>
      <w:r w:rsidRPr="00E02C45">
        <w:rPr>
          <w:rFonts w:ascii="Times New Roman" w:hAnsi="Times New Roman" w:cs="Times New Roman"/>
          <w:sz w:val="24"/>
          <w:szCs w:val="24"/>
        </w:rPr>
        <w:t>ed not</w:t>
      </w:r>
      <w:r>
        <w:rPr>
          <w:rFonts w:ascii="Times New Roman" w:hAnsi="Times New Roman" w:cs="Times New Roman"/>
          <w:sz w:val="24"/>
          <w:szCs w:val="24"/>
        </w:rPr>
        <w:t xml:space="preserve"> </w:t>
      </w:r>
      <w:r w:rsidRPr="00E02C45">
        <w:rPr>
          <w:rFonts w:ascii="Times New Roman" w:hAnsi="Times New Roman" w:cs="Times New Roman"/>
          <w:sz w:val="24"/>
          <w:szCs w:val="24"/>
        </w:rPr>
        <w:t xml:space="preserve">only by </w:t>
      </w:r>
      <w:r>
        <w:rPr>
          <w:rFonts w:ascii="Times New Roman" w:hAnsi="Times New Roman" w:cs="Times New Roman"/>
          <w:sz w:val="24"/>
          <w:szCs w:val="24"/>
        </w:rPr>
        <w:t xml:space="preserve">institutional arrangements </w:t>
      </w:r>
      <w:r w:rsidRPr="00E02C45">
        <w:rPr>
          <w:rFonts w:ascii="Times New Roman" w:hAnsi="Times New Roman" w:cs="Times New Roman"/>
          <w:sz w:val="24"/>
          <w:szCs w:val="24"/>
        </w:rPr>
        <w:t xml:space="preserve">but also by </w:t>
      </w:r>
      <w:r>
        <w:rPr>
          <w:rFonts w:ascii="Times New Roman" w:hAnsi="Times New Roman" w:cs="Times New Roman"/>
          <w:sz w:val="24"/>
          <w:szCs w:val="24"/>
        </w:rPr>
        <w:t>individual antecedents</w:t>
      </w:r>
      <w:r w:rsidRPr="00E02C45">
        <w:rPr>
          <w:rFonts w:ascii="Times New Roman" w:hAnsi="Times New Roman" w:cs="Times New Roman"/>
          <w:sz w:val="24"/>
          <w:szCs w:val="24"/>
        </w:rPr>
        <w:t xml:space="preserve"> that </w:t>
      </w:r>
      <w:r>
        <w:rPr>
          <w:rFonts w:ascii="Times New Roman" w:hAnsi="Times New Roman" w:cs="Times New Roman"/>
          <w:sz w:val="24"/>
          <w:szCs w:val="24"/>
        </w:rPr>
        <w:t>foster</w:t>
      </w:r>
      <w:r w:rsidRPr="00E02C45">
        <w:rPr>
          <w:rFonts w:ascii="Times New Roman" w:hAnsi="Times New Roman" w:cs="Times New Roman"/>
          <w:sz w:val="24"/>
          <w:szCs w:val="24"/>
        </w:rPr>
        <w:t xml:space="preserve"> the </w:t>
      </w:r>
      <w:r>
        <w:rPr>
          <w:rFonts w:ascii="Times New Roman" w:hAnsi="Times New Roman" w:cs="Times New Roman"/>
          <w:sz w:val="24"/>
          <w:szCs w:val="24"/>
        </w:rPr>
        <w:t>creation</w:t>
      </w:r>
      <w:r w:rsidRPr="00E02C45">
        <w:rPr>
          <w:rFonts w:ascii="Times New Roman" w:hAnsi="Times New Roman" w:cs="Times New Roman"/>
          <w:sz w:val="24"/>
          <w:szCs w:val="24"/>
        </w:rPr>
        <w:t xml:space="preserve"> of novel ideas and processes</w:t>
      </w:r>
      <w:r>
        <w:rPr>
          <w:rFonts w:ascii="Times New Roman" w:hAnsi="Times New Roman" w:cs="Times New Roman"/>
          <w:noProof/>
          <w:sz w:val="24"/>
          <w:szCs w:val="24"/>
          <w:lang w:val="en-US"/>
        </w:rPr>
        <w:t xml:space="preserve"> </w:t>
      </w:r>
      <w:r w:rsidRPr="001025C4">
        <w:rPr>
          <w:rFonts w:ascii="Times New Roman" w:hAnsi="Times New Roman" w:cs="Times New Roman"/>
          <w:noProof/>
          <w:sz w:val="24"/>
          <w:szCs w:val="24"/>
          <w:lang w:val="en-US"/>
        </w:rPr>
        <w:t>(Shalley</w:t>
      </w:r>
      <w:r>
        <w:rPr>
          <w:rFonts w:ascii="Times New Roman" w:hAnsi="Times New Roman" w:cs="Times New Roman"/>
          <w:noProof/>
          <w:sz w:val="24"/>
          <w:szCs w:val="24"/>
          <w:lang w:val="en-US"/>
        </w:rPr>
        <w:t xml:space="preserve"> et al., </w:t>
      </w:r>
      <w:r w:rsidRPr="001025C4">
        <w:rPr>
          <w:rFonts w:ascii="Times New Roman" w:hAnsi="Times New Roman" w:cs="Times New Roman"/>
          <w:noProof/>
          <w:sz w:val="24"/>
          <w:szCs w:val="24"/>
          <w:lang w:val="en-US"/>
        </w:rPr>
        <w:t>2004)</w:t>
      </w:r>
      <w:r>
        <w:rPr>
          <w:rFonts w:ascii="Times New Roman" w:hAnsi="Times New Roman" w:cs="Times New Roman"/>
          <w:sz w:val="24"/>
          <w:szCs w:val="24"/>
        </w:rPr>
        <w:t>, employees</w:t>
      </w:r>
      <w:r w:rsidRPr="00F0362A">
        <w:rPr>
          <w:rFonts w:ascii="Times New Roman" w:hAnsi="Times New Roman" w:cs="Times New Roman"/>
          <w:sz w:val="24"/>
          <w:szCs w:val="24"/>
        </w:rPr>
        <w:t xml:space="preserve"> will </w:t>
      </w:r>
      <w:r>
        <w:rPr>
          <w:rFonts w:ascii="Times New Roman" w:hAnsi="Times New Roman" w:cs="Times New Roman"/>
          <w:sz w:val="24"/>
          <w:szCs w:val="24"/>
        </w:rPr>
        <w:t>require personal resources (i.e., psychological resilience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that encourages them to</w:t>
      </w:r>
      <w:r w:rsidRPr="00F0362A">
        <w:rPr>
          <w:rFonts w:ascii="Times New Roman" w:hAnsi="Times New Roman" w:cs="Times New Roman"/>
          <w:sz w:val="24"/>
          <w:szCs w:val="24"/>
        </w:rPr>
        <w:t xml:space="preserve"> learn from </w:t>
      </w:r>
      <w:r>
        <w:rPr>
          <w:rFonts w:ascii="Times New Roman" w:hAnsi="Times New Roman" w:cs="Times New Roman"/>
          <w:sz w:val="24"/>
          <w:szCs w:val="24"/>
        </w:rPr>
        <w:t>failed ideas and bounce back from adversities</w:t>
      </w:r>
      <w:r w:rsidRPr="00F0362A">
        <w:rPr>
          <w:rFonts w:ascii="Times New Roman" w:hAnsi="Times New Roman" w:cs="Times New Roman"/>
          <w:sz w:val="24"/>
          <w:szCs w:val="24"/>
        </w:rPr>
        <w:t xml:space="preserve">.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is conceptualised as a condition whereby an individual "develops</w:t>
      </w:r>
      <w:r w:rsidRPr="00C91262">
        <w:rPr>
          <w:rFonts w:ascii="Times New Roman" w:hAnsi="Times New Roman" w:cs="Times New Roman"/>
          <w:sz w:val="24"/>
          <w:szCs w:val="24"/>
        </w:rPr>
        <w:t xml:space="preserve"> and </w:t>
      </w:r>
      <w:r>
        <w:rPr>
          <w:rFonts w:ascii="Times New Roman" w:hAnsi="Times New Roman" w:cs="Times New Roman"/>
          <w:sz w:val="24"/>
          <w:szCs w:val="24"/>
        </w:rPr>
        <w:t>employs</w:t>
      </w:r>
      <w:r w:rsidRPr="00C91262">
        <w:rPr>
          <w:rFonts w:ascii="Times New Roman" w:hAnsi="Times New Roman" w:cs="Times New Roman"/>
          <w:sz w:val="24"/>
          <w:szCs w:val="24"/>
        </w:rPr>
        <w:t xml:space="preserve"> [his/her] capability endowments to interrelate with the environment in a way that positively alters and sustains functioning </w:t>
      </w:r>
      <w:r>
        <w:rPr>
          <w:rFonts w:ascii="Times New Roman" w:hAnsi="Times New Roman" w:cs="Times New Roman"/>
          <w:sz w:val="24"/>
          <w:szCs w:val="24"/>
        </w:rPr>
        <w:t>before</w:t>
      </w:r>
      <w:r w:rsidRPr="00C91262">
        <w:rPr>
          <w:rFonts w:ascii="Times New Roman" w:hAnsi="Times New Roman" w:cs="Times New Roman"/>
          <w:sz w:val="24"/>
          <w:szCs w:val="24"/>
        </w:rPr>
        <w:t>, during, and succeeding adversity (Williams et al., 2017, p. 742).</w:t>
      </w:r>
      <w:r>
        <w:rPr>
          <w:rFonts w:ascii="Times New Roman" w:hAnsi="Times New Roman" w:cs="Times New Roman"/>
          <w:sz w:val="24"/>
          <w:szCs w:val="24"/>
        </w:rPr>
        <w:t xml:space="preserve"> While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is considered essential to a person's adventure </w:t>
      </w:r>
      <w:r w:rsidRPr="00232273">
        <w:rPr>
          <w:rFonts w:ascii="Times New Roman" w:hAnsi="Times New Roman" w:cs="Times New Roman"/>
          <w:noProof/>
          <w:sz w:val="24"/>
          <w:szCs w:val="24"/>
          <w:lang w:val="en-US"/>
        </w:rPr>
        <w:t>(Akgün &amp; Keskin, 2014)</w:t>
      </w:r>
      <w:r>
        <w:rPr>
          <w:rFonts w:ascii="Times New Roman" w:hAnsi="Times New Roman" w:cs="Times New Roman"/>
          <w:sz w:val="24"/>
          <w:szCs w:val="24"/>
        </w:rPr>
        <w:t xml:space="preserve">, its mediating role on hotel employees' GC outcomes remains less understood. Considering the precarious nature of hotel employment and its consequence on individual resources </w:t>
      </w:r>
      <w:r w:rsidRPr="006F0658">
        <w:rPr>
          <w:rFonts w:ascii="Times New Roman" w:hAnsi="Times New Roman" w:cs="Times New Roman"/>
          <w:noProof/>
          <w:sz w:val="24"/>
          <w:szCs w:val="24"/>
          <w:lang w:val="en-US"/>
        </w:rPr>
        <w:t>(Kamakura &amp; Mazzon, 1991</w:t>
      </w:r>
      <w:r>
        <w:rPr>
          <w:rFonts w:ascii="Times New Roman" w:hAnsi="Times New Roman" w:cs="Times New Roman"/>
          <w:sz w:val="24"/>
          <w:szCs w:val="24"/>
        </w:rPr>
        <w:t>;</w:t>
      </w:r>
      <w:r>
        <w:rPr>
          <w:rFonts w:ascii="Times New Roman" w:hAnsi="Times New Roman" w:cs="Times New Roman"/>
          <w:noProof/>
          <w:sz w:val="24"/>
          <w:szCs w:val="24"/>
          <w:lang w:val="en-US"/>
        </w:rPr>
        <w:t xml:space="preserve"> </w:t>
      </w:r>
      <w:r w:rsidRPr="00001AFA">
        <w:rPr>
          <w:rFonts w:ascii="Times New Roman" w:hAnsi="Times New Roman" w:cs="Times New Roman"/>
          <w:noProof/>
          <w:sz w:val="24"/>
          <w:szCs w:val="24"/>
          <w:lang w:val="en-US"/>
        </w:rPr>
        <w:t>Asante, 2023)</w:t>
      </w:r>
      <w:r w:rsidRPr="000D657F">
        <w:rPr>
          <w:rFonts w:ascii="Times New Roman" w:hAnsi="Times New Roman" w:cs="Times New Roman"/>
          <w:sz w:val="24"/>
          <w:szCs w:val="24"/>
        </w:rPr>
        <w:t xml:space="preserve">, </w:t>
      </w:r>
      <w:r>
        <w:rPr>
          <w:rFonts w:ascii="Times New Roman" w:hAnsi="Times New Roman" w:cs="Times New Roman"/>
          <w:sz w:val="24"/>
          <w:szCs w:val="24"/>
        </w:rPr>
        <w:t>it provides a solid theoretical ground to understand how this personal resource is nurtured under the sector employment condition and sustains employees GCs in hospitality firms. Therefore</w:t>
      </w:r>
      <w:r w:rsidRPr="00D16570">
        <w:rPr>
          <w:rFonts w:ascii="Times New Roman" w:hAnsi="Times New Roman" w:cs="Times New Roman"/>
          <w:sz w:val="24"/>
          <w:szCs w:val="24"/>
        </w:rPr>
        <w:t>, the main objective of this study is</w:t>
      </w:r>
      <w:r>
        <w:rPr>
          <w:rFonts w:ascii="Times New Roman" w:hAnsi="Times New Roman" w:cs="Times New Roman"/>
          <w:sz w:val="24"/>
          <w:szCs w:val="24"/>
        </w:rPr>
        <w:t xml:space="preserve"> </w:t>
      </w:r>
      <w:r w:rsidRPr="00D16570">
        <w:rPr>
          <w:rFonts w:ascii="Times New Roman" w:hAnsi="Times New Roman" w:cs="Times New Roman"/>
          <w:sz w:val="24"/>
          <w:szCs w:val="24"/>
        </w:rPr>
        <w:t xml:space="preserve">to </w:t>
      </w:r>
      <w:r>
        <w:rPr>
          <w:rFonts w:ascii="Times New Roman" w:hAnsi="Times New Roman" w:cs="Times New Roman"/>
          <w:sz w:val="24"/>
          <w:szCs w:val="24"/>
        </w:rPr>
        <w:t>test</w:t>
      </w:r>
      <w:r w:rsidRPr="00D16570">
        <w:rPr>
          <w:rFonts w:ascii="Times New Roman" w:hAnsi="Times New Roman" w:cs="Times New Roman"/>
          <w:sz w:val="24"/>
          <w:szCs w:val="24"/>
        </w:rPr>
        <w:t xml:space="preserve"> a model based</w:t>
      </w:r>
      <w:r>
        <w:rPr>
          <w:rFonts w:ascii="Times New Roman" w:hAnsi="Times New Roman" w:cs="Times New Roman"/>
          <w:sz w:val="24"/>
          <w:szCs w:val="24"/>
        </w:rPr>
        <w:t xml:space="preserve"> </w:t>
      </w:r>
      <w:r w:rsidRPr="00D16570">
        <w:rPr>
          <w:rFonts w:ascii="Times New Roman" w:hAnsi="Times New Roman" w:cs="Times New Roman"/>
          <w:sz w:val="24"/>
          <w:szCs w:val="24"/>
        </w:rPr>
        <w:t xml:space="preserve">on </w:t>
      </w:r>
      <w:r>
        <w:rPr>
          <w:rFonts w:ascii="Times New Roman" w:hAnsi="Times New Roman" w:cs="Times New Roman"/>
          <w:sz w:val="24"/>
          <w:szCs w:val="24"/>
        </w:rPr>
        <w:t>the CTC</w:t>
      </w:r>
      <w:r w:rsidRPr="00D16570">
        <w:rPr>
          <w:rFonts w:ascii="Times New Roman" w:hAnsi="Times New Roman" w:cs="Times New Roman"/>
          <w:sz w:val="24"/>
          <w:szCs w:val="24"/>
        </w:rPr>
        <w:t xml:space="preserve"> </w:t>
      </w:r>
      <w:r>
        <w:rPr>
          <w:rFonts w:ascii="Times New Roman" w:hAnsi="Times New Roman" w:cs="Times New Roman"/>
          <w:sz w:val="24"/>
          <w:szCs w:val="24"/>
        </w:rPr>
        <w:t>and the conservation of resource theory (COR), which underscores that</w:t>
      </w:r>
      <w:r w:rsidRPr="00D16570">
        <w:rPr>
          <w:rFonts w:ascii="Times New Roman" w:hAnsi="Times New Roman" w:cs="Times New Roman"/>
          <w:sz w:val="24"/>
          <w:szCs w:val="24"/>
        </w:rPr>
        <w:t xml:space="preserve"> employee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creativity comes from external and internal factors which emanate directly from the organisation and the individual's self. </w:t>
      </w:r>
    </w:p>
    <w:p w14:paraId="3408C757" w14:textId="77777777" w:rsidR="008D0F01" w:rsidRDefault="008D0F01" w:rsidP="008D0F01">
      <w:pPr>
        <w:spacing w:line="360" w:lineRule="auto"/>
        <w:jc w:val="both"/>
        <w:rPr>
          <w:rFonts w:ascii="Times New Roman" w:hAnsi="Times New Roman" w:cs="Times New Roman"/>
          <w:sz w:val="24"/>
          <w:szCs w:val="24"/>
        </w:rPr>
      </w:pPr>
      <w:r w:rsidRPr="00281C09">
        <w:rPr>
          <w:rFonts w:ascii="Times New Roman" w:hAnsi="Times New Roman" w:cs="Times New Roman"/>
          <w:sz w:val="24"/>
          <w:szCs w:val="24"/>
        </w:rPr>
        <w:t xml:space="preserve">Accordingly, </w:t>
      </w:r>
      <w:r>
        <w:rPr>
          <w:rFonts w:ascii="Times New Roman" w:hAnsi="Times New Roman" w:cs="Times New Roman"/>
          <w:sz w:val="24"/>
          <w:szCs w:val="24"/>
        </w:rPr>
        <w:t xml:space="preserve">the </w:t>
      </w:r>
      <w:r w:rsidRPr="0032278E">
        <w:rPr>
          <w:rFonts w:ascii="Times New Roman" w:hAnsi="Times New Roman" w:cs="Times New Roman"/>
          <w:sz w:val="24"/>
          <w:szCs w:val="24"/>
        </w:rPr>
        <w:t xml:space="preserve">study </w:t>
      </w:r>
      <w:r>
        <w:rPr>
          <w:rFonts w:ascii="Times New Roman" w:hAnsi="Times New Roman" w:cs="Times New Roman"/>
          <w:sz w:val="24"/>
          <w:szCs w:val="24"/>
        </w:rPr>
        <w:t>employs</w:t>
      </w:r>
      <w:r w:rsidRPr="0032278E">
        <w:rPr>
          <w:rFonts w:ascii="Times New Roman" w:hAnsi="Times New Roman" w:cs="Times New Roman"/>
          <w:sz w:val="24"/>
          <w:szCs w:val="24"/>
        </w:rPr>
        <w:t xml:space="preserve"> two analytical approaches to fill </w:t>
      </w:r>
      <w:r>
        <w:rPr>
          <w:rFonts w:ascii="Times New Roman" w:hAnsi="Times New Roman" w:cs="Times New Roman"/>
          <w:sz w:val="24"/>
          <w:szCs w:val="24"/>
        </w:rPr>
        <w:t>the abovementioned knowledge gaps</w:t>
      </w:r>
      <w:r w:rsidRPr="0032278E">
        <w:rPr>
          <w:rFonts w:ascii="Times New Roman" w:hAnsi="Times New Roman" w:cs="Times New Roman"/>
          <w:sz w:val="24"/>
          <w:szCs w:val="24"/>
        </w:rPr>
        <w:t>. Partial least square-structural equation modelling (PLS-SEM (symmetrical method) and fu</w:t>
      </w:r>
      <w:r>
        <w:rPr>
          <w:rFonts w:ascii="Times New Roman" w:hAnsi="Times New Roman" w:cs="Times New Roman"/>
          <w:sz w:val="24"/>
          <w:szCs w:val="24"/>
        </w:rPr>
        <w:t>ss</w:t>
      </w:r>
      <w:r w:rsidRPr="0032278E">
        <w:rPr>
          <w:rFonts w:ascii="Times New Roman" w:hAnsi="Times New Roman" w:cs="Times New Roman"/>
          <w:sz w:val="24"/>
          <w:szCs w:val="24"/>
        </w:rPr>
        <w:t>y set qualitative comparative analysis (</w:t>
      </w:r>
      <w:proofErr w:type="spellStart"/>
      <w:r w:rsidRPr="0032278E">
        <w:rPr>
          <w:rFonts w:ascii="Times New Roman" w:hAnsi="Times New Roman" w:cs="Times New Roman"/>
          <w:sz w:val="24"/>
          <w:szCs w:val="24"/>
        </w:rPr>
        <w:t>fsQCA</w:t>
      </w:r>
      <w:proofErr w:type="spellEnd"/>
      <w:r w:rsidRPr="0032278E">
        <w:rPr>
          <w:rFonts w:ascii="Times New Roman" w:hAnsi="Times New Roman" w:cs="Times New Roman"/>
          <w:sz w:val="24"/>
          <w:szCs w:val="24"/>
        </w:rPr>
        <w:t xml:space="preserve"> (asymmetrical method) are jointly used to clarify the </w:t>
      </w:r>
      <w:r>
        <w:rPr>
          <w:rFonts w:ascii="Times New Roman" w:hAnsi="Times New Roman" w:cs="Times New Roman"/>
          <w:sz w:val="24"/>
          <w:szCs w:val="24"/>
        </w:rPr>
        <w:t>relationship</w:t>
      </w:r>
      <w:r w:rsidRPr="0032278E">
        <w:rPr>
          <w:rFonts w:ascii="Times New Roman" w:hAnsi="Times New Roman" w:cs="Times New Roman"/>
          <w:sz w:val="24"/>
          <w:szCs w:val="24"/>
        </w:rPr>
        <w:t xml:space="preserve"> between </w:t>
      </w:r>
      <w:r>
        <w:rPr>
          <w:rFonts w:ascii="Times New Roman" w:hAnsi="Times New Roman" w:cs="Times New Roman"/>
          <w:sz w:val="24"/>
          <w:szCs w:val="24"/>
        </w:rPr>
        <w:t>hotels ESO</w:t>
      </w:r>
      <w:r w:rsidRPr="0032278E">
        <w:rPr>
          <w:rFonts w:ascii="Times New Roman" w:hAnsi="Times New Roman" w:cs="Times New Roman"/>
          <w:sz w:val="24"/>
          <w:szCs w:val="24"/>
        </w:rPr>
        <w:t xml:space="preserve"> and </w:t>
      </w:r>
      <w:r>
        <w:rPr>
          <w:rFonts w:ascii="Times New Roman" w:hAnsi="Times New Roman" w:cs="Times New Roman"/>
          <w:sz w:val="24"/>
          <w:szCs w:val="24"/>
        </w:rPr>
        <w:t>their employees GC</w:t>
      </w:r>
      <w:r w:rsidRPr="0032278E">
        <w:rPr>
          <w:rFonts w:ascii="Times New Roman" w:hAnsi="Times New Roman" w:cs="Times New Roman"/>
          <w:sz w:val="24"/>
          <w:szCs w:val="24"/>
        </w:rPr>
        <w:t xml:space="preserve">. </w:t>
      </w:r>
      <w:r>
        <w:rPr>
          <w:rFonts w:ascii="Times New Roman" w:hAnsi="Times New Roman" w:cs="Times New Roman"/>
          <w:sz w:val="24"/>
          <w:szCs w:val="24"/>
        </w:rPr>
        <w:t>Using two distinct analytical approaches</w:t>
      </w:r>
      <w:r w:rsidRPr="00AE7851">
        <w:rPr>
          <w:rFonts w:ascii="Times New Roman" w:hAnsi="Times New Roman" w:cs="Times New Roman"/>
          <w:sz w:val="24"/>
          <w:szCs w:val="24"/>
        </w:rPr>
        <w:t xml:space="preserve"> </w:t>
      </w:r>
      <w:r>
        <w:rPr>
          <w:rFonts w:ascii="Times New Roman" w:hAnsi="Times New Roman" w:cs="Times New Roman"/>
          <w:sz w:val="24"/>
          <w:szCs w:val="24"/>
        </w:rPr>
        <w:t xml:space="preserve">avoids the unidimensional exploration of relationships </w:t>
      </w:r>
      <w:r w:rsidRPr="00AE7851">
        <w:rPr>
          <w:rFonts w:ascii="Times New Roman" w:hAnsi="Times New Roman" w:cs="Times New Roman"/>
          <w:sz w:val="24"/>
          <w:szCs w:val="24"/>
        </w:rPr>
        <w:t xml:space="preserve">by considering the divergence and convergence </w:t>
      </w:r>
      <w:r>
        <w:rPr>
          <w:rFonts w:ascii="Times New Roman" w:hAnsi="Times New Roman" w:cs="Times New Roman"/>
          <w:sz w:val="24"/>
          <w:szCs w:val="24"/>
        </w:rPr>
        <w:t xml:space="preserve">between ESO, GC, GA and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relationships</w:t>
      </w:r>
      <w:r w:rsidRPr="00AE7851">
        <w:rPr>
          <w:rFonts w:ascii="Times New Roman" w:hAnsi="Times New Roman" w:cs="Times New Roman"/>
          <w:sz w:val="24"/>
          <w:szCs w:val="24"/>
        </w:rPr>
        <w:t xml:space="preserve">. </w:t>
      </w:r>
      <w:r>
        <w:rPr>
          <w:rFonts w:ascii="Times New Roman" w:hAnsi="Times New Roman" w:cs="Times New Roman"/>
          <w:sz w:val="24"/>
          <w:szCs w:val="24"/>
        </w:rPr>
        <w:t xml:space="preserve">Therefore, including </w:t>
      </w:r>
      <w:proofErr w:type="spellStart"/>
      <w:r>
        <w:rPr>
          <w:rFonts w:ascii="Times New Roman" w:hAnsi="Times New Roman" w:cs="Times New Roman"/>
          <w:sz w:val="24"/>
          <w:szCs w:val="24"/>
        </w:rPr>
        <w:t>fsQCA</w:t>
      </w:r>
      <w:proofErr w:type="spellEnd"/>
      <w:r>
        <w:rPr>
          <w:rFonts w:ascii="Times New Roman" w:hAnsi="Times New Roman" w:cs="Times New Roman"/>
          <w:sz w:val="24"/>
          <w:szCs w:val="24"/>
        </w:rPr>
        <w:t xml:space="preserve"> in the study analysis allows us to</w:t>
      </w:r>
      <w:r w:rsidRPr="00AE7851">
        <w:rPr>
          <w:rFonts w:ascii="Times New Roman" w:hAnsi="Times New Roman" w:cs="Times New Roman"/>
          <w:sz w:val="24"/>
          <w:szCs w:val="24"/>
        </w:rPr>
        <w:t xml:space="preserve"> unravel different dimensions of </w:t>
      </w:r>
      <w:r>
        <w:rPr>
          <w:rFonts w:ascii="Times New Roman" w:hAnsi="Times New Roman" w:cs="Times New Roman"/>
          <w:sz w:val="24"/>
          <w:szCs w:val="24"/>
        </w:rPr>
        <w:t>firm and individual-level antecedents</w:t>
      </w:r>
      <w:r w:rsidRPr="00AE7851">
        <w:rPr>
          <w:rFonts w:ascii="Times New Roman" w:hAnsi="Times New Roman" w:cs="Times New Roman"/>
          <w:sz w:val="24"/>
          <w:szCs w:val="24"/>
        </w:rPr>
        <w:t xml:space="preserve"> and their potential </w:t>
      </w:r>
      <w:r>
        <w:rPr>
          <w:rFonts w:ascii="Times New Roman" w:hAnsi="Times New Roman" w:cs="Times New Roman"/>
          <w:sz w:val="24"/>
          <w:szCs w:val="24"/>
        </w:rPr>
        <w:t>impacts on GC</w:t>
      </w:r>
      <w:r w:rsidRPr="00AE7851">
        <w:rPr>
          <w:rFonts w:ascii="Times New Roman" w:hAnsi="Times New Roman" w:cs="Times New Roman"/>
          <w:sz w:val="24"/>
          <w:szCs w:val="24"/>
        </w:rPr>
        <w:t xml:space="preserve"> while considering them concurrently. </w:t>
      </w:r>
      <w:r>
        <w:rPr>
          <w:rFonts w:ascii="Times New Roman" w:hAnsi="Times New Roman" w:cs="Times New Roman"/>
          <w:sz w:val="24"/>
          <w:szCs w:val="24"/>
        </w:rPr>
        <w:t>Second, building on the CTC, the study tests how GA</w:t>
      </w:r>
      <w:r w:rsidRPr="00FE4561">
        <w:rPr>
          <w:rFonts w:ascii="Times New Roman" w:hAnsi="Times New Roman" w:cs="Times New Roman"/>
          <w:sz w:val="24"/>
          <w:szCs w:val="24"/>
        </w:rPr>
        <w:t xml:space="preserve"> (</w:t>
      </w:r>
      <w:r>
        <w:rPr>
          <w:rFonts w:ascii="Times New Roman" w:hAnsi="Times New Roman" w:cs="Times New Roman"/>
          <w:sz w:val="24"/>
          <w:szCs w:val="24"/>
        </w:rPr>
        <w:t xml:space="preserve">i.e., </w:t>
      </w:r>
      <w:r w:rsidRPr="00FE4561">
        <w:rPr>
          <w:rFonts w:ascii="Times New Roman" w:hAnsi="Times New Roman" w:cs="Times New Roman"/>
          <w:sz w:val="24"/>
          <w:szCs w:val="24"/>
        </w:rPr>
        <w:t>having choices and options in job content)</w:t>
      </w:r>
      <w:r>
        <w:rPr>
          <w:rFonts w:ascii="Times New Roman" w:hAnsi="Times New Roman" w:cs="Times New Roman"/>
          <w:sz w:val="24"/>
          <w:szCs w:val="24"/>
        </w:rPr>
        <w:t xml:space="preserve"> strengthen hospitality employees GC</w:t>
      </w:r>
      <w:r w:rsidRPr="003A5127">
        <w:rPr>
          <w:rFonts w:ascii="Times New Roman" w:hAnsi="Times New Roman" w:cs="Times New Roman"/>
          <w:sz w:val="24"/>
          <w:szCs w:val="24"/>
        </w:rPr>
        <w:t xml:space="preserve">. </w:t>
      </w:r>
      <w:r>
        <w:rPr>
          <w:rFonts w:ascii="Times New Roman" w:hAnsi="Times New Roman" w:cs="Times New Roman"/>
          <w:sz w:val="24"/>
          <w:szCs w:val="24"/>
        </w:rPr>
        <w:t xml:space="preserve">Although the extant literature has placed more emphasis on general autonomy as the antecedent of employee creativity </w:t>
      </w:r>
      <w:r w:rsidRPr="007C2686">
        <w:rPr>
          <w:rFonts w:ascii="Times New Roman" w:hAnsi="Times New Roman" w:cs="Times New Roman"/>
          <w:noProof/>
          <w:sz w:val="24"/>
          <w:szCs w:val="24"/>
          <w:lang w:val="en-US"/>
        </w:rPr>
        <w:t>(Siyal</w:t>
      </w:r>
      <w:r>
        <w:rPr>
          <w:rFonts w:ascii="Times New Roman" w:hAnsi="Times New Roman" w:cs="Times New Roman"/>
          <w:noProof/>
          <w:sz w:val="24"/>
          <w:szCs w:val="24"/>
          <w:lang w:val="en-US"/>
        </w:rPr>
        <w:t xml:space="preserve"> et al., </w:t>
      </w:r>
      <w:r w:rsidRPr="007C2686">
        <w:rPr>
          <w:rFonts w:ascii="Times New Roman" w:hAnsi="Times New Roman" w:cs="Times New Roman"/>
          <w:noProof/>
          <w:sz w:val="24"/>
          <w:szCs w:val="24"/>
          <w:lang w:val="en-US"/>
        </w:rPr>
        <w:t>2021</w:t>
      </w:r>
      <w:r>
        <w:rPr>
          <w:rFonts w:ascii="Times New Roman" w:hAnsi="Times New Roman" w:cs="Times New Roman"/>
          <w:sz w:val="24"/>
          <w:szCs w:val="24"/>
        </w:rPr>
        <w:t xml:space="preserve">; </w:t>
      </w:r>
      <w:r w:rsidRPr="007C2686">
        <w:rPr>
          <w:rFonts w:ascii="Times New Roman" w:hAnsi="Times New Roman" w:cs="Times New Roman"/>
          <w:noProof/>
          <w:sz w:val="24"/>
          <w:szCs w:val="24"/>
          <w:lang w:val="en-US"/>
        </w:rPr>
        <w:t>Xia</w:t>
      </w:r>
      <w:r>
        <w:rPr>
          <w:rFonts w:ascii="Times New Roman" w:hAnsi="Times New Roman" w:cs="Times New Roman"/>
          <w:noProof/>
          <w:sz w:val="24"/>
          <w:szCs w:val="24"/>
          <w:lang w:val="en-US"/>
        </w:rPr>
        <w:t xml:space="preserve"> et al., </w:t>
      </w:r>
      <w:r w:rsidRPr="007C2686">
        <w:rPr>
          <w:rFonts w:ascii="Times New Roman" w:hAnsi="Times New Roman" w:cs="Times New Roman"/>
          <w:noProof/>
          <w:sz w:val="24"/>
          <w:szCs w:val="24"/>
          <w:lang w:val="en-US"/>
        </w:rPr>
        <w:t>2021)</w:t>
      </w:r>
      <w:r>
        <w:rPr>
          <w:rFonts w:ascii="Times New Roman" w:hAnsi="Times New Roman" w:cs="Times New Roman"/>
          <w:sz w:val="24"/>
          <w:szCs w:val="24"/>
          <w:lang w:val="en-US"/>
        </w:rPr>
        <w:t xml:space="preserve">, </w:t>
      </w:r>
      <w:r w:rsidRPr="00B41F33">
        <w:rPr>
          <w:rFonts w:ascii="Times New Roman" w:hAnsi="Times New Roman" w:cs="Times New Roman"/>
          <w:sz w:val="24"/>
          <w:szCs w:val="24"/>
          <w:lang w:val="en-US"/>
        </w:rPr>
        <w:t xml:space="preserve">the effect of </w:t>
      </w:r>
      <w:r>
        <w:rPr>
          <w:rFonts w:ascii="Times New Roman" w:hAnsi="Times New Roman" w:cs="Times New Roman"/>
          <w:sz w:val="24"/>
          <w:szCs w:val="24"/>
          <w:lang w:val="en-US"/>
        </w:rPr>
        <w:t>GA</w:t>
      </w:r>
      <w:r w:rsidRPr="002E1A52">
        <w:rPr>
          <w:rFonts w:ascii="Times New Roman" w:hAnsi="Times New Roman" w:cs="Times New Roman"/>
          <w:sz w:val="24"/>
          <w:szCs w:val="24"/>
        </w:rPr>
        <w:t>, which would</w:t>
      </w:r>
      <w:r>
        <w:rPr>
          <w:rFonts w:ascii="Times New Roman" w:hAnsi="Times New Roman" w:cs="Times New Roman"/>
          <w:sz w:val="24"/>
          <w:szCs w:val="24"/>
        </w:rPr>
        <w:t xml:space="preserve"> </w:t>
      </w:r>
      <w:r w:rsidRPr="002E1A52">
        <w:rPr>
          <w:rFonts w:ascii="Times New Roman" w:hAnsi="Times New Roman" w:cs="Times New Roman"/>
          <w:sz w:val="24"/>
          <w:szCs w:val="24"/>
        </w:rPr>
        <w:t xml:space="preserve">be more effective in predicting </w:t>
      </w:r>
      <w:r>
        <w:rPr>
          <w:rFonts w:ascii="Times New Roman" w:hAnsi="Times New Roman" w:cs="Times New Roman"/>
          <w:sz w:val="24"/>
          <w:szCs w:val="24"/>
        </w:rPr>
        <w:t>GC</w:t>
      </w:r>
      <w:r w:rsidRPr="002E1A52">
        <w:rPr>
          <w:rFonts w:ascii="Times New Roman" w:hAnsi="Times New Roman" w:cs="Times New Roman"/>
          <w:sz w:val="24"/>
          <w:szCs w:val="24"/>
        </w:rPr>
        <w:t xml:space="preserve"> in</w:t>
      </w:r>
      <w:r>
        <w:rPr>
          <w:rFonts w:ascii="Times New Roman" w:hAnsi="Times New Roman" w:cs="Times New Roman"/>
          <w:sz w:val="24"/>
          <w:szCs w:val="24"/>
        </w:rPr>
        <w:t xml:space="preserve"> the</w:t>
      </w:r>
      <w:r w:rsidRPr="002E1A52">
        <w:rPr>
          <w:rFonts w:ascii="Times New Roman" w:hAnsi="Times New Roman" w:cs="Times New Roman"/>
          <w:sz w:val="24"/>
          <w:szCs w:val="24"/>
        </w:rPr>
        <w:t xml:space="preserve"> </w:t>
      </w:r>
      <w:r>
        <w:rPr>
          <w:rFonts w:ascii="Times New Roman" w:hAnsi="Times New Roman" w:cs="Times New Roman"/>
          <w:sz w:val="24"/>
          <w:szCs w:val="24"/>
        </w:rPr>
        <w:t>hotel industry,</w:t>
      </w:r>
      <w:r>
        <w:rPr>
          <w:rFonts w:ascii="Times New Roman" w:hAnsi="Times New Roman" w:cs="Times New Roman"/>
          <w:sz w:val="24"/>
          <w:szCs w:val="24"/>
          <w:lang w:val="en-US"/>
        </w:rPr>
        <w:t xml:space="preserve"> remains</w:t>
      </w:r>
      <w:r w:rsidRPr="00B41F33">
        <w:rPr>
          <w:rFonts w:ascii="Times New Roman" w:hAnsi="Times New Roman" w:cs="Times New Roman"/>
          <w:sz w:val="24"/>
          <w:szCs w:val="24"/>
          <w:lang w:val="en-US"/>
        </w:rPr>
        <w:t xml:space="preserve"> less </w:t>
      </w:r>
      <w:r>
        <w:rPr>
          <w:rFonts w:ascii="Times New Roman" w:hAnsi="Times New Roman" w:cs="Times New Roman"/>
          <w:sz w:val="24"/>
          <w:szCs w:val="24"/>
          <w:lang w:val="en-US"/>
        </w:rPr>
        <w:t>empirically tested</w:t>
      </w:r>
      <w:r w:rsidRPr="00B41F33">
        <w:rPr>
          <w:rFonts w:ascii="Times New Roman" w:hAnsi="Times New Roman" w:cs="Times New Roman"/>
          <w:sz w:val="24"/>
          <w:szCs w:val="24"/>
          <w:lang w:val="en-US"/>
        </w:rPr>
        <w:t xml:space="preserve"> </w:t>
      </w:r>
      <w:r w:rsidRPr="00F07176">
        <w:rPr>
          <w:rFonts w:ascii="Times New Roman" w:hAnsi="Times New Roman" w:cs="Times New Roman"/>
          <w:noProof/>
          <w:sz w:val="24"/>
          <w:szCs w:val="24"/>
          <w:lang w:val="en-US"/>
        </w:rPr>
        <w:t>(Hennessey, 2019</w:t>
      </w:r>
      <w:r>
        <w:rPr>
          <w:rFonts w:ascii="Times New Roman" w:hAnsi="Times New Roman" w:cs="Times New Roman"/>
          <w:sz w:val="24"/>
          <w:szCs w:val="24"/>
          <w:lang w:val="en-US"/>
        </w:rPr>
        <w:t xml:space="preserve">; </w:t>
      </w:r>
      <w:r w:rsidRPr="002E1A52">
        <w:rPr>
          <w:rFonts w:ascii="Times New Roman" w:hAnsi="Times New Roman" w:cs="Times New Roman"/>
          <w:noProof/>
          <w:sz w:val="24"/>
          <w:szCs w:val="24"/>
          <w:lang w:val="en-US"/>
        </w:rPr>
        <w:t>Maitlo et al., 2022)</w:t>
      </w:r>
      <w:r w:rsidRPr="00B41F3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2E1A52">
        <w:rPr>
          <w:rFonts w:ascii="Times New Roman" w:hAnsi="Times New Roman" w:cs="Times New Roman"/>
          <w:sz w:val="24"/>
          <w:szCs w:val="24"/>
        </w:rPr>
        <w:t xml:space="preserve">Therefore, </w:t>
      </w:r>
      <w:r>
        <w:rPr>
          <w:rFonts w:ascii="Times New Roman" w:hAnsi="Times New Roman" w:cs="Times New Roman"/>
          <w:sz w:val="24"/>
          <w:szCs w:val="24"/>
        </w:rPr>
        <w:t xml:space="preserve">using GA extends the literature on how this dimension of autonomy differs from the general autonomy construct and demonstrates its relevance to improving hospitality workers' GC. </w:t>
      </w:r>
    </w:p>
    <w:p w14:paraId="4FD416C4" w14:textId="77777777" w:rsidR="008D0F01" w:rsidRDefault="008D0F01" w:rsidP="008D0F01">
      <w:pPr>
        <w:spacing w:line="360" w:lineRule="auto"/>
        <w:jc w:val="both"/>
        <w:rPr>
          <w:rFonts w:ascii="Times New Roman" w:hAnsi="Times New Roman" w:cs="Times New Roman"/>
          <w:sz w:val="24"/>
          <w:szCs w:val="24"/>
        </w:rPr>
      </w:pPr>
      <w:r>
        <w:rPr>
          <w:rFonts w:ascii="Times New Roman" w:hAnsi="Times New Roman" w:cs="Times New Roman"/>
          <w:sz w:val="24"/>
          <w:szCs w:val="24"/>
        </w:rPr>
        <w:t>Additionally, considering that an individual-level attribute will be required to counteract the uncertainty of GC, especially in a sector characterised by high market seasonality and poor working conditions, the study draws on the COR</w:t>
      </w:r>
      <w:r w:rsidRPr="00A464B1">
        <w:rPr>
          <w:rFonts w:ascii="Times New Roman" w:hAnsi="Times New Roman" w:cs="Times New Roman"/>
          <w:sz w:val="24"/>
          <w:szCs w:val="24"/>
        </w:rPr>
        <w:t xml:space="preserve"> </w:t>
      </w:r>
      <w:r>
        <w:rPr>
          <w:rFonts w:ascii="Times New Roman" w:hAnsi="Times New Roman" w:cs="Times New Roman"/>
          <w:sz w:val="24"/>
          <w:szCs w:val="24"/>
        </w:rPr>
        <w:t>to understand how this personal attribute can strengthen the relationship between ESO and hotel employees GC. Therefore</w:t>
      </w:r>
      <w:r w:rsidRPr="00185987">
        <w:rPr>
          <w:rFonts w:ascii="Times New Roman" w:hAnsi="Times New Roman" w:cs="Times New Roman"/>
          <w:sz w:val="24"/>
          <w:szCs w:val="24"/>
        </w:rPr>
        <w:t xml:space="preserve">, </w:t>
      </w:r>
      <w:r>
        <w:rPr>
          <w:rFonts w:ascii="Times New Roman" w:hAnsi="Times New Roman" w:cs="Times New Roman"/>
          <w:sz w:val="24"/>
          <w:szCs w:val="24"/>
        </w:rPr>
        <w:t xml:space="preserve">exploring how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manifests in hotel employees is crucial for their GC outcomes</w:t>
      </w:r>
      <w:r w:rsidRPr="00185987">
        <w:rPr>
          <w:rFonts w:ascii="Times New Roman" w:hAnsi="Times New Roman" w:cs="Times New Roman"/>
          <w:sz w:val="24"/>
          <w:szCs w:val="24"/>
        </w:rPr>
        <w:t xml:space="preserve">. </w:t>
      </w:r>
      <w:r>
        <w:rPr>
          <w:rFonts w:ascii="Times New Roman" w:hAnsi="Times New Roman" w:cs="Times New Roman"/>
          <w:sz w:val="24"/>
          <w:szCs w:val="24"/>
        </w:rPr>
        <w:t>The study</w:t>
      </w:r>
      <w:r w:rsidRPr="00185987">
        <w:rPr>
          <w:rFonts w:ascii="Times New Roman" w:hAnsi="Times New Roman" w:cs="Times New Roman"/>
          <w:sz w:val="24"/>
          <w:szCs w:val="24"/>
        </w:rPr>
        <w:t xml:space="preserve"> help</w:t>
      </w:r>
      <w:r>
        <w:rPr>
          <w:rFonts w:ascii="Times New Roman" w:hAnsi="Times New Roman" w:cs="Times New Roman"/>
          <w:sz w:val="24"/>
          <w:szCs w:val="24"/>
        </w:rPr>
        <w:t>s elucidate</w:t>
      </w:r>
      <w:r w:rsidRPr="00185987">
        <w:rPr>
          <w:rFonts w:ascii="Times New Roman" w:hAnsi="Times New Roman" w:cs="Times New Roman"/>
          <w:sz w:val="24"/>
          <w:szCs w:val="24"/>
        </w:rPr>
        <w:t xml:space="preserve"> the individual</w:t>
      </w:r>
      <w:r>
        <w:rPr>
          <w:rFonts w:ascii="Times New Roman" w:hAnsi="Times New Roman" w:cs="Times New Roman"/>
          <w:sz w:val="24"/>
          <w:szCs w:val="24"/>
        </w:rPr>
        <w:t>-</w:t>
      </w:r>
      <w:r w:rsidRPr="00185987">
        <w:rPr>
          <w:rFonts w:ascii="Times New Roman" w:hAnsi="Times New Roman" w:cs="Times New Roman"/>
          <w:sz w:val="24"/>
          <w:szCs w:val="24"/>
        </w:rPr>
        <w:t xml:space="preserve">level construct of </w:t>
      </w:r>
      <w:proofErr w:type="spellStart"/>
      <w:r>
        <w:rPr>
          <w:rFonts w:ascii="Times New Roman" w:hAnsi="Times New Roman" w:cs="Times New Roman"/>
          <w:sz w:val="24"/>
          <w:szCs w:val="24"/>
        </w:rPr>
        <w:t>PsR</w:t>
      </w:r>
      <w:proofErr w:type="spellEnd"/>
      <w:r w:rsidRPr="00185987">
        <w:rPr>
          <w:rFonts w:ascii="Times New Roman" w:hAnsi="Times New Roman" w:cs="Times New Roman"/>
          <w:sz w:val="24"/>
          <w:szCs w:val="24"/>
        </w:rPr>
        <w:t xml:space="preserve"> from the organi</w:t>
      </w:r>
      <w:r>
        <w:rPr>
          <w:rFonts w:ascii="Times New Roman" w:hAnsi="Times New Roman" w:cs="Times New Roman"/>
          <w:sz w:val="24"/>
          <w:szCs w:val="24"/>
        </w:rPr>
        <w:t>s</w:t>
      </w:r>
      <w:r w:rsidRPr="00185987">
        <w:rPr>
          <w:rFonts w:ascii="Times New Roman" w:hAnsi="Times New Roman" w:cs="Times New Roman"/>
          <w:sz w:val="24"/>
          <w:szCs w:val="24"/>
        </w:rPr>
        <w:t>ational</w:t>
      </w:r>
      <w:r>
        <w:rPr>
          <w:rFonts w:ascii="Times New Roman" w:hAnsi="Times New Roman" w:cs="Times New Roman"/>
          <w:sz w:val="24"/>
          <w:szCs w:val="24"/>
        </w:rPr>
        <w:t>-</w:t>
      </w:r>
      <w:r w:rsidRPr="00185987">
        <w:rPr>
          <w:rFonts w:ascii="Times New Roman" w:hAnsi="Times New Roman" w:cs="Times New Roman"/>
          <w:sz w:val="24"/>
          <w:szCs w:val="24"/>
        </w:rPr>
        <w:t>level construct of resilience</w:t>
      </w:r>
      <w:r>
        <w:rPr>
          <w:rFonts w:ascii="Times New Roman" w:hAnsi="Times New Roman" w:cs="Times New Roman"/>
          <w:sz w:val="24"/>
          <w:szCs w:val="24"/>
        </w:rPr>
        <w:t xml:space="preserve">, which has gained significant attention in the innovation literature. </w:t>
      </w:r>
      <w:r w:rsidRPr="0032278E">
        <w:rPr>
          <w:rFonts w:ascii="Times New Roman" w:hAnsi="Times New Roman" w:cs="Times New Roman"/>
          <w:sz w:val="24"/>
          <w:szCs w:val="24"/>
        </w:rPr>
        <w:t xml:space="preserve">Per this approach, the study responds to calls for a comprehensive understanding of how different theoretical mechanisms interact to explain </w:t>
      </w:r>
      <w:r>
        <w:rPr>
          <w:rFonts w:ascii="Times New Roman" w:hAnsi="Times New Roman" w:cs="Times New Roman"/>
          <w:sz w:val="24"/>
          <w:szCs w:val="24"/>
        </w:rPr>
        <w:t>the multi-dimensional perspective of the ESO and GC relationship</w:t>
      </w:r>
      <w:r w:rsidRPr="0032278E">
        <w:rPr>
          <w:rFonts w:ascii="Times New Roman" w:hAnsi="Times New Roman" w:cs="Times New Roman"/>
          <w:sz w:val="24"/>
          <w:szCs w:val="24"/>
        </w:rPr>
        <w:t xml:space="preserve">. Results from the study are crucial for the micro-level theory on </w:t>
      </w:r>
      <w:r>
        <w:rPr>
          <w:rFonts w:ascii="Times New Roman" w:hAnsi="Times New Roman" w:cs="Times New Roman"/>
          <w:sz w:val="24"/>
          <w:szCs w:val="24"/>
        </w:rPr>
        <w:t>GC</w:t>
      </w:r>
      <w:r w:rsidRPr="0032278E">
        <w:rPr>
          <w:rFonts w:ascii="Times New Roman" w:hAnsi="Times New Roman" w:cs="Times New Roman"/>
          <w:sz w:val="24"/>
          <w:szCs w:val="24"/>
        </w:rPr>
        <w:t xml:space="preserve">, especially on how </w:t>
      </w:r>
      <w:r>
        <w:rPr>
          <w:rFonts w:ascii="Times New Roman" w:hAnsi="Times New Roman" w:cs="Times New Roman"/>
          <w:sz w:val="24"/>
          <w:szCs w:val="24"/>
        </w:rPr>
        <w:t>ESO's effect on employee GC is contingent on institutional and individual-level attributes.</w:t>
      </w:r>
      <w:r w:rsidRPr="0032278E">
        <w:rPr>
          <w:rFonts w:ascii="Times New Roman" w:hAnsi="Times New Roman" w:cs="Times New Roman"/>
          <w:sz w:val="24"/>
          <w:szCs w:val="24"/>
        </w:rPr>
        <w:t xml:space="preserve"> </w:t>
      </w:r>
      <w:r>
        <w:rPr>
          <w:rFonts w:ascii="Times New Roman" w:hAnsi="Times New Roman" w:cs="Times New Roman"/>
          <w:sz w:val="24"/>
          <w:szCs w:val="24"/>
        </w:rPr>
        <w:t>The study proposed model is presented in Figure 1.</w:t>
      </w:r>
    </w:p>
    <w:p w14:paraId="167A45F5" w14:textId="77777777" w:rsidR="008D0F01" w:rsidRDefault="008D0F01" w:rsidP="008D0F01">
      <w:pPr>
        <w:spacing w:line="360" w:lineRule="auto"/>
        <w:jc w:val="both"/>
        <w:rPr>
          <w:rFonts w:ascii="Times New Roman" w:hAnsi="Times New Roman" w:cs="Times New Roman"/>
          <w:sz w:val="24"/>
          <w:szCs w:val="24"/>
        </w:rPr>
      </w:pPr>
    </w:p>
    <w:p w14:paraId="6BDA78EE" w14:textId="77777777" w:rsidR="008D0F01" w:rsidRDefault="008D0F01" w:rsidP="008D0F01">
      <w:pPr>
        <w:spacing w:line="360" w:lineRule="auto"/>
        <w:jc w:val="both"/>
        <w:rPr>
          <w:rFonts w:ascii="Times New Roman" w:hAnsi="Times New Roman" w:cs="Times New Roman"/>
          <w:sz w:val="24"/>
          <w:szCs w:val="24"/>
        </w:rPr>
      </w:pPr>
    </w:p>
    <w:bookmarkStart w:id="0" w:name="_Hlk137673112"/>
    <w:p w14:paraId="375E33C1" w14:textId="77777777" w:rsidR="008D0F01" w:rsidRDefault="008D0F01" w:rsidP="008D0F01">
      <w:pPr>
        <w:tabs>
          <w:tab w:val="center" w:pos="4513"/>
        </w:tabs>
        <w:spacing w:after="0" w:line="480" w:lineRule="auto"/>
        <w:jc w:val="both"/>
        <w:rPr>
          <w:rFonts w:ascii="Times New Roman" w:hAnsi="Times New Roman" w:cs="Times New Roman"/>
          <w:bCs/>
          <w:sz w:val="24"/>
          <w:szCs w:val="24"/>
        </w:rPr>
      </w:pPr>
      <w:r>
        <w:rPr>
          <w:rFonts w:ascii="Times New Roman" w:hAnsi="Times New Roman" w:cs="Times New Roman"/>
          <w:bCs/>
          <w:noProof/>
          <w:sz w:val="24"/>
          <w:szCs w:val="24"/>
        </w:rPr>
        <w:lastRenderedPageBreak/>
        <mc:AlternateContent>
          <mc:Choice Requires="wps">
            <w:drawing>
              <wp:anchor distT="0" distB="0" distL="114300" distR="114300" simplePos="0" relativeHeight="251667456" behindDoc="0" locked="0" layoutInCell="1" allowOverlap="1" wp14:anchorId="6147B272" wp14:editId="1695A120">
                <wp:simplePos x="0" y="0"/>
                <wp:positionH relativeFrom="column">
                  <wp:posOffset>1348740</wp:posOffset>
                </wp:positionH>
                <wp:positionV relativeFrom="paragraph">
                  <wp:posOffset>327660</wp:posOffset>
                </wp:positionV>
                <wp:extent cx="3131820" cy="0"/>
                <wp:effectExtent l="0" t="76200" r="11430" b="95250"/>
                <wp:wrapNone/>
                <wp:docPr id="2" name="Straight Arrow Connector 2"/>
                <wp:cNvGraphicFramePr/>
                <a:graphic xmlns:a="http://schemas.openxmlformats.org/drawingml/2006/main">
                  <a:graphicData uri="http://schemas.microsoft.com/office/word/2010/wordprocessingShape">
                    <wps:wsp>
                      <wps:cNvCnPr/>
                      <wps:spPr>
                        <a:xfrm>
                          <a:off x="0" y="0"/>
                          <a:ext cx="31318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70B656A" id="_x0000_t32" coordsize="21600,21600" o:spt="32" o:oned="t" path="m,l21600,21600e" filled="f">
                <v:path arrowok="t" fillok="f" o:connecttype="none"/>
                <o:lock v:ext="edit" shapetype="t"/>
              </v:shapetype>
              <v:shape id="Straight Arrow Connector 2" o:spid="_x0000_s1026" type="#_x0000_t32" style="position:absolute;margin-left:106.2pt;margin-top:25.8pt;width:246.6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" strokecolor="black [3200]" strokeweight=".5pt">
                <v:stroke endarrow="block" joinstyle="miter"/>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0552F6B6" wp14:editId="5ACF4C6D">
                <wp:simplePos x="0" y="0"/>
                <wp:positionH relativeFrom="column">
                  <wp:posOffset>121920</wp:posOffset>
                </wp:positionH>
                <wp:positionV relativeFrom="paragraph">
                  <wp:posOffset>83820</wp:posOffset>
                </wp:positionV>
                <wp:extent cx="1234440" cy="571500"/>
                <wp:effectExtent l="0" t="0" r="22860" b="19050"/>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4440" cy="571500"/>
                        </a:xfrm>
                        <a:prstGeom prst="ellipse">
                          <a:avLst/>
                        </a:prstGeom>
                        <a:solidFill>
                          <a:srgbClr val="FFFFFF"/>
                        </a:solidFill>
                        <a:ln w="9525">
                          <a:solidFill>
                            <a:srgbClr val="000000"/>
                          </a:solidFill>
                          <a:round/>
                          <a:headEnd/>
                          <a:tailEnd/>
                        </a:ln>
                      </wps:spPr>
                      <wps:txbx>
                        <w:txbxContent>
                          <w:p w14:paraId="17DF11A9" w14:textId="77777777" w:rsidR="008D0F01" w:rsidRPr="00464DF8" w:rsidRDefault="008D0F01" w:rsidP="008D0F01">
                            <w:pPr>
                              <w:jc w:val="center"/>
                              <w:rPr>
                                <w:rFonts w:ascii="Times New Roman" w:hAnsi="Times New Roman" w:cs="Times New Roman"/>
                                <w:b/>
                                <w:sz w:val="24"/>
                                <w:szCs w:val="24"/>
                              </w:rPr>
                            </w:pPr>
                            <w:r w:rsidRPr="00464DF8">
                              <w:rPr>
                                <w:rFonts w:ascii="Times New Roman" w:hAnsi="Times New Roman" w:cs="Times New Roman"/>
                                <w:b/>
                                <w:sz w:val="24"/>
                                <w:szCs w:val="24"/>
                              </w:rPr>
                              <w:t>ESO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52F6B6" id="Oval 2" o:spid="_x0000_s1026" style="position:absolute;left:0;text-align:left;margin-left:9.6pt;margin-top:6.6pt;width:97.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">
                <v:textbox>
                  <w:txbxContent>
                    <w:p w14:paraId="17DF11A9" w14:textId="77777777" w:rsidR="008D0F01" w:rsidRPr="00464DF8" w:rsidRDefault="008D0F01" w:rsidP="008D0F01">
                      <w:pPr>
                        <w:jc w:val="center"/>
                        <w:rPr>
                          <w:rFonts w:ascii="Times New Roman" w:hAnsi="Times New Roman" w:cs="Times New Roman"/>
                          <w:b/>
                          <w:sz w:val="24"/>
                          <w:szCs w:val="24"/>
                        </w:rPr>
                      </w:pPr>
                      <w:r w:rsidRPr="00464DF8">
                        <w:rPr>
                          <w:rFonts w:ascii="Times New Roman" w:hAnsi="Times New Roman" w:cs="Times New Roman"/>
                          <w:b/>
                          <w:sz w:val="24"/>
                          <w:szCs w:val="24"/>
                        </w:rPr>
                        <w:t>ESO</w:t>
                      </w:r>
                    </w:p>
                  </w:txbxContent>
                </v:textbox>
              </v:oval>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0288" behindDoc="0" locked="0" layoutInCell="1" allowOverlap="1" wp14:anchorId="5DB3E729" wp14:editId="59B7E982">
                <wp:simplePos x="0" y="0"/>
                <wp:positionH relativeFrom="margin">
                  <wp:posOffset>4455796</wp:posOffset>
                </wp:positionH>
                <wp:positionV relativeFrom="paragraph">
                  <wp:posOffset>38100</wp:posOffset>
                </wp:positionV>
                <wp:extent cx="1245870" cy="669925"/>
                <wp:effectExtent l="0" t="0" r="11430" b="15875"/>
                <wp:wrapNone/>
                <wp:docPr id="6"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5870" cy="669925"/>
                        </a:xfrm>
                        <a:prstGeom prst="ellipse">
                          <a:avLst/>
                        </a:prstGeom>
                        <a:solidFill>
                          <a:srgbClr val="FFFFFF"/>
                        </a:solidFill>
                        <a:ln w="9525">
                          <a:solidFill>
                            <a:srgbClr val="000000"/>
                          </a:solidFill>
                          <a:round/>
                          <a:headEnd/>
                          <a:tailEnd/>
                        </a:ln>
                      </wps:spPr>
                      <wps:txbx>
                        <w:txbxContent>
                          <w:p w14:paraId="38CD6C9C" w14:textId="54AF0D82" w:rsidR="008D0F01" w:rsidRPr="00933E19" w:rsidRDefault="008D0F01" w:rsidP="008D0F01">
                            <w:pPr>
                              <w:jc w:val="center"/>
                              <w:rPr>
                                <w:rFonts w:ascii="Times New Roman" w:hAnsi="Times New Roman" w:cs="Times New Roman"/>
                                <w:b/>
                                <w:sz w:val="24"/>
                                <w:szCs w:val="24"/>
                                <w:lang w:val="en-US"/>
                              </w:rPr>
                            </w:pPr>
                            <w:r>
                              <w:rPr>
                                <w:rFonts w:ascii="Times New Roman" w:hAnsi="Times New Roman" w:cs="Times New Roman"/>
                                <w:b/>
                                <w:sz w:val="24"/>
                                <w:szCs w:val="24"/>
                                <w:lang w:val="en-US"/>
                              </w:rPr>
                              <w:t>GC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B3E729" id="Oval 3" o:spid="_x0000_s1027" style="position:absolute;left:0;text-align:left;margin-left:350.85pt;margin-top:3pt;width:98.1pt;height:52.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">
                <v:textbox>
                  <w:txbxContent>
                    <w:p w14:paraId="38CD6C9C" w14:textId="54AF0D82" w:rsidR="008D0F01" w:rsidRPr="00933E19" w:rsidRDefault="008D0F01" w:rsidP="008D0F01">
                      <w:pPr>
                        <w:jc w:val="center"/>
                        <w:rPr>
                          <w:rFonts w:ascii="Times New Roman" w:hAnsi="Times New Roman" w:cs="Times New Roman"/>
                          <w:b/>
                          <w:sz w:val="24"/>
                          <w:szCs w:val="24"/>
                          <w:lang w:val="en-US"/>
                        </w:rPr>
                      </w:pPr>
                      <w:r>
                        <w:rPr>
                          <w:rFonts w:ascii="Times New Roman" w:hAnsi="Times New Roman" w:cs="Times New Roman"/>
                          <w:b/>
                          <w:sz w:val="24"/>
                          <w:szCs w:val="24"/>
                          <w:lang w:val="en-US"/>
                        </w:rPr>
                        <w:t>GC</w:t>
                      </w:r>
                    </w:p>
                  </w:txbxContent>
                </v:textbox>
                <w10:wrap anchorx="margin"/>
              </v:oval>
            </w:pict>
          </mc:Fallback>
        </mc:AlternateContent>
      </w:r>
    </w:p>
    <w:p w14:paraId="33F43F2B" w14:textId="77777777" w:rsidR="008D0F01" w:rsidRPr="00464DF8" w:rsidRDefault="008D0F01" w:rsidP="008D0F01">
      <w:pPr>
        <w:tabs>
          <w:tab w:val="left" w:pos="6705"/>
        </w:tabs>
        <w:spacing w:after="0" w:line="480" w:lineRule="auto"/>
        <w:rPr>
          <w:rFonts w:ascii="Times New Roman" w:hAnsi="Times New Roman" w:cs="Times New Roman"/>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3360" behindDoc="0" locked="0" layoutInCell="1" allowOverlap="1" wp14:anchorId="7F86035A" wp14:editId="533B9FCF">
                <wp:simplePos x="0" y="0"/>
                <wp:positionH relativeFrom="column">
                  <wp:posOffset>1295400</wp:posOffset>
                </wp:positionH>
                <wp:positionV relativeFrom="paragraph">
                  <wp:posOffset>144780</wp:posOffset>
                </wp:positionV>
                <wp:extent cx="1493520" cy="571500"/>
                <wp:effectExtent l="0" t="0" r="68580" b="5715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3520" cy="5715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A20470" id="AutoShape 8" o:spid="_x0000_s1026" type="#_x0000_t32" style="position:absolute;margin-left:102pt;margin-top:11.4pt;width:117.6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">
                <v:stroke endarrow="block"/>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4384" behindDoc="0" locked="0" layoutInCell="1" allowOverlap="1" wp14:anchorId="316EBBD1" wp14:editId="0027FED2">
                <wp:simplePos x="0" y="0"/>
                <wp:positionH relativeFrom="column">
                  <wp:posOffset>3649980</wp:posOffset>
                </wp:positionH>
                <wp:positionV relativeFrom="paragraph">
                  <wp:posOffset>175260</wp:posOffset>
                </wp:positionV>
                <wp:extent cx="883920" cy="480060"/>
                <wp:effectExtent l="0" t="38100" r="49530" b="3429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3920" cy="4800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90254" id="AutoShape 9" o:spid="_x0000_s1026" type="#_x0000_t32" style="position:absolute;margin-left:287.4pt;margin-top:13.8pt;width:69.6pt;height:37.8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">
                <v:stroke endarrow="block"/>
              </v:shape>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5408" behindDoc="0" locked="0" layoutInCell="1" allowOverlap="1" wp14:anchorId="1967731E" wp14:editId="30B7FB8D">
                <wp:simplePos x="0" y="0"/>
                <wp:positionH relativeFrom="column">
                  <wp:posOffset>457200</wp:posOffset>
                </wp:positionH>
                <wp:positionV relativeFrom="paragraph">
                  <wp:posOffset>280035</wp:posOffset>
                </wp:positionV>
                <wp:extent cx="2448560" cy="1178560"/>
                <wp:effectExtent l="0" t="0" r="66040" b="59690"/>
                <wp:wrapNone/>
                <wp:docPr id="1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8560" cy="11785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DB5F52" id="AutoShape 8" o:spid="_x0000_s1026" type="#_x0000_t32" style="position:absolute;margin-left:36pt;margin-top:22.05pt;width:192.8pt;height:9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">
                <v:stroke endarrow="block"/>
              </v:shape>
            </w:pict>
          </mc:Fallback>
        </mc:AlternateContent>
      </w:r>
      <w:r>
        <w:rPr>
          <w:rFonts w:ascii="Times New Roman" w:hAnsi="Times New Roman" w:cs="Times New Roman"/>
          <w:sz w:val="24"/>
          <w:szCs w:val="24"/>
        </w:rPr>
        <w:tab/>
      </w:r>
    </w:p>
    <w:p w14:paraId="3C28161C" w14:textId="77777777" w:rsidR="008D0F01" w:rsidRPr="00464DF8" w:rsidRDefault="008D0F01" w:rsidP="008D0F01">
      <w:pPr>
        <w:tabs>
          <w:tab w:val="left" w:pos="4896"/>
          <w:tab w:val="left" w:pos="5172"/>
          <w:tab w:val="left" w:pos="6210"/>
        </w:tabs>
        <w:spacing w:after="0" w:line="480" w:lineRule="auto"/>
        <w:rPr>
          <w:rFonts w:ascii="Times New Roman" w:hAnsi="Times New Roman" w:cs="Times New Roman"/>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1D3A142B" wp14:editId="5824674C">
                <wp:simplePos x="0" y="0"/>
                <wp:positionH relativeFrom="column">
                  <wp:posOffset>2773680</wp:posOffset>
                </wp:positionH>
                <wp:positionV relativeFrom="paragraph">
                  <wp:posOffset>182880</wp:posOffset>
                </wp:positionV>
                <wp:extent cx="897890" cy="390525"/>
                <wp:effectExtent l="0" t="0" r="16510" b="28575"/>
                <wp:wrapNone/>
                <wp:docPr id="1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7890" cy="390525"/>
                        </a:xfrm>
                        <a:prstGeom prst="ellipse">
                          <a:avLst/>
                        </a:prstGeom>
                        <a:solidFill>
                          <a:srgbClr val="FFFFFF"/>
                        </a:solidFill>
                        <a:ln w="9525">
                          <a:solidFill>
                            <a:srgbClr val="000000"/>
                          </a:solidFill>
                          <a:round/>
                          <a:headEnd/>
                          <a:tailEnd/>
                        </a:ln>
                      </wps:spPr>
                      <wps:txbx>
                        <w:txbxContent>
                          <w:p w14:paraId="2A78D8F7" w14:textId="77777777" w:rsidR="008D0F01" w:rsidRPr="00933E19" w:rsidRDefault="008D0F01" w:rsidP="008D0F01">
                            <w:pPr>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PsR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A142B" id="Oval 4" o:spid="_x0000_s1028" style="position:absolute;margin-left:218.4pt;margin-top:14.4pt;width:70.7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">
                <v:textbox>
                  <w:txbxContent>
                    <w:p w14:paraId="2A78D8F7" w14:textId="77777777" w:rsidR="008D0F01" w:rsidRPr="00933E19" w:rsidRDefault="008D0F01" w:rsidP="008D0F01">
                      <w:pPr>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PsR</w:t>
                      </w:r>
                      <w:proofErr w:type="spellEnd"/>
                    </w:p>
                  </w:txbxContent>
                </v:textbox>
              </v:oval>
            </w:pict>
          </mc:Fallback>
        </mc:AlternateContent>
      </w:r>
      <w:r>
        <w:rPr>
          <w:rFonts w:ascii="Times New Roman" w:hAnsi="Times New Roman" w:cs="Times New Roman"/>
          <w:bCs/>
          <w:noProof/>
          <w:sz w:val="24"/>
          <w:szCs w:val="24"/>
        </w:rPr>
        <mc:AlternateContent>
          <mc:Choice Requires="wps">
            <w:drawing>
              <wp:anchor distT="0" distB="0" distL="114300" distR="114300" simplePos="0" relativeHeight="251666432" behindDoc="0" locked="0" layoutInCell="1" allowOverlap="1" wp14:anchorId="079BB8DD" wp14:editId="7C0F9920">
                <wp:simplePos x="0" y="0"/>
                <wp:positionH relativeFrom="column">
                  <wp:posOffset>3676650</wp:posOffset>
                </wp:positionH>
                <wp:positionV relativeFrom="paragraph">
                  <wp:posOffset>37465</wp:posOffset>
                </wp:positionV>
                <wp:extent cx="1348740" cy="1022350"/>
                <wp:effectExtent l="0" t="38100" r="60960" b="25400"/>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8740" cy="102235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1B146" id="AutoShape 9" o:spid="_x0000_s1026" type="#_x0000_t32" style="position:absolute;margin-left:289.5pt;margin-top:2.95pt;width:106.2pt;height:80.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">
                <v:stroke endarrow="block"/>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
    <w:p w14:paraId="68E50091" w14:textId="77777777" w:rsidR="008D0F01" w:rsidRPr="00464DF8" w:rsidRDefault="008D0F01" w:rsidP="008D0F01">
      <w:pPr>
        <w:tabs>
          <w:tab w:val="left" w:pos="687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453B70F" w14:textId="77777777" w:rsidR="008D0F01" w:rsidRDefault="008D0F01" w:rsidP="008D0F01">
      <w:pPr>
        <w:tabs>
          <w:tab w:val="center" w:pos="4680"/>
          <w:tab w:val="left" w:pos="5268"/>
        </w:tabs>
        <w:spacing w:after="0" w:line="480" w:lineRule="auto"/>
        <w:rPr>
          <w:rFonts w:ascii="Times New Roman" w:hAnsi="Times New Roman" w:cs="Times New Roman"/>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62336" behindDoc="0" locked="0" layoutInCell="1" allowOverlap="1" wp14:anchorId="7D724C38" wp14:editId="24E2FA41">
                <wp:simplePos x="0" y="0"/>
                <wp:positionH relativeFrom="column">
                  <wp:posOffset>2905760</wp:posOffset>
                </wp:positionH>
                <wp:positionV relativeFrom="paragraph">
                  <wp:posOffset>220980</wp:posOffset>
                </wp:positionV>
                <wp:extent cx="790575" cy="438150"/>
                <wp:effectExtent l="0" t="0" r="28575"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438150"/>
                        </a:xfrm>
                        <a:prstGeom prst="ellipse">
                          <a:avLst/>
                        </a:prstGeom>
                        <a:solidFill>
                          <a:srgbClr val="FFFFFF"/>
                        </a:solidFill>
                        <a:ln w="9525">
                          <a:solidFill>
                            <a:srgbClr val="000000"/>
                          </a:solidFill>
                          <a:round/>
                          <a:headEnd/>
                          <a:tailEnd/>
                        </a:ln>
                      </wps:spPr>
                      <wps:txbx>
                        <w:txbxContent>
                          <w:p w14:paraId="1B36B5E9" w14:textId="77777777" w:rsidR="008D0F01" w:rsidRPr="0003060A" w:rsidRDefault="008D0F01" w:rsidP="008D0F01">
                            <w:pPr>
                              <w:jc w:val="center"/>
                              <w:rPr>
                                <w:rFonts w:ascii="Times New Roman" w:hAnsi="Times New Roman" w:cs="Times New Roman"/>
                                <w:b/>
                                <w:sz w:val="24"/>
                                <w:szCs w:val="24"/>
                                <w:lang w:val="en-US"/>
                              </w:rPr>
                            </w:pPr>
                            <w:r>
                              <w:rPr>
                                <w:rFonts w:ascii="Times New Roman" w:hAnsi="Times New Roman" w:cs="Times New Roman"/>
                                <w:b/>
                                <w:sz w:val="24"/>
                                <w:szCs w:val="24"/>
                                <w:lang w:val="en-US"/>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724C38" id="Oval 5" o:spid="_x0000_s1029" style="position:absolute;margin-left:228.8pt;margin-top:17.4pt;width:62.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">
                <v:textbox>
                  <w:txbxContent>
                    <w:p w14:paraId="1B36B5E9" w14:textId="77777777" w:rsidR="008D0F01" w:rsidRPr="0003060A" w:rsidRDefault="008D0F01" w:rsidP="008D0F01">
                      <w:pPr>
                        <w:jc w:val="center"/>
                        <w:rPr>
                          <w:rFonts w:ascii="Times New Roman" w:hAnsi="Times New Roman" w:cs="Times New Roman"/>
                          <w:b/>
                          <w:sz w:val="24"/>
                          <w:szCs w:val="24"/>
                          <w:lang w:val="en-US"/>
                        </w:rPr>
                      </w:pPr>
                      <w:r>
                        <w:rPr>
                          <w:rFonts w:ascii="Times New Roman" w:hAnsi="Times New Roman" w:cs="Times New Roman"/>
                          <w:b/>
                          <w:sz w:val="24"/>
                          <w:szCs w:val="24"/>
                          <w:lang w:val="en-US"/>
                        </w:rPr>
                        <w:t>GA</w:t>
                      </w:r>
                    </w:p>
                  </w:txbxContent>
                </v:textbox>
              </v:oval>
            </w:pict>
          </mc:Fallback>
        </mc:AlternateContent>
      </w:r>
      <w:r>
        <w:rPr>
          <w:rFonts w:ascii="Times New Roman" w:hAnsi="Times New Roman" w:cs="Times New Roman"/>
          <w:sz w:val="24"/>
          <w:szCs w:val="24"/>
        </w:rPr>
        <w:tab/>
        <w:t xml:space="preserve"> </w:t>
      </w:r>
    </w:p>
    <w:p w14:paraId="0AA28202" w14:textId="77777777" w:rsidR="008D0F01" w:rsidRPr="00464DF8" w:rsidRDefault="008D0F01" w:rsidP="008D0F01">
      <w:pPr>
        <w:spacing w:line="480" w:lineRule="auto"/>
        <w:rPr>
          <w:rFonts w:ascii="Times New Roman" w:hAnsi="Times New Roman" w:cs="Times New Roman"/>
          <w:sz w:val="24"/>
          <w:szCs w:val="24"/>
        </w:rPr>
      </w:pPr>
      <w:r>
        <w:rPr>
          <w:rFonts w:ascii="Times New Roman" w:hAnsi="Times New Roman" w:cs="Times New Roman"/>
          <w:sz w:val="24"/>
          <w:szCs w:val="24"/>
        </w:rPr>
        <w:t>Fig.1 Research model</w:t>
      </w:r>
    </w:p>
    <w:bookmarkEnd w:id="0"/>
    <w:p w14:paraId="17624C1D" w14:textId="77777777" w:rsidR="008D0F01" w:rsidRPr="009B3C96" w:rsidRDefault="008D0F01" w:rsidP="008D0F01">
      <w:pPr>
        <w:spacing w:line="360" w:lineRule="auto"/>
        <w:rPr>
          <w:rFonts w:ascii="Times New Roman" w:hAnsi="Times New Roman" w:cs="Times New Roman"/>
          <w:b/>
          <w:bCs/>
          <w:sz w:val="24"/>
          <w:szCs w:val="24"/>
        </w:rPr>
      </w:pPr>
      <w:r w:rsidRPr="009B3C96">
        <w:rPr>
          <w:rFonts w:ascii="Times New Roman" w:hAnsi="Times New Roman" w:cs="Times New Roman"/>
          <w:b/>
          <w:bCs/>
          <w:sz w:val="24"/>
          <w:szCs w:val="24"/>
        </w:rPr>
        <w:t>Theoretical foundations and hypotheses</w:t>
      </w:r>
    </w:p>
    <w:p w14:paraId="310EAFA8" w14:textId="77777777" w:rsidR="008D0F01" w:rsidRDefault="008D0F01" w:rsidP="008D0F01">
      <w:pPr>
        <w:spacing w:line="360" w:lineRule="auto"/>
        <w:jc w:val="both"/>
        <w:rPr>
          <w:rFonts w:ascii="Times New Roman" w:hAnsi="Times New Roman" w:cs="Times New Roman"/>
          <w:sz w:val="24"/>
          <w:szCs w:val="24"/>
          <w:lang w:val="en-US"/>
        </w:rPr>
      </w:pPr>
      <w:r w:rsidRPr="0005478D">
        <w:rPr>
          <w:rFonts w:ascii="Times New Roman" w:hAnsi="Times New Roman" w:cs="Times New Roman"/>
          <w:sz w:val="24"/>
          <w:szCs w:val="24"/>
        </w:rPr>
        <w:t xml:space="preserve">This section provides </w:t>
      </w:r>
      <w:r>
        <w:rPr>
          <w:rFonts w:ascii="Times New Roman" w:hAnsi="Times New Roman" w:cs="Times New Roman"/>
          <w:sz w:val="24"/>
          <w:szCs w:val="24"/>
        </w:rPr>
        <w:t xml:space="preserve">a </w:t>
      </w:r>
      <w:r w:rsidRPr="0005478D">
        <w:rPr>
          <w:rFonts w:ascii="Times New Roman" w:hAnsi="Times New Roman" w:cs="Times New Roman"/>
          <w:sz w:val="24"/>
          <w:szCs w:val="24"/>
        </w:rPr>
        <w:t xml:space="preserve">contextual understanding </w:t>
      </w:r>
      <w:r>
        <w:rPr>
          <w:rFonts w:ascii="Times New Roman" w:hAnsi="Times New Roman" w:cs="Times New Roman"/>
          <w:sz w:val="24"/>
          <w:szCs w:val="24"/>
        </w:rPr>
        <w:t>of</w:t>
      </w:r>
      <w:r w:rsidRPr="0005478D">
        <w:rPr>
          <w:rFonts w:ascii="Times New Roman" w:hAnsi="Times New Roman" w:cs="Times New Roman"/>
          <w:sz w:val="24"/>
          <w:szCs w:val="24"/>
        </w:rPr>
        <w:t xml:space="preserve"> the study constructs by reviewing each construct and developing the matching hypotheses grounded in </w:t>
      </w:r>
      <w:r>
        <w:rPr>
          <w:rFonts w:ascii="Times New Roman" w:hAnsi="Times New Roman" w:cs="Times New Roman"/>
          <w:sz w:val="24"/>
          <w:szCs w:val="24"/>
        </w:rPr>
        <w:t>CTC and COR</w:t>
      </w:r>
      <w:r w:rsidRPr="0005478D">
        <w:rPr>
          <w:rFonts w:ascii="Times New Roman" w:hAnsi="Times New Roman" w:cs="Times New Roman"/>
          <w:sz w:val="24"/>
          <w:szCs w:val="24"/>
        </w:rPr>
        <w:t xml:space="preserve"> (Figure 1). </w:t>
      </w:r>
      <w:r>
        <w:rPr>
          <w:rFonts w:ascii="Times New Roman" w:hAnsi="Times New Roman" w:cs="Times New Roman"/>
          <w:color w:val="000000"/>
          <w:sz w:val="24"/>
          <w:szCs w:val="24"/>
        </w:rPr>
        <w:t>ESO becomes a firm's philosophical position</w:t>
      </w:r>
      <w:r w:rsidRPr="000A4FDE">
        <w:rPr>
          <w:rFonts w:ascii="Times New Roman" w:hAnsi="Times New Roman" w:cs="Times New Roman"/>
          <w:color w:val="000000"/>
          <w:sz w:val="24"/>
          <w:szCs w:val="24"/>
        </w:rPr>
        <w:t xml:space="preserve"> to </w:t>
      </w:r>
      <w:r>
        <w:rPr>
          <w:rFonts w:ascii="Times New Roman" w:hAnsi="Times New Roman" w:cs="Times New Roman"/>
          <w:color w:val="000000"/>
          <w:sz w:val="24"/>
          <w:szCs w:val="24"/>
        </w:rPr>
        <w:t>undertake eco-friendly activities such as procuring from environmentally oriented suppliers and reusing and minimising energy, food,</w:t>
      </w:r>
      <w:r>
        <w:rPr>
          <w:rFonts w:ascii="Times New Roman" w:hAnsi="Times New Roman" w:cs="Times New Roman"/>
          <w:sz w:val="24"/>
          <w:szCs w:val="24"/>
        </w:rPr>
        <w:t xml:space="preserve"> and water wastage</w:t>
      </w:r>
      <w:r>
        <w:rPr>
          <w:rFonts w:ascii="Times New Roman" w:hAnsi="Times New Roman" w:cs="Times New Roman"/>
          <w:noProof/>
          <w:color w:val="000000"/>
          <w:sz w:val="24"/>
          <w:szCs w:val="24"/>
          <w:lang w:val="en-US"/>
        </w:rPr>
        <w:t xml:space="preserve"> </w:t>
      </w:r>
      <w:r w:rsidRPr="0003060A">
        <w:rPr>
          <w:rFonts w:ascii="Times New Roman" w:hAnsi="Times New Roman" w:cs="Times New Roman"/>
          <w:noProof/>
          <w:color w:val="000000"/>
          <w:sz w:val="24"/>
          <w:szCs w:val="24"/>
          <w:lang w:val="en-US"/>
        </w:rPr>
        <w:t>(Danso</w:t>
      </w:r>
      <w:r>
        <w:rPr>
          <w:rFonts w:ascii="Times New Roman" w:hAnsi="Times New Roman" w:cs="Times New Roman"/>
          <w:noProof/>
          <w:color w:val="000000"/>
          <w:sz w:val="24"/>
          <w:szCs w:val="24"/>
          <w:lang w:val="en-US"/>
        </w:rPr>
        <w:t xml:space="preserve"> et al., </w:t>
      </w:r>
      <w:r w:rsidRPr="0003060A">
        <w:rPr>
          <w:rFonts w:ascii="Times New Roman" w:hAnsi="Times New Roman" w:cs="Times New Roman"/>
          <w:noProof/>
          <w:color w:val="000000"/>
          <w:sz w:val="24"/>
          <w:szCs w:val="24"/>
          <w:lang w:val="en-US"/>
        </w:rPr>
        <w:t>2019)</w:t>
      </w:r>
      <w:r w:rsidRPr="000A4F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Therefore, ESO is considered a firm-level strategic construct considering</w:t>
      </w:r>
      <w:r w:rsidRPr="00970420">
        <w:rPr>
          <w:rFonts w:ascii="Times New Roman" w:hAnsi="Times New Roman" w:cs="Times New Roman"/>
          <w:color w:val="000000"/>
          <w:sz w:val="24"/>
          <w:szCs w:val="24"/>
        </w:rPr>
        <w:t xml:space="preserve"> the </w:t>
      </w:r>
      <w:r>
        <w:rPr>
          <w:rFonts w:ascii="Times New Roman" w:hAnsi="Times New Roman" w:cs="Times New Roman"/>
          <w:color w:val="000000"/>
          <w:sz w:val="24"/>
          <w:szCs w:val="24"/>
        </w:rPr>
        <w:t>institution</w:t>
      </w:r>
      <w:r w:rsidRPr="00970420">
        <w:rPr>
          <w:rFonts w:ascii="Times New Roman" w:hAnsi="Times New Roman" w:cs="Times New Roman"/>
          <w:color w:val="000000"/>
          <w:sz w:val="24"/>
          <w:szCs w:val="24"/>
        </w:rPr>
        <w:t>-wide manifestations of the firm</w:t>
      </w:r>
      <w:r>
        <w:rPr>
          <w:rFonts w:ascii="Times New Roman" w:hAnsi="Times New Roman" w:cs="Times New Roman"/>
          <w:color w:val="000000"/>
          <w:sz w:val="24"/>
          <w:szCs w:val="24"/>
        </w:rPr>
        <w:t>'</w:t>
      </w:r>
      <w:r w:rsidRPr="00970420">
        <w:rPr>
          <w:rFonts w:ascii="Times New Roman" w:hAnsi="Times New Roman" w:cs="Times New Roman"/>
          <w:color w:val="000000"/>
          <w:sz w:val="24"/>
          <w:szCs w:val="24"/>
        </w:rPr>
        <w:t>s mindfulness, engagement and</w:t>
      </w:r>
      <w:r>
        <w:rPr>
          <w:rFonts w:ascii="Times New Roman" w:hAnsi="Times New Roman" w:cs="Times New Roman"/>
          <w:color w:val="000000"/>
          <w:sz w:val="24"/>
          <w:szCs w:val="24"/>
        </w:rPr>
        <w:t xml:space="preserve"> </w:t>
      </w:r>
      <w:r w:rsidRPr="00970420">
        <w:rPr>
          <w:rFonts w:ascii="Times New Roman" w:hAnsi="Times New Roman" w:cs="Times New Roman"/>
          <w:color w:val="000000"/>
          <w:sz w:val="24"/>
          <w:szCs w:val="24"/>
        </w:rPr>
        <w:t>commitment to matters, events and programs</w:t>
      </w:r>
      <w:r>
        <w:rPr>
          <w:rFonts w:ascii="Times New Roman" w:hAnsi="Times New Roman" w:cs="Times New Roman"/>
          <w:color w:val="000000"/>
          <w:sz w:val="24"/>
          <w:szCs w:val="24"/>
        </w:rPr>
        <w:t xml:space="preserve"> </w:t>
      </w:r>
      <w:r w:rsidRPr="00970420">
        <w:rPr>
          <w:rFonts w:ascii="Times New Roman" w:hAnsi="Times New Roman" w:cs="Times New Roman"/>
          <w:color w:val="000000"/>
          <w:sz w:val="24"/>
          <w:szCs w:val="24"/>
        </w:rPr>
        <w:t xml:space="preserve">connected to ecological </w:t>
      </w:r>
      <w:r>
        <w:rPr>
          <w:rFonts w:ascii="Times New Roman" w:hAnsi="Times New Roman" w:cs="Times New Roman"/>
          <w:color w:val="000000"/>
          <w:sz w:val="24"/>
          <w:szCs w:val="24"/>
        </w:rPr>
        <w:t>protection</w:t>
      </w:r>
      <w:r w:rsidRPr="00970420">
        <w:rPr>
          <w:rFonts w:ascii="Times New Roman" w:hAnsi="Times New Roman" w:cs="Times New Roman"/>
          <w:color w:val="000000"/>
          <w:sz w:val="24"/>
          <w:szCs w:val="24"/>
        </w:rPr>
        <w:t xml:space="preserve"> (Carroll, 1991). </w:t>
      </w:r>
      <w:r>
        <w:rPr>
          <w:rFonts w:ascii="Times New Roman" w:hAnsi="Times New Roman" w:cs="Times New Roman"/>
          <w:color w:val="000000"/>
          <w:sz w:val="24"/>
          <w:szCs w:val="24"/>
        </w:rPr>
        <w:t>A business fulfils</w:t>
      </w:r>
      <w:r w:rsidRPr="000A4FDE">
        <w:rPr>
          <w:rFonts w:ascii="Times New Roman" w:hAnsi="Times New Roman" w:cs="Times New Roman"/>
          <w:color w:val="000000"/>
          <w:sz w:val="24"/>
          <w:szCs w:val="24"/>
        </w:rPr>
        <w:t xml:space="preserve"> ESO </w:t>
      </w:r>
      <w:r>
        <w:rPr>
          <w:rFonts w:ascii="Times New Roman" w:hAnsi="Times New Roman" w:cs="Times New Roman"/>
          <w:color w:val="000000"/>
          <w:sz w:val="24"/>
          <w:szCs w:val="24"/>
        </w:rPr>
        <w:t>by incorporating</w:t>
      </w:r>
      <w:r w:rsidRPr="000A4F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eco-responsive</w:t>
      </w:r>
      <w:r w:rsidRPr="000A4FDE">
        <w:rPr>
          <w:rFonts w:ascii="Times New Roman" w:hAnsi="Times New Roman" w:cs="Times New Roman"/>
          <w:color w:val="000000"/>
          <w:sz w:val="24"/>
          <w:szCs w:val="24"/>
        </w:rPr>
        <w:t xml:space="preserve"> issues into</w:t>
      </w:r>
      <w:r>
        <w:rPr>
          <w:rFonts w:ascii="Times New Roman" w:hAnsi="Times New Roman" w:cs="Times New Roman"/>
          <w:color w:val="000000"/>
          <w:sz w:val="24"/>
          <w:szCs w:val="24"/>
        </w:rPr>
        <w:t xml:space="preserve"> its </w:t>
      </w:r>
      <w:r w:rsidRPr="000A4FDE">
        <w:rPr>
          <w:rFonts w:ascii="Times New Roman" w:hAnsi="Times New Roman" w:cs="Times New Roman"/>
          <w:color w:val="000000"/>
          <w:sz w:val="24"/>
          <w:szCs w:val="24"/>
        </w:rPr>
        <w:t xml:space="preserve">corporate </w:t>
      </w:r>
      <w:r>
        <w:rPr>
          <w:rFonts w:ascii="Times New Roman" w:hAnsi="Times New Roman" w:cs="Times New Roman"/>
          <w:color w:val="000000"/>
          <w:sz w:val="24"/>
          <w:szCs w:val="24"/>
        </w:rPr>
        <w:t>identity</w:t>
      </w:r>
      <w:r w:rsidRPr="000A4FDE">
        <w:rPr>
          <w:rFonts w:ascii="Times New Roman" w:hAnsi="Times New Roman" w:cs="Times New Roman"/>
          <w:color w:val="000000"/>
          <w:sz w:val="24"/>
          <w:szCs w:val="24"/>
        </w:rPr>
        <w:t>, distribution of goods and services, decision</w:t>
      </w:r>
      <w:r>
        <w:rPr>
          <w:rFonts w:ascii="Times New Roman" w:hAnsi="Times New Roman" w:cs="Times New Roman"/>
          <w:color w:val="000000"/>
          <w:sz w:val="24"/>
          <w:szCs w:val="24"/>
        </w:rPr>
        <w:t>-</w:t>
      </w:r>
      <w:r w:rsidRPr="000A4FDE">
        <w:rPr>
          <w:rFonts w:ascii="Times New Roman" w:hAnsi="Times New Roman" w:cs="Times New Roman"/>
          <w:color w:val="000000"/>
          <w:sz w:val="24"/>
          <w:szCs w:val="24"/>
        </w:rPr>
        <w:t>making,</w:t>
      </w:r>
      <w:r>
        <w:rPr>
          <w:rFonts w:ascii="Times New Roman" w:hAnsi="Times New Roman" w:cs="Times New Roman"/>
          <w:color w:val="000000"/>
          <w:sz w:val="24"/>
          <w:szCs w:val="24"/>
        </w:rPr>
        <w:t xml:space="preserve"> firm </w:t>
      </w:r>
      <w:r w:rsidRPr="000A4FDE">
        <w:rPr>
          <w:rFonts w:ascii="Times New Roman" w:hAnsi="Times New Roman" w:cs="Times New Roman"/>
          <w:color w:val="000000"/>
          <w:sz w:val="24"/>
          <w:szCs w:val="24"/>
        </w:rPr>
        <w:t>strategy, and overall business operations</w:t>
      </w:r>
      <w:r>
        <w:rPr>
          <w:rFonts w:ascii="Times New Roman" w:hAnsi="Times New Roman" w:cs="Times New Roman"/>
          <w:noProof/>
          <w:color w:val="000000"/>
          <w:sz w:val="24"/>
          <w:szCs w:val="24"/>
          <w:lang w:val="en-US"/>
        </w:rPr>
        <w:t xml:space="preserve"> </w:t>
      </w:r>
      <w:r w:rsidRPr="00C33FB8">
        <w:rPr>
          <w:rFonts w:ascii="Times New Roman" w:hAnsi="Times New Roman" w:cs="Times New Roman"/>
          <w:noProof/>
          <w:color w:val="000000"/>
          <w:sz w:val="24"/>
          <w:szCs w:val="24"/>
          <w:lang w:val="en-US"/>
        </w:rPr>
        <w:t>(Kuckertz &amp; Wagner, 2010)</w:t>
      </w:r>
      <w:r w:rsidRPr="000A4FD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GC </w:t>
      </w:r>
      <w:r w:rsidRPr="00395EE6">
        <w:rPr>
          <w:rFonts w:ascii="Times New Roman" w:hAnsi="Times New Roman" w:cs="Times New Roman"/>
          <w:sz w:val="24"/>
          <w:szCs w:val="24"/>
        </w:rPr>
        <w:t>is a</w:t>
      </w:r>
      <w:r>
        <w:rPr>
          <w:rFonts w:ascii="Times New Roman" w:hAnsi="Times New Roman" w:cs="Times New Roman"/>
          <w:sz w:val="24"/>
          <w:szCs w:val="24"/>
        </w:rPr>
        <w:t xml:space="preserve">n ecological-based creativity </w:t>
      </w:r>
      <w:r w:rsidRPr="00395EE6">
        <w:rPr>
          <w:rFonts w:ascii="Times New Roman" w:hAnsi="Times New Roman" w:cs="Times New Roman"/>
          <w:sz w:val="24"/>
          <w:szCs w:val="24"/>
        </w:rPr>
        <w:t xml:space="preserve">that </w:t>
      </w:r>
      <w:r>
        <w:rPr>
          <w:rFonts w:ascii="Times New Roman" w:hAnsi="Times New Roman" w:cs="Times New Roman"/>
          <w:sz w:val="24"/>
          <w:szCs w:val="24"/>
        </w:rPr>
        <w:t>results</w:t>
      </w:r>
      <w:r w:rsidRPr="00395EE6">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395EE6">
        <w:rPr>
          <w:rFonts w:ascii="Times New Roman" w:hAnsi="Times New Roman" w:cs="Times New Roman"/>
          <w:sz w:val="24"/>
          <w:szCs w:val="24"/>
        </w:rPr>
        <w:t>organi</w:t>
      </w:r>
      <w:r>
        <w:rPr>
          <w:rFonts w:ascii="Times New Roman" w:hAnsi="Times New Roman" w:cs="Times New Roman"/>
          <w:sz w:val="24"/>
          <w:szCs w:val="24"/>
        </w:rPr>
        <w:t>s</w:t>
      </w:r>
      <w:r w:rsidRPr="00395EE6">
        <w:rPr>
          <w:rFonts w:ascii="Times New Roman" w:hAnsi="Times New Roman" w:cs="Times New Roman"/>
          <w:sz w:val="24"/>
          <w:szCs w:val="24"/>
        </w:rPr>
        <w:t xml:space="preserve">ational </w:t>
      </w:r>
      <w:r>
        <w:rPr>
          <w:rFonts w:ascii="Times New Roman" w:hAnsi="Times New Roman" w:cs="Times New Roman"/>
          <w:sz w:val="24"/>
          <w:szCs w:val="24"/>
        </w:rPr>
        <w:t>sustainability</w:t>
      </w:r>
      <w:r w:rsidRPr="00395EE6">
        <w:rPr>
          <w:rFonts w:ascii="Times New Roman" w:hAnsi="Times New Roman" w:cs="Times New Roman"/>
          <w:sz w:val="24"/>
          <w:szCs w:val="24"/>
        </w:rPr>
        <w:t xml:space="preserve"> by </w:t>
      </w:r>
      <w:r>
        <w:rPr>
          <w:rFonts w:ascii="Times New Roman" w:hAnsi="Times New Roman" w:cs="Times New Roman"/>
          <w:sz w:val="24"/>
          <w:szCs w:val="24"/>
        </w:rPr>
        <w:t>lowering adverse</w:t>
      </w:r>
      <w:r w:rsidRPr="00395EE6">
        <w:rPr>
          <w:rFonts w:ascii="Times New Roman" w:hAnsi="Times New Roman" w:cs="Times New Roman"/>
          <w:sz w:val="24"/>
          <w:szCs w:val="24"/>
        </w:rPr>
        <w:t xml:space="preserve"> </w:t>
      </w:r>
      <w:r>
        <w:rPr>
          <w:rFonts w:ascii="Times New Roman" w:hAnsi="Times New Roman" w:cs="Times New Roman"/>
          <w:sz w:val="24"/>
          <w:szCs w:val="24"/>
        </w:rPr>
        <w:t>environmental effects</w:t>
      </w:r>
      <w:r w:rsidRPr="00395EE6">
        <w:rPr>
          <w:rFonts w:ascii="Times New Roman" w:hAnsi="Times New Roman" w:cs="Times New Roman"/>
          <w:sz w:val="24"/>
          <w:szCs w:val="24"/>
        </w:rPr>
        <w:t xml:space="preserve">, </w:t>
      </w:r>
      <w:r>
        <w:rPr>
          <w:rFonts w:ascii="Times New Roman" w:hAnsi="Times New Roman" w:cs="Times New Roman"/>
          <w:sz w:val="24"/>
          <w:szCs w:val="24"/>
        </w:rPr>
        <w:t>addressing ecological concerns</w:t>
      </w:r>
      <w:r w:rsidRPr="00395EE6">
        <w:rPr>
          <w:rFonts w:ascii="Times New Roman" w:hAnsi="Times New Roman" w:cs="Times New Roman"/>
          <w:sz w:val="24"/>
          <w:szCs w:val="24"/>
        </w:rPr>
        <w:t xml:space="preserve">, and producing </w:t>
      </w:r>
      <w:r>
        <w:rPr>
          <w:rFonts w:ascii="Times New Roman" w:hAnsi="Times New Roman" w:cs="Times New Roman"/>
          <w:sz w:val="24"/>
          <w:szCs w:val="24"/>
        </w:rPr>
        <w:t>eco-friendly</w:t>
      </w:r>
      <w:r w:rsidRPr="00395EE6">
        <w:rPr>
          <w:rFonts w:ascii="Times New Roman" w:hAnsi="Times New Roman" w:cs="Times New Roman"/>
          <w:sz w:val="24"/>
          <w:szCs w:val="24"/>
        </w:rPr>
        <w:t xml:space="preserve"> services</w:t>
      </w:r>
      <w:r>
        <w:rPr>
          <w:rFonts w:ascii="Times New Roman" w:hAnsi="Times New Roman" w:cs="Times New Roman"/>
          <w:noProof/>
          <w:sz w:val="24"/>
          <w:szCs w:val="24"/>
          <w:lang w:val="en-US"/>
        </w:rPr>
        <w:t xml:space="preserve"> </w:t>
      </w:r>
      <w:r w:rsidRPr="00EF5C65">
        <w:rPr>
          <w:rFonts w:ascii="Times New Roman" w:hAnsi="Times New Roman" w:cs="Times New Roman"/>
          <w:noProof/>
          <w:sz w:val="24"/>
          <w:szCs w:val="24"/>
          <w:lang w:val="en-US"/>
        </w:rPr>
        <w:t>(Paille &amp; Raineri, 2015)</w:t>
      </w:r>
      <w:r w:rsidRPr="00395EE6">
        <w:rPr>
          <w:rFonts w:ascii="Times New Roman" w:hAnsi="Times New Roman" w:cs="Times New Roman"/>
          <w:sz w:val="24"/>
          <w:szCs w:val="24"/>
        </w:rPr>
        <w:t>.</w:t>
      </w:r>
      <w:r>
        <w:rPr>
          <w:rFonts w:ascii="Times New Roman" w:hAnsi="Times New Roman" w:cs="Times New Roman"/>
          <w:sz w:val="24"/>
          <w:szCs w:val="24"/>
        </w:rPr>
        <w:t xml:space="preserve"> As</w:t>
      </w:r>
      <w:r w:rsidRPr="00BB24EE">
        <w:rPr>
          <w:rFonts w:ascii="Times New Roman" w:hAnsi="Times New Roman" w:cs="Times New Roman"/>
          <w:sz w:val="24"/>
          <w:szCs w:val="24"/>
          <w:lang w:val="en-US"/>
        </w:rPr>
        <w:t xml:space="preserve"> </w:t>
      </w:r>
      <w:r>
        <w:rPr>
          <w:rFonts w:ascii="Times New Roman" w:hAnsi="Times New Roman" w:cs="Times New Roman"/>
          <w:sz w:val="24"/>
          <w:szCs w:val="24"/>
          <w:lang w:val="en-US"/>
        </w:rPr>
        <w:t>the hospitality industry</w:t>
      </w:r>
      <w:r w:rsidRPr="008A4883">
        <w:rPr>
          <w:rFonts w:ascii="Times New Roman" w:hAnsi="Times New Roman" w:cs="Times New Roman"/>
          <w:sz w:val="24"/>
          <w:szCs w:val="24"/>
          <w:lang w:val="en-US"/>
        </w:rPr>
        <w:t xml:space="preserve"> has a complete service </w:t>
      </w:r>
      <w:r>
        <w:rPr>
          <w:rFonts w:ascii="Times New Roman" w:hAnsi="Times New Roman" w:cs="Times New Roman"/>
          <w:sz w:val="24"/>
          <w:szCs w:val="24"/>
          <w:lang w:val="en-US"/>
        </w:rPr>
        <w:t>identity</w:t>
      </w:r>
      <w:r w:rsidRPr="008A4883">
        <w:rPr>
          <w:rFonts w:ascii="Times New Roman" w:hAnsi="Times New Roman" w:cs="Times New Roman"/>
          <w:sz w:val="24"/>
          <w:szCs w:val="24"/>
          <w:lang w:val="en-US"/>
        </w:rPr>
        <w:t xml:space="preserve">, where success </w:t>
      </w:r>
      <w:proofErr w:type="spellStart"/>
      <w:r w:rsidRPr="008A4883">
        <w:rPr>
          <w:rFonts w:ascii="Times New Roman" w:hAnsi="Times New Roman" w:cs="Times New Roman"/>
          <w:sz w:val="24"/>
          <w:szCs w:val="24"/>
          <w:lang w:val="en-US"/>
        </w:rPr>
        <w:t>cent</w:t>
      </w:r>
      <w:r>
        <w:rPr>
          <w:rFonts w:ascii="Times New Roman" w:hAnsi="Times New Roman" w:cs="Times New Roman"/>
          <w:sz w:val="24"/>
          <w:szCs w:val="24"/>
          <w:lang w:val="en-US"/>
        </w:rPr>
        <w:t>re</w:t>
      </w:r>
      <w:r w:rsidRPr="008A4883">
        <w:rPr>
          <w:rFonts w:ascii="Times New Roman" w:hAnsi="Times New Roman" w:cs="Times New Roman"/>
          <w:sz w:val="24"/>
          <w:szCs w:val="24"/>
          <w:lang w:val="en-US"/>
        </w:rPr>
        <w:t>s</w:t>
      </w:r>
      <w:proofErr w:type="spellEnd"/>
      <w:r w:rsidRPr="008A4883">
        <w:rPr>
          <w:rFonts w:ascii="Times New Roman" w:hAnsi="Times New Roman" w:cs="Times New Roman"/>
          <w:sz w:val="24"/>
          <w:szCs w:val="24"/>
          <w:lang w:val="en-US"/>
        </w:rPr>
        <w:t xml:space="preserve"> on how customer expectations of something exceptional and add-on </w:t>
      </w:r>
      <w:r>
        <w:rPr>
          <w:rFonts w:ascii="Times New Roman" w:hAnsi="Times New Roman" w:cs="Times New Roman"/>
          <w:sz w:val="24"/>
          <w:szCs w:val="24"/>
          <w:lang w:val="en-US"/>
        </w:rPr>
        <w:t xml:space="preserve">performed by the frontline workers during the time of interaction </w:t>
      </w:r>
      <w:r w:rsidRPr="0066476D">
        <w:rPr>
          <w:rFonts w:ascii="Times New Roman" w:hAnsi="Times New Roman" w:cs="Times New Roman"/>
          <w:noProof/>
          <w:sz w:val="24"/>
          <w:szCs w:val="24"/>
          <w:lang w:val="en-US"/>
        </w:rPr>
        <w:t>(Mittal &amp; Dhar, 2016)</w:t>
      </w:r>
      <w:r w:rsidRPr="008A4883">
        <w:rPr>
          <w:rFonts w:ascii="Times New Roman" w:hAnsi="Times New Roman" w:cs="Times New Roman"/>
          <w:sz w:val="24"/>
          <w:szCs w:val="24"/>
          <w:lang w:val="en-US"/>
        </w:rPr>
        <w:t xml:space="preserve">, </w:t>
      </w:r>
      <w:r>
        <w:rPr>
          <w:rFonts w:ascii="Times New Roman" w:hAnsi="Times New Roman" w:cs="Times New Roman"/>
          <w:sz w:val="24"/>
          <w:szCs w:val="24"/>
          <w:lang w:val="en-US"/>
        </w:rPr>
        <w:t>workers GC</w:t>
      </w:r>
      <w:r w:rsidRPr="008A4883">
        <w:rPr>
          <w:rFonts w:ascii="Times New Roman" w:hAnsi="Times New Roman" w:cs="Times New Roman"/>
          <w:sz w:val="24"/>
          <w:szCs w:val="24"/>
          <w:lang w:val="en-US"/>
        </w:rPr>
        <w:t xml:space="preserve"> can</w:t>
      </w:r>
      <w:r>
        <w:rPr>
          <w:rFonts w:ascii="Times New Roman" w:hAnsi="Times New Roman" w:cs="Times New Roman"/>
          <w:sz w:val="24"/>
          <w:szCs w:val="24"/>
          <w:lang w:val="en-US"/>
        </w:rPr>
        <w:t xml:space="preserve"> </w:t>
      </w:r>
      <w:r w:rsidRPr="00DE75BE">
        <w:rPr>
          <w:rFonts w:ascii="Times New Roman" w:hAnsi="Times New Roman" w:cs="Times New Roman"/>
          <w:sz w:val="24"/>
          <w:szCs w:val="24"/>
          <w:lang w:val="en-US"/>
        </w:rPr>
        <w:t xml:space="preserve">help </w:t>
      </w:r>
      <w:r>
        <w:rPr>
          <w:rFonts w:ascii="Times New Roman" w:hAnsi="Times New Roman" w:cs="Times New Roman"/>
          <w:sz w:val="24"/>
          <w:szCs w:val="24"/>
          <w:lang w:val="en-US"/>
        </w:rPr>
        <w:t>hotels</w:t>
      </w:r>
      <w:r w:rsidRPr="00DE75BE">
        <w:rPr>
          <w:rFonts w:ascii="Times New Roman" w:hAnsi="Times New Roman" w:cs="Times New Roman"/>
          <w:sz w:val="24"/>
          <w:szCs w:val="24"/>
          <w:lang w:val="en-US"/>
        </w:rPr>
        <w:t xml:space="preserve"> expand their corporate </w:t>
      </w:r>
      <w:r>
        <w:rPr>
          <w:rFonts w:ascii="Times New Roman" w:hAnsi="Times New Roman" w:cs="Times New Roman"/>
          <w:sz w:val="24"/>
          <w:szCs w:val="24"/>
          <w:lang w:val="en-US"/>
        </w:rPr>
        <w:t>brand positively</w:t>
      </w:r>
      <w:r>
        <w:rPr>
          <w:rFonts w:ascii="Times New Roman" w:hAnsi="Times New Roman" w:cs="Times New Roman"/>
          <w:noProof/>
          <w:sz w:val="24"/>
          <w:szCs w:val="24"/>
          <w:lang w:val="en-US"/>
        </w:rPr>
        <w:t xml:space="preserve"> </w:t>
      </w:r>
      <w:r w:rsidRPr="003B689C">
        <w:rPr>
          <w:rFonts w:ascii="Times New Roman" w:hAnsi="Times New Roman" w:cs="Times New Roman"/>
          <w:noProof/>
          <w:sz w:val="24"/>
          <w:szCs w:val="24"/>
          <w:lang w:val="en-US"/>
        </w:rPr>
        <w:t>(Chen &amp; Chang, 2013)</w:t>
      </w:r>
      <w:r w:rsidRPr="008A488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Hospitality workers' </w:t>
      </w:r>
      <w:r>
        <w:rPr>
          <w:rFonts w:ascii="Times New Roman" w:hAnsi="Times New Roman" w:cs="Times New Roman"/>
          <w:color w:val="000000"/>
          <w:sz w:val="24"/>
          <w:szCs w:val="24"/>
        </w:rPr>
        <w:t>GC has become essential to accentuate hotels'</w:t>
      </w:r>
      <w:r w:rsidRPr="0082305A">
        <w:rPr>
          <w:rFonts w:ascii="Times New Roman" w:hAnsi="Times New Roman" w:cs="Times New Roman"/>
          <w:color w:val="000000"/>
          <w:sz w:val="24"/>
          <w:szCs w:val="24"/>
        </w:rPr>
        <w:t xml:space="preserve"> green </w:t>
      </w:r>
      <w:r>
        <w:rPr>
          <w:rFonts w:ascii="Times New Roman" w:hAnsi="Times New Roman" w:cs="Times New Roman"/>
          <w:color w:val="000000"/>
          <w:sz w:val="24"/>
          <w:szCs w:val="24"/>
        </w:rPr>
        <w:t xml:space="preserve">goals. </w:t>
      </w:r>
      <w:r>
        <w:rPr>
          <w:rFonts w:ascii="Times New Roman" w:hAnsi="Times New Roman" w:cs="Times New Roman"/>
          <w:sz w:val="24"/>
          <w:szCs w:val="24"/>
          <w:lang w:val="en-US"/>
        </w:rPr>
        <w:t>Earlier scholars</w:t>
      </w:r>
      <w:r w:rsidRPr="006A4869">
        <w:rPr>
          <w:rFonts w:ascii="Times New Roman" w:hAnsi="Times New Roman" w:cs="Times New Roman"/>
          <w:sz w:val="24"/>
          <w:szCs w:val="24"/>
          <w:lang w:val="en-US"/>
        </w:rPr>
        <w:t xml:space="preserve"> adopted different </w:t>
      </w:r>
      <w:proofErr w:type="spellStart"/>
      <w:r w:rsidRPr="006A4869">
        <w:rPr>
          <w:rFonts w:ascii="Times New Roman" w:hAnsi="Times New Roman" w:cs="Times New Roman"/>
          <w:sz w:val="24"/>
          <w:szCs w:val="24"/>
          <w:lang w:val="en-US"/>
        </w:rPr>
        <w:t>conceptuali</w:t>
      </w:r>
      <w:r>
        <w:rPr>
          <w:rFonts w:ascii="Times New Roman" w:hAnsi="Times New Roman" w:cs="Times New Roman"/>
          <w:sz w:val="24"/>
          <w:szCs w:val="24"/>
          <w:lang w:val="en-US"/>
        </w:rPr>
        <w:t>s</w:t>
      </w:r>
      <w:r w:rsidRPr="006A4869">
        <w:rPr>
          <w:rFonts w:ascii="Times New Roman" w:hAnsi="Times New Roman" w:cs="Times New Roman"/>
          <w:sz w:val="24"/>
          <w:szCs w:val="24"/>
          <w:lang w:val="en-US"/>
        </w:rPr>
        <w:t>ations</w:t>
      </w:r>
      <w:proofErr w:type="spellEnd"/>
      <w:r w:rsidRPr="006A4869">
        <w:rPr>
          <w:rFonts w:ascii="Times New Roman" w:hAnsi="Times New Roman" w:cs="Times New Roman"/>
          <w:sz w:val="24"/>
          <w:szCs w:val="24"/>
          <w:lang w:val="en-US"/>
        </w:rPr>
        <w:t xml:space="preserve"> of </w:t>
      </w:r>
      <w:proofErr w:type="spellStart"/>
      <w:r>
        <w:rPr>
          <w:rFonts w:ascii="Times New Roman" w:hAnsi="Times New Roman" w:cs="Times New Roman"/>
          <w:sz w:val="24"/>
          <w:szCs w:val="24"/>
          <w:lang w:val="en-US"/>
        </w:rPr>
        <w:t>PsR</w:t>
      </w:r>
      <w:proofErr w:type="spellEnd"/>
      <w:r w:rsidRPr="006A4869">
        <w:rPr>
          <w:rFonts w:ascii="Times New Roman" w:hAnsi="Times New Roman" w:cs="Times New Roman"/>
          <w:sz w:val="24"/>
          <w:szCs w:val="24"/>
          <w:lang w:val="en-US"/>
        </w:rPr>
        <w:t xml:space="preserve"> by </w:t>
      </w:r>
      <w:r>
        <w:rPr>
          <w:rFonts w:ascii="Times New Roman" w:hAnsi="Times New Roman" w:cs="Times New Roman"/>
          <w:sz w:val="24"/>
          <w:szCs w:val="24"/>
          <w:lang w:val="en-US"/>
        </w:rPr>
        <w:t>delineating</w:t>
      </w:r>
      <w:r w:rsidRPr="006A4869">
        <w:rPr>
          <w:rFonts w:ascii="Times New Roman" w:hAnsi="Times New Roman" w:cs="Times New Roman"/>
          <w:sz w:val="24"/>
          <w:szCs w:val="24"/>
          <w:lang w:val="en-US"/>
        </w:rPr>
        <w:t xml:space="preserve"> resilience as either a steady personality </w:t>
      </w:r>
      <w:r>
        <w:rPr>
          <w:rFonts w:ascii="Times New Roman" w:hAnsi="Times New Roman" w:cs="Times New Roman"/>
          <w:sz w:val="24"/>
          <w:szCs w:val="24"/>
          <w:lang w:val="en-US"/>
        </w:rPr>
        <w:t>attribute</w:t>
      </w:r>
      <w:r w:rsidRPr="006A4869">
        <w:rPr>
          <w:rFonts w:ascii="Times New Roman" w:hAnsi="Times New Roman" w:cs="Times New Roman"/>
          <w:sz w:val="24"/>
          <w:szCs w:val="24"/>
          <w:lang w:val="en-US"/>
        </w:rPr>
        <w:t xml:space="preserve">, state-like </w:t>
      </w:r>
      <w:r>
        <w:rPr>
          <w:rFonts w:ascii="Times New Roman" w:hAnsi="Times New Roman" w:cs="Times New Roman"/>
          <w:sz w:val="24"/>
          <w:szCs w:val="24"/>
          <w:lang w:val="en-US"/>
        </w:rPr>
        <w:t>nurturing capability</w:t>
      </w:r>
      <w:r w:rsidRPr="006A4869">
        <w:rPr>
          <w:rFonts w:ascii="Times New Roman" w:hAnsi="Times New Roman" w:cs="Times New Roman"/>
          <w:sz w:val="24"/>
          <w:szCs w:val="24"/>
          <w:lang w:val="en-US"/>
        </w:rPr>
        <w:t>, course, or outcome</w:t>
      </w:r>
      <w:r>
        <w:rPr>
          <w:rFonts w:ascii="Times New Roman" w:hAnsi="Times New Roman" w:cs="Times New Roman"/>
          <w:noProof/>
          <w:sz w:val="24"/>
          <w:szCs w:val="24"/>
          <w:lang w:val="en-US"/>
        </w:rPr>
        <w:t xml:space="preserve"> </w:t>
      </w:r>
      <w:r w:rsidRPr="002D02BD">
        <w:rPr>
          <w:rFonts w:ascii="Times New Roman" w:hAnsi="Times New Roman" w:cs="Times New Roman"/>
          <w:noProof/>
          <w:sz w:val="24"/>
          <w:szCs w:val="24"/>
          <w:lang w:val="en-US"/>
        </w:rPr>
        <w:t>(Hartmann</w:t>
      </w:r>
      <w:r>
        <w:rPr>
          <w:rFonts w:ascii="Times New Roman" w:hAnsi="Times New Roman" w:cs="Times New Roman"/>
          <w:noProof/>
          <w:sz w:val="24"/>
          <w:szCs w:val="24"/>
          <w:lang w:val="en-US"/>
        </w:rPr>
        <w:t xml:space="preserve"> et al., </w:t>
      </w:r>
      <w:r w:rsidRPr="002D02BD">
        <w:rPr>
          <w:rFonts w:ascii="Times New Roman" w:hAnsi="Times New Roman" w:cs="Times New Roman"/>
          <w:noProof/>
          <w:sz w:val="24"/>
          <w:szCs w:val="24"/>
          <w:lang w:val="en-US"/>
        </w:rPr>
        <w:t>2020)</w:t>
      </w:r>
      <w:r w:rsidRPr="006A4869">
        <w:rPr>
          <w:rFonts w:ascii="Times New Roman" w:hAnsi="Times New Roman" w:cs="Times New Roman"/>
          <w:sz w:val="24"/>
          <w:szCs w:val="24"/>
          <w:lang w:val="en-US"/>
        </w:rPr>
        <w:t>.</w:t>
      </w:r>
      <w:r>
        <w:rPr>
          <w:rFonts w:ascii="Times New Roman" w:hAnsi="Times New Roman" w:cs="Times New Roman"/>
          <w:sz w:val="24"/>
          <w:szCs w:val="24"/>
          <w:lang w:val="en-US"/>
        </w:rPr>
        <w:t xml:space="preserve"> Following the arguments of</w:t>
      </w:r>
      <w:r w:rsidRPr="00C06CBF">
        <w:rPr>
          <w:rFonts w:ascii="Times New Roman" w:hAnsi="Times New Roman" w:cs="Times New Roman"/>
          <w:sz w:val="24"/>
          <w:szCs w:val="24"/>
          <w:lang w:val="en-US"/>
        </w:rPr>
        <w:t xml:space="preserve"> </w:t>
      </w:r>
      <w:r w:rsidRPr="00211B0B">
        <w:rPr>
          <w:rFonts w:ascii="Times New Roman" w:hAnsi="Times New Roman" w:cs="Times New Roman"/>
          <w:noProof/>
          <w:sz w:val="24"/>
          <w:szCs w:val="24"/>
          <w:lang w:val="en-US"/>
        </w:rPr>
        <w:t>Hartman</w:t>
      </w:r>
      <w:r>
        <w:rPr>
          <w:rFonts w:ascii="Times New Roman" w:hAnsi="Times New Roman" w:cs="Times New Roman"/>
          <w:noProof/>
          <w:sz w:val="24"/>
          <w:szCs w:val="24"/>
          <w:lang w:val="en-US"/>
        </w:rPr>
        <w:t xml:space="preserve"> et al. (</w:t>
      </w:r>
      <w:r w:rsidRPr="00211B0B">
        <w:rPr>
          <w:rFonts w:ascii="Times New Roman" w:hAnsi="Times New Roman" w:cs="Times New Roman"/>
          <w:noProof/>
          <w:sz w:val="24"/>
          <w:szCs w:val="24"/>
          <w:lang w:val="en-US"/>
        </w:rPr>
        <w:t>2022)</w:t>
      </w:r>
      <w:r>
        <w:rPr>
          <w:rFonts w:ascii="Times New Roman" w:hAnsi="Times New Roman" w:cs="Times New Roman"/>
          <w:sz w:val="24"/>
          <w:szCs w:val="24"/>
          <w:lang w:val="en-US"/>
        </w:rPr>
        <w:t>, the study adopts a</w:t>
      </w:r>
      <w:r w:rsidRPr="00C06CBF">
        <w:rPr>
          <w:rFonts w:ascii="Times New Roman" w:hAnsi="Times New Roman" w:cs="Times New Roman"/>
          <w:sz w:val="24"/>
          <w:szCs w:val="24"/>
          <w:lang w:val="en-US"/>
        </w:rPr>
        <w:t xml:space="preserve"> process </w:t>
      </w:r>
      <w:proofErr w:type="spellStart"/>
      <w:r w:rsidRPr="00C06CBF">
        <w:rPr>
          <w:rFonts w:ascii="Times New Roman" w:hAnsi="Times New Roman" w:cs="Times New Roman"/>
          <w:sz w:val="24"/>
          <w:szCs w:val="24"/>
          <w:lang w:val="en-US"/>
        </w:rPr>
        <w:t>conceptuali</w:t>
      </w:r>
      <w:r>
        <w:rPr>
          <w:rFonts w:ascii="Times New Roman" w:hAnsi="Times New Roman" w:cs="Times New Roman"/>
          <w:sz w:val="24"/>
          <w:szCs w:val="24"/>
          <w:lang w:val="en-US"/>
        </w:rPr>
        <w:t>s</w:t>
      </w:r>
      <w:r w:rsidRPr="00C06CBF">
        <w:rPr>
          <w:rFonts w:ascii="Times New Roman" w:hAnsi="Times New Roman" w:cs="Times New Roman"/>
          <w:sz w:val="24"/>
          <w:szCs w:val="24"/>
          <w:lang w:val="en-US"/>
        </w:rPr>
        <w:t>ation</w:t>
      </w:r>
      <w:proofErr w:type="spellEnd"/>
      <w:r w:rsidRPr="00C06CBF">
        <w:rPr>
          <w:rFonts w:ascii="Times New Roman" w:hAnsi="Times New Roman" w:cs="Times New Roman"/>
          <w:sz w:val="24"/>
          <w:szCs w:val="24"/>
          <w:lang w:val="en-US"/>
        </w:rPr>
        <w:t xml:space="preserve"> </w:t>
      </w:r>
      <w:r>
        <w:rPr>
          <w:rFonts w:ascii="Times New Roman" w:hAnsi="Times New Roman" w:cs="Times New Roman"/>
          <w:sz w:val="24"/>
          <w:szCs w:val="24"/>
          <w:lang w:val="en-US"/>
        </w:rPr>
        <w:t>since it provides an all-round perspective</w:t>
      </w:r>
      <w:r w:rsidRPr="00C06CBF">
        <w:rPr>
          <w:rFonts w:ascii="Times New Roman" w:hAnsi="Times New Roman" w:cs="Times New Roman"/>
          <w:sz w:val="24"/>
          <w:szCs w:val="24"/>
          <w:lang w:val="en-US"/>
        </w:rPr>
        <w:t xml:space="preserve"> of </w:t>
      </w:r>
      <w:proofErr w:type="spellStart"/>
      <w:r>
        <w:rPr>
          <w:rFonts w:ascii="Times New Roman" w:hAnsi="Times New Roman" w:cs="Times New Roman"/>
          <w:sz w:val="24"/>
          <w:szCs w:val="24"/>
          <w:lang w:val="en-US"/>
        </w:rPr>
        <w:t>PsR</w:t>
      </w:r>
      <w:proofErr w:type="spellEnd"/>
      <w:r w:rsidRPr="00C06CBF">
        <w:rPr>
          <w:rFonts w:ascii="Times New Roman" w:hAnsi="Times New Roman" w:cs="Times New Roman"/>
          <w:sz w:val="24"/>
          <w:szCs w:val="24"/>
          <w:lang w:val="en-US"/>
        </w:rPr>
        <w:t xml:space="preserve">. It integrates the experience </w:t>
      </w:r>
      <w:r>
        <w:rPr>
          <w:rFonts w:ascii="Times New Roman" w:hAnsi="Times New Roman" w:cs="Times New Roman"/>
          <w:sz w:val="24"/>
          <w:szCs w:val="24"/>
          <w:lang w:val="en-US"/>
        </w:rPr>
        <w:t>of</w:t>
      </w:r>
      <w:r w:rsidRPr="00C06CBF">
        <w:rPr>
          <w:rFonts w:ascii="Times New Roman" w:hAnsi="Times New Roman" w:cs="Times New Roman"/>
          <w:sz w:val="24"/>
          <w:szCs w:val="24"/>
          <w:lang w:val="en-US"/>
        </w:rPr>
        <w:t xml:space="preserve"> difficulty and how </w:t>
      </w:r>
      <w:r>
        <w:rPr>
          <w:rFonts w:ascii="Times New Roman" w:hAnsi="Times New Roman" w:cs="Times New Roman"/>
          <w:sz w:val="24"/>
          <w:szCs w:val="24"/>
          <w:lang w:val="en-US"/>
        </w:rPr>
        <w:t>persons</w:t>
      </w:r>
      <w:r w:rsidRPr="00C06CBF">
        <w:rPr>
          <w:rFonts w:ascii="Times New Roman" w:hAnsi="Times New Roman" w:cs="Times New Roman"/>
          <w:sz w:val="24"/>
          <w:szCs w:val="24"/>
          <w:lang w:val="en-US"/>
        </w:rPr>
        <w:t xml:space="preserve"> </w:t>
      </w:r>
      <w:r>
        <w:rPr>
          <w:rFonts w:ascii="Times New Roman" w:hAnsi="Times New Roman" w:cs="Times New Roman"/>
          <w:sz w:val="24"/>
          <w:szCs w:val="24"/>
          <w:lang w:val="en-US"/>
        </w:rPr>
        <w:t>react</w:t>
      </w:r>
      <w:r w:rsidRPr="00C06CBF">
        <w:rPr>
          <w:rFonts w:ascii="Times New Roman" w:hAnsi="Times New Roman" w:cs="Times New Roman"/>
          <w:sz w:val="24"/>
          <w:szCs w:val="24"/>
          <w:lang w:val="en-US"/>
        </w:rPr>
        <w:t xml:space="preserve"> to </w:t>
      </w:r>
      <w:r>
        <w:rPr>
          <w:rFonts w:ascii="Times New Roman" w:hAnsi="Times New Roman" w:cs="Times New Roman"/>
          <w:sz w:val="24"/>
          <w:szCs w:val="24"/>
          <w:lang w:val="en-US"/>
        </w:rPr>
        <w:t>it</w:t>
      </w:r>
      <w:r w:rsidRPr="00C06CBF">
        <w:rPr>
          <w:rFonts w:ascii="Times New Roman" w:hAnsi="Times New Roman" w:cs="Times New Roman"/>
          <w:sz w:val="24"/>
          <w:szCs w:val="24"/>
          <w:lang w:val="en-US"/>
        </w:rPr>
        <w:t xml:space="preserve"> through affective, cognitive, and </w:t>
      </w:r>
      <w:proofErr w:type="spellStart"/>
      <w:r w:rsidRPr="00C06CBF">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C06CBF">
        <w:rPr>
          <w:rFonts w:ascii="Times New Roman" w:hAnsi="Times New Roman" w:cs="Times New Roman"/>
          <w:sz w:val="24"/>
          <w:szCs w:val="24"/>
          <w:lang w:val="en-US"/>
        </w:rPr>
        <w:t>ral</w:t>
      </w:r>
      <w:proofErr w:type="spellEnd"/>
      <w:r w:rsidRPr="00C06CBF">
        <w:rPr>
          <w:rFonts w:ascii="Times New Roman" w:hAnsi="Times New Roman" w:cs="Times New Roman"/>
          <w:sz w:val="24"/>
          <w:szCs w:val="24"/>
          <w:lang w:val="en-US"/>
        </w:rPr>
        <w:t xml:space="preserve"> mechanisms based on their inherent </w:t>
      </w:r>
      <w:r>
        <w:rPr>
          <w:rFonts w:ascii="Times New Roman" w:hAnsi="Times New Roman" w:cs="Times New Roman"/>
          <w:sz w:val="24"/>
          <w:szCs w:val="24"/>
          <w:lang w:val="en-US"/>
        </w:rPr>
        <w:t>capabilities</w:t>
      </w:r>
      <w:r w:rsidRPr="00C06CBF">
        <w:rPr>
          <w:rFonts w:ascii="Times New Roman" w:hAnsi="Times New Roman" w:cs="Times New Roman"/>
          <w:sz w:val="24"/>
          <w:szCs w:val="24"/>
          <w:lang w:val="en-US"/>
        </w:rPr>
        <w:t xml:space="preserve"> to accomplish positive consequences as </w:t>
      </w:r>
      <w:r>
        <w:rPr>
          <w:rFonts w:ascii="Times New Roman" w:hAnsi="Times New Roman" w:cs="Times New Roman"/>
          <w:sz w:val="24"/>
          <w:szCs w:val="24"/>
          <w:lang w:val="en-US"/>
        </w:rPr>
        <w:t xml:space="preserve">a </w:t>
      </w:r>
      <w:r w:rsidRPr="00C06CBF">
        <w:rPr>
          <w:rFonts w:ascii="Times New Roman" w:hAnsi="Times New Roman" w:cs="Times New Roman"/>
          <w:sz w:val="24"/>
          <w:szCs w:val="24"/>
          <w:lang w:val="en-US"/>
        </w:rPr>
        <w:t>demonstration of resilience</w:t>
      </w:r>
      <w:r>
        <w:rPr>
          <w:rFonts w:ascii="Times New Roman" w:hAnsi="Times New Roman" w:cs="Times New Roman"/>
          <w:noProof/>
          <w:sz w:val="24"/>
          <w:szCs w:val="24"/>
          <w:lang w:val="en-US"/>
        </w:rPr>
        <w:t xml:space="preserve"> </w:t>
      </w:r>
      <w:r w:rsidRPr="008D5E0C">
        <w:rPr>
          <w:rFonts w:ascii="Times New Roman" w:hAnsi="Times New Roman" w:cs="Times New Roman"/>
          <w:noProof/>
          <w:sz w:val="24"/>
          <w:szCs w:val="24"/>
          <w:lang w:val="en-US"/>
        </w:rPr>
        <w:t>(Hoegl &amp; Hartmann, 2021)</w:t>
      </w:r>
      <w:r w:rsidRPr="00C06CBF">
        <w:rPr>
          <w:rFonts w:ascii="Times New Roman" w:hAnsi="Times New Roman" w:cs="Times New Roman"/>
          <w:sz w:val="24"/>
          <w:szCs w:val="24"/>
          <w:lang w:val="en-US"/>
        </w:rPr>
        <w:t xml:space="preserve">. </w:t>
      </w:r>
      <w:r>
        <w:rPr>
          <w:rFonts w:ascii="Times New Roman" w:hAnsi="Times New Roman" w:cs="Times New Roman"/>
          <w:sz w:val="24"/>
          <w:szCs w:val="24"/>
          <w:lang w:val="en-US"/>
        </w:rPr>
        <w:t>Accordingly</w:t>
      </w:r>
      <w:r w:rsidRPr="00C06CBF">
        <w:rPr>
          <w:rFonts w:ascii="Times New Roman" w:hAnsi="Times New Roman" w:cs="Times New Roman"/>
          <w:sz w:val="24"/>
          <w:szCs w:val="24"/>
          <w:lang w:val="en-US"/>
        </w:rPr>
        <w:t>, the process viewpoint is</w:t>
      </w:r>
      <w:r>
        <w:rPr>
          <w:rFonts w:ascii="Times New Roman" w:hAnsi="Times New Roman" w:cs="Times New Roman"/>
          <w:sz w:val="24"/>
          <w:szCs w:val="24"/>
          <w:lang w:val="en-US"/>
        </w:rPr>
        <w:t xml:space="preserve"> an</w:t>
      </w:r>
      <w:r w:rsidRPr="00C06CBF">
        <w:rPr>
          <w:rFonts w:ascii="Times New Roman" w:hAnsi="Times New Roman" w:cs="Times New Roman"/>
          <w:sz w:val="24"/>
          <w:szCs w:val="24"/>
          <w:lang w:val="en-US"/>
        </w:rPr>
        <w:t xml:space="preserve"> all-encompassing attribute, </w:t>
      </w:r>
      <w:r>
        <w:rPr>
          <w:rFonts w:ascii="Times New Roman" w:hAnsi="Times New Roman" w:cs="Times New Roman"/>
          <w:sz w:val="24"/>
          <w:szCs w:val="24"/>
          <w:lang w:val="en-US"/>
        </w:rPr>
        <w:t>capability</w:t>
      </w:r>
      <w:r w:rsidRPr="00C06CBF">
        <w:rPr>
          <w:rFonts w:ascii="Times New Roman" w:hAnsi="Times New Roman" w:cs="Times New Roman"/>
          <w:sz w:val="24"/>
          <w:szCs w:val="24"/>
          <w:lang w:val="en-US"/>
        </w:rPr>
        <w:t xml:space="preserve">, and </w:t>
      </w:r>
      <w:r>
        <w:rPr>
          <w:rFonts w:ascii="Times New Roman" w:hAnsi="Times New Roman" w:cs="Times New Roman"/>
          <w:sz w:val="24"/>
          <w:szCs w:val="24"/>
          <w:lang w:val="en-US"/>
        </w:rPr>
        <w:t>result-oriented</w:t>
      </w:r>
      <w:r w:rsidRPr="00C06CBF">
        <w:rPr>
          <w:rFonts w:ascii="Times New Roman" w:hAnsi="Times New Roman" w:cs="Times New Roman"/>
          <w:sz w:val="24"/>
          <w:szCs w:val="24"/>
          <w:lang w:val="en-US"/>
        </w:rPr>
        <w:t xml:space="preserve"> perspective</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It</w:t>
      </w:r>
      <w:r w:rsidRPr="00C06CBF">
        <w:rPr>
          <w:rFonts w:ascii="Times New Roman" w:hAnsi="Times New Roman" w:cs="Times New Roman"/>
          <w:sz w:val="24"/>
          <w:szCs w:val="24"/>
          <w:lang w:val="en-US"/>
        </w:rPr>
        <w:t xml:space="preserve"> </w:t>
      </w:r>
      <w:r>
        <w:rPr>
          <w:rFonts w:ascii="Times New Roman" w:hAnsi="Times New Roman" w:cs="Times New Roman"/>
          <w:sz w:val="24"/>
          <w:szCs w:val="24"/>
          <w:lang w:val="en-US"/>
        </w:rPr>
        <w:t>can</w:t>
      </w:r>
      <w:r w:rsidRPr="00C06CBF">
        <w:rPr>
          <w:rFonts w:ascii="Times New Roman" w:hAnsi="Times New Roman" w:cs="Times New Roman"/>
          <w:sz w:val="24"/>
          <w:szCs w:val="24"/>
          <w:lang w:val="en-US"/>
        </w:rPr>
        <w:t xml:space="preserve"> be </w:t>
      </w:r>
      <w:r>
        <w:rPr>
          <w:rFonts w:ascii="Times New Roman" w:hAnsi="Times New Roman" w:cs="Times New Roman"/>
          <w:sz w:val="24"/>
          <w:szCs w:val="24"/>
          <w:lang w:val="en-US"/>
        </w:rPr>
        <w:t>employed</w:t>
      </w:r>
      <w:r w:rsidRPr="00C06CBF">
        <w:rPr>
          <w:rFonts w:ascii="Times New Roman" w:hAnsi="Times New Roman" w:cs="Times New Roman"/>
          <w:sz w:val="24"/>
          <w:szCs w:val="24"/>
          <w:lang w:val="en-US"/>
        </w:rPr>
        <w:t xml:space="preserve"> to explore the affective, cognitive, and </w:t>
      </w:r>
      <w:proofErr w:type="spellStart"/>
      <w:r w:rsidRPr="00C06CBF">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C06CBF">
        <w:rPr>
          <w:rFonts w:ascii="Times New Roman" w:hAnsi="Times New Roman" w:cs="Times New Roman"/>
          <w:sz w:val="24"/>
          <w:szCs w:val="24"/>
          <w:lang w:val="en-US"/>
        </w:rPr>
        <w:t>ral</w:t>
      </w:r>
      <w:proofErr w:type="spellEnd"/>
      <w:r w:rsidRPr="00C06CBF">
        <w:rPr>
          <w:rFonts w:ascii="Times New Roman" w:hAnsi="Times New Roman" w:cs="Times New Roman"/>
          <w:sz w:val="24"/>
          <w:szCs w:val="24"/>
          <w:lang w:val="en-US"/>
        </w:rPr>
        <w:t xml:space="preserve"> </w:t>
      </w:r>
      <w:r>
        <w:rPr>
          <w:rFonts w:ascii="Times New Roman" w:hAnsi="Times New Roman" w:cs="Times New Roman"/>
          <w:sz w:val="24"/>
          <w:szCs w:val="24"/>
          <w:lang w:val="en-US"/>
        </w:rPr>
        <w:t>antecedents</w:t>
      </w:r>
      <w:r w:rsidRPr="00C06CBF">
        <w:rPr>
          <w:rFonts w:ascii="Times New Roman" w:hAnsi="Times New Roman" w:cs="Times New Roman"/>
          <w:sz w:val="24"/>
          <w:szCs w:val="24"/>
          <w:lang w:val="en-US"/>
        </w:rPr>
        <w:t xml:space="preserve"> that induce positive adaptation to difficulty </w:t>
      </w:r>
      <w:r w:rsidRPr="00BC16D0">
        <w:rPr>
          <w:rFonts w:ascii="Times New Roman" w:hAnsi="Times New Roman" w:cs="Times New Roman"/>
          <w:noProof/>
          <w:sz w:val="24"/>
          <w:szCs w:val="24"/>
          <w:lang w:val="en-US"/>
        </w:rPr>
        <w:t>(Shepherd &amp; Williams, 2020)</w:t>
      </w:r>
      <w:r>
        <w:rPr>
          <w:rFonts w:ascii="Times New Roman" w:hAnsi="Times New Roman" w:cs="Times New Roman"/>
          <w:sz w:val="24"/>
          <w:szCs w:val="24"/>
          <w:lang w:val="en-US"/>
        </w:rPr>
        <w:t>. GA constitutes</w:t>
      </w:r>
      <w:r w:rsidRPr="000645B0">
        <w:rPr>
          <w:rFonts w:ascii="Times New Roman" w:hAnsi="Times New Roman" w:cs="Times New Roman"/>
          <w:sz w:val="24"/>
          <w:szCs w:val="24"/>
          <w:lang w:val="en-US"/>
        </w:rPr>
        <w:t xml:space="preserve"> the independence given to </w:t>
      </w:r>
      <w:r>
        <w:rPr>
          <w:rFonts w:ascii="Times New Roman" w:hAnsi="Times New Roman" w:cs="Times New Roman"/>
          <w:sz w:val="24"/>
          <w:szCs w:val="24"/>
          <w:lang w:val="en-US"/>
        </w:rPr>
        <w:t>workers to perform their ecological and</w:t>
      </w:r>
      <w:r w:rsidRPr="000645B0">
        <w:rPr>
          <w:rFonts w:ascii="Times New Roman" w:hAnsi="Times New Roman" w:cs="Times New Roman"/>
          <w:sz w:val="24"/>
          <w:szCs w:val="24"/>
          <w:lang w:val="en-US"/>
        </w:rPr>
        <w:t xml:space="preserve"> pro</w:t>
      </w:r>
      <w:r>
        <w:rPr>
          <w:rFonts w:ascii="Times New Roman" w:hAnsi="Times New Roman" w:cs="Times New Roman"/>
          <w:sz w:val="24"/>
          <w:szCs w:val="24"/>
          <w:lang w:val="en-US"/>
        </w:rPr>
        <w:t>-</w:t>
      </w:r>
      <w:r w:rsidRPr="000645B0">
        <w:rPr>
          <w:rFonts w:ascii="Times New Roman" w:hAnsi="Times New Roman" w:cs="Times New Roman"/>
          <w:sz w:val="24"/>
          <w:szCs w:val="24"/>
          <w:lang w:val="en-US"/>
        </w:rPr>
        <w:t xml:space="preserve">environmental </w:t>
      </w:r>
      <w:r>
        <w:rPr>
          <w:rFonts w:ascii="Times New Roman" w:hAnsi="Times New Roman" w:cs="Times New Roman"/>
          <w:sz w:val="24"/>
          <w:szCs w:val="24"/>
          <w:lang w:val="en-US"/>
        </w:rPr>
        <w:t>initiatives</w:t>
      </w:r>
      <w:r>
        <w:rPr>
          <w:rFonts w:ascii="Times New Roman" w:hAnsi="Times New Roman" w:cs="Times New Roman"/>
          <w:noProof/>
          <w:sz w:val="24"/>
          <w:szCs w:val="24"/>
          <w:lang w:val="en-US"/>
        </w:rPr>
        <w:t xml:space="preserve"> </w:t>
      </w:r>
      <w:r w:rsidRPr="004D356A">
        <w:rPr>
          <w:rFonts w:ascii="Times New Roman" w:hAnsi="Times New Roman" w:cs="Times New Roman"/>
          <w:noProof/>
          <w:sz w:val="24"/>
          <w:szCs w:val="24"/>
          <w:lang w:val="en-US"/>
        </w:rPr>
        <w:t>(Ekvall, 1996)</w:t>
      </w:r>
      <w:r w:rsidRPr="000645B0">
        <w:rPr>
          <w:rFonts w:ascii="Times New Roman" w:hAnsi="Times New Roman" w:cs="Times New Roman"/>
          <w:sz w:val="24"/>
          <w:szCs w:val="24"/>
          <w:lang w:val="en-US"/>
        </w:rPr>
        <w:t xml:space="preserve">. </w:t>
      </w:r>
      <w:r>
        <w:rPr>
          <w:rFonts w:ascii="Times New Roman" w:hAnsi="Times New Roman" w:cs="Times New Roman"/>
          <w:sz w:val="24"/>
          <w:szCs w:val="24"/>
          <w:lang w:val="en-US"/>
        </w:rPr>
        <w:t>GA gives employees the</w:t>
      </w:r>
      <w:r w:rsidRPr="000645B0">
        <w:rPr>
          <w:rFonts w:ascii="Times New Roman" w:hAnsi="Times New Roman" w:cs="Times New Roman"/>
          <w:sz w:val="24"/>
          <w:szCs w:val="24"/>
          <w:lang w:val="en-US"/>
        </w:rPr>
        <w:t xml:space="preserve"> sense of choice and </w:t>
      </w:r>
      <w:r>
        <w:rPr>
          <w:rFonts w:ascii="Times New Roman" w:hAnsi="Times New Roman" w:cs="Times New Roman"/>
          <w:sz w:val="24"/>
          <w:szCs w:val="24"/>
          <w:lang w:val="en-US"/>
        </w:rPr>
        <w:t xml:space="preserve">the </w:t>
      </w:r>
      <w:r w:rsidRPr="000645B0">
        <w:rPr>
          <w:rFonts w:ascii="Times New Roman" w:hAnsi="Times New Roman" w:cs="Times New Roman"/>
          <w:sz w:val="24"/>
          <w:szCs w:val="24"/>
          <w:lang w:val="en-US"/>
        </w:rPr>
        <w:t xml:space="preserve">psychological liberty </w:t>
      </w:r>
      <w:r>
        <w:rPr>
          <w:rFonts w:ascii="Times New Roman" w:hAnsi="Times New Roman" w:cs="Times New Roman"/>
          <w:sz w:val="24"/>
          <w:szCs w:val="24"/>
          <w:lang w:val="en-US"/>
        </w:rPr>
        <w:t>to carry out their tasks,</w:t>
      </w:r>
      <w:r w:rsidRPr="000645B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allowing them to </w:t>
      </w:r>
      <w:r w:rsidRPr="000645B0">
        <w:rPr>
          <w:rFonts w:ascii="Times New Roman" w:hAnsi="Times New Roman" w:cs="Times New Roman"/>
          <w:sz w:val="24"/>
          <w:szCs w:val="24"/>
          <w:lang w:val="en-US"/>
        </w:rPr>
        <w:t xml:space="preserve">think creatively and </w:t>
      </w:r>
      <w:r>
        <w:rPr>
          <w:rFonts w:ascii="Times New Roman" w:hAnsi="Times New Roman" w:cs="Times New Roman"/>
          <w:sz w:val="24"/>
          <w:szCs w:val="24"/>
          <w:lang w:val="en-US"/>
        </w:rPr>
        <w:t>develop</w:t>
      </w:r>
      <w:r w:rsidRPr="000645B0">
        <w:rPr>
          <w:rFonts w:ascii="Times New Roman" w:hAnsi="Times New Roman" w:cs="Times New Roman"/>
          <w:sz w:val="24"/>
          <w:szCs w:val="24"/>
          <w:lang w:val="en-US"/>
        </w:rPr>
        <w:t xml:space="preserve"> ground-breaking concepts</w:t>
      </w:r>
      <w:r>
        <w:rPr>
          <w:rFonts w:ascii="Times New Roman" w:hAnsi="Times New Roman" w:cs="Times New Roman"/>
          <w:noProof/>
          <w:sz w:val="24"/>
          <w:szCs w:val="24"/>
          <w:lang w:val="en-US"/>
        </w:rPr>
        <w:t xml:space="preserve"> </w:t>
      </w:r>
      <w:r w:rsidRPr="000A1FD6">
        <w:rPr>
          <w:rFonts w:ascii="Times New Roman" w:hAnsi="Times New Roman" w:cs="Times New Roman"/>
          <w:noProof/>
          <w:sz w:val="24"/>
          <w:szCs w:val="24"/>
          <w:lang w:val="en-US"/>
        </w:rPr>
        <w:t>(Van den Broeck</w:t>
      </w:r>
      <w:r>
        <w:rPr>
          <w:rFonts w:ascii="Times New Roman" w:hAnsi="Times New Roman" w:cs="Times New Roman"/>
          <w:noProof/>
          <w:sz w:val="24"/>
          <w:szCs w:val="24"/>
          <w:lang w:val="en-US"/>
        </w:rPr>
        <w:t xml:space="preserve"> et al., </w:t>
      </w:r>
      <w:r w:rsidRPr="000A1FD6">
        <w:rPr>
          <w:rFonts w:ascii="Times New Roman" w:hAnsi="Times New Roman" w:cs="Times New Roman"/>
          <w:noProof/>
          <w:sz w:val="24"/>
          <w:szCs w:val="24"/>
          <w:lang w:val="en-US"/>
        </w:rPr>
        <w:t>2010)</w:t>
      </w:r>
      <w:r w:rsidRPr="000645B0">
        <w:rPr>
          <w:rFonts w:ascii="Times New Roman" w:hAnsi="Times New Roman" w:cs="Times New Roman"/>
          <w:sz w:val="24"/>
          <w:szCs w:val="24"/>
          <w:lang w:val="en-US"/>
        </w:rPr>
        <w:t xml:space="preserve">. </w:t>
      </w:r>
    </w:p>
    <w:p w14:paraId="1B757F93" w14:textId="77777777" w:rsidR="008D0F01" w:rsidRPr="00394C1B" w:rsidRDefault="008D0F01" w:rsidP="008D0F01">
      <w:pPr>
        <w:spacing w:line="360" w:lineRule="auto"/>
        <w:jc w:val="both"/>
        <w:rPr>
          <w:rFonts w:ascii="Times New Roman" w:hAnsi="Times New Roman" w:cs="Times New Roman"/>
          <w:b/>
          <w:bCs/>
          <w:sz w:val="24"/>
          <w:szCs w:val="24"/>
          <w:lang w:val="en-US"/>
        </w:rPr>
      </w:pPr>
      <w:r w:rsidRPr="00394C1B">
        <w:rPr>
          <w:rFonts w:ascii="Times New Roman" w:hAnsi="Times New Roman" w:cs="Times New Roman"/>
          <w:b/>
          <w:bCs/>
          <w:sz w:val="24"/>
          <w:szCs w:val="24"/>
          <w:lang w:val="en-US"/>
        </w:rPr>
        <w:t>Theoretical background</w:t>
      </w:r>
    </w:p>
    <w:p w14:paraId="05ABDF15" w14:textId="2E652A6B" w:rsidR="008D0F01" w:rsidRDefault="008D0F01" w:rsidP="008D0F0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CTC posits that the organisational environment's extrinsically motivating aspects, which</w:t>
      </w:r>
      <w:r w:rsidRPr="0039764A">
        <w:rPr>
          <w:rFonts w:ascii="Times New Roman" w:hAnsi="Times New Roman" w:cs="Times New Roman"/>
          <w:sz w:val="24"/>
          <w:szCs w:val="24"/>
          <w:lang w:val="en-US"/>
        </w:rPr>
        <w:t xml:space="preserve"> </w:t>
      </w:r>
      <w:r>
        <w:rPr>
          <w:rFonts w:ascii="Times New Roman" w:hAnsi="Times New Roman" w:cs="Times New Roman"/>
          <w:sz w:val="24"/>
          <w:szCs w:val="24"/>
          <w:lang w:val="en-US"/>
        </w:rPr>
        <w:t>foster</w:t>
      </w:r>
      <w:r w:rsidRPr="0039764A">
        <w:rPr>
          <w:rFonts w:ascii="Times New Roman" w:hAnsi="Times New Roman" w:cs="Times New Roman"/>
          <w:sz w:val="24"/>
          <w:szCs w:val="24"/>
          <w:lang w:val="en-US"/>
        </w:rPr>
        <w:t xml:space="preserve"> a sense of competence or</w:t>
      </w:r>
      <w:r>
        <w:rPr>
          <w:rFonts w:ascii="Times New Roman" w:hAnsi="Times New Roman" w:cs="Times New Roman"/>
          <w:sz w:val="24"/>
          <w:szCs w:val="24"/>
          <w:lang w:val="en-US"/>
        </w:rPr>
        <w:t xml:space="preserve"> </w:t>
      </w:r>
      <w:r w:rsidRPr="0039764A">
        <w:rPr>
          <w:rFonts w:ascii="Times New Roman" w:hAnsi="Times New Roman" w:cs="Times New Roman"/>
          <w:sz w:val="24"/>
          <w:szCs w:val="24"/>
          <w:lang w:val="en-US"/>
        </w:rPr>
        <w:t xml:space="preserve">deep task engagement, </w:t>
      </w:r>
      <w:r>
        <w:rPr>
          <w:rFonts w:ascii="Times New Roman" w:hAnsi="Times New Roman" w:cs="Times New Roman"/>
          <w:sz w:val="24"/>
          <w:szCs w:val="24"/>
          <w:lang w:val="en-US"/>
        </w:rPr>
        <w:t>particularly</w:t>
      </w:r>
      <w:r w:rsidRPr="0039764A">
        <w:rPr>
          <w:rFonts w:ascii="Times New Roman" w:hAnsi="Times New Roman" w:cs="Times New Roman"/>
          <w:sz w:val="24"/>
          <w:szCs w:val="24"/>
          <w:lang w:val="en-US"/>
        </w:rPr>
        <w:t xml:space="preserve"> when joined with</w:t>
      </w:r>
      <w:r>
        <w:rPr>
          <w:rFonts w:ascii="Times New Roman" w:hAnsi="Times New Roman" w:cs="Times New Roman"/>
          <w:sz w:val="24"/>
          <w:szCs w:val="24"/>
          <w:lang w:val="en-US"/>
        </w:rPr>
        <w:t xml:space="preserve"> </w:t>
      </w:r>
      <w:r w:rsidRPr="0039764A">
        <w:rPr>
          <w:rFonts w:ascii="Times New Roman" w:hAnsi="Times New Roman" w:cs="Times New Roman"/>
          <w:sz w:val="24"/>
          <w:szCs w:val="24"/>
          <w:lang w:val="en-US"/>
        </w:rPr>
        <w:t>autonomy</w:t>
      </w:r>
      <w:r>
        <w:rPr>
          <w:rFonts w:ascii="Times New Roman" w:hAnsi="Times New Roman" w:cs="Times New Roman"/>
          <w:sz w:val="24"/>
          <w:szCs w:val="24"/>
          <w:lang w:val="en-US"/>
        </w:rPr>
        <w:t>, become crucial to individual or group creativity</w:t>
      </w:r>
      <w:r>
        <w:rPr>
          <w:rFonts w:ascii="Times New Roman" w:hAnsi="Times New Roman" w:cs="Times New Roman"/>
          <w:noProof/>
          <w:sz w:val="24"/>
          <w:szCs w:val="24"/>
          <w:lang w:val="en-US"/>
        </w:rPr>
        <w:t xml:space="preserve"> </w:t>
      </w:r>
      <w:r w:rsidRPr="007A6836">
        <w:rPr>
          <w:rFonts w:ascii="Times New Roman" w:hAnsi="Times New Roman" w:cs="Times New Roman"/>
          <w:noProof/>
          <w:sz w:val="24"/>
          <w:szCs w:val="24"/>
          <w:lang w:val="en-US"/>
        </w:rPr>
        <w:t>(</w:t>
      </w:r>
      <w:r w:rsidR="00CC7EF8" w:rsidRPr="00E96E4C">
        <w:rPr>
          <w:rFonts w:ascii="Times New Roman" w:hAnsi="Times New Roman" w:cs="Times New Roman"/>
          <w:noProof/>
          <w:sz w:val="24"/>
          <w:szCs w:val="24"/>
          <w:lang w:val="en-US"/>
        </w:rPr>
        <w:t>Amabile &amp; Pratt, 2016</w:t>
      </w:r>
      <w:r w:rsidRPr="007A6836">
        <w:rPr>
          <w:rFonts w:ascii="Times New Roman" w:hAnsi="Times New Roman" w:cs="Times New Roman"/>
          <w:noProof/>
          <w:sz w:val="24"/>
          <w:szCs w:val="24"/>
          <w:lang w:val="en-US"/>
        </w:rPr>
        <w:t>)</w:t>
      </w:r>
      <w:r>
        <w:rPr>
          <w:rFonts w:ascii="Times New Roman" w:hAnsi="Times New Roman" w:cs="Times New Roman"/>
          <w:sz w:val="24"/>
          <w:szCs w:val="24"/>
          <w:lang w:val="en-US"/>
        </w:rPr>
        <w:t xml:space="preserve">. Because these extrinsic factors have to bolster the intrinsic factors, self-efficacy, meaningful work and skills, especially during adversities, their synergistic effect is fundamental to individual or group search for new ways of doing things. Consistent with the self-determination theory, </w:t>
      </w:r>
      <w:r w:rsidRPr="00075704">
        <w:rPr>
          <w:rFonts w:ascii="Times New Roman" w:hAnsi="Times New Roman" w:cs="Times New Roman"/>
          <w:sz w:val="24"/>
          <w:szCs w:val="24"/>
          <w:lang w:val="en-US"/>
        </w:rPr>
        <w:t>teams become</w:t>
      </w:r>
      <w:r>
        <w:rPr>
          <w:rFonts w:ascii="Times New Roman" w:hAnsi="Times New Roman" w:cs="Times New Roman"/>
          <w:sz w:val="24"/>
          <w:szCs w:val="24"/>
          <w:lang w:val="en-US"/>
        </w:rPr>
        <w:t xml:space="preserve"> </w:t>
      </w:r>
      <w:r w:rsidRPr="00075704">
        <w:rPr>
          <w:rFonts w:ascii="Times New Roman" w:hAnsi="Times New Roman" w:cs="Times New Roman"/>
          <w:sz w:val="24"/>
          <w:szCs w:val="24"/>
          <w:lang w:val="en-US"/>
        </w:rPr>
        <w:t xml:space="preserve">more creative in an autonomy-supportive setting that integrates </w:t>
      </w:r>
      <w:r>
        <w:rPr>
          <w:rFonts w:ascii="Times New Roman" w:hAnsi="Times New Roman" w:cs="Times New Roman"/>
          <w:sz w:val="24"/>
          <w:szCs w:val="24"/>
          <w:lang w:val="en-US"/>
        </w:rPr>
        <w:t>workers'</w:t>
      </w:r>
      <w:r w:rsidRPr="00075704">
        <w:rPr>
          <w:rFonts w:ascii="Times New Roman" w:hAnsi="Times New Roman" w:cs="Times New Roman"/>
          <w:sz w:val="24"/>
          <w:szCs w:val="24"/>
          <w:lang w:val="en-US"/>
        </w:rPr>
        <w:t xml:space="preserve"> viewpoints, </w:t>
      </w:r>
      <w:r>
        <w:rPr>
          <w:rFonts w:ascii="Times New Roman" w:hAnsi="Times New Roman" w:cs="Times New Roman"/>
          <w:sz w:val="24"/>
          <w:szCs w:val="24"/>
          <w:lang w:val="en-US"/>
        </w:rPr>
        <w:t>appreciates</w:t>
      </w:r>
      <w:r w:rsidRPr="00075704">
        <w:rPr>
          <w:rFonts w:ascii="Times New Roman" w:hAnsi="Times New Roman" w:cs="Times New Roman"/>
          <w:sz w:val="24"/>
          <w:szCs w:val="24"/>
          <w:lang w:val="en-US"/>
        </w:rPr>
        <w:t xml:space="preserve"> their feelings, </w:t>
      </w:r>
      <w:r>
        <w:rPr>
          <w:rFonts w:ascii="Times New Roman" w:hAnsi="Times New Roman" w:cs="Times New Roman"/>
          <w:sz w:val="24"/>
          <w:szCs w:val="24"/>
          <w:lang w:val="en-US"/>
        </w:rPr>
        <w:t>offers</w:t>
      </w:r>
      <w:r w:rsidRPr="00075704">
        <w:rPr>
          <w:rFonts w:ascii="Times New Roman" w:hAnsi="Times New Roman" w:cs="Times New Roman"/>
          <w:sz w:val="24"/>
          <w:szCs w:val="24"/>
          <w:lang w:val="en-US"/>
        </w:rPr>
        <w:t xml:space="preserve"> </w:t>
      </w:r>
      <w:r>
        <w:rPr>
          <w:rFonts w:ascii="Times New Roman" w:hAnsi="Times New Roman" w:cs="Times New Roman"/>
          <w:sz w:val="24"/>
          <w:szCs w:val="24"/>
          <w:lang w:val="en-US"/>
        </w:rPr>
        <w:t>them work</w:t>
      </w:r>
      <w:r w:rsidRPr="00075704">
        <w:rPr>
          <w:rFonts w:ascii="Times New Roman" w:hAnsi="Times New Roman" w:cs="Times New Roman"/>
          <w:sz w:val="24"/>
          <w:szCs w:val="24"/>
          <w:lang w:val="en-US"/>
        </w:rPr>
        <w:t>-related choices and information, and</w:t>
      </w:r>
      <w:r>
        <w:rPr>
          <w:rFonts w:ascii="Times New Roman" w:hAnsi="Times New Roman" w:cs="Times New Roman"/>
          <w:sz w:val="24"/>
          <w:szCs w:val="24"/>
          <w:lang w:val="en-US"/>
        </w:rPr>
        <w:t xml:space="preserve"> reduces </w:t>
      </w:r>
      <w:r w:rsidRPr="00075704">
        <w:rPr>
          <w:rFonts w:ascii="Times New Roman" w:hAnsi="Times New Roman" w:cs="Times New Roman"/>
          <w:sz w:val="24"/>
          <w:szCs w:val="24"/>
          <w:lang w:val="en-US"/>
        </w:rPr>
        <w:t>the use</w:t>
      </w:r>
      <w:r>
        <w:rPr>
          <w:rFonts w:ascii="Times New Roman" w:hAnsi="Times New Roman" w:cs="Times New Roman"/>
          <w:sz w:val="24"/>
          <w:szCs w:val="24"/>
          <w:lang w:val="en-US"/>
        </w:rPr>
        <w:t xml:space="preserve"> </w:t>
      </w:r>
      <w:r w:rsidRPr="00075704">
        <w:rPr>
          <w:rFonts w:ascii="Times New Roman" w:hAnsi="Times New Roman" w:cs="Times New Roman"/>
          <w:sz w:val="24"/>
          <w:szCs w:val="24"/>
          <w:lang w:val="en-US"/>
        </w:rPr>
        <w:t>of pressure and demands</w:t>
      </w:r>
      <w:r>
        <w:rPr>
          <w:rFonts w:ascii="Times New Roman" w:hAnsi="Times New Roman" w:cs="Times New Roman"/>
          <w:noProof/>
          <w:sz w:val="24"/>
          <w:szCs w:val="24"/>
          <w:lang w:val="en-US"/>
        </w:rPr>
        <w:t xml:space="preserve"> </w:t>
      </w:r>
      <w:r w:rsidRPr="00346B5E">
        <w:rPr>
          <w:rFonts w:ascii="Times New Roman" w:hAnsi="Times New Roman" w:cs="Times New Roman"/>
          <w:noProof/>
          <w:sz w:val="24"/>
          <w:szCs w:val="24"/>
          <w:lang w:val="en-US"/>
        </w:rPr>
        <w:t>(Ryan &amp; Deci, 2000)</w:t>
      </w:r>
      <w:r w:rsidRPr="0007570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80488">
        <w:rPr>
          <w:rFonts w:ascii="Times New Roman" w:hAnsi="Times New Roman" w:cs="Times New Roman"/>
          <w:noProof/>
          <w:sz w:val="24"/>
          <w:szCs w:val="24"/>
          <w:lang w:val="en-US"/>
        </w:rPr>
        <w:t xml:space="preserve">Oldham </w:t>
      </w:r>
      <w:r>
        <w:rPr>
          <w:rFonts w:ascii="Times New Roman" w:hAnsi="Times New Roman" w:cs="Times New Roman"/>
          <w:noProof/>
          <w:sz w:val="24"/>
          <w:szCs w:val="24"/>
          <w:lang w:val="en-US"/>
        </w:rPr>
        <w:t>and</w:t>
      </w:r>
      <w:r w:rsidRPr="00B80488">
        <w:rPr>
          <w:rFonts w:ascii="Times New Roman" w:hAnsi="Times New Roman" w:cs="Times New Roman"/>
          <w:noProof/>
          <w:sz w:val="24"/>
          <w:szCs w:val="24"/>
          <w:lang w:val="en-US"/>
        </w:rPr>
        <w:t xml:space="preserve"> Cummings </w:t>
      </w:r>
      <w:r>
        <w:rPr>
          <w:rFonts w:ascii="Times New Roman" w:hAnsi="Times New Roman" w:cs="Times New Roman"/>
          <w:noProof/>
          <w:sz w:val="24"/>
          <w:szCs w:val="24"/>
          <w:lang w:val="en-US"/>
        </w:rPr>
        <w:t>(</w:t>
      </w:r>
      <w:r w:rsidRPr="00B80488">
        <w:rPr>
          <w:rFonts w:ascii="Times New Roman" w:hAnsi="Times New Roman" w:cs="Times New Roman"/>
          <w:noProof/>
          <w:sz w:val="24"/>
          <w:szCs w:val="24"/>
          <w:lang w:val="en-US"/>
        </w:rPr>
        <w:t>1996)</w:t>
      </w:r>
      <w:r>
        <w:rPr>
          <w:rFonts w:ascii="Times New Roman" w:hAnsi="Times New Roman" w:cs="Times New Roman"/>
          <w:sz w:val="24"/>
          <w:szCs w:val="24"/>
          <w:lang w:val="en-US"/>
        </w:rPr>
        <w:t xml:space="preserve"> report that subordinates' creativity improves significantly in an autonomous and supportive work environment than i</w:t>
      </w:r>
      <w:r w:rsidRPr="00075704">
        <w:rPr>
          <w:rFonts w:ascii="Times New Roman" w:hAnsi="Times New Roman" w:cs="Times New Roman"/>
          <w:sz w:val="24"/>
          <w:szCs w:val="24"/>
          <w:lang w:val="en-US"/>
        </w:rPr>
        <w:t xml:space="preserve">n </w:t>
      </w:r>
      <w:r>
        <w:rPr>
          <w:rFonts w:ascii="Times New Roman" w:hAnsi="Times New Roman" w:cs="Times New Roman"/>
          <w:sz w:val="24"/>
          <w:szCs w:val="24"/>
          <w:lang w:val="en-US"/>
        </w:rPr>
        <w:t>a bossier and controlling</w:t>
      </w:r>
      <w:r w:rsidRPr="00075704">
        <w:rPr>
          <w:rFonts w:ascii="Times New Roman" w:hAnsi="Times New Roman" w:cs="Times New Roman"/>
          <w:sz w:val="24"/>
          <w:szCs w:val="24"/>
          <w:lang w:val="en-US"/>
        </w:rPr>
        <w:t xml:space="preserve"> </w:t>
      </w:r>
      <w:r>
        <w:rPr>
          <w:rFonts w:ascii="Times New Roman" w:hAnsi="Times New Roman" w:cs="Times New Roman"/>
          <w:sz w:val="24"/>
          <w:szCs w:val="24"/>
          <w:lang w:val="en-US"/>
        </w:rPr>
        <w:t>work setting.</w:t>
      </w:r>
    </w:p>
    <w:p w14:paraId="2D99D058" w14:textId="77777777" w:rsidR="008D0F01" w:rsidRDefault="008D0F01" w:rsidP="008D0F0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COR </w:t>
      </w:r>
      <w:proofErr w:type="spellStart"/>
      <w:r>
        <w:rPr>
          <w:rFonts w:ascii="Times New Roman" w:hAnsi="Times New Roman" w:cs="Times New Roman"/>
          <w:sz w:val="24"/>
          <w:szCs w:val="24"/>
          <w:lang w:val="en-US"/>
        </w:rPr>
        <w:t>recognises</w:t>
      </w:r>
      <w:proofErr w:type="spellEnd"/>
      <w:r>
        <w:rPr>
          <w:rFonts w:ascii="Times New Roman" w:hAnsi="Times New Roman" w:cs="Times New Roman"/>
          <w:sz w:val="24"/>
          <w:szCs w:val="24"/>
          <w:lang w:val="en-US"/>
        </w:rPr>
        <w:t xml:space="preserve"> that although extrinsic values are indispensable to individual undertakings, a person's </w:t>
      </w:r>
      <w:r w:rsidRPr="008C0299">
        <w:rPr>
          <w:rFonts w:ascii="Times New Roman" w:hAnsi="Times New Roman" w:cs="Times New Roman"/>
          <w:sz w:val="24"/>
          <w:szCs w:val="24"/>
          <w:lang w:val="en-US"/>
        </w:rPr>
        <w:t xml:space="preserve">creative process </w:t>
      </w:r>
      <w:r>
        <w:rPr>
          <w:rFonts w:ascii="Times New Roman" w:hAnsi="Times New Roman" w:cs="Times New Roman"/>
          <w:sz w:val="24"/>
          <w:szCs w:val="24"/>
          <w:lang w:val="en-US"/>
        </w:rPr>
        <w:t xml:space="preserve">can still terminate </w:t>
      </w:r>
      <w:r w:rsidRPr="008C0299">
        <w:rPr>
          <w:rFonts w:ascii="Times New Roman" w:hAnsi="Times New Roman" w:cs="Times New Roman"/>
          <w:sz w:val="24"/>
          <w:szCs w:val="24"/>
          <w:lang w:val="en-US"/>
        </w:rPr>
        <w:t>in</w:t>
      </w:r>
      <w:r>
        <w:rPr>
          <w:rFonts w:ascii="Times New Roman" w:hAnsi="Times New Roman" w:cs="Times New Roman"/>
          <w:sz w:val="24"/>
          <w:szCs w:val="24"/>
          <w:lang w:val="en-US"/>
        </w:rPr>
        <w:t xml:space="preserve"> </w:t>
      </w:r>
      <w:r w:rsidRPr="008C0299">
        <w:rPr>
          <w:rFonts w:ascii="Times New Roman" w:hAnsi="Times New Roman" w:cs="Times New Roman"/>
          <w:sz w:val="24"/>
          <w:szCs w:val="24"/>
          <w:lang w:val="en-US"/>
        </w:rPr>
        <w:t>the face of disappointment</w:t>
      </w:r>
      <w:r>
        <w:rPr>
          <w:rFonts w:ascii="Times New Roman" w:hAnsi="Times New Roman" w:cs="Times New Roman"/>
          <w:sz w:val="24"/>
          <w:szCs w:val="24"/>
          <w:lang w:val="en-US"/>
        </w:rPr>
        <w:t>s. COR, therefore, helps to understand the relevance of resilience for an individual recovery from</w:t>
      </w:r>
      <w:r w:rsidRPr="00D104D0">
        <w:rPr>
          <w:rFonts w:ascii="Times New Roman" w:hAnsi="Times New Roman" w:cs="Times New Roman"/>
          <w:sz w:val="24"/>
          <w:szCs w:val="24"/>
          <w:lang w:val="en-US"/>
        </w:rPr>
        <w:t xml:space="preserve"> resource loss and acquiring additional resources</w:t>
      </w:r>
      <w:r>
        <w:rPr>
          <w:rFonts w:ascii="Times New Roman" w:hAnsi="Times New Roman" w:cs="Times New Roman"/>
          <w:sz w:val="24"/>
          <w:szCs w:val="24"/>
          <w:lang w:val="en-US"/>
        </w:rPr>
        <w:t xml:space="preserve"> for future </w:t>
      </w:r>
      <w:proofErr w:type="spellStart"/>
      <w:r>
        <w:rPr>
          <w:rFonts w:ascii="Times New Roman" w:hAnsi="Times New Roman" w:cs="Times New Roman"/>
          <w:sz w:val="24"/>
          <w:szCs w:val="24"/>
          <w:lang w:val="en-US"/>
        </w:rPr>
        <w:t>endeavours</w:t>
      </w:r>
      <w:proofErr w:type="spellEnd"/>
      <w:r>
        <w:rPr>
          <w:rFonts w:ascii="Times New Roman" w:hAnsi="Times New Roman" w:cs="Times New Roman"/>
          <w:noProof/>
          <w:sz w:val="24"/>
          <w:szCs w:val="24"/>
          <w:lang w:val="en-US"/>
        </w:rPr>
        <w:t xml:space="preserve"> </w:t>
      </w:r>
      <w:r w:rsidRPr="00B42560">
        <w:rPr>
          <w:rFonts w:ascii="Times New Roman" w:hAnsi="Times New Roman" w:cs="Times New Roman"/>
          <w:noProof/>
          <w:sz w:val="24"/>
          <w:szCs w:val="24"/>
          <w:lang w:val="en-US"/>
        </w:rPr>
        <w:t>(Hobfoll, 1989)</w:t>
      </w:r>
      <w:r>
        <w:rPr>
          <w:rFonts w:ascii="Times New Roman" w:hAnsi="Times New Roman" w:cs="Times New Roman"/>
          <w:sz w:val="24"/>
          <w:szCs w:val="24"/>
          <w:lang w:val="en-US"/>
        </w:rPr>
        <w:t xml:space="preserve">. </w:t>
      </w:r>
      <w:r w:rsidRPr="009263C4">
        <w:rPr>
          <w:rFonts w:ascii="Times New Roman" w:hAnsi="Times New Roman" w:cs="Times New Roman"/>
          <w:sz w:val="24"/>
          <w:szCs w:val="24"/>
          <w:lang w:val="en-US"/>
        </w:rPr>
        <w:t>Based on the COR</w:t>
      </w:r>
      <w:r>
        <w:rPr>
          <w:rFonts w:ascii="Times New Roman" w:hAnsi="Times New Roman" w:cs="Times New Roman"/>
          <w:sz w:val="24"/>
          <w:szCs w:val="24"/>
          <w:lang w:val="en-US"/>
        </w:rPr>
        <w:t xml:space="preserve"> </w:t>
      </w:r>
      <w:r w:rsidRPr="009263C4">
        <w:rPr>
          <w:rFonts w:ascii="Times New Roman" w:hAnsi="Times New Roman" w:cs="Times New Roman"/>
          <w:sz w:val="24"/>
          <w:szCs w:val="24"/>
          <w:lang w:val="en-US"/>
        </w:rPr>
        <w:t xml:space="preserve">theory, </w:t>
      </w:r>
      <w:proofErr w:type="spellStart"/>
      <w:r>
        <w:rPr>
          <w:rFonts w:ascii="Times New Roman" w:hAnsi="Times New Roman" w:cs="Times New Roman"/>
          <w:sz w:val="24"/>
          <w:szCs w:val="24"/>
          <w:lang w:val="en-US"/>
        </w:rPr>
        <w:t>PsR</w:t>
      </w:r>
      <w:proofErr w:type="spellEnd"/>
      <w:r w:rsidRPr="009263C4">
        <w:rPr>
          <w:rFonts w:ascii="Times New Roman" w:hAnsi="Times New Roman" w:cs="Times New Roman"/>
          <w:sz w:val="24"/>
          <w:szCs w:val="24"/>
          <w:lang w:val="en-US"/>
        </w:rPr>
        <w:t xml:space="preserve"> can </w:t>
      </w:r>
      <w:r>
        <w:rPr>
          <w:rFonts w:ascii="Times New Roman" w:hAnsi="Times New Roman" w:cs="Times New Roman"/>
          <w:sz w:val="24"/>
          <w:szCs w:val="24"/>
          <w:lang w:val="en-US"/>
        </w:rPr>
        <w:t>operate</w:t>
      </w:r>
      <w:r w:rsidRPr="009263C4">
        <w:rPr>
          <w:rFonts w:ascii="Times New Roman" w:hAnsi="Times New Roman" w:cs="Times New Roman"/>
          <w:sz w:val="24"/>
          <w:szCs w:val="24"/>
          <w:lang w:val="en-US"/>
        </w:rPr>
        <w:t xml:space="preserve"> as a</w:t>
      </w:r>
      <w:r>
        <w:rPr>
          <w:rFonts w:ascii="Times New Roman" w:hAnsi="Times New Roman" w:cs="Times New Roman"/>
          <w:sz w:val="24"/>
          <w:szCs w:val="24"/>
          <w:lang w:val="en-US"/>
        </w:rPr>
        <w:t>n</w:t>
      </w:r>
      <w:r w:rsidRPr="009263C4">
        <w:rPr>
          <w:rFonts w:ascii="Times New Roman" w:hAnsi="Times New Roman" w:cs="Times New Roman"/>
          <w:sz w:val="24"/>
          <w:szCs w:val="24"/>
          <w:lang w:val="en-US"/>
        </w:rPr>
        <w:t xml:space="preserve"> individual resource and a constituent of psychological capital that empowers </w:t>
      </w:r>
      <w:r>
        <w:rPr>
          <w:rFonts w:ascii="Times New Roman" w:hAnsi="Times New Roman" w:cs="Times New Roman"/>
          <w:sz w:val="24"/>
          <w:szCs w:val="24"/>
          <w:lang w:val="en-US"/>
        </w:rPr>
        <w:t>workers</w:t>
      </w:r>
      <w:r w:rsidRPr="009263C4">
        <w:rPr>
          <w:rFonts w:ascii="Times New Roman" w:hAnsi="Times New Roman" w:cs="Times New Roman"/>
          <w:sz w:val="24"/>
          <w:szCs w:val="24"/>
          <w:lang w:val="en-US"/>
        </w:rPr>
        <w:t xml:space="preserve"> to handle workplace </w:t>
      </w:r>
      <w:r>
        <w:rPr>
          <w:rFonts w:ascii="Times New Roman" w:hAnsi="Times New Roman" w:cs="Times New Roman"/>
          <w:sz w:val="24"/>
          <w:szCs w:val="24"/>
          <w:lang w:val="en-US"/>
        </w:rPr>
        <w:t>stressors and GC uncertainties</w:t>
      </w:r>
      <w:r>
        <w:rPr>
          <w:rFonts w:ascii="Times New Roman" w:hAnsi="Times New Roman" w:cs="Times New Roman"/>
          <w:noProof/>
          <w:sz w:val="24"/>
          <w:szCs w:val="24"/>
          <w:lang w:val="en-US"/>
        </w:rPr>
        <w:t xml:space="preserve"> </w:t>
      </w:r>
      <w:r w:rsidRPr="00600B37">
        <w:rPr>
          <w:rFonts w:ascii="Times New Roman" w:hAnsi="Times New Roman" w:cs="Times New Roman"/>
          <w:noProof/>
          <w:sz w:val="24"/>
          <w:szCs w:val="24"/>
          <w:lang w:val="en-US"/>
        </w:rPr>
        <w:t>(Anasori</w:t>
      </w:r>
      <w:r>
        <w:rPr>
          <w:rFonts w:ascii="Times New Roman" w:hAnsi="Times New Roman" w:cs="Times New Roman"/>
          <w:noProof/>
          <w:sz w:val="24"/>
          <w:szCs w:val="24"/>
          <w:lang w:val="en-US"/>
        </w:rPr>
        <w:t xml:space="preserve"> et al., </w:t>
      </w:r>
      <w:r w:rsidRPr="00600B37">
        <w:rPr>
          <w:rFonts w:ascii="Times New Roman" w:hAnsi="Times New Roman" w:cs="Times New Roman"/>
          <w:noProof/>
          <w:sz w:val="24"/>
          <w:szCs w:val="24"/>
          <w:lang w:val="en-US"/>
        </w:rPr>
        <w:t>2023)</w:t>
      </w:r>
      <w:r>
        <w:rPr>
          <w:rFonts w:ascii="Times New Roman" w:hAnsi="Times New Roman" w:cs="Times New Roman"/>
          <w:sz w:val="24"/>
          <w:szCs w:val="24"/>
          <w:lang w:val="en-US"/>
        </w:rPr>
        <w:t>. Scholars argue that persons</w:t>
      </w:r>
      <w:r w:rsidRPr="00852645">
        <w:rPr>
          <w:rFonts w:ascii="Times New Roman" w:hAnsi="Times New Roman" w:cs="Times New Roman"/>
          <w:sz w:val="24"/>
          <w:szCs w:val="24"/>
          <w:lang w:val="en-US"/>
        </w:rPr>
        <w:t xml:space="preserve"> who</w:t>
      </w:r>
      <w:r>
        <w:rPr>
          <w:rFonts w:ascii="Times New Roman" w:hAnsi="Times New Roman" w:cs="Times New Roman"/>
          <w:sz w:val="24"/>
          <w:szCs w:val="24"/>
          <w:lang w:val="en-US"/>
        </w:rPr>
        <w:t xml:space="preserve"> demonstrate </w:t>
      </w:r>
      <w:proofErr w:type="spellStart"/>
      <w:r>
        <w:rPr>
          <w:rFonts w:ascii="Times New Roman" w:hAnsi="Times New Roman" w:cs="Times New Roman"/>
          <w:sz w:val="24"/>
          <w:szCs w:val="24"/>
          <w:lang w:val="en-US"/>
        </w:rPr>
        <w:t>PsR</w:t>
      </w:r>
      <w:proofErr w:type="spellEnd"/>
      <w:r w:rsidRPr="00852645">
        <w:rPr>
          <w:rFonts w:ascii="Times New Roman" w:hAnsi="Times New Roman" w:cs="Times New Roman"/>
          <w:sz w:val="24"/>
          <w:szCs w:val="24"/>
          <w:lang w:val="en-US"/>
        </w:rPr>
        <w:t xml:space="preserve"> will have a realistic </w:t>
      </w:r>
      <w:r>
        <w:rPr>
          <w:rFonts w:ascii="Times New Roman" w:hAnsi="Times New Roman" w:cs="Times New Roman"/>
          <w:sz w:val="24"/>
          <w:szCs w:val="24"/>
          <w:lang w:val="en-US"/>
        </w:rPr>
        <w:t>perspective</w:t>
      </w:r>
      <w:r w:rsidRPr="00852645">
        <w:rPr>
          <w:rFonts w:ascii="Times New Roman" w:hAnsi="Times New Roman" w:cs="Times New Roman"/>
          <w:sz w:val="24"/>
          <w:szCs w:val="24"/>
          <w:lang w:val="en-US"/>
        </w:rPr>
        <w:t xml:space="preserve"> of a wide range of</w:t>
      </w:r>
      <w:r>
        <w:rPr>
          <w:rFonts w:ascii="Times New Roman" w:hAnsi="Times New Roman" w:cs="Times New Roman"/>
          <w:sz w:val="24"/>
          <w:szCs w:val="24"/>
          <w:lang w:val="en-US"/>
        </w:rPr>
        <w:t xml:space="preserve"> </w:t>
      </w:r>
      <w:r w:rsidRPr="00852645">
        <w:rPr>
          <w:rFonts w:ascii="Times New Roman" w:hAnsi="Times New Roman" w:cs="Times New Roman"/>
          <w:sz w:val="24"/>
          <w:szCs w:val="24"/>
          <w:lang w:val="en-US"/>
        </w:rPr>
        <w:t xml:space="preserve">opportunities in response to difficulty, </w:t>
      </w:r>
      <w:r>
        <w:rPr>
          <w:rFonts w:ascii="Times New Roman" w:hAnsi="Times New Roman" w:cs="Times New Roman"/>
          <w:sz w:val="24"/>
          <w:szCs w:val="24"/>
          <w:lang w:val="en-US"/>
        </w:rPr>
        <w:t xml:space="preserve">possess the </w:t>
      </w:r>
      <w:r w:rsidRPr="00852645">
        <w:rPr>
          <w:rFonts w:ascii="Times New Roman" w:hAnsi="Times New Roman" w:cs="Times New Roman"/>
          <w:sz w:val="24"/>
          <w:szCs w:val="24"/>
          <w:lang w:val="en-US"/>
        </w:rPr>
        <w:t xml:space="preserve">cognitive </w:t>
      </w:r>
      <w:r>
        <w:rPr>
          <w:rFonts w:ascii="Times New Roman" w:hAnsi="Times New Roman" w:cs="Times New Roman"/>
          <w:sz w:val="24"/>
          <w:szCs w:val="24"/>
          <w:lang w:val="en-US"/>
        </w:rPr>
        <w:t>ability</w:t>
      </w:r>
      <w:r w:rsidRPr="00852645">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w:t>
      </w:r>
      <w:r w:rsidRPr="00852645">
        <w:rPr>
          <w:rFonts w:ascii="Times New Roman" w:hAnsi="Times New Roman" w:cs="Times New Roman"/>
          <w:sz w:val="24"/>
          <w:szCs w:val="24"/>
          <w:lang w:val="en-US"/>
        </w:rPr>
        <w:t xml:space="preserve">make rational </w:t>
      </w:r>
      <w:r>
        <w:rPr>
          <w:rFonts w:ascii="Times New Roman" w:hAnsi="Times New Roman" w:cs="Times New Roman"/>
          <w:sz w:val="24"/>
          <w:szCs w:val="24"/>
          <w:lang w:val="en-US"/>
        </w:rPr>
        <w:t>evaluations</w:t>
      </w:r>
      <w:r w:rsidRPr="00852645">
        <w:rPr>
          <w:rFonts w:ascii="Times New Roman" w:hAnsi="Times New Roman" w:cs="Times New Roman"/>
          <w:sz w:val="24"/>
          <w:szCs w:val="24"/>
          <w:lang w:val="en-US"/>
        </w:rPr>
        <w:t xml:space="preserve"> of each, and will have </w:t>
      </w:r>
      <w:r>
        <w:rPr>
          <w:rFonts w:ascii="Times New Roman" w:hAnsi="Times New Roman" w:cs="Times New Roman"/>
          <w:sz w:val="24"/>
          <w:szCs w:val="24"/>
          <w:lang w:val="en-US"/>
        </w:rPr>
        <w:t xml:space="preserve">the </w:t>
      </w:r>
      <w:r w:rsidRPr="00852645">
        <w:rPr>
          <w:rFonts w:ascii="Times New Roman" w:hAnsi="Times New Roman" w:cs="Times New Roman"/>
          <w:sz w:val="24"/>
          <w:szCs w:val="24"/>
          <w:lang w:val="en-US"/>
        </w:rPr>
        <w:t xml:space="preserve">nerve </w:t>
      </w:r>
      <w:r>
        <w:rPr>
          <w:rFonts w:ascii="Times New Roman" w:hAnsi="Times New Roman" w:cs="Times New Roman"/>
          <w:sz w:val="24"/>
          <w:szCs w:val="24"/>
          <w:lang w:val="en-US"/>
        </w:rPr>
        <w:t>to</w:t>
      </w:r>
      <w:r w:rsidRPr="00C10332">
        <w:rPr>
          <w:rFonts w:ascii="Times New Roman" w:hAnsi="Times New Roman" w:cs="Times New Roman"/>
          <w:sz w:val="24"/>
          <w:szCs w:val="24"/>
          <w:lang w:val="en-US"/>
        </w:rPr>
        <w:t xml:space="preserve"> place a high </w:t>
      </w:r>
      <w:r>
        <w:rPr>
          <w:rFonts w:ascii="Times New Roman" w:hAnsi="Times New Roman" w:cs="Times New Roman"/>
          <w:sz w:val="24"/>
          <w:szCs w:val="24"/>
          <w:lang w:val="en-US"/>
        </w:rPr>
        <w:t>premium</w:t>
      </w:r>
      <w:r w:rsidRPr="00C10332">
        <w:rPr>
          <w:rFonts w:ascii="Times New Roman" w:hAnsi="Times New Roman" w:cs="Times New Roman"/>
          <w:sz w:val="24"/>
          <w:szCs w:val="24"/>
          <w:lang w:val="en-US"/>
        </w:rPr>
        <w:t xml:space="preserve"> on the future so </w:t>
      </w:r>
      <w:r>
        <w:rPr>
          <w:rFonts w:ascii="Times New Roman" w:hAnsi="Times New Roman" w:cs="Times New Roman"/>
          <w:sz w:val="24"/>
          <w:szCs w:val="24"/>
          <w:lang w:val="en-US"/>
        </w:rPr>
        <w:t>to commence</w:t>
      </w:r>
      <w:r w:rsidRPr="00C10332">
        <w:rPr>
          <w:rFonts w:ascii="Times New Roman" w:hAnsi="Times New Roman" w:cs="Times New Roman"/>
          <w:sz w:val="24"/>
          <w:szCs w:val="24"/>
          <w:lang w:val="en-US"/>
        </w:rPr>
        <w:t xml:space="preserve"> on a new</w:t>
      </w:r>
      <w:r>
        <w:rPr>
          <w:rFonts w:ascii="Times New Roman" w:hAnsi="Times New Roman" w:cs="Times New Roman"/>
          <w:sz w:val="24"/>
          <w:szCs w:val="24"/>
          <w:lang w:val="en-US"/>
        </w:rPr>
        <w:t xml:space="preserve"> </w:t>
      </w:r>
      <w:r w:rsidRPr="00C10332">
        <w:rPr>
          <w:rFonts w:ascii="Times New Roman" w:hAnsi="Times New Roman" w:cs="Times New Roman"/>
          <w:sz w:val="24"/>
          <w:szCs w:val="24"/>
          <w:lang w:val="en-US"/>
        </w:rPr>
        <w:t>path as fitting</w:t>
      </w:r>
      <w:r>
        <w:rPr>
          <w:rFonts w:ascii="Times New Roman" w:hAnsi="Times New Roman" w:cs="Times New Roman"/>
          <w:sz w:val="24"/>
          <w:szCs w:val="24"/>
          <w:lang w:val="en-US"/>
        </w:rPr>
        <w:t xml:space="preserve"> </w:t>
      </w:r>
      <w:r w:rsidRPr="00BB48FE">
        <w:rPr>
          <w:rFonts w:ascii="Times New Roman" w:hAnsi="Times New Roman" w:cs="Times New Roman"/>
          <w:noProof/>
          <w:sz w:val="24"/>
          <w:szCs w:val="24"/>
          <w:lang w:val="en-US"/>
        </w:rPr>
        <w:t>(Bardoel &amp; Drago, 2021</w:t>
      </w:r>
      <w:r>
        <w:rPr>
          <w:rFonts w:ascii="Times New Roman" w:hAnsi="Times New Roman" w:cs="Times New Roman"/>
          <w:sz w:val="24"/>
          <w:szCs w:val="24"/>
          <w:lang w:val="en-US"/>
        </w:rPr>
        <w:t xml:space="preserve">; </w:t>
      </w:r>
      <w:r w:rsidRPr="004425DC">
        <w:rPr>
          <w:rFonts w:ascii="Times New Roman" w:hAnsi="Times New Roman" w:cs="Times New Roman"/>
          <w:noProof/>
          <w:sz w:val="24"/>
          <w:szCs w:val="24"/>
          <w:lang w:val="en-US"/>
        </w:rPr>
        <w:t>Zong &amp; Tsaur, 2023)</w:t>
      </w:r>
      <w:r>
        <w:rPr>
          <w:rFonts w:ascii="Times New Roman" w:hAnsi="Times New Roman" w:cs="Times New Roman"/>
          <w:sz w:val="24"/>
          <w:szCs w:val="24"/>
          <w:lang w:val="en-US"/>
        </w:rPr>
        <w:t xml:space="preserve">. Because </w:t>
      </w:r>
      <w:r w:rsidRPr="00AD56B3">
        <w:rPr>
          <w:rFonts w:ascii="Times New Roman" w:hAnsi="Times New Roman" w:cs="Times New Roman"/>
          <w:sz w:val="24"/>
          <w:szCs w:val="24"/>
          <w:lang w:val="en-US"/>
        </w:rPr>
        <w:t xml:space="preserve">resilience can </w:t>
      </w:r>
      <w:r>
        <w:rPr>
          <w:rFonts w:ascii="Times New Roman" w:hAnsi="Times New Roman" w:cs="Times New Roman"/>
          <w:sz w:val="24"/>
          <w:szCs w:val="24"/>
          <w:lang w:val="en-US"/>
        </w:rPr>
        <w:t>substantially</w:t>
      </w:r>
      <w:r w:rsidRPr="00AD56B3">
        <w:rPr>
          <w:rFonts w:ascii="Times New Roman" w:hAnsi="Times New Roman" w:cs="Times New Roman"/>
          <w:sz w:val="24"/>
          <w:szCs w:val="24"/>
          <w:lang w:val="en-US"/>
        </w:rPr>
        <w:t xml:space="preserve"> decrease the undesirable </w:t>
      </w:r>
      <w:r>
        <w:rPr>
          <w:rFonts w:ascii="Times New Roman" w:hAnsi="Times New Roman" w:cs="Times New Roman"/>
          <w:sz w:val="24"/>
          <w:szCs w:val="24"/>
          <w:lang w:val="en-US"/>
        </w:rPr>
        <w:t>consequence</w:t>
      </w:r>
      <w:r w:rsidRPr="00AD56B3">
        <w:rPr>
          <w:rFonts w:ascii="Times New Roman" w:hAnsi="Times New Roman" w:cs="Times New Roman"/>
          <w:sz w:val="24"/>
          <w:szCs w:val="24"/>
          <w:lang w:val="en-US"/>
        </w:rPr>
        <w:t xml:space="preserve"> of </w:t>
      </w:r>
      <w:r>
        <w:rPr>
          <w:rFonts w:ascii="Times New Roman" w:hAnsi="Times New Roman" w:cs="Times New Roman"/>
          <w:sz w:val="24"/>
          <w:szCs w:val="24"/>
          <w:lang w:val="en-US"/>
        </w:rPr>
        <w:t>workload on job outcomes</w:t>
      </w:r>
      <w:r>
        <w:rPr>
          <w:rFonts w:ascii="Times New Roman" w:hAnsi="Times New Roman" w:cs="Times New Roman"/>
          <w:noProof/>
          <w:sz w:val="24"/>
          <w:szCs w:val="24"/>
          <w:lang w:val="en-US"/>
        </w:rPr>
        <w:t xml:space="preserve"> </w:t>
      </w:r>
      <w:r w:rsidRPr="00E24686">
        <w:rPr>
          <w:rFonts w:ascii="Times New Roman" w:hAnsi="Times New Roman" w:cs="Times New Roman"/>
          <w:noProof/>
          <w:sz w:val="24"/>
          <w:szCs w:val="24"/>
          <w:lang w:val="en-US"/>
        </w:rPr>
        <w:t>(Aguiar-Quintana</w:t>
      </w:r>
      <w:r>
        <w:rPr>
          <w:rFonts w:ascii="Times New Roman" w:hAnsi="Times New Roman" w:cs="Times New Roman"/>
          <w:noProof/>
          <w:sz w:val="24"/>
          <w:szCs w:val="24"/>
          <w:lang w:val="en-US"/>
        </w:rPr>
        <w:t xml:space="preserve"> et al., </w:t>
      </w:r>
      <w:r w:rsidRPr="00E24686">
        <w:rPr>
          <w:rFonts w:ascii="Times New Roman" w:hAnsi="Times New Roman" w:cs="Times New Roman"/>
          <w:noProof/>
          <w:sz w:val="24"/>
          <w:szCs w:val="24"/>
          <w:lang w:val="en-US"/>
        </w:rPr>
        <w:t>2021)</w:t>
      </w:r>
      <w:r>
        <w:rPr>
          <w:rFonts w:ascii="Times New Roman" w:hAnsi="Times New Roman" w:cs="Times New Roman"/>
          <w:sz w:val="24"/>
          <w:szCs w:val="24"/>
          <w:lang w:val="en-US"/>
        </w:rPr>
        <w:t xml:space="preserve">, it can </w:t>
      </w:r>
      <w:r w:rsidRPr="00AD56B3">
        <w:rPr>
          <w:rFonts w:ascii="Times New Roman" w:hAnsi="Times New Roman" w:cs="Times New Roman"/>
          <w:sz w:val="24"/>
          <w:szCs w:val="24"/>
          <w:lang w:val="en-US"/>
        </w:rPr>
        <w:t>buffer the adverse</w:t>
      </w:r>
      <w:r>
        <w:rPr>
          <w:rFonts w:ascii="Times New Roman" w:hAnsi="Times New Roman" w:cs="Times New Roman"/>
          <w:sz w:val="24"/>
          <w:szCs w:val="24"/>
          <w:lang w:val="en-US"/>
        </w:rPr>
        <w:t xml:space="preserve"> </w:t>
      </w:r>
      <w:r w:rsidRPr="00AD56B3">
        <w:rPr>
          <w:rFonts w:ascii="Times New Roman" w:hAnsi="Times New Roman" w:cs="Times New Roman"/>
          <w:sz w:val="24"/>
          <w:szCs w:val="24"/>
          <w:lang w:val="en-US"/>
        </w:rPr>
        <w:t xml:space="preserve">psychological </w:t>
      </w:r>
      <w:r>
        <w:rPr>
          <w:rFonts w:ascii="Times New Roman" w:hAnsi="Times New Roman" w:cs="Times New Roman"/>
          <w:sz w:val="24"/>
          <w:szCs w:val="24"/>
          <w:lang w:val="en-US"/>
        </w:rPr>
        <w:t xml:space="preserve">anxiety connected with an unsuccessful </w:t>
      </w:r>
      <w:proofErr w:type="spellStart"/>
      <w:r>
        <w:rPr>
          <w:rFonts w:ascii="Times New Roman" w:hAnsi="Times New Roman" w:cs="Times New Roman"/>
          <w:sz w:val="24"/>
          <w:szCs w:val="24"/>
          <w:lang w:val="en-US"/>
        </w:rPr>
        <w:t>endeavour</w:t>
      </w:r>
      <w:proofErr w:type="spellEnd"/>
      <w:r>
        <w:rPr>
          <w:rFonts w:ascii="Times New Roman" w:hAnsi="Times New Roman" w:cs="Times New Roman"/>
          <w:sz w:val="24"/>
          <w:szCs w:val="24"/>
          <w:lang w:val="en-US"/>
        </w:rPr>
        <w:t xml:space="preserve"> </w:t>
      </w:r>
      <w:r w:rsidRPr="00D270B5">
        <w:rPr>
          <w:rFonts w:ascii="Times New Roman" w:hAnsi="Times New Roman" w:cs="Times New Roman"/>
          <w:noProof/>
          <w:sz w:val="24"/>
          <w:szCs w:val="24"/>
          <w:lang w:val="en-US"/>
        </w:rPr>
        <w:t>(García-Izquierdo, 2018)</w:t>
      </w:r>
      <w:r w:rsidRPr="00AD56B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 xml:space="preserve">CTC and COR </w:t>
      </w:r>
      <w:r w:rsidRPr="005E3F03">
        <w:rPr>
          <w:rFonts w:ascii="Times New Roman" w:hAnsi="Times New Roman" w:cs="Times New Roman"/>
          <w:sz w:val="24"/>
          <w:szCs w:val="24"/>
          <w:lang w:val="en-US"/>
        </w:rPr>
        <w:t>provide a</w:t>
      </w:r>
      <w:r>
        <w:rPr>
          <w:rFonts w:ascii="Times New Roman" w:hAnsi="Times New Roman" w:cs="Times New Roman"/>
          <w:sz w:val="24"/>
          <w:szCs w:val="24"/>
          <w:lang w:val="en-US"/>
        </w:rPr>
        <w:t>n</w:t>
      </w:r>
      <w:r w:rsidRPr="005E3F03">
        <w:rPr>
          <w:rFonts w:ascii="Times New Roman" w:hAnsi="Times New Roman" w:cs="Times New Roman"/>
          <w:sz w:val="24"/>
          <w:szCs w:val="24"/>
          <w:lang w:val="en-US"/>
        </w:rPr>
        <w:t xml:space="preserve"> appropriate theoretical lens</w:t>
      </w:r>
      <w:r>
        <w:rPr>
          <w:rFonts w:ascii="Times New Roman" w:hAnsi="Times New Roman" w:cs="Times New Roman"/>
          <w:sz w:val="24"/>
          <w:szCs w:val="24"/>
          <w:lang w:val="en-US"/>
        </w:rPr>
        <w:t xml:space="preserve"> </w:t>
      </w:r>
      <w:r w:rsidRPr="005E3F03">
        <w:rPr>
          <w:rFonts w:ascii="Times New Roman" w:hAnsi="Times New Roman" w:cs="Times New Roman"/>
          <w:sz w:val="24"/>
          <w:szCs w:val="24"/>
          <w:lang w:val="en-US"/>
        </w:rPr>
        <w:t xml:space="preserve">for the study, as their </w:t>
      </w:r>
      <w:r>
        <w:rPr>
          <w:rFonts w:ascii="Times New Roman" w:hAnsi="Times New Roman" w:cs="Times New Roman"/>
          <w:sz w:val="24"/>
          <w:szCs w:val="24"/>
          <w:lang w:val="en-US"/>
        </w:rPr>
        <w:t>point of view</w:t>
      </w:r>
      <w:r w:rsidRPr="005E3F03">
        <w:rPr>
          <w:rFonts w:ascii="Times New Roman" w:hAnsi="Times New Roman" w:cs="Times New Roman"/>
          <w:sz w:val="24"/>
          <w:szCs w:val="24"/>
          <w:lang w:val="en-US"/>
        </w:rPr>
        <w:t xml:space="preserve"> better complement </w:t>
      </w:r>
      <w:r>
        <w:rPr>
          <w:rFonts w:ascii="Times New Roman" w:hAnsi="Times New Roman" w:cs="Times New Roman"/>
          <w:sz w:val="24"/>
          <w:szCs w:val="24"/>
          <w:lang w:val="en-US"/>
        </w:rPr>
        <w:t>one another.</w:t>
      </w:r>
    </w:p>
    <w:p w14:paraId="00DA7DCA" w14:textId="77777777" w:rsidR="008D0F01" w:rsidRPr="00BB4E84" w:rsidRDefault="008D0F01" w:rsidP="008D0F01">
      <w:pPr>
        <w:spacing w:line="360" w:lineRule="auto"/>
        <w:jc w:val="both"/>
        <w:rPr>
          <w:rFonts w:ascii="Times New Roman" w:hAnsi="Times New Roman" w:cs="Times New Roman"/>
          <w:b/>
          <w:bCs/>
          <w:sz w:val="24"/>
          <w:szCs w:val="24"/>
          <w:lang w:val="en-US"/>
        </w:rPr>
      </w:pPr>
      <w:r w:rsidRPr="00BB4E84">
        <w:rPr>
          <w:rFonts w:ascii="Times New Roman" w:hAnsi="Times New Roman" w:cs="Times New Roman"/>
          <w:b/>
          <w:bCs/>
          <w:sz w:val="24"/>
          <w:szCs w:val="24"/>
          <w:lang w:val="en-US"/>
        </w:rPr>
        <w:t>ESO and GC</w:t>
      </w:r>
    </w:p>
    <w:p w14:paraId="59185C3D" w14:textId="77777777" w:rsidR="008D0F01" w:rsidRDefault="008D0F01" w:rsidP="008D0F01">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Although GC is central to accentuating firms'</w:t>
      </w:r>
      <w:r w:rsidRPr="0082305A">
        <w:rPr>
          <w:rFonts w:ascii="Times New Roman" w:hAnsi="Times New Roman" w:cs="Times New Roman"/>
          <w:color w:val="000000"/>
          <w:sz w:val="24"/>
          <w:szCs w:val="24"/>
        </w:rPr>
        <w:t xml:space="preserve"> green initiatives</w:t>
      </w:r>
      <w:r>
        <w:rPr>
          <w:rFonts w:ascii="Times New Roman" w:hAnsi="Times New Roman" w:cs="Times New Roman"/>
          <w:color w:val="000000"/>
          <w:sz w:val="24"/>
          <w:szCs w:val="24"/>
        </w:rPr>
        <w:t>, employees' ability to ensure consistency in their GC depends on a strategic positioning supporting this new way of doing things. According to</w:t>
      </w:r>
      <w:r w:rsidRPr="00E46764">
        <w:rPr>
          <w:rFonts w:ascii="Times New Roman" w:hAnsi="Times New Roman" w:cs="Times New Roman"/>
          <w:noProof/>
          <w:color w:val="000000"/>
          <w:sz w:val="24"/>
          <w:szCs w:val="24"/>
          <w:lang w:val="en-US"/>
        </w:rPr>
        <w:t xml:space="preserve"> </w:t>
      </w:r>
      <w:r w:rsidRPr="00C33FB8">
        <w:rPr>
          <w:rFonts w:ascii="Times New Roman" w:hAnsi="Times New Roman" w:cs="Times New Roman"/>
          <w:noProof/>
          <w:color w:val="000000"/>
          <w:sz w:val="24"/>
          <w:szCs w:val="24"/>
          <w:lang w:val="en-US"/>
        </w:rPr>
        <w:t>Dumont</w:t>
      </w:r>
      <w:r>
        <w:rPr>
          <w:rFonts w:ascii="Times New Roman" w:hAnsi="Times New Roman" w:cs="Times New Roman"/>
          <w:noProof/>
          <w:color w:val="000000"/>
          <w:sz w:val="24"/>
          <w:szCs w:val="24"/>
          <w:lang w:val="en-US"/>
        </w:rPr>
        <w:t xml:space="preserve"> et al. (</w:t>
      </w:r>
      <w:r w:rsidRPr="00C33FB8">
        <w:rPr>
          <w:rFonts w:ascii="Times New Roman" w:hAnsi="Times New Roman" w:cs="Times New Roman"/>
          <w:noProof/>
          <w:color w:val="000000"/>
          <w:sz w:val="24"/>
          <w:szCs w:val="24"/>
          <w:lang w:val="en-US"/>
        </w:rPr>
        <w:t>2017</w:t>
      </w:r>
      <w:r>
        <w:rPr>
          <w:rFonts w:ascii="Times New Roman" w:hAnsi="Times New Roman" w:cs="Times New Roman"/>
          <w:noProof/>
          <w:color w:val="000000"/>
          <w:sz w:val="24"/>
          <w:szCs w:val="24"/>
          <w:lang w:val="en-US"/>
        </w:rPr>
        <w:t>)</w:t>
      </w:r>
      <w:r>
        <w:rPr>
          <w:rFonts w:ascii="Times New Roman" w:hAnsi="Times New Roman" w:cs="Times New Roman"/>
          <w:color w:val="000000"/>
          <w:sz w:val="24"/>
          <w:szCs w:val="24"/>
        </w:rPr>
        <w:t>,</w:t>
      </w:r>
      <w:r w:rsidRPr="001063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solid ability to activate employees' GC depends primarily on a firm's ESO. This strategic orientation not only garners the required resources but creates a suitable </w:t>
      </w:r>
      <w:r w:rsidRPr="0010635C">
        <w:rPr>
          <w:rFonts w:ascii="Times New Roman" w:hAnsi="Times New Roman" w:cs="Times New Roman"/>
          <w:color w:val="000000"/>
          <w:sz w:val="24"/>
          <w:szCs w:val="24"/>
        </w:rPr>
        <w:t xml:space="preserve">psychological climate </w:t>
      </w:r>
      <w:r>
        <w:rPr>
          <w:rFonts w:ascii="Times New Roman" w:hAnsi="Times New Roman" w:cs="Times New Roman"/>
          <w:color w:val="000000"/>
          <w:sz w:val="24"/>
          <w:szCs w:val="24"/>
        </w:rPr>
        <w:t>to inspire employees to experiment with their green ideas</w:t>
      </w:r>
      <w:r w:rsidRPr="0010635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91B25">
        <w:rPr>
          <w:rFonts w:ascii="Times New Roman" w:hAnsi="Times New Roman" w:cs="Times New Roman"/>
          <w:color w:val="000000"/>
          <w:sz w:val="24"/>
          <w:szCs w:val="24"/>
        </w:rPr>
        <w:t xml:space="preserve">ESO has become critical in shaping firms' GC as in the studies of </w:t>
      </w:r>
      <w:r w:rsidRPr="00091B25">
        <w:rPr>
          <w:rFonts w:ascii="Times New Roman" w:hAnsi="Times New Roman" w:cs="Times New Roman"/>
          <w:noProof/>
          <w:sz w:val="24"/>
          <w:szCs w:val="24"/>
          <w:lang w:val="en-US"/>
        </w:rPr>
        <w:t>Genç and Benedetto (2019</w:t>
      </w:r>
      <w:r w:rsidRPr="00091B25">
        <w:rPr>
          <w:rFonts w:ascii="Times New Roman" w:hAnsi="Times New Roman" w:cs="Times New Roman"/>
          <w:noProof/>
          <w:sz w:val="24"/>
          <w:szCs w:val="24"/>
        </w:rPr>
        <w:t>) and Cheng (2020)</w:t>
      </w:r>
      <w:r w:rsidRPr="00091B25">
        <w:rPr>
          <w:rFonts w:ascii="Times New Roman" w:hAnsi="Times New Roman" w:cs="Times New Roman"/>
          <w:sz w:val="24"/>
          <w:szCs w:val="24"/>
        </w:rPr>
        <w:t>, a significant relationship was reported between ESO and GC.</w:t>
      </w:r>
    </w:p>
    <w:p w14:paraId="1697704C" w14:textId="77777777" w:rsidR="008D0F01" w:rsidRDefault="008D0F01" w:rsidP="008D0F01">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lang w:val="en-US"/>
        </w:rPr>
        <w:t>However, because the hospitality workforce is at the forefront of</w:t>
      </w:r>
      <w:r w:rsidRPr="00386974">
        <w:rPr>
          <w:rFonts w:ascii="Times New Roman" w:hAnsi="Times New Roman" w:cs="Times New Roman"/>
          <w:sz w:val="24"/>
          <w:szCs w:val="24"/>
          <w:lang w:val="en-US"/>
        </w:rPr>
        <w:t xml:space="preserve"> carrying </w:t>
      </w:r>
      <w:r>
        <w:rPr>
          <w:rFonts w:ascii="Times New Roman" w:hAnsi="Times New Roman" w:cs="Times New Roman"/>
          <w:sz w:val="24"/>
          <w:szCs w:val="24"/>
          <w:lang w:val="en-US"/>
        </w:rPr>
        <w:t>out</w:t>
      </w:r>
      <w:r w:rsidRPr="00386974">
        <w:rPr>
          <w:rFonts w:ascii="Times New Roman" w:hAnsi="Times New Roman" w:cs="Times New Roman"/>
          <w:sz w:val="24"/>
          <w:szCs w:val="24"/>
          <w:lang w:val="en-US"/>
        </w:rPr>
        <w:t xml:space="preserve"> </w:t>
      </w:r>
      <w:r>
        <w:rPr>
          <w:rFonts w:ascii="Times New Roman" w:hAnsi="Times New Roman" w:cs="Times New Roman"/>
          <w:sz w:val="24"/>
          <w:szCs w:val="24"/>
          <w:lang w:val="en-US"/>
        </w:rPr>
        <w:t>valuable</w:t>
      </w:r>
      <w:r w:rsidRPr="00386974">
        <w:rPr>
          <w:rFonts w:ascii="Times New Roman" w:hAnsi="Times New Roman" w:cs="Times New Roman"/>
          <w:sz w:val="24"/>
          <w:szCs w:val="24"/>
          <w:lang w:val="en-US"/>
        </w:rPr>
        <w:t xml:space="preserve"> </w:t>
      </w:r>
      <w:r w:rsidRPr="006D207C">
        <w:rPr>
          <w:rFonts w:ascii="Times New Roman" w:hAnsi="Times New Roman" w:cs="Times New Roman"/>
          <w:sz w:val="24"/>
          <w:szCs w:val="24"/>
          <w:lang w:val="en-US"/>
        </w:rPr>
        <w:t xml:space="preserve">ideas </w:t>
      </w:r>
      <w:r>
        <w:rPr>
          <w:rFonts w:ascii="Times New Roman" w:hAnsi="Times New Roman" w:cs="Times New Roman"/>
          <w:sz w:val="24"/>
          <w:szCs w:val="24"/>
          <w:lang w:val="en-US"/>
        </w:rPr>
        <w:t>to</w:t>
      </w:r>
      <w:r w:rsidRPr="006D207C">
        <w:rPr>
          <w:rFonts w:ascii="Times New Roman" w:hAnsi="Times New Roman" w:cs="Times New Roman"/>
          <w:sz w:val="24"/>
          <w:szCs w:val="24"/>
          <w:lang w:val="en-US"/>
        </w:rPr>
        <w:t xml:space="preserve"> </w:t>
      </w:r>
      <w:r>
        <w:rPr>
          <w:rFonts w:ascii="Times New Roman" w:hAnsi="Times New Roman" w:cs="Times New Roman"/>
          <w:sz w:val="24"/>
          <w:szCs w:val="24"/>
          <w:lang w:val="en-US"/>
        </w:rPr>
        <w:t>underpin</w:t>
      </w:r>
      <w:r w:rsidRPr="006D207C">
        <w:rPr>
          <w:rFonts w:ascii="Times New Roman" w:hAnsi="Times New Roman" w:cs="Times New Roman"/>
          <w:sz w:val="24"/>
          <w:szCs w:val="24"/>
          <w:lang w:val="en-US"/>
        </w:rPr>
        <w:t xml:space="preserve"> </w:t>
      </w:r>
      <w:r>
        <w:rPr>
          <w:rFonts w:ascii="Times New Roman" w:hAnsi="Times New Roman" w:cs="Times New Roman"/>
          <w:sz w:val="24"/>
          <w:szCs w:val="24"/>
          <w:lang w:val="en-US"/>
        </w:rPr>
        <w:t>their</w:t>
      </w:r>
      <w:r w:rsidRPr="006D207C">
        <w:rPr>
          <w:rFonts w:ascii="Times New Roman" w:hAnsi="Times New Roman" w:cs="Times New Roman"/>
          <w:sz w:val="24"/>
          <w:szCs w:val="24"/>
          <w:lang w:val="en-US"/>
        </w:rPr>
        <w:t xml:space="preserve"> environmental strategy </w:t>
      </w:r>
      <w:r w:rsidRPr="00BD551B">
        <w:rPr>
          <w:rFonts w:ascii="Times New Roman" w:hAnsi="Times New Roman" w:cs="Times New Roman"/>
          <w:noProof/>
          <w:sz w:val="24"/>
          <w:szCs w:val="24"/>
          <w:lang w:val="en-US"/>
        </w:rPr>
        <w:t>(Ren &amp; Chadee, 2020)</w:t>
      </w:r>
      <w:r>
        <w:rPr>
          <w:rFonts w:ascii="Times New Roman" w:hAnsi="Times New Roman" w:cs="Times New Roman"/>
          <w:sz w:val="24"/>
          <w:szCs w:val="24"/>
          <w:lang w:val="en-US"/>
        </w:rPr>
        <w:t xml:space="preserve">, their understanding of the firm's ESO is </w:t>
      </w:r>
      <w:r w:rsidRPr="00CE781E">
        <w:rPr>
          <w:rFonts w:ascii="Times New Roman" w:hAnsi="Times New Roman" w:cs="Times New Roman"/>
          <w:sz w:val="24"/>
          <w:szCs w:val="24"/>
          <w:lang w:val="en-US"/>
        </w:rPr>
        <w:t>crucial for</w:t>
      </w:r>
      <w:r>
        <w:rPr>
          <w:rFonts w:ascii="Times New Roman" w:hAnsi="Times New Roman" w:cs="Times New Roman"/>
          <w:sz w:val="24"/>
          <w:szCs w:val="24"/>
          <w:lang w:val="en-US"/>
        </w:rPr>
        <w:t xml:space="preserve"> GC performance</w:t>
      </w:r>
      <w:r>
        <w:rPr>
          <w:rFonts w:ascii="Times New Roman" w:hAnsi="Times New Roman" w:cs="Times New Roman"/>
          <w:noProof/>
          <w:sz w:val="24"/>
          <w:szCs w:val="24"/>
          <w:lang w:val="en-US"/>
        </w:rPr>
        <w:t xml:space="preserve"> </w:t>
      </w:r>
      <w:r w:rsidRPr="003B2908">
        <w:rPr>
          <w:rFonts w:ascii="Times New Roman" w:hAnsi="Times New Roman" w:cs="Times New Roman"/>
          <w:noProof/>
          <w:sz w:val="24"/>
          <w:szCs w:val="24"/>
          <w:lang w:val="en-US"/>
        </w:rPr>
        <w:t>(Okumus</w:t>
      </w:r>
      <w:r>
        <w:rPr>
          <w:rFonts w:ascii="Times New Roman" w:hAnsi="Times New Roman" w:cs="Times New Roman"/>
          <w:noProof/>
          <w:sz w:val="24"/>
          <w:szCs w:val="24"/>
          <w:lang w:val="en-US"/>
        </w:rPr>
        <w:t xml:space="preserve"> et al., </w:t>
      </w:r>
      <w:r w:rsidRPr="003B2908">
        <w:rPr>
          <w:rFonts w:ascii="Times New Roman" w:hAnsi="Times New Roman" w:cs="Times New Roman"/>
          <w:noProof/>
          <w:sz w:val="24"/>
          <w:szCs w:val="24"/>
          <w:lang w:val="en-US"/>
        </w:rPr>
        <w:t>2019)</w:t>
      </w:r>
      <w:r>
        <w:rPr>
          <w:rFonts w:ascii="Times New Roman" w:hAnsi="Times New Roman" w:cs="Times New Roman"/>
          <w:sz w:val="24"/>
          <w:szCs w:val="24"/>
          <w:lang w:val="en-US"/>
        </w:rPr>
        <w:t>. The c</w:t>
      </w:r>
      <w:r w:rsidRPr="007F3762">
        <w:rPr>
          <w:rFonts w:ascii="Times New Roman" w:hAnsi="Times New Roman" w:cs="Times New Roman"/>
          <w:sz w:val="24"/>
          <w:szCs w:val="24"/>
          <w:lang w:val="en-US"/>
        </w:rPr>
        <w:t xml:space="preserve">larity in </w:t>
      </w:r>
      <w:r>
        <w:rPr>
          <w:rFonts w:ascii="Times New Roman" w:hAnsi="Times New Roman" w:cs="Times New Roman"/>
          <w:sz w:val="24"/>
          <w:szCs w:val="24"/>
          <w:lang w:val="en-US"/>
        </w:rPr>
        <w:t xml:space="preserve">a firm's ESO </w:t>
      </w:r>
      <w:r w:rsidRPr="007F3762">
        <w:rPr>
          <w:rFonts w:ascii="Times New Roman" w:hAnsi="Times New Roman" w:cs="Times New Roman"/>
          <w:sz w:val="24"/>
          <w:szCs w:val="24"/>
          <w:lang w:val="en-US"/>
        </w:rPr>
        <w:t>reinforce</w:t>
      </w:r>
      <w:r>
        <w:rPr>
          <w:rFonts w:ascii="Times New Roman" w:hAnsi="Times New Roman" w:cs="Times New Roman"/>
          <w:sz w:val="24"/>
          <w:szCs w:val="24"/>
          <w:lang w:val="en-US"/>
        </w:rPr>
        <w:t>s workers' engagement in ecological undertakings such as</w:t>
      </w:r>
      <w:r w:rsidRPr="007F3762">
        <w:rPr>
          <w:rFonts w:ascii="Times New Roman" w:hAnsi="Times New Roman" w:cs="Times New Roman"/>
          <w:sz w:val="24"/>
          <w:szCs w:val="24"/>
          <w:lang w:val="en-US"/>
        </w:rPr>
        <w:t xml:space="preserve"> green packaging, recycling,</w:t>
      </w:r>
      <w:r>
        <w:rPr>
          <w:rFonts w:ascii="Times New Roman" w:hAnsi="Times New Roman" w:cs="Times New Roman"/>
          <w:sz w:val="24"/>
          <w:szCs w:val="24"/>
          <w:lang w:val="en-US"/>
        </w:rPr>
        <w:t xml:space="preserve"> reducing water wastage, and using e</w:t>
      </w:r>
      <w:r w:rsidRPr="007F3762">
        <w:rPr>
          <w:rFonts w:ascii="Times New Roman" w:hAnsi="Times New Roman" w:cs="Times New Roman"/>
          <w:sz w:val="24"/>
          <w:szCs w:val="24"/>
          <w:lang w:val="en-US"/>
        </w:rPr>
        <w:t>nergy</w:t>
      </w:r>
      <w:r>
        <w:rPr>
          <w:rFonts w:ascii="Times New Roman" w:hAnsi="Times New Roman" w:cs="Times New Roman"/>
          <w:sz w:val="24"/>
          <w:szCs w:val="24"/>
          <w:lang w:val="en-US"/>
        </w:rPr>
        <w:t>-</w:t>
      </w:r>
      <w:r w:rsidRPr="007F3762">
        <w:rPr>
          <w:rFonts w:ascii="Times New Roman" w:hAnsi="Times New Roman" w:cs="Times New Roman"/>
          <w:sz w:val="24"/>
          <w:szCs w:val="24"/>
          <w:lang w:val="en-US"/>
        </w:rPr>
        <w:t>efficient</w:t>
      </w:r>
      <w:r>
        <w:rPr>
          <w:rFonts w:ascii="Times New Roman" w:hAnsi="Times New Roman" w:cs="Times New Roman"/>
          <w:sz w:val="24"/>
          <w:szCs w:val="24"/>
          <w:lang w:val="en-US"/>
        </w:rPr>
        <w:t xml:space="preserve"> products</w:t>
      </w:r>
      <w:r>
        <w:rPr>
          <w:rFonts w:ascii="Times New Roman" w:hAnsi="Times New Roman" w:cs="Times New Roman"/>
          <w:noProof/>
          <w:sz w:val="24"/>
          <w:szCs w:val="24"/>
          <w:lang w:val="en-US"/>
        </w:rPr>
        <w:t xml:space="preserve"> </w:t>
      </w:r>
      <w:r w:rsidRPr="0028437C">
        <w:rPr>
          <w:rFonts w:ascii="Times New Roman" w:hAnsi="Times New Roman" w:cs="Times New Roman"/>
          <w:noProof/>
          <w:sz w:val="24"/>
          <w:szCs w:val="24"/>
          <w:lang w:val="en-US"/>
        </w:rPr>
        <w:t>(Zhou</w:t>
      </w:r>
      <w:r>
        <w:rPr>
          <w:rFonts w:ascii="Times New Roman" w:hAnsi="Times New Roman" w:cs="Times New Roman"/>
          <w:noProof/>
          <w:sz w:val="24"/>
          <w:szCs w:val="24"/>
          <w:lang w:val="en-US"/>
        </w:rPr>
        <w:t xml:space="preserve"> et al., </w:t>
      </w:r>
      <w:r w:rsidRPr="0028437C">
        <w:rPr>
          <w:rFonts w:ascii="Times New Roman" w:hAnsi="Times New Roman" w:cs="Times New Roman"/>
          <w:noProof/>
          <w:sz w:val="24"/>
          <w:szCs w:val="24"/>
          <w:lang w:val="en-US"/>
        </w:rPr>
        <w:t>2018)</w:t>
      </w:r>
      <w:r w:rsidRPr="007F3762">
        <w:rPr>
          <w:rFonts w:ascii="Times New Roman" w:hAnsi="Times New Roman" w:cs="Times New Roman"/>
          <w:sz w:val="24"/>
          <w:szCs w:val="24"/>
          <w:lang w:val="en-US"/>
        </w:rPr>
        <w:t xml:space="preserve">. </w:t>
      </w:r>
      <w:r>
        <w:rPr>
          <w:rFonts w:ascii="Times New Roman" w:hAnsi="Times New Roman" w:cs="Times New Roman"/>
          <w:sz w:val="24"/>
          <w:szCs w:val="24"/>
          <w:lang w:val="en-US"/>
        </w:rPr>
        <w:t>The contrary happens when the firm's ESO seems vague and provides no direction and support to employees who become the actual duty bearers of the firm ecological goals.</w:t>
      </w:r>
      <w:r w:rsidRPr="007F376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According to </w:t>
      </w:r>
      <w:r w:rsidRPr="007A6836">
        <w:rPr>
          <w:rFonts w:ascii="Times New Roman" w:hAnsi="Times New Roman" w:cs="Times New Roman"/>
          <w:noProof/>
          <w:sz w:val="24"/>
          <w:szCs w:val="24"/>
          <w:lang w:val="en-US"/>
        </w:rPr>
        <w:t xml:space="preserve">Staw </w:t>
      </w:r>
      <w:r>
        <w:rPr>
          <w:rFonts w:ascii="Times New Roman" w:hAnsi="Times New Roman" w:cs="Times New Roman"/>
          <w:noProof/>
          <w:sz w:val="24"/>
          <w:szCs w:val="24"/>
          <w:lang w:val="en-US"/>
        </w:rPr>
        <w:t>(</w:t>
      </w:r>
      <w:r w:rsidRPr="007A6836">
        <w:rPr>
          <w:rFonts w:ascii="Times New Roman" w:hAnsi="Times New Roman" w:cs="Times New Roman"/>
          <w:noProof/>
          <w:sz w:val="24"/>
          <w:szCs w:val="24"/>
          <w:lang w:val="en-US"/>
        </w:rPr>
        <w:t>1990</w:t>
      </w:r>
      <w:r>
        <w:rPr>
          <w:rFonts w:ascii="Times New Roman" w:hAnsi="Times New Roman" w:cs="Times New Roman"/>
          <w:noProof/>
          <w:sz w:val="24"/>
          <w:szCs w:val="24"/>
          <w:lang w:val="en-US"/>
        </w:rPr>
        <w:t>,</w:t>
      </w:r>
      <w:r>
        <w:rPr>
          <w:rFonts w:ascii="Times New Roman" w:hAnsi="Times New Roman" w:cs="Times New Roman"/>
          <w:sz w:val="24"/>
          <w:szCs w:val="24"/>
          <w:lang w:val="en-US"/>
        </w:rPr>
        <w:t xml:space="preserve"> </w:t>
      </w:r>
      <w:r w:rsidRPr="00DB3E38">
        <w:rPr>
          <w:rFonts w:ascii="Times New Roman" w:hAnsi="Times New Roman" w:cs="Times New Roman"/>
          <w:sz w:val="24"/>
          <w:szCs w:val="24"/>
          <w:lang w:val="en-US"/>
        </w:rPr>
        <w:t>p.</w:t>
      </w:r>
      <w:r>
        <w:rPr>
          <w:rFonts w:ascii="Times New Roman" w:hAnsi="Times New Roman" w:cs="Times New Roman"/>
          <w:sz w:val="24"/>
          <w:szCs w:val="24"/>
          <w:lang w:val="en-US"/>
        </w:rPr>
        <w:t xml:space="preserve"> </w:t>
      </w:r>
      <w:r w:rsidRPr="00DB3E38">
        <w:rPr>
          <w:rFonts w:ascii="Times New Roman" w:hAnsi="Times New Roman" w:cs="Times New Roman"/>
          <w:sz w:val="24"/>
          <w:szCs w:val="24"/>
          <w:lang w:val="en-US"/>
        </w:rPr>
        <w:t>293)</w:t>
      </w:r>
      <w:r>
        <w:rPr>
          <w:rFonts w:ascii="Times New Roman" w:hAnsi="Times New Roman" w:cs="Times New Roman"/>
          <w:sz w:val="24"/>
          <w:szCs w:val="24"/>
          <w:lang w:val="en-US"/>
        </w:rPr>
        <w:t xml:space="preserve">, </w:t>
      </w:r>
      <w:r w:rsidRPr="00DB3E38">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Pr="00DB3E38">
        <w:rPr>
          <w:rFonts w:ascii="Times New Roman" w:hAnsi="Times New Roman" w:cs="Times New Roman"/>
          <w:sz w:val="24"/>
          <w:szCs w:val="24"/>
          <w:lang w:val="en-US"/>
        </w:rPr>
        <w:t xml:space="preserve">meaningfulness of </w:t>
      </w:r>
      <w:r>
        <w:rPr>
          <w:rFonts w:ascii="Times New Roman" w:hAnsi="Times New Roman" w:cs="Times New Roman"/>
          <w:sz w:val="24"/>
          <w:szCs w:val="24"/>
          <w:lang w:val="en-US"/>
        </w:rPr>
        <w:t>the strategic orientation to the</w:t>
      </w:r>
      <w:r w:rsidRPr="00DB3E38">
        <w:rPr>
          <w:rFonts w:ascii="Times New Roman" w:hAnsi="Times New Roman" w:cs="Times New Roman"/>
          <w:sz w:val="24"/>
          <w:szCs w:val="24"/>
          <w:lang w:val="en-US"/>
        </w:rPr>
        <w:t xml:space="preserve"> individual will matter:</w:t>
      </w:r>
      <w:r>
        <w:rPr>
          <w:rFonts w:ascii="Times New Roman" w:hAnsi="Times New Roman" w:cs="Times New Roman"/>
          <w:sz w:val="24"/>
          <w:szCs w:val="24"/>
          <w:lang w:val="en-US"/>
        </w:rPr>
        <w:t xml:space="preserve"> "W</w:t>
      </w:r>
      <w:r w:rsidRPr="00DB3E38">
        <w:rPr>
          <w:rFonts w:ascii="Times New Roman" w:hAnsi="Times New Roman" w:cs="Times New Roman"/>
          <w:sz w:val="24"/>
          <w:szCs w:val="24"/>
          <w:lang w:val="en-US"/>
        </w:rPr>
        <w:t xml:space="preserve">hether one </w:t>
      </w:r>
      <w:r>
        <w:rPr>
          <w:rFonts w:ascii="Times New Roman" w:hAnsi="Times New Roman" w:cs="Times New Roman"/>
          <w:sz w:val="24"/>
          <w:szCs w:val="24"/>
          <w:lang w:val="en-US"/>
        </w:rPr>
        <w:t>regards</w:t>
      </w:r>
      <w:r w:rsidRPr="00DB3E38">
        <w:rPr>
          <w:rFonts w:ascii="Times New Roman" w:hAnsi="Times New Roman" w:cs="Times New Roman"/>
          <w:sz w:val="24"/>
          <w:szCs w:val="24"/>
          <w:lang w:val="en-US"/>
        </w:rPr>
        <w:t xml:space="preserve"> the problem </w:t>
      </w:r>
      <w:r>
        <w:rPr>
          <w:rFonts w:ascii="Times New Roman" w:hAnsi="Times New Roman" w:cs="Times New Roman"/>
          <w:sz w:val="24"/>
          <w:szCs w:val="24"/>
          <w:lang w:val="en-US"/>
        </w:rPr>
        <w:t>the new strategy seeks to solve as</w:t>
      </w:r>
      <w:r w:rsidRPr="00DB3E38">
        <w:rPr>
          <w:rFonts w:ascii="Times New Roman" w:hAnsi="Times New Roman" w:cs="Times New Roman"/>
          <w:sz w:val="24"/>
          <w:szCs w:val="24"/>
          <w:lang w:val="en-US"/>
        </w:rPr>
        <w:t xml:space="preserve"> important or</w:t>
      </w:r>
      <w:r>
        <w:rPr>
          <w:rFonts w:ascii="Times New Roman" w:hAnsi="Times New Roman" w:cs="Times New Roman"/>
          <w:sz w:val="24"/>
          <w:szCs w:val="24"/>
          <w:lang w:val="en-US"/>
        </w:rPr>
        <w:t xml:space="preserve"> </w:t>
      </w:r>
      <w:r w:rsidRPr="00DB3E38">
        <w:rPr>
          <w:rFonts w:ascii="Times New Roman" w:hAnsi="Times New Roman" w:cs="Times New Roman"/>
          <w:sz w:val="24"/>
          <w:szCs w:val="24"/>
          <w:lang w:val="en-US"/>
        </w:rPr>
        <w:t>trivial will, no doubt, affect how many alternatives will be generated</w:t>
      </w:r>
      <w:r>
        <w:rPr>
          <w:rFonts w:ascii="Times New Roman" w:hAnsi="Times New Roman" w:cs="Times New Roman"/>
          <w:sz w:val="24"/>
          <w:szCs w:val="24"/>
          <w:lang w:val="en-US"/>
        </w:rPr>
        <w:t xml:space="preserve">". It reinforces </w:t>
      </w:r>
      <w:r w:rsidRPr="00CE7E39">
        <w:rPr>
          <w:rFonts w:ascii="Times New Roman" w:hAnsi="Times New Roman" w:cs="Times New Roman"/>
          <w:noProof/>
          <w:sz w:val="24"/>
          <w:szCs w:val="24"/>
          <w:lang w:val="en-US"/>
        </w:rPr>
        <w:t xml:space="preserve">Lee </w:t>
      </w:r>
      <w:r>
        <w:rPr>
          <w:rFonts w:ascii="Times New Roman" w:hAnsi="Times New Roman" w:cs="Times New Roman"/>
          <w:noProof/>
          <w:sz w:val="24"/>
          <w:szCs w:val="24"/>
          <w:lang w:val="en-US"/>
        </w:rPr>
        <w:t>and</w:t>
      </w:r>
      <w:r w:rsidRPr="00CE7E39">
        <w:rPr>
          <w:rFonts w:ascii="Times New Roman" w:hAnsi="Times New Roman" w:cs="Times New Roman"/>
          <w:noProof/>
          <w:sz w:val="24"/>
          <w:szCs w:val="24"/>
          <w:lang w:val="en-US"/>
        </w:rPr>
        <w:t xml:space="preserve"> Ok</w:t>
      </w:r>
      <w:r>
        <w:rPr>
          <w:rFonts w:ascii="Times New Roman" w:hAnsi="Times New Roman" w:cs="Times New Roman"/>
          <w:noProof/>
          <w:sz w:val="24"/>
          <w:szCs w:val="24"/>
          <w:lang w:val="en-US"/>
        </w:rPr>
        <w:t>'s</w:t>
      </w:r>
      <w:r w:rsidRPr="00CE7E39">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w:t>
      </w:r>
      <w:r w:rsidRPr="00CE7E39">
        <w:rPr>
          <w:rFonts w:ascii="Times New Roman" w:hAnsi="Times New Roman" w:cs="Times New Roman"/>
          <w:noProof/>
          <w:sz w:val="24"/>
          <w:szCs w:val="24"/>
          <w:lang w:val="en-US"/>
        </w:rPr>
        <w:t>2015)</w:t>
      </w:r>
      <w:r>
        <w:rPr>
          <w:rFonts w:ascii="Times New Roman" w:hAnsi="Times New Roman" w:cs="Times New Roman"/>
          <w:sz w:val="24"/>
          <w:szCs w:val="24"/>
          <w:lang w:val="en-US"/>
        </w:rPr>
        <w:t xml:space="preserve"> position that a lucid ecological strategy will</w:t>
      </w:r>
      <w:r w:rsidRPr="007F3762">
        <w:rPr>
          <w:rFonts w:ascii="Times New Roman" w:hAnsi="Times New Roman" w:cs="Times New Roman"/>
          <w:sz w:val="24"/>
          <w:szCs w:val="24"/>
          <w:lang w:val="en-US"/>
        </w:rPr>
        <w:t xml:space="preserve"> </w:t>
      </w:r>
      <w:r>
        <w:rPr>
          <w:rFonts w:ascii="Times New Roman" w:hAnsi="Times New Roman" w:cs="Times New Roman"/>
          <w:sz w:val="24"/>
          <w:szCs w:val="24"/>
          <w:lang w:val="en-US"/>
        </w:rPr>
        <w:t>facilitate green creative behaviour and</w:t>
      </w:r>
      <w:r w:rsidRPr="007F3762">
        <w:rPr>
          <w:rFonts w:ascii="Times New Roman" w:hAnsi="Times New Roman" w:cs="Times New Roman"/>
          <w:sz w:val="24"/>
          <w:szCs w:val="24"/>
          <w:lang w:val="en-US"/>
        </w:rPr>
        <w:t xml:space="preserve"> </w:t>
      </w:r>
      <w:r>
        <w:rPr>
          <w:rFonts w:ascii="Times New Roman" w:hAnsi="Times New Roman" w:cs="Times New Roman"/>
          <w:sz w:val="24"/>
          <w:szCs w:val="24"/>
          <w:lang w:val="en-US"/>
        </w:rPr>
        <w:t>create</w:t>
      </w:r>
      <w:r w:rsidRPr="007F3762">
        <w:rPr>
          <w:rFonts w:ascii="Times New Roman" w:hAnsi="Times New Roman" w:cs="Times New Roman"/>
          <w:sz w:val="24"/>
          <w:szCs w:val="24"/>
          <w:lang w:val="en-US"/>
        </w:rPr>
        <w:t xml:space="preserve"> </w:t>
      </w:r>
      <w:r>
        <w:rPr>
          <w:rFonts w:ascii="Times New Roman" w:hAnsi="Times New Roman" w:cs="Times New Roman"/>
          <w:sz w:val="24"/>
          <w:szCs w:val="24"/>
          <w:lang w:val="en-US"/>
        </w:rPr>
        <w:t>worker</w:t>
      </w:r>
      <w:r w:rsidRPr="007F3762">
        <w:rPr>
          <w:rFonts w:ascii="Times New Roman" w:hAnsi="Times New Roman" w:cs="Times New Roman"/>
          <w:sz w:val="24"/>
          <w:szCs w:val="24"/>
          <w:lang w:val="en-US"/>
        </w:rPr>
        <w:t>s</w:t>
      </w:r>
      <w:r>
        <w:rPr>
          <w:rFonts w:ascii="Times New Roman" w:hAnsi="Times New Roman" w:cs="Times New Roman"/>
          <w:sz w:val="24"/>
          <w:szCs w:val="24"/>
          <w:lang w:val="en-US"/>
        </w:rPr>
        <w:t>'</w:t>
      </w:r>
      <w:r w:rsidRPr="007F3762">
        <w:rPr>
          <w:rFonts w:ascii="Times New Roman" w:hAnsi="Times New Roman" w:cs="Times New Roman"/>
          <w:sz w:val="24"/>
          <w:szCs w:val="24"/>
          <w:lang w:val="en-US"/>
        </w:rPr>
        <w:t xml:space="preserve"> enthusiasm</w:t>
      </w:r>
      <w:r>
        <w:rPr>
          <w:rFonts w:ascii="Times New Roman" w:hAnsi="Times New Roman" w:cs="Times New Roman"/>
          <w:sz w:val="24"/>
          <w:szCs w:val="24"/>
          <w:lang w:val="en-US"/>
        </w:rPr>
        <w:t xml:space="preserve"> </w:t>
      </w:r>
      <w:r w:rsidRPr="007F3762">
        <w:rPr>
          <w:rFonts w:ascii="Times New Roman" w:hAnsi="Times New Roman" w:cs="Times New Roman"/>
          <w:sz w:val="24"/>
          <w:szCs w:val="24"/>
          <w:lang w:val="en-US"/>
        </w:rPr>
        <w:t xml:space="preserve">and engagement </w:t>
      </w:r>
      <w:r>
        <w:rPr>
          <w:rFonts w:ascii="Times New Roman" w:hAnsi="Times New Roman" w:cs="Times New Roman"/>
          <w:sz w:val="24"/>
          <w:szCs w:val="24"/>
          <w:lang w:val="en-US"/>
        </w:rPr>
        <w:t xml:space="preserve">in GC </w:t>
      </w:r>
      <w:proofErr w:type="spellStart"/>
      <w:r>
        <w:rPr>
          <w:rFonts w:ascii="Times New Roman" w:hAnsi="Times New Roman" w:cs="Times New Roman"/>
          <w:sz w:val="24"/>
          <w:szCs w:val="24"/>
          <w:lang w:val="en-US"/>
        </w:rPr>
        <w:t>behaviours</w:t>
      </w:r>
      <w:proofErr w:type="spellEnd"/>
      <w:r>
        <w:rPr>
          <w:rFonts w:ascii="Times New Roman" w:hAnsi="Times New Roman" w:cs="Times New Roman"/>
          <w:sz w:val="24"/>
          <w:szCs w:val="24"/>
          <w:lang w:val="en-US"/>
        </w:rPr>
        <w:t xml:space="preserve">. </w:t>
      </w:r>
      <w:r w:rsidRPr="009C519A">
        <w:rPr>
          <w:rFonts w:ascii="Times New Roman" w:hAnsi="Times New Roman" w:cs="Times New Roman"/>
          <w:color w:val="000000"/>
          <w:sz w:val="24"/>
          <w:szCs w:val="24"/>
        </w:rPr>
        <w:t>Therefore,</w:t>
      </w:r>
      <w:r>
        <w:rPr>
          <w:rFonts w:ascii="Times New Roman" w:hAnsi="Times New Roman" w:cs="Times New Roman"/>
          <w:color w:val="000000"/>
          <w:sz w:val="24"/>
          <w:szCs w:val="24"/>
        </w:rPr>
        <w:t xml:space="preserve"> it is theorised that hotel ESO can increase employee GC when there is much clarity about the ecological values and goals the firm seeks to achieve</w:t>
      </w:r>
      <w:r>
        <w:rPr>
          <w:rFonts w:ascii="Times New Roman" w:hAnsi="Times New Roman" w:cs="Times New Roman"/>
          <w:noProof/>
          <w:color w:val="000000"/>
          <w:sz w:val="24"/>
          <w:szCs w:val="24"/>
          <w:lang w:val="en-US"/>
        </w:rPr>
        <w:t xml:space="preserve"> </w:t>
      </w:r>
      <w:r w:rsidRPr="00C33FB8">
        <w:rPr>
          <w:rFonts w:ascii="Times New Roman" w:hAnsi="Times New Roman" w:cs="Times New Roman"/>
          <w:noProof/>
          <w:color w:val="000000"/>
          <w:sz w:val="24"/>
          <w:szCs w:val="24"/>
          <w:lang w:val="en-US"/>
        </w:rPr>
        <w:t>(Awan</w:t>
      </w:r>
      <w:r>
        <w:rPr>
          <w:rFonts w:ascii="Times New Roman" w:hAnsi="Times New Roman" w:cs="Times New Roman"/>
          <w:noProof/>
          <w:color w:val="000000"/>
          <w:sz w:val="24"/>
          <w:szCs w:val="24"/>
          <w:lang w:val="en-US"/>
        </w:rPr>
        <w:t xml:space="preserve"> et al., </w:t>
      </w:r>
      <w:r w:rsidRPr="00C33FB8">
        <w:rPr>
          <w:rFonts w:ascii="Times New Roman" w:hAnsi="Times New Roman" w:cs="Times New Roman"/>
          <w:noProof/>
          <w:color w:val="000000"/>
          <w:sz w:val="24"/>
          <w:szCs w:val="24"/>
          <w:lang w:val="en-US"/>
        </w:rPr>
        <w:t>2019)</w:t>
      </w:r>
      <w:r w:rsidRPr="004C0F7B">
        <w:rPr>
          <w:rFonts w:ascii="Times New Roman" w:hAnsi="Times New Roman" w:cs="Times New Roman"/>
          <w:color w:val="000000"/>
          <w:sz w:val="24"/>
          <w:szCs w:val="24"/>
        </w:rPr>
        <w:t>.</w:t>
      </w:r>
      <w:r>
        <w:rPr>
          <w:rFonts w:ascii="Times New Roman" w:hAnsi="Times New Roman" w:cs="Times New Roman"/>
          <w:color w:val="000000"/>
          <w:sz w:val="24"/>
          <w:szCs w:val="24"/>
        </w:rPr>
        <w:t xml:space="preserve"> Accordingly, the ensuing hypothesis is proposed:</w:t>
      </w:r>
    </w:p>
    <w:p w14:paraId="4ABBD446" w14:textId="77777777" w:rsidR="008D0F01" w:rsidRDefault="008D0F01" w:rsidP="008D0F01">
      <w:pPr>
        <w:tabs>
          <w:tab w:val="left" w:pos="3960"/>
        </w:tabs>
        <w:spacing w:line="480" w:lineRule="auto"/>
        <w:jc w:val="both"/>
        <w:rPr>
          <w:rFonts w:ascii="Times New Roman" w:hAnsi="Times New Roman" w:cs="Times New Roman"/>
          <w:iCs/>
          <w:sz w:val="24"/>
          <w:szCs w:val="24"/>
        </w:rPr>
      </w:pPr>
      <w:r>
        <w:rPr>
          <w:rFonts w:ascii="Times New Roman" w:hAnsi="Times New Roman" w:cs="Times New Roman"/>
          <w:sz w:val="24"/>
          <w:szCs w:val="24"/>
        </w:rPr>
        <w:t xml:space="preserve">H1: A meaningful </w:t>
      </w:r>
      <w:r>
        <w:rPr>
          <w:rFonts w:ascii="Times New Roman" w:hAnsi="Times New Roman" w:cs="Times New Roman"/>
          <w:iCs/>
          <w:sz w:val="24"/>
          <w:szCs w:val="24"/>
        </w:rPr>
        <w:t>ESO positively affect employees' GC</w:t>
      </w:r>
    </w:p>
    <w:p w14:paraId="22CB51E8" w14:textId="49481FC6" w:rsidR="008D0F01" w:rsidRDefault="008D0F01" w:rsidP="008D0F01">
      <w:pPr>
        <w:spacing w:line="360" w:lineRule="auto"/>
        <w:jc w:val="both"/>
        <w:rPr>
          <w:rFonts w:ascii="Times New Roman" w:hAnsi="Times New Roman" w:cs="Times New Roman"/>
          <w:color w:val="000000"/>
          <w:sz w:val="24"/>
          <w:szCs w:val="24"/>
        </w:rPr>
      </w:pPr>
      <w:r>
        <w:rPr>
          <w:rFonts w:ascii="Times New Roman" w:hAnsi="Times New Roman" w:cs="Times New Roman"/>
          <w:iCs/>
          <w:sz w:val="24"/>
          <w:szCs w:val="24"/>
        </w:rPr>
        <w:t xml:space="preserve">ESO </w:t>
      </w:r>
      <w:r w:rsidRPr="00FF66D0">
        <w:rPr>
          <w:rFonts w:ascii="Times New Roman" w:hAnsi="Times New Roman" w:cs="Times New Roman"/>
          <w:iCs/>
          <w:sz w:val="24"/>
          <w:szCs w:val="24"/>
        </w:rPr>
        <w:t xml:space="preserve">dictates the implementation of </w:t>
      </w:r>
      <w:r>
        <w:rPr>
          <w:rFonts w:ascii="Times New Roman" w:hAnsi="Times New Roman" w:cs="Times New Roman"/>
          <w:iCs/>
          <w:sz w:val="24"/>
          <w:szCs w:val="24"/>
        </w:rPr>
        <w:t>modifications</w:t>
      </w:r>
      <w:r w:rsidRPr="00FF66D0">
        <w:rPr>
          <w:rFonts w:ascii="Times New Roman" w:hAnsi="Times New Roman" w:cs="Times New Roman"/>
          <w:iCs/>
          <w:sz w:val="24"/>
          <w:szCs w:val="24"/>
        </w:rPr>
        <w:t xml:space="preserve"> to strategic, tactical</w:t>
      </w:r>
      <w:r>
        <w:rPr>
          <w:rFonts w:ascii="Times New Roman" w:hAnsi="Times New Roman" w:cs="Times New Roman"/>
          <w:iCs/>
          <w:sz w:val="24"/>
          <w:szCs w:val="24"/>
        </w:rPr>
        <w:t>, and operational goals by adding ecological dimensions of business and society into an enterprise's identity and way of life. As much as ESO emphasises a firm's commitment to environmental and social protection principles, it approves firm status among customers, pressure groups and other stakeholders and reflects</w:t>
      </w:r>
      <w:r w:rsidRPr="00BA13F1">
        <w:rPr>
          <w:rFonts w:ascii="Times New Roman" w:hAnsi="Times New Roman" w:cs="Times New Roman"/>
          <w:iCs/>
          <w:sz w:val="24"/>
          <w:szCs w:val="24"/>
        </w:rPr>
        <w:t xml:space="preserve"> </w:t>
      </w:r>
      <w:r>
        <w:rPr>
          <w:rFonts w:ascii="Times New Roman" w:hAnsi="Times New Roman" w:cs="Times New Roman"/>
          <w:iCs/>
          <w:sz w:val="24"/>
          <w:szCs w:val="24"/>
        </w:rPr>
        <w:t>how they treat their internal customers</w:t>
      </w:r>
      <w:r>
        <w:rPr>
          <w:rFonts w:ascii="Times New Roman" w:hAnsi="Times New Roman" w:cs="Times New Roman"/>
          <w:iCs/>
          <w:noProof/>
          <w:sz w:val="24"/>
          <w:szCs w:val="24"/>
          <w:lang w:val="en-US"/>
        </w:rPr>
        <w:t xml:space="preserve"> </w:t>
      </w:r>
      <w:r w:rsidRPr="00F46FA9">
        <w:rPr>
          <w:rFonts w:ascii="Times New Roman" w:hAnsi="Times New Roman" w:cs="Times New Roman"/>
          <w:noProof/>
          <w:sz w:val="24"/>
          <w:szCs w:val="24"/>
          <w:lang w:val="en-US"/>
        </w:rPr>
        <w:t>(Danso</w:t>
      </w:r>
      <w:r>
        <w:rPr>
          <w:rFonts w:ascii="Times New Roman" w:hAnsi="Times New Roman" w:cs="Times New Roman"/>
          <w:noProof/>
          <w:sz w:val="24"/>
          <w:szCs w:val="24"/>
          <w:lang w:val="en-US"/>
        </w:rPr>
        <w:t xml:space="preserve"> et al., </w:t>
      </w:r>
      <w:r w:rsidRPr="00F46FA9">
        <w:rPr>
          <w:rFonts w:ascii="Times New Roman" w:hAnsi="Times New Roman" w:cs="Times New Roman"/>
          <w:noProof/>
          <w:sz w:val="24"/>
          <w:szCs w:val="24"/>
          <w:lang w:val="en-US"/>
        </w:rPr>
        <w:t>2022)</w:t>
      </w:r>
      <w:r w:rsidRPr="00BA13F1">
        <w:rPr>
          <w:rFonts w:ascii="Times New Roman" w:hAnsi="Times New Roman" w:cs="Times New Roman"/>
          <w:iCs/>
          <w:sz w:val="24"/>
          <w:szCs w:val="24"/>
        </w:rPr>
        <w:t xml:space="preserve">. </w:t>
      </w:r>
      <w:r>
        <w:rPr>
          <w:rFonts w:ascii="Times New Roman" w:hAnsi="Times New Roman" w:cs="Times New Roman"/>
          <w:iCs/>
          <w:sz w:val="24"/>
          <w:szCs w:val="24"/>
        </w:rPr>
        <w:t xml:space="preserve">Although </w:t>
      </w:r>
      <w:r>
        <w:rPr>
          <w:rFonts w:ascii="Times New Roman" w:hAnsi="Times New Roman" w:cs="Times New Roman"/>
          <w:sz w:val="24"/>
          <w:szCs w:val="24"/>
          <w:lang w:val="en-US"/>
        </w:rPr>
        <w:t xml:space="preserve">employment in the hospitality sector revolves around long working hours, erratic shifts, limited </w:t>
      </w:r>
      <w:r>
        <w:rPr>
          <w:rFonts w:ascii="Times New Roman" w:hAnsi="Times New Roman" w:cs="Times New Roman"/>
          <w:sz w:val="24"/>
          <w:szCs w:val="24"/>
          <w:lang w:val="en-US"/>
        </w:rPr>
        <w:lastRenderedPageBreak/>
        <w:t xml:space="preserve">breaks, heavy physical demands, emotional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a</w:t>
      </w:r>
      <w:r w:rsidRPr="002C0526">
        <w:rPr>
          <w:rFonts w:ascii="Times New Roman" w:hAnsi="Times New Roman" w:cs="Times New Roman"/>
          <w:sz w:val="24"/>
          <w:szCs w:val="24"/>
          <w:lang w:val="en-US"/>
        </w:rPr>
        <w:t xml:space="preserve">nd </w:t>
      </w:r>
      <w:r w:rsidRPr="0042330A">
        <w:rPr>
          <w:rFonts w:ascii="Times New Roman" w:hAnsi="Times New Roman" w:cs="Times New Roman"/>
          <w:sz w:val="24"/>
          <w:szCs w:val="24"/>
          <w:lang w:val="en-US"/>
        </w:rPr>
        <w:t>intimidating treatment from supervisors</w:t>
      </w:r>
      <w:r>
        <w:rPr>
          <w:rFonts w:ascii="Times New Roman" w:hAnsi="Times New Roman" w:cs="Times New Roman"/>
          <w:sz w:val="24"/>
          <w:szCs w:val="24"/>
          <w:lang w:val="en-US"/>
        </w:rPr>
        <w:t xml:space="preserve"> and consumers </w:t>
      </w:r>
      <w:r>
        <w:rPr>
          <w:rFonts w:ascii="Times New Roman" w:hAnsi="Times New Roman" w:cs="Times New Roman"/>
          <w:noProof/>
          <w:sz w:val="24"/>
          <w:szCs w:val="24"/>
          <w:lang w:val="en-US"/>
        </w:rPr>
        <w:t>(</w:t>
      </w:r>
      <w:r w:rsidRPr="00882D56">
        <w:rPr>
          <w:rFonts w:ascii="Times New Roman" w:hAnsi="Times New Roman" w:cs="Times New Roman"/>
          <w:noProof/>
          <w:sz w:val="24"/>
          <w:szCs w:val="24"/>
          <w:lang w:val="en-US"/>
        </w:rPr>
        <w:t>Ren &amp; Chadee, 2020)</w:t>
      </w:r>
      <w:r>
        <w:rPr>
          <w:rFonts w:ascii="Times New Roman" w:hAnsi="Times New Roman" w:cs="Times New Roman"/>
          <w:sz w:val="24"/>
          <w:szCs w:val="24"/>
          <w:lang w:val="en-US"/>
        </w:rPr>
        <w:t xml:space="preserve">, the expectations connected with ESO could strengthen the buffer created by hoteliers to </w:t>
      </w:r>
      <w:proofErr w:type="spellStart"/>
      <w:r>
        <w:rPr>
          <w:rFonts w:ascii="Times New Roman" w:hAnsi="Times New Roman" w:cs="Times New Roman"/>
          <w:sz w:val="24"/>
          <w:szCs w:val="24"/>
          <w:lang w:val="en-US"/>
        </w:rPr>
        <w:t>minimise</w:t>
      </w:r>
      <w:proofErr w:type="spellEnd"/>
      <w:r>
        <w:rPr>
          <w:rFonts w:ascii="Times New Roman" w:hAnsi="Times New Roman" w:cs="Times New Roman"/>
          <w:sz w:val="24"/>
          <w:szCs w:val="24"/>
          <w:lang w:val="en-US"/>
        </w:rPr>
        <w:t xml:space="preserve"> these stressors.</w:t>
      </w:r>
      <w:r w:rsidRPr="003A0AFE">
        <w:t xml:space="preserve"> </w:t>
      </w:r>
      <w:r w:rsidRPr="003A0AFE">
        <w:rPr>
          <w:rFonts w:ascii="Times New Roman" w:hAnsi="Times New Roman" w:cs="Times New Roman"/>
          <w:sz w:val="24"/>
          <w:szCs w:val="24"/>
          <w:lang w:val="en-US"/>
        </w:rPr>
        <w:t xml:space="preserve">In the presence of </w:t>
      </w:r>
      <w:r>
        <w:rPr>
          <w:rFonts w:ascii="Times New Roman" w:hAnsi="Times New Roman" w:cs="Times New Roman"/>
          <w:sz w:val="24"/>
          <w:szCs w:val="24"/>
          <w:lang w:val="en-US"/>
        </w:rPr>
        <w:t xml:space="preserve">emotional </w:t>
      </w:r>
      <w:proofErr w:type="spellStart"/>
      <w:r>
        <w:rPr>
          <w:rFonts w:ascii="Times New Roman" w:hAnsi="Times New Roman" w:cs="Times New Roman"/>
          <w:sz w:val="24"/>
          <w:szCs w:val="24"/>
          <w:lang w:val="en-US"/>
        </w:rPr>
        <w:t>labour</w:t>
      </w:r>
      <w:proofErr w:type="spellEnd"/>
      <w:r>
        <w:rPr>
          <w:rFonts w:ascii="Times New Roman" w:hAnsi="Times New Roman" w:cs="Times New Roman"/>
          <w:sz w:val="24"/>
          <w:szCs w:val="24"/>
          <w:lang w:val="en-US"/>
        </w:rPr>
        <w:t xml:space="preserve"> and intimidating treatment</w:t>
      </w:r>
      <w:r w:rsidRPr="003A0AFE">
        <w:rPr>
          <w:rFonts w:ascii="Times New Roman" w:hAnsi="Times New Roman" w:cs="Times New Roman"/>
          <w:sz w:val="24"/>
          <w:szCs w:val="24"/>
          <w:lang w:val="en-US"/>
        </w:rPr>
        <w:t xml:space="preserve">, people's </w:t>
      </w:r>
      <w:r>
        <w:rPr>
          <w:rFonts w:ascii="Times New Roman" w:hAnsi="Times New Roman" w:cs="Times New Roman"/>
          <w:sz w:val="24"/>
          <w:szCs w:val="24"/>
          <w:lang w:val="en-US"/>
        </w:rPr>
        <w:t>well-being and satisfaction</w:t>
      </w:r>
      <w:r w:rsidRPr="003A0AFE">
        <w:rPr>
          <w:rFonts w:ascii="Times New Roman" w:hAnsi="Times New Roman" w:cs="Times New Roman"/>
          <w:sz w:val="24"/>
          <w:szCs w:val="24"/>
          <w:lang w:val="en-US"/>
        </w:rPr>
        <w:t xml:space="preserve"> decline due to the damaging effects </w:t>
      </w:r>
      <w:r>
        <w:rPr>
          <w:rFonts w:ascii="Times New Roman" w:hAnsi="Times New Roman" w:cs="Times New Roman"/>
          <w:sz w:val="24"/>
          <w:szCs w:val="24"/>
          <w:lang w:val="en-US"/>
        </w:rPr>
        <w:t xml:space="preserve">of such </w:t>
      </w:r>
      <w:proofErr w:type="spellStart"/>
      <w:r>
        <w:rPr>
          <w:rFonts w:ascii="Times New Roman" w:hAnsi="Times New Roman" w:cs="Times New Roman"/>
          <w:sz w:val="24"/>
          <w:szCs w:val="24"/>
          <w:lang w:val="en-US"/>
        </w:rPr>
        <w:t>behaviours</w:t>
      </w:r>
      <w:proofErr w:type="spellEnd"/>
      <w:r>
        <w:rPr>
          <w:rFonts w:ascii="Times New Roman" w:hAnsi="Times New Roman" w:cs="Times New Roman"/>
          <w:sz w:val="24"/>
          <w:szCs w:val="24"/>
          <w:lang w:val="en-US"/>
        </w:rPr>
        <w:t xml:space="preserve"> </w:t>
      </w:r>
      <w:r w:rsidRPr="003A0AFE">
        <w:rPr>
          <w:rFonts w:ascii="Times New Roman" w:hAnsi="Times New Roman" w:cs="Times New Roman"/>
          <w:sz w:val="24"/>
          <w:szCs w:val="24"/>
          <w:lang w:val="en-US"/>
        </w:rPr>
        <w:t xml:space="preserve">on </w:t>
      </w:r>
      <w:r>
        <w:rPr>
          <w:rFonts w:ascii="Times New Roman" w:hAnsi="Times New Roman" w:cs="Times New Roman"/>
          <w:sz w:val="24"/>
          <w:szCs w:val="24"/>
          <w:lang w:val="en-US"/>
        </w:rPr>
        <w:t>individuals'</w:t>
      </w:r>
      <w:r w:rsidRPr="003A0AFE">
        <w:rPr>
          <w:rFonts w:ascii="Times New Roman" w:hAnsi="Times New Roman" w:cs="Times New Roman"/>
          <w:sz w:val="24"/>
          <w:szCs w:val="24"/>
          <w:lang w:val="en-US"/>
        </w:rPr>
        <w:t xml:space="preserve"> inner sel</w:t>
      </w:r>
      <w:r>
        <w:rPr>
          <w:rFonts w:ascii="Times New Roman" w:hAnsi="Times New Roman" w:cs="Times New Roman"/>
          <w:sz w:val="24"/>
          <w:szCs w:val="24"/>
          <w:lang w:val="en-US"/>
        </w:rPr>
        <w:t>ves</w:t>
      </w:r>
      <w:r>
        <w:rPr>
          <w:rFonts w:ascii="Times New Roman" w:hAnsi="Times New Roman" w:cs="Times New Roman"/>
          <w:noProof/>
          <w:sz w:val="24"/>
          <w:szCs w:val="24"/>
          <w:lang w:val="en-US"/>
        </w:rPr>
        <w:t xml:space="preserve"> </w:t>
      </w:r>
      <w:r w:rsidRPr="005E438A">
        <w:rPr>
          <w:rFonts w:ascii="Times New Roman" w:hAnsi="Times New Roman" w:cs="Times New Roman"/>
          <w:noProof/>
          <w:sz w:val="24"/>
          <w:szCs w:val="24"/>
          <w:lang w:val="en-US"/>
        </w:rPr>
        <w:t>(Arhin</w:t>
      </w:r>
      <w:r>
        <w:rPr>
          <w:rFonts w:ascii="Times New Roman" w:hAnsi="Times New Roman" w:cs="Times New Roman"/>
          <w:noProof/>
          <w:sz w:val="24"/>
          <w:szCs w:val="24"/>
          <w:lang w:val="en-US"/>
        </w:rPr>
        <w:t xml:space="preserve"> et al., </w:t>
      </w:r>
      <w:r w:rsidRPr="005E438A">
        <w:rPr>
          <w:rFonts w:ascii="Times New Roman" w:hAnsi="Times New Roman" w:cs="Times New Roman"/>
          <w:noProof/>
          <w:sz w:val="24"/>
          <w:szCs w:val="24"/>
          <w:lang w:val="en-US"/>
        </w:rPr>
        <w:t>2019)</w:t>
      </w:r>
      <w:r w:rsidRPr="003A0AFE">
        <w:rPr>
          <w:rFonts w:ascii="Times New Roman" w:hAnsi="Times New Roman" w:cs="Times New Roman"/>
          <w:sz w:val="24"/>
          <w:szCs w:val="24"/>
          <w:lang w:val="en-US"/>
        </w:rPr>
        <w:t>.</w:t>
      </w:r>
      <w:r>
        <w:rPr>
          <w:rFonts w:ascii="Times New Roman" w:hAnsi="Times New Roman" w:cs="Times New Roman"/>
          <w:sz w:val="24"/>
          <w:szCs w:val="24"/>
          <w:lang w:val="en-US"/>
        </w:rPr>
        <w:t xml:space="preserve"> However, considering that a firm ESO builds awareness about ecological and social damages within its operations, it can become an important source to strengthen its employees' </w:t>
      </w:r>
      <w:proofErr w:type="spellStart"/>
      <w:r>
        <w:rPr>
          <w:rFonts w:ascii="Times New Roman" w:hAnsi="Times New Roman" w:cs="Times New Roman"/>
          <w:sz w:val="24"/>
          <w:szCs w:val="24"/>
          <w:lang w:val="en-US"/>
        </w:rPr>
        <w:t>PsR</w:t>
      </w:r>
      <w:proofErr w:type="spellEnd"/>
      <w:r>
        <w:rPr>
          <w:rFonts w:ascii="Times New Roman" w:hAnsi="Times New Roman" w:cs="Times New Roman"/>
          <w:sz w:val="24"/>
          <w:szCs w:val="24"/>
          <w:lang w:val="en-US"/>
        </w:rPr>
        <w:t>,</w:t>
      </w:r>
      <w:r w:rsidRPr="003F4C02">
        <w:rPr>
          <w:rFonts w:ascii="Times New Roman" w:hAnsi="Times New Roman" w:cs="Times New Roman"/>
          <w:sz w:val="24"/>
          <w:szCs w:val="24"/>
          <w:lang w:val="en-US"/>
        </w:rPr>
        <w:t xml:space="preserve"> </w:t>
      </w:r>
      <w:r>
        <w:rPr>
          <w:rFonts w:ascii="Times New Roman" w:hAnsi="Times New Roman" w:cs="Times New Roman"/>
          <w:sz w:val="24"/>
          <w:szCs w:val="24"/>
          <w:lang w:val="en-US"/>
        </w:rPr>
        <w:t>particularly in a hostile environment such as the hospitality industry</w:t>
      </w:r>
      <w:r>
        <w:rPr>
          <w:rFonts w:ascii="Times New Roman" w:hAnsi="Times New Roman" w:cs="Times New Roman"/>
          <w:noProof/>
          <w:sz w:val="24"/>
          <w:szCs w:val="24"/>
          <w:lang w:val="en-US"/>
        </w:rPr>
        <w:t xml:space="preserve"> </w:t>
      </w:r>
      <w:r w:rsidRPr="003C7629">
        <w:rPr>
          <w:rFonts w:ascii="Times New Roman" w:hAnsi="Times New Roman" w:cs="Times New Roman"/>
          <w:noProof/>
          <w:sz w:val="24"/>
          <w:szCs w:val="24"/>
          <w:lang w:val="en-US"/>
        </w:rPr>
        <w:t>(Anasori</w:t>
      </w:r>
      <w:r>
        <w:rPr>
          <w:rFonts w:ascii="Times New Roman" w:hAnsi="Times New Roman" w:cs="Times New Roman"/>
          <w:noProof/>
          <w:sz w:val="24"/>
          <w:szCs w:val="24"/>
          <w:lang w:val="en-US"/>
        </w:rPr>
        <w:t xml:space="preserve"> et al., </w:t>
      </w:r>
      <w:r w:rsidRPr="003C7629">
        <w:rPr>
          <w:rFonts w:ascii="Times New Roman" w:hAnsi="Times New Roman" w:cs="Times New Roman"/>
          <w:noProof/>
          <w:sz w:val="24"/>
          <w:szCs w:val="24"/>
          <w:lang w:val="en-US"/>
        </w:rPr>
        <w:t>202</w:t>
      </w:r>
      <w:r w:rsidR="00CC7EF8">
        <w:rPr>
          <w:rFonts w:ascii="Times New Roman" w:hAnsi="Times New Roman" w:cs="Times New Roman"/>
          <w:noProof/>
          <w:sz w:val="24"/>
          <w:szCs w:val="24"/>
          <w:lang w:val="en-US"/>
        </w:rPr>
        <w:t>3</w:t>
      </w:r>
      <w:r w:rsidRPr="003C7629">
        <w:rPr>
          <w:rFonts w:ascii="Times New Roman" w:hAnsi="Times New Roman" w:cs="Times New Roman"/>
          <w:noProof/>
          <w:sz w:val="24"/>
          <w:szCs w:val="24"/>
          <w:lang w:val="en-US"/>
        </w:rPr>
        <w:t>)</w:t>
      </w:r>
      <w:r w:rsidRPr="003F4C02">
        <w:rPr>
          <w:rFonts w:ascii="Times New Roman" w:hAnsi="Times New Roman" w:cs="Times New Roman"/>
          <w:sz w:val="24"/>
          <w:szCs w:val="24"/>
          <w:lang w:val="en-US"/>
        </w:rPr>
        <w:t>.</w:t>
      </w:r>
      <w:r>
        <w:rPr>
          <w:rFonts w:ascii="Times New Roman" w:hAnsi="Times New Roman" w:cs="Times New Roman"/>
          <w:sz w:val="24"/>
          <w:szCs w:val="24"/>
          <w:lang w:val="en-US"/>
        </w:rPr>
        <w:t xml:space="preserve"> Studies have shown that institutional</w:t>
      </w:r>
      <w:r w:rsidRPr="000123BD">
        <w:rPr>
          <w:rFonts w:ascii="Times New Roman" w:hAnsi="Times New Roman" w:cs="Times New Roman"/>
          <w:sz w:val="24"/>
          <w:szCs w:val="24"/>
          <w:lang w:val="en-US"/>
        </w:rPr>
        <w:t xml:space="preserve"> characteristics </w:t>
      </w:r>
      <w:r>
        <w:rPr>
          <w:rFonts w:ascii="Times New Roman" w:hAnsi="Times New Roman" w:cs="Times New Roman"/>
          <w:sz w:val="24"/>
          <w:szCs w:val="24"/>
          <w:lang w:val="en-US"/>
        </w:rPr>
        <w:t xml:space="preserve">positively affect individual </w:t>
      </w:r>
      <w:proofErr w:type="spellStart"/>
      <w:r>
        <w:rPr>
          <w:rFonts w:ascii="Times New Roman" w:hAnsi="Times New Roman" w:cs="Times New Roman"/>
          <w:sz w:val="24"/>
          <w:szCs w:val="24"/>
          <w:lang w:val="en-US"/>
        </w:rPr>
        <w:t>PsR</w:t>
      </w:r>
      <w:proofErr w:type="spellEnd"/>
      <w:r>
        <w:rPr>
          <w:rFonts w:ascii="Times New Roman" w:hAnsi="Times New Roman" w:cs="Times New Roman"/>
          <w:sz w:val="24"/>
          <w:szCs w:val="24"/>
          <w:lang w:val="en-US"/>
        </w:rPr>
        <w:t>. For instance, it has been</w:t>
      </w:r>
      <w:r w:rsidRPr="00F547D3">
        <w:rPr>
          <w:rFonts w:ascii="Times New Roman" w:hAnsi="Times New Roman" w:cs="Times New Roman"/>
          <w:sz w:val="24"/>
          <w:szCs w:val="24"/>
          <w:lang w:val="en-US"/>
        </w:rPr>
        <w:t xml:space="preserve"> revealed that the </w:t>
      </w:r>
      <w:r>
        <w:rPr>
          <w:rFonts w:ascii="Times New Roman" w:hAnsi="Times New Roman" w:cs="Times New Roman"/>
          <w:sz w:val="24"/>
          <w:szCs w:val="24"/>
          <w:lang w:val="en-US"/>
        </w:rPr>
        <w:t>broa</w:t>
      </w:r>
      <w:r w:rsidRPr="00F547D3">
        <w:rPr>
          <w:rFonts w:ascii="Times New Roman" w:hAnsi="Times New Roman" w:cs="Times New Roman"/>
          <w:sz w:val="24"/>
          <w:szCs w:val="24"/>
          <w:lang w:val="en-US"/>
        </w:rPr>
        <w:t xml:space="preserve">der social </w:t>
      </w:r>
      <w:r>
        <w:rPr>
          <w:rFonts w:ascii="Times New Roman" w:hAnsi="Times New Roman" w:cs="Times New Roman"/>
          <w:sz w:val="24"/>
          <w:szCs w:val="24"/>
          <w:lang w:val="en-US"/>
        </w:rPr>
        <w:t xml:space="preserve">support that emanates from </w:t>
      </w:r>
      <w:proofErr w:type="spellStart"/>
      <w:r>
        <w:rPr>
          <w:rFonts w:ascii="Times New Roman" w:hAnsi="Times New Roman" w:cs="Times New Roman"/>
          <w:sz w:val="24"/>
          <w:szCs w:val="24"/>
          <w:lang w:val="en-US"/>
        </w:rPr>
        <w:t>organisations</w:t>
      </w:r>
      <w:proofErr w:type="spellEnd"/>
      <w:r>
        <w:rPr>
          <w:rFonts w:ascii="Times New Roman" w:hAnsi="Times New Roman" w:cs="Times New Roman"/>
          <w:sz w:val="24"/>
          <w:szCs w:val="24"/>
          <w:lang w:val="en-US"/>
        </w:rPr>
        <w:t xml:space="preserve"> </w:t>
      </w:r>
      <w:r w:rsidRPr="00F547D3">
        <w:rPr>
          <w:rFonts w:ascii="Times New Roman" w:hAnsi="Times New Roman" w:cs="Times New Roman"/>
          <w:sz w:val="24"/>
          <w:szCs w:val="24"/>
          <w:lang w:val="en-US"/>
        </w:rPr>
        <w:t xml:space="preserve">can be an </w:t>
      </w:r>
      <w:r>
        <w:rPr>
          <w:rFonts w:ascii="Times New Roman" w:hAnsi="Times New Roman" w:cs="Times New Roman"/>
          <w:sz w:val="24"/>
          <w:szCs w:val="24"/>
          <w:lang w:val="en-US"/>
        </w:rPr>
        <w:t>essential</w:t>
      </w:r>
      <w:r w:rsidRPr="00F547D3">
        <w:rPr>
          <w:rFonts w:ascii="Times New Roman" w:hAnsi="Times New Roman" w:cs="Times New Roman"/>
          <w:sz w:val="24"/>
          <w:szCs w:val="24"/>
          <w:lang w:val="en-US"/>
        </w:rPr>
        <w:t xml:space="preserve"> resource </w:t>
      </w:r>
      <w:r>
        <w:rPr>
          <w:rFonts w:ascii="Times New Roman" w:hAnsi="Times New Roman" w:cs="Times New Roman"/>
          <w:sz w:val="24"/>
          <w:szCs w:val="24"/>
          <w:lang w:val="en-US"/>
        </w:rPr>
        <w:t>to nurture</w:t>
      </w:r>
      <w:r w:rsidRPr="00F547D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PsR</w:t>
      </w:r>
      <w:proofErr w:type="spellEnd"/>
      <w:r>
        <w:rPr>
          <w:rFonts w:ascii="Times New Roman" w:hAnsi="Times New Roman" w:cs="Times New Roman"/>
          <w:noProof/>
          <w:sz w:val="24"/>
          <w:szCs w:val="24"/>
          <w:lang w:val="en-US"/>
        </w:rPr>
        <w:t xml:space="preserve"> </w:t>
      </w:r>
      <w:r w:rsidRPr="00133133">
        <w:rPr>
          <w:rFonts w:ascii="Times New Roman" w:hAnsi="Times New Roman" w:cs="Times New Roman"/>
          <w:noProof/>
          <w:sz w:val="24"/>
          <w:szCs w:val="24"/>
          <w:lang w:val="en-US"/>
        </w:rPr>
        <w:t>(Ferguson</w:t>
      </w:r>
      <w:r>
        <w:rPr>
          <w:rFonts w:ascii="Times New Roman" w:hAnsi="Times New Roman" w:cs="Times New Roman"/>
          <w:noProof/>
          <w:sz w:val="24"/>
          <w:szCs w:val="24"/>
          <w:lang w:val="en-US"/>
        </w:rPr>
        <w:t xml:space="preserve"> et al., </w:t>
      </w:r>
      <w:r w:rsidRPr="00133133">
        <w:rPr>
          <w:rFonts w:ascii="Times New Roman" w:hAnsi="Times New Roman" w:cs="Times New Roman"/>
          <w:noProof/>
          <w:sz w:val="24"/>
          <w:szCs w:val="24"/>
          <w:lang w:val="en-US"/>
        </w:rPr>
        <w:t>2017)</w:t>
      </w:r>
      <w:r w:rsidRPr="00F547D3">
        <w:rPr>
          <w:rFonts w:ascii="Times New Roman" w:hAnsi="Times New Roman" w:cs="Times New Roman"/>
          <w:sz w:val="24"/>
          <w:szCs w:val="24"/>
          <w:lang w:val="en-US"/>
        </w:rPr>
        <w:t>.</w:t>
      </w:r>
      <w:r>
        <w:rPr>
          <w:rFonts w:ascii="Times New Roman" w:hAnsi="Times New Roman" w:cs="Times New Roman"/>
          <w:sz w:val="24"/>
          <w:szCs w:val="24"/>
          <w:lang w:val="en-US"/>
        </w:rPr>
        <w:t xml:space="preserve"> Hence, it is reasonable to expect that employees' </w:t>
      </w:r>
      <w:proofErr w:type="spellStart"/>
      <w:r>
        <w:rPr>
          <w:rFonts w:ascii="Times New Roman" w:hAnsi="Times New Roman" w:cs="Times New Roman"/>
          <w:sz w:val="24"/>
          <w:szCs w:val="24"/>
          <w:lang w:val="en-US"/>
        </w:rPr>
        <w:t>PsR</w:t>
      </w:r>
      <w:proofErr w:type="spellEnd"/>
      <w:r>
        <w:rPr>
          <w:rFonts w:ascii="Times New Roman" w:hAnsi="Times New Roman" w:cs="Times New Roman"/>
          <w:sz w:val="24"/>
          <w:szCs w:val="24"/>
          <w:lang w:val="en-US"/>
        </w:rPr>
        <w:t xml:space="preserve"> will be high, particularly in a hotel whose strategy reinforces ESO principles. </w:t>
      </w:r>
      <w:r>
        <w:rPr>
          <w:rFonts w:ascii="Times New Roman" w:hAnsi="Times New Roman" w:cs="Times New Roman"/>
          <w:color w:val="000000"/>
          <w:sz w:val="24"/>
          <w:szCs w:val="24"/>
        </w:rPr>
        <w:t>Accordingly, a positive relationship is expected, and this hypothesis is subsequently proposed:</w:t>
      </w:r>
    </w:p>
    <w:p w14:paraId="6D11E7E7" w14:textId="77777777" w:rsidR="008D0F01" w:rsidRDefault="008D0F01" w:rsidP="008D0F01">
      <w:pPr>
        <w:tabs>
          <w:tab w:val="left" w:pos="3960"/>
        </w:tabs>
        <w:spacing w:line="480" w:lineRule="auto"/>
        <w:jc w:val="both"/>
        <w:rPr>
          <w:rFonts w:ascii="Times New Roman" w:hAnsi="Times New Roman" w:cs="Times New Roman"/>
          <w:iCs/>
          <w:sz w:val="24"/>
          <w:szCs w:val="24"/>
        </w:rPr>
      </w:pPr>
      <w:r>
        <w:rPr>
          <w:rFonts w:ascii="Times New Roman" w:hAnsi="Times New Roman" w:cs="Times New Roman"/>
          <w:sz w:val="24"/>
          <w:szCs w:val="24"/>
        </w:rPr>
        <w:t xml:space="preserve">H2: </w:t>
      </w:r>
      <w:r>
        <w:rPr>
          <w:rFonts w:ascii="Times New Roman" w:hAnsi="Times New Roman" w:cs="Times New Roman"/>
          <w:iCs/>
          <w:sz w:val="24"/>
          <w:szCs w:val="24"/>
        </w:rPr>
        <w:t xml:space="preserve">ESO positively affect employees' </w:t>
      </w:r>
      <w:proofErr w:type="spellStart"/>
      <w:r>
        <w:rPr>
          <w:rFonts w:ascii="Times New Roman" w:hAnsi="Times New Roman" w:cs="Times New Roman"/>
          <w:iCs/>
          <w:sz w:val="24"/>
          <w:szCs w:val="24"/>
        </w:rPr>
        <w:t>PsR</w:t>
      </w:r>
      <w:proofErr w:type="spellEnd"/>
    </w:p>
    <w:p w14:paraId="62FA72B7" w14:textId="77777777" w:rsidR="008D0F01" w:rsidRDefault="008D0F01" w:rsidP="008D0F01">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lang w:val="en-US"/>
        </w:rPr>
        <w:t xml:space="preserve">Even though a hotel ESO may seek </w:t>
      </w:r>
      <w:r w:rsidRPr="00645D19">
        <w:rPr>
          <w:rFonts w:ascii="Times New Roman" w:hAnsi="Times New Roman" w:cs="Times New Roman"/>
          <w:sz w:val="24"/>
          <w:szCs w:val="24"/>
          <w:lang w:val="en-US"/>
        </w:rPr>
        <w:t xml:space="preserve">to </w:t>
      </w:r>
      <w:r>
        <w:rPr>
          <w:rFonts w:ascii="Times New Roman" w:hAnsi="Times New Roman" w:cs="Times New Roman"/>
          <w:sz w:val="24"/>
          <w:szCs w:val="24"/>
          <w:lang w:val="en-US"/>
        </w:rPr>
        <w:t>lower</w:t>
      </w:r>
      <w:r w:rsidRPr="00645D19">
        <w:rPr>
          <w:rFonts w:ascii="Times New Roman" w:hAnsi="Times New Roman" w:cs="Times New Roman"/>
          <w:sz w:val="24"/>
          <w:szCs w:val="24"/>
          <w:lang w:val="en-US"/>
        </w:rPr>
        <w:t xml:space="preserve"> the adverse</w:t>
      </w:r>
      <w:r>
        <w:rPr>
          <w:rFonts w:ascii="Times New Roman" w:hAnsi="Times New Roman" w:cs="Times New Roman"/>
          <w:sz w:val="24"/>
          <w:szCs w:val="24"/>
          <w:lang w:val="en-US"/>
        </w:rPr>
        <w:t xml:space="preserve"> </w:t>
      </w:r>
      <w:r w:rsidRPr="00645D19">
        <w:rPr>
          <w:rFonts w:ascii="Times New Roman" w:hAnsi="Times New Roman" w:cs="Times New Roman"/>
          <w:sz w:val="24"/>
          <w:szCs w:val="24"/>
          <w:lang w:val="en-US"/>
        </w:rPr>
        <w:t xml:space="preserve">impact of </w:t>
      </w:r>
      <w:r>
        <w:rPr>
          <w:rFonts w:ascii="Times New Roman" w:hAnsi="Times New Roman" w:cs="Times New Roman"/>
          <w:sz w:val="24"/>
          <w:szCs w:val="24"/>
          <w:lang w:val="en-US"/>
        </w:rPr>
        <w:t>operational</w:t>
      </w:r>
      <w:r w:rsidRPr="00645D19">
        <w:rPr>
          <w:rFonts w:ascii="Times New Roman" w:hAnsi="Times New Roman" w:cs="Times New Roman"/>
          <w:sz w:val="24"/>
          <w:szCs w:val="24"/>
          <w:lang w:val="en-US"/>
        </w:rPr>
        <w:t xml:space="preserve"> activities on the natural environment and </w:t>
      </w:r>
      <w:r>
        <w:rPr>
          <w:rFonts w:ascii="Times New Roman" w:hAnsi="Times New Roman" w:cs="Times New Roman"/>
          <w:sz w:val="24"/>
          <w:szCs w:val="24"/>
          <w:lang w:val="en-US"/>
        </w:rPr>
        <w:t xml:space="preserve">solidify employees' GC, its ability to strengthen employees' GC will be dependent on the level of independence granted to employees to experiment with green ideas, even in the event of an unsuccessful outcome. According to </w:t>
      </w:r>
      <w:r w:rsidRPr="00B67E11">
        <w:rPr>
          <w:rFonts w:ascii="Times New Roman" w:hAnsi="Times New Roman" w:cs="Times New Roman"/>
          <w:noProof/>
          <w:sz w:val="24"/>
          <w:szCs w:val="24"/>
          <w:lang w:val="en-US"/>
        </w:rPr>
        <w:t>Roxas</w:t>
      </w:r>
      <w:r>
        <w:rPr>
          <w:rFonts w:ascii="Times New Roman" w:hAnsi="Times New Roman" w:cs="Times New Roman"/>
          <w:noProof/>
          <w:sz w:val="24"/>
          <w:szCs w:val="24"/>
          <w:lang w:val="en-US"/>
        </w:rPr>
        <w:t xml:space="preserve"> et al. (</w:t>
      </w:r>
      <w:r w:rsidRPr="00B67E11">
        <w:rPr>
          <w:rFonts w:ascii="Times New Roman" w:hAnsi="Times New Roman" w:cs="Times New Roman"/>
          <w:noProof/>
          <w:sz w:val="24"/>
          <w:szCs w:val="24"/>
          <w:lang w:val="en-US"/>
        </w:rPr>
        <w:t>2017)</w:t>
      </w:r>
      <w:r>
        <w:rPr>
          <w:rFonts w:ascii="Times New Roman" w:hAnsi="Times New Roman" w:cs="Times New Roman"/>
          <w:noProof/>
          <w:sz w:val="24"/>
          <w:szCs w:val="24"/>
          <w:lang w:val="en-US"/>
        </w:rPr>
        <w:t>,</w:t>
      </w:r>
      <w:r>
        <w:rPr>
          <w:rFonts w:ascii="Times New Roman" w:hAnsi="Times New Roman" w:cs="Times New Roman"/>
          <w:sz w:val="24"/>
          <w:szCs w:val="24"/>
          <w:lang w:val="en-US"/>
        </w:rPr>
        <w:t xml:space="preserve"> </w:t>
      </w:r>
      <w:r w:rsidRPr="00D71703">
        <w:rPr>
          <w:rFonts w:ascii="Times New Roman" w:hAnsi="Times New Roman" w:cs="Times New Roman"/>
          <w:sz w:val="24"/>
          <w:szCs w:val="24"/>
          <w:lang w:val="en-US"/>
        </w:rPr>
        <w:t xml:space="preserve">ESO </w:t>
      </w:r>
      <w:r>
        <w:rPr>
          <w:rFonts w:ascii="Times New Roman" w:hAnsi="Times New Roman" w:cs="Times New Roman"/>
          <w:sz w:val="24"/>
          <w:szCs w:val="24"/>
          <w:lang w:val="en-US"/>
        </w:rPr>
        <w:t>performance outcomes require businesses</w:t>
      </w:r>
      <w:r w:rsidRPr="00D71703">
        <w:rPr>
          <w:rFonts w:ascii="Times New Roman" w:hAnsi="Times New Roman" w:cs="Times New Roman"/>
          <w:sz w:val="24"/>
          <w:szCs w:val="24"/>
          <w:lang w:val="en-US"/>
        </w:rPr>
        <w:t xml:space="preserve"> </w:t>
      </w:r>
      <w:r>
        <w:rPr>
          <w:rFonts w:ascii="Times New Roman" w:hAnsi="Times New Roman" w:cs="Times New Roman"/>
          <w:sz w:val="24"/>
          <w:szCs w:val="24"/>
          <w:lang w:val="en-US"/>
        </w:rPr>
        <w:t>to adjust</w:t>
      </w:r>
      <w:r w:rsidRPr="00D71703">
        <w:rPr>
          <w:rFonts w:ascii="Times New Roman" w:hAnsi="Times New Roman" w:cs="Times New Roman"/>
          <w:sz w:val="24"/>
          <w:szCs w:val="24"/>
          <w:lang w:val="en-US"/>
        </w:rPr>
        <w:t xml:space="preserve"> their strategic, tactical</w:t>
      </w:r>
      <w:r>
        <w:rPr>
          <w:rFonts w:ascii="Times New Roman" w:hAnsi="Times New Roman" w:cs="Times New Roman"/>
          <w:sz w:val="24"/>
          <w:szCs w:val="24"/>
          <w:lang w:val="en-US"/>
        </w:rPr>
        <w:t>, and operational goals</w:t>
      </w:r>
      <w:r w:rsidRPr="00D71703">
        <w:rPr>
          <w:rFonts w:ascii="Times New Roman" w:hAnsi="Times New Roman" w:cs="Times New Roman"/>
          <w:sz w:val="24"/>
          <w:szCs w:val="24"/>
          <w:lang w:val="en-US"/>
        </w:rPr>
        <w:t xml:space="preserve">. </w:t>
      </w:r>
      <w:r>
        <w:rPr>
          <w:rFonts w:ascii="Times New Roman" w:hAnsi="Times New Roman" w:cs="Times New Roman"/>
          <w:sz w:val="24"/>
          <w:szCs w:val="24"/>
          <w:lang w:val="en-US"/>
        </w:rPr>
        <w:t>Often, these changes, being i</w:t>
      </w:r>
      <w:r w:rsidRPr="00D71703">
        <w:rPr>
          <w:rFonts w:ascii="Times New Roman" w:hAnsi="Times New Roman" w:cs="Times New Roman"/>
          <w:sz w:val="24"/>
          <w:szCs w:val="24"/>
          <w:lang w:val="en-US"/>
        </w:rPr>
        <w:t>ncremental or</w:t>
      </w:r>
      <w:r>
        <w:rPr>
          <w:rFonts w:ascii="Times New Roman" w:hAnsi="Times New Roman" w:cs="Times New Roman"/>
          <w:sz w:val="24"/>
          <w:szCs w:val="24"/>
          <w:lang w:val="en-US"/>
        </w:rPr>
        <w:t xml:space="preserve"> </w:t>
      </w:r>
      <w:r w:rsidRPr="00D71703">
        <w:rPr>
          <w:rFonts w:ascii="Times New Roman" w:hAnsi="Times New Roman" w:cs="Times New Roman"/>
          <w:sz w:val="24"/>
          <w:szCs w:val="24"/>
          <w:lang w:val="en-US"/>
        </w:rPr>
        <w:t xml:space="preserve">radical, </w:t>
      </w:r>
      <w:r>
        <w:rPr>
          <w:rFonts w:ascii="Times New Roman" w:hAnsi="Times New Roman" w:cs="Times New Roman"/>
          <w:sz w:val="24"/>
          <w:szCs w:val="24"/>
          <w:lang w:val="en-US"/>
        </w:rPr>
        <w:t>demand businesses to be risk-takers</w:t>
      </w:r>
      <w:r w:rsidRPr="00D7170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their </w:t>
      </w:r>
      <w:proofErr w:type="spellStart"/>
      <w:r>
        <w:rPr>
          <w:rFonts w:ascii="Times New Roman" w:hAnsi="Times New Roman" w:cs="Times New Roman"/>
          <w:sz w:val="24"/>
          <w:szCs w:val="24"/>
          <w:lang w:val="en-US"/>
        </w:rPr>
        <w:t>endeavours</w:t>
      </w:r>
      <w:proofErr w:type="spellEnd"/>
      <w:r>
        <w:rPr>
          <w:rFonts w:ascii="Times New Roman" w:hAnsi="Times New Roman" w:cs="Times New Roman"/>
          <w:noProof/>
          <w:sz w:val="24"/>
          <w:szCs w:val="24"/>
          <w:lang w:val="en-US"/>
        </w:rPr>
        <w:t xml:space="preserve"> </w:t>
      </w:r>
      <w:r w:rsidRPr="003D188A">
        <w:rPr>
          <w:rFonts w:ascii="Times New Roman" w:hAnsi="Times New Roman" w:cs="Times New Roman"/>
          <w:noProof/>
          <w:sz w:val="24"/>
          <w:szCs w:val="24"/>
          <w:lang w:val="en-US"/>
        </w:rPr>
        <w:t>(Schaltegger &amp; Wagner, 2011)</w:t>
      </w:r>
      <w:r>
        <w:rPr>
          <w:rFonts w:ascii="Times New Roman" w:hAnsi="Times New Roman" w:cs="Times New Roman"/>
          <w:sz w:val="24"/>
          <w:szCs w:val="24"/>
          <w:lang w:val="en-US"/>
        </w:rPr>
        <w:t xml:space="preserve">. Being risk takers suggests that firms have to give some level of autonomy to their employees to allow them </w:t>
      </w:r>
      <w:r w:rsidRPr="00707003">
        <w:rPr>
          <w:rFonts w:ascii="Times New Roman" w:hAnsi="Times New Roman" w:cs="Times New Roman"/>
          <w:sz w:val="24"/>
          <w:szCs w:val="24"/>
          <w:lang w:val="en-US"/>
        </w:rPr>
        <w:t xml:space="preserve">to take on calculated risks </w:t>
      </w:r>
      <w:r>
        <w:rPr>
          <w:rFonts w:ascii="Times New Roman" w:hAnsi="Times New Roman" w:cs="Times New Roman"/>
          <w:sz w:val="24"/>
          <w:szCs w:val="24"/>
          <w:lang w:val="en-US"/>
        </w:rPr>
        <w:t>with sustainable business ideas,</w:t>
      </w:r>
      <w:r w:rsidRPr="00707003">
        <w:rPr>
          <w:rFonts w:ascii="Times New Roman" w:hAnsi="Times New Roman" w:cs="Times New Roman"/>
          <w:sz w:val="24"/>
          <w:szCs w:val="24"/>
          <w:lang w:val="en-US"/>
        </w:rPr>
        <w:t xml:space="preserve"> given </w:t>
      </w:r>
      <w:r>
        <w:rPr>
          <w:rFonts w:ascii="Times New Roman" w:hAnsi="Times New Roman" w:cs="Times New Roman"/>
          <w:sz w:val="24"/>
          <w:szCs w:val="24"/>
          <w:lang w:val="en-US"/>
        </w:rPr>
        <w:t>ESO's</w:t>
      </w:r>
      <w:r w:rsidRPr="00707003">
        <w:rPr>
          <w:rFonts w:ascii="Times New Roman" w:hAnsi="Times New Roman" w:cs="Times New Roman"/>
          <w:sz w:val="24"/>
          <w:szCs w:val="24"/>
          <w:lang w:val="en-US"/>
        </w:rPr>
        <w:t xml:space="preserve"> </w:t>
      </w:r>
      <w:r>
        <w:rPr>
          <w:rFonts w:ascii="Times New Roman" w:hAnsi="Times New Roman" w:cs="Times New Roman"/>
          <w:sz w:val="24"/>
          <w:szCs w:val="24"/>
          <w:lang w:val="en-US"/>
        </w:rPr>
        <w:t>capability to produce</w:t>
      </w:r>
      <w:r w:rsidRPr="00707003">
        <w:rPr>
          <w:rFonts w:ascii="Times New Roman" w:hAnsi="Times New Roman" w:cs="Times New Roman"/>
          <w:sz w:val="24"/>
          <w:szCs w:val="24"/>
          <w:lang w:val="en-US"/>
        </w:rPr>
        <w:t xml:space="preserve"> positive returns for the business</w:t>
      </w:r>
      <w:r>
        <w:rPr>
          <w:rFonts w:ascii="Times New Roman" w:hAnsi="Times New Roman" w:cs="Times New Roman"/>
          <w:sz w:val="24"/>
          <w:szCs w:val="24"/>
          <w:lang w:val="en-US"/>
        </w:rPr>
        <w:t xml:space="preserve"> in the long </w:t>
      </w:r>
      <w:r w:rsidRPr="00C65D82">
        <w:rPr>
          <w:rFonts w:ascii="Times New Roman" w:hAnsi="Times New Roman" w:cs="Times New Roman"/>
          <w:noProof/>
          <w:sz w:val="24"/>
          <w:szCs w:val="24"/>
          <w:lang w:val="en-US"/>
        </w:rPr>
        <w:t>(Spence</w:t>
      </w:r>
      <w:r>
        <w:rPr>
          <w:rFonts w:ascii="Times New Roman" w:hAnsi="Times New Roman" w:cs="Times New Roman"/>
          <w:noProof/>
          <w:sz w:val="24"/>
          <w:szCs w:val="24"/>
          <w:lang w:val="en-US"/>
        </w:rPr>
        <w:t xml:space="preserve"> et al., </w:t>
      </w:r>
      <w:r w:rsidRPr="00C65D82">
        <w:rPr>
          <w:rFonts w:ascii="Times New Roman" w:hAnsi="Times New Roman" w:cs="Times New Roman"/>
          <w:noProof/>
          <w:sz w:val="24"/>
          <w:szCs w:val="24"/>
          <w:lang w:val="en-US"/>
        </w:rPr>
        <w:t>2011)</w:t>
      </w:r>
      <w:r>
        <w:rPr>
          <w:rFonts w:ascii="Times New Roman" w:hAnsi="Times New Roman" w:cs="Times New Roman"/>
          <w:sz w:val="24"/>
          <w:szCs w:val="24"/>
          <w:lang w:val="en-US"/>
        </w:rPr>
        <w:t xml:space="preserve">. </w:t>
      </w:r>
      <w:r w:rsidRPr="00554D48">
        <w:rPr>
          <w:rFonts w:ascii="Times New Roman" w:hAnsi="Times New Roman" w:cs="Times New Roman"/>
          <w:sz w:val="24"/>
          <w:szCs w:val="24"/>
          <w:lang w:val="en-US"/>
        </w:rPr>
        <w:t xml:space="preserve">Because </w:t>
      </w:r>
      <w:r>
        <w:rPr>
          <w:rFonts w:ascii="Times New Roman" w:hAnsi="Times New Roman" w:cs="Times New Roman"/>
          <w:sz w:val="24"/>
          <w:szCs w:val="24"/>
          <w:lang w:val="en-US"/>
        </w:rPr>
        <w:t xml:space="preserve">ESO </w:t>
      </w:r>
      <w:r w:rsidRPr="00554D48">
        <w:rPr>
          <w:rFonts w:ascii="Times New Roman" w:hAnsi="Times New Roman" w:cs="Times New Roman"/>
          <w:sz w:val="24"/>
          <w:szCs w:val="24"/>
          <w:lang w:val="en-US"/>
        </w:rPr>
        <w:t>carries some degree of operational and financial</w:t>
      </w:r>
      <w:r>
        <w:rPr>
          <w:rFonts w:ascii="Times New Roman" w:hAnsi="Times New Roman" w:cs="Times New Roman"/>
          <w:sz w:val="24"/>
          <w:szCs w:val="24"/>
          <w:lang w:val="en-US"/>
        </w:rPr>
        <w:t xml:space="preserve"> </w:t>
      </w:r>
      <w:r w:rsidRPr="00554D48">
        <w:rPr>
          <w:rFonts w:ascii="Times New Roman" w:hAnsi="Times New Roman" w:cs="Times New Roman"/>
          <w:sz w:val="24"/>
          <w:szCs w:val="24"/>
          <w:lang w:val="en-US"/>
        </w:rPr>
        <w:t xml:space="preserve">risks, </w:t>
      </w:r>
      <w:r>
        <w:rPr>
          <w:rFonts w:ascii="Times New Roman" w:hAnsi="Times New Roman" w:cs="Times New Roman"/>
          <w:sz w:val="24"/>
          <w:szCs w:val="24"/>
          <w:lang w:val="en-US"/>
        </w:rPr>
        <w:t xml:space="preserve">and </w:t>
      </w:r>
      <w:r w:rsidRPr="00866678">
        <w:rPr>
          <w:rFonts w:ascii="Times New Roman" w:hAnsi="Times New Roman" w:cs="Times New Roman"/>
          <w:sz w:val="24"/>
          <w:szCs w:val="24"/>
          <w:lang w:val="en-US"/>
        </w:rPr>
        <w:t xml:space="preserve">hoteliers are under endless pressure to make their cost of operations low </w:t>
      </w:r>
      <w:r>
        <w:rPr>
          <w:rFonts w:ascii="Times New Roman" w:hAnsi="Times New Roman" w:cs="Times New Roman"/>
          <w:sz w:val="24"/>
          <w:szCs w:val="24"/>
          <w:lang w:val="en-US"/>
        </w:rPr>
        <w:t xml:space="preserve">to attract price-sensitive consumers, hotels that happen to be more financially </w:t>
      </w:r>
      <w:r w:rsidRPr="00554D48">
        <w:rPr>
          <w:rFonts w:ascii="Times New Roman" w:hAnsi="Times New Roman" w:cs="Times New Roman"/>
          <w:sz w:val="24"/>
          <w:szCs w:val="24"/>
          <w:lang w:val="en-US"/>
        </w:rPr>
        <w:t>constrained in</w:t>
      </w:r>
      <w:r>
        <w:rPr>
          <w:rFonts w:ascii="Times New Roman" w:hAnsi="Times New Roman" w:cs="Times New Roman"/>
          <w:sz w:val="24"/>
          <w:szCs w:val="24"/>
          <w:lang w:val="en-US"/>
        </w:rPr>
        <w:t xml:space="preserve"> </w:t>
      </w:r>
      <w:r w:rsidRPr="00554D48">
        <w:rPr>
          <w:rFonts w:ascii="Times New Roman" w:hAnsi="Times New Roman" w:cs="Times New Roman"/>
          <w:sz w:val="24"/>
          <w:szCs w:val="24"/>
          <w:lang w:val="en-US"/>
        </w:rPr>
        <w:t xml:space="preserve">developing </w:t>
      </w:r>
      <w:r>
        <w:rPr>
          <w:rFonts w:ascii="Times New Roman" w:hAnsi="Times New Roman" w:cs="Times New Roman"/>
          <w:sz w:val="24"/>
          <w:szCs w:val="24"/>
          <w:lang w:val="en-US"/>
        </w:rPr>
        <w:t>economies</w:t>
      </w:r>
      <w:r w:rsidRPr="00554D4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will need to create a psychologically safe and autonomous environment to allow their employees </w:t>
      </w:r>
      <w:r w:rsidRPr="00554D48">
        <w:rPr>
          <w:rFonts w:ascii="Times New Roman" w:hAnsi="Times New Roman" w:cs="Times New Roman"/>
          <w:sz w:val="24"/>
          <w:szCs w:val="24"/>
          <w:lang w:val="en-US"/>
        </w:rPr>
        <w:t>to</w:t>
      </w:r>
      <w:r>
        <w:rPr>
          <w:rFonts w:ascii="Times New Roman" w:hAnsi="Times New Roman" w:cs="Times New Roman"/>
          <w:sz w:val="24"/>
          <w:szCs w:val="24"/>
          <w:lang w:val="en-US"/>
        </w:rPr>
        <w:t xml:space="preserve"> </w:t>
      </w:r>
      <w:r w:rsidRPr="00554D48">
        <w:rPr>
          <w:rFonts w:ascii="Times New Roman" w:hAnsi="Times New Roman" w:cs="Times New Roman"/>
          <w:sz w:val="24"/>
          <w:szCs w:val="24"/>
          <w:lang w:val="en-US"/>
        </w:rPr>
        <w:t xml:space="preserve">take </w:t>
      </w:r>
      <w:r>
        <w:rPr>
          <w:rFonts w:ascii="Times New Roman" w:hAnsi="Times New Roman" w:cs="Times New Roman"/>
          <w:sz w:val="24"/>
          <w:szCs w:val="24"/>
          <w:lang w:val="en-US"/>
        </w:rPr>
        <w:t>initiatives</w:t>
      </w:r>
      <w:r w:rsidRPr="00554D48">
        <w:rPr>
          <w:rFonts w:ascii="Times New Roman" w:hAnsi="Times New Roman" w:cs="Times New Roman"/>
          <w:sz w:val="24"/>
          <w:szCs w:val="24"/>
          <w:lang w:val="en-US"/>
        </w:rPr>
        <w:t xml:space="preserve"> to support and sustain their</w:t>
      </w:r>
      <w:r>
        <w:rPr>
          <w:rFonts w:ascii="Times New Roman" w:hAnsi="Times New Roman" w:cs="Times New Roman"/>
          <w:sz w:val="24"/>
          <w:szCs w:val="24"/>
          <w:lang w:val="en-US"/>
        </w:rPr>
        <w:t xml:space="preserve"> </w:t>
      </w:r>
      <w:r w:rsidRPr="00554D48">
        <w:rPr>
          <w:rFonts w:ascii="Times New Roman" w:hAnsi="Times New Roman" w:cs="Times New Roman"/>
          <w:sz w:val="24"/>
          <w:szCs w:val="24"/>
          <w:lang w:val="en-US"/>
        </w:rPr>
        <w:t>ESO</w:t>
      </w:r>
      <w:r>
        <w:rPr>
          <w:rFonts w:ascii="Times New Roman" w:hAnsi="Times New Roman" w:cs="Times New Roman"/>
          <w:sz w:val="24"/>
          <w:szCs w:val="24"/>
          <w:lang w:val="en-US"/>
        </w:rPr>
        <w:t xml:space="preserve"> (</w:t>
      </w:r>
      <w:proofErr w:type="spellStart"/>
      <w:r w:rsidRPr="00B67E11">
        <w:rPr>
          <w:rFonts w:ascii="Times New Roman" w:hAnsi="Times New Roman" w:cs="Times New Roman"/>
          <w:noProof/>
          <w:sz w:val="24"/>
          <w:szCs w:val="24"/>
          <w:lang w:val="en-US"/>
        </w:rPr>
        <w:t>Roxas</w:t>
      </w:r>
      <w:proofErr w:type="spellEnd"/>
      <w:r>
        <w:rPr>
          <w:rFonts w:ascii="Times New Roman" w:hAnsi="Times New Roman" w:cs="Times New Roman"/>
          <w:noProof/>
          <w:sz w:val="24"/>
          <w:szCs w:val="24"/>
          <w:lang w:val="en-US"/>
        </w:rPr>
        <w:t xml:space="preserve"> et al., </w:t>
      </w:r>
      <w:r w:rsidRPr="00B67E11">
        <w:rPr>
          <w:rFonts w:ascii="Times New Roman" w:hAnsi="Times New Roman" w:cs="Times New Roman"/>
          <w:noProof/>
          <w:sz w:val="24"/>
          <w:szCs w:val="24"/>
          <w:lang w:val="en-US"/>
        </w:rPr>
        <w:t>2017)</w:t>
      </w:r>
      <w:r w:rsidRPr="00554D48">
        <w:rPr>
          <w:rFonts w:ascii="Times New Roman" w:hAnsi="Times New Roman" w:cs="Times New Roman"/>
          <w:sz w:val="24"/>
          <w:szCs w:val="24"/>
          <w:lang w:val="en-US"/>
        </w:rPr>
        <w:t xml:space="preserve">. Therefore, </w:t>
      </w:r>
      <w:r>
        <w:rPr>
          <w:rFonts w:ascii="Times New Roman" w:hAnsi="Times New Roman" w:cs="Times New Roman"/>
          <w:sz w:val="24"/>
          <w:szCs w:val="24"/>
          <w:lang w:val="en-US"/>
        </w:rPr>
        <w:t>GA</w:t>
      </w:r>
      <w:r w:rsidRPr="00554D48">
        <w:rPr>
          <w:rFonts w:ascii="Times New Roman" w:hAnsi="Times New Roman" w:cs="Times New Roman"/>
          <w:sz w:val="24"/>
          <w:szCs w:val="24"/>
          <w:lang w:val="en-US"/>
        </w:rPr>
        <w:t xml:space="preserve"> is </w:t>
      </w:r>
      <w:r>
        <w:rPr>
          <w:rFonts w:ascii="Times New Roman" w:hAnsi="Times New Roman" w:cs="Times New Roman"/>
          <w:sz w:val="24"/>
          <w:szCs w:val="24"/>
          <w:lang w:val="en-US"/>
        </w:rPr>
        <w:t>necessary to strengthen ESO's impact on employees' GC</w:t>
      </w:r>
      <w:r w:rsidRPr="00554D48">
        <w:rPr>
          <w:rFonts w:ascii="Times New Roman" w:hAnsi="Times New Roman" w:cs="Times New Roman"/>
          <w:sz w:val="24"/>
          <w:szCs w:val="24"/>
          <w:lang w:val="en-US"/>
        </w:rPr>
        <w:t>.</w:t>
      </w:r>
      <w:r>
        <w:rPr>
          <w:rFonts w:ascii="Times New Roman" w:hAnsi="Times New Roman" w:cs="Times New Roman"/>
          <w:sz w:val="24"/>
          <w:szCs w:val="24"/>
          <w:lang w:val="en-US"/>
        </w:rPr>
        <w:t xml:space="preserve"> On this basis, the </w:t>
      </w:r>
      <w:r>
        <w:rPr>
          <w:rFonts w:ascii="Times New Roman" w:hAnsi="Times New Roman" w:cs="Times New Roman"/>
          <w:color w:val="000000"/>
          <w:sz w:val="24"/>
          <w:szCs w:val="24"/>
        </w:rPr>
        <w:t>ensuing hypothesis is proposed:</w:t>
      </w:r>
    </w:p>
    <w:p w14:paraId="3D0FC29A" w14:textId="77777777" w:rsidR="008D0F01" w:rsidRDefault="008D0F01" w:rsidP="008D0F01">
      <w:pPr>
        <w:tabs>
          <w:tab w:val="left" w:pos="3960"/>
        </w:tabs>
        <w:spacing w:line="480" w:lineRule="auto"/>
        <w:jc w:val="both"/>
        <w:rPr>
          <w:rFonts w:ascii="Times New Roman" w:hAnsi="Times New Roman" w:cs="Times New Roman"/>
          <w:iCs/>
          <w:sz w:val="24"/>
          <w:szCs w:val="24"/>
        </w:rPr>
      </w:pPr>
      <w:r>
        <w:rPr>
          <w:rFonts w:ascii="Times New Roman" w:hAnsi="Times New Roman" w:cs="Times New Roman"/>
          <w:sz w:val="24"/>
          <w:szCs w:val="24"/>
        </w:rPr>
        <w:t xml:space="preserve">H3: </w:t>
      </w:r>
      <w:r>
        <w:rPr>
          <w:rFonts w:ascii="Times New Roman" w:hAnsi="Times New Roman" w:cs="Times New Roman"/>
          <w:iCs/>
          <w:sz w:val="24"/>
          <w:szCs w:val="24"/>
        </w:rPr>
        <w:t>ESO positively affects GA</w:t>
      </w:r>
    </w:p>
    <w:p w14:paraId="20A96BE8" w14:textId="77777777" w:rsidR="008D0F01" w:rsidRPr="00FB6C85" w:rsidRDefault="008D0F01" w:rsidP="008D0F01">
      <w:pPr>
        <w:spacing w:line="360" w:lineRule="auto"/>
        <w:jc w:val="both"/>
        <w:rPr>
          <w:rFonts w:ascii="Times New Roman" w:hAnsi="Times New Roman" w:cs="Times New Roman"/>
          <w:b/>
          <w:bCs/>
          <w:color w:val="000000"/>
          <w:sz w:val="24"/>
          <w:szCs w:val="24"/>
        </w:rPr>
      </w:pPr>
      <w:r w:rsidRPr="00FB6C85">
        <w:rPr>
          <w:rFonts w:ascii="Times New Roman" w:hAnsi="Times New Roman" w:cs="Times New Roman"/>
          <w:b/>
          <w:bCs/>
          <w:color w:val="000000"/>
          <w:sz w:val="24"/>
          <w:szCs w:val="24"/>
        </w:rPr>
        <w:lastRenderedPageBreak/>
        <w:t xml:space="preserve">The mediating role of </w:t>
      </w:r>
      <w:proofErr w:type="spellStart"/>
      <w:r w:rsidRPr="00FB6C85">
        <w:rPr>
          <w:rFonts w:ascii="Times New Roman" w:hAnsi="Times New Roman" w:cs="Times New Roman"/>
          <w:b/>
          <w:bCs/>
          <w:color w:val="000000"/>
          <w:sz w:val="24"/>
          <w:szCs w:val="24"/>
        </w:rPr>
        <w:t>PsR</w:t>
      </w:r>
      <w:proofErr w:type="spellEnd"/>
    </w:p>
    <w:p w14:paraId="1E9D7495" w14:textId="77777777" w:rsidR="008D0F01" w:rsidRDefault="008D0F01" w:rsidP="008D0F0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Pr="00814AD6">
        <w:rPr>
          <w:rFonts w:ascii="Times New Roman" w:hAnsi="Times New Roman" w:cs="Times New Roman"/>
          <w:sz w:val="24"/>
          <w:szCs w:val="24"/>
          <w:lang w:val="en-US"/>
        </w:rPr>
        <w:t xml:space="preserve"> COR theory </w:t>
      </w:r>
      <w:r>
        <w:rPr>
          <w:rFonts w:ascii="Times New Roman" w:hAnsi="Times New Roman" w:cs="Times New Roman"/>
          <w:sz w:val="24"/>
          <w:szCs w:val="24"/>
          <w:lang w:val="en-US"/>
        </w:rPr>
        <w:t>helps understand the</w:t>
      </w:r>
      <w:r w:rsidRPr="00814AD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relevance of </w:t>
      </w:r>
      <w:r w:rsidRPr="00814AD6">
        <w:rPr>
          <w:rFonts w:ascii="Times New Roman" w:hAnsi="Times New Roman" w:cs="Times New Roman"/>
          <w:sz w:val="24"/>
          <w:szCs w:val="24"/>
          <w:lang w:val="en-US"/>
        </w:rPr>
        <w:t>resilience</w:t>
      </w:r>
      <w:r>
        <w:rPr>
          <w:rFonts w:ascii="Times New Roman" w:hAnsi="Times New Roman" w:cs="Times New Roman"/>
          <w:sz w:val="24"/>
          <w:szCs w:val="24"/>
          <w:lang w:val="en-US"/>
        </w:rPr>
        <w:t xml:space="preserve"> for an individual recovery from</w:t>
      </w:r>
      <w:r w:rsidRPr="00D104D0">
        <w:rPr>
          <w:rFonts w:ascii="Times New Roman" w:hAnsi="Times New Roman" w:cs="Times New Roman"/>
          <w:sz w:val="24"/>
          <w:szCs w:val="24"/>
          <w:lang w:val="en-US"/>
        </w:rPr>
        <w:t xml:space="preserve"> resource loss and acquiring additional resources</w:t>
      </w:r>
      <w:r>
        <w:rPr>
          <w:rFonts w:ascii="Times New Roman" w:hAnsi="Times New Roman" w:cs="Times New Roman"/>
          <w:sz w:val="24"/>
          <w:szCs w:val="24"/>
          <w:lang w:val="en-US"/>
        </w:rPr>
        <w:t xml:space="preserve"> for future </w:t>
      </w:r>
      <w:proofErr w:type="spellStart"/>
      <w:r>
        <w:rPr>
          <w:rFonts w:ascii="Times New Roman" w:hAnsi="Times New Roman" w:cs="Times New Roman"/>
          <w:sz w:val="24"/>
          <w:szCs w:val="24"/>
          <w:lang w:val="en-US"/>
        </w:rPr>
        <w:t>endeavours</w:t>
      </w:r>
      <w:proofErr w:type="spellEnd"/>
      <w:r>
        <w:rPr>
          <w:rFonts w:ascii="Times New Roman" w:hAnsi="Times New Roman" w:cs="Times New Roman"/>
          <w:noProof/>
          <w:sz w:val="24"/>
          <w:szCs w:val="24"/>
          <w:lang w:val="en-US"/>
        </w:rPr>
        <w:t xml:space="preserve"> </w:t>
      </w:r>
      <w:r w:rsidRPr="00B42560">
        <w:rPr>
          <w:rFonts w:ascii="Times New Roman" w:hAnsi="Times New Roman" w:cs="Times New Roman"/>
          <w:noProof/>
          <w:sz w:val="24"/>
          <w:szCs w:val="24"/>
          <w:lang w:val="en-US"/>
        </w:rPr>
        <w:t>(Hobfoll, 1989)</w:t>
      </w:r>
      <w:r>
        <w:rPr>
          <w:rFonts w:ascii="Times New Roman" w:hAnsi="Times New Roman" w:cs="Times New Roman"/>
          <w:sz w:val="24"/>
          <w:szCs w:val="24"/>
          <w:lang w:val="en-US"/>
        </w:rPr>
        <w:t xml:space="preserve">. </w:t>
      </w:r>
      <w:r w:rsidRPr="009263C4">
        <w:rPr>
          <w:rFonts w:ascii="Times New Roman" w:hAnsi="Times New Roman" w:cs="Times New Roman"/>
          <w:sz w:val="24"/>
          <w:szCs w:val="24"/>
          <w:lang w:val="en-US"/>
        </w:rPr>
        <w:t>Based on the COR</w:t>
      </w:r>
      <w:r>
        <w:rPr>
          <w:rFonts w:ascii="Times New Roman" w:hAnsi="Times New Roman" w:cs="Times New Roman"/>
          <w:sz w:val="24"/>
          <w:szCs w:val="24"/>
          <w:lang w:val="en-US"/>
        </w:rPr>
        <w:t xml:space="preserve"> </w:t>
      </w:r>
      <w:r w:rsidRPr="009263C4">
        <w:rPr>
          <w:rFonts w:ascii="Times New Roman" w:hAnsi="Times New Roman" w:cs="Times New Roman"/>
          <w:sz w:val="24"/>
          <w:szCs w:val="24"/>
          <w:lang w:val="en-US"/>
        </w:rPr>
        <w:t xml:space="preserve">theory, </w:t>
      </w:r>
      <w:r>
        <w:rPr>
          <w:rFonts w:ascii="Times New Roman" w:hAnsi="Times New Roman" w:cs="Times New Roman"/>
          <w:sz w:val="24"/>
          <w:szCs w:val="24"/>
          <w:lang w:val="en-US"/>
        </w:rPr>
        <w:t>PSR</w:t>
      </w:r>
      <w:r w:rsidRPr="009263C4">
        <w:rPr>
          <w:rFonts w:ascii="Times New Roman" w:hAnsi="Times New Roman" w:cs="Times New Roman"/>
          <w:sz w:val="24"/>
          <w:szCs w:val="24"/>
          <w:lang w:val="en-US"/>
        </w:rPr>
        <w:t xml:space="preserve"> can </w:t>
      </w:r>
      <w:r>
        <w:rPr>
          <w:rFonts w:ascii="Times New Roman" w:hAnsi="Times New Roman" w:cs="Times New Roman"/>
          <w:sz w:val="24"/>
          <w:szCs w:val="24"/>
          <w:lang w:val="en-US"/>
        </w:rPr>
        <w:t>operate</w:t>
      </w:r>
      <w:r w:rsidRPr="009263C4">
        <w:rPr>
          <w:rFonts w:ascii="Times New Roman" w:hAnsi="Times New Roman" w:cs="Times New Roman"/>
          <w:sz w:val="24"/>
          <w:szCs w:val="24"/>
          <w:lang w:val="en-US"/>
        </w:rPr>
        <w:t xml:space="preserve"> as a</w:t>
      </w:r>
      <w:r>
        <w:rPr>
          <w:rFonts w:ascii="Times New Roman" w:hAnsi="Times New Roman" w:cs="Times New Roman"/>
          <w:sz w:val="24"/>
          <w:szCs w:val="24"/>
          <w:lang w:val="en-US"/>
        </w:rPr>
        <w:t>n</w:t>
      </w:r>
      <w:r w:rsidRPr="009263C4">
        <w:rPr>
          <w:rFonts w:ascii="Times New Roman" w:hAnsi="Times New Roman" w:cs="Times New Roman"/>
          <w:sz w:val="24"/>
          <w:szCs w:val="24"/>
          <w:lang w:val="en-US"/>
        </w:rPr>
        <w:t xml:space="preserve"> individual resource and a constituent of psychological capital that empowers </w:t>
      </w:r>
      <w:r>
        <w:rPr>
          <w:rFonts w:ascii="Times New Roman" w:hAnsi="Times New Roman" w:cs="Times New Roman"/>
          <w:sz w:val="24"/>
          <w:szCs w:val="24"/>
          <w:lang w:val="en-US"/>
        </w:rPr>
        <w:t>workers</w:t>
      </w:r>
      <w:r w:rsidRPr="009263C4">
        <w:rPr>
          <w:rFonts w:ascii="Times New Roman" w:hAnsi="Times New Roman" w:cs="Times New Roman"/>
          <w:sz w:val="24"/>
          <w:szCs w:val="24"/>
          <w:lang w:val="en-US"/>
        </w:rPr>
        <w:t xml:space="preserve"> to handle workplace </w:t>
      </w:r>
      <w:r>
        <w:rPr>
          <w:rFonts w:ascii="Times New Roman" w:hAnsi="Times New Roman" w:cs="Times New Roman"/>
          <w:sz w:val="24"/>
          <w:szCs w:val="24"/>
          <w:lang w:val="en-US"/>
        </w:rPr>
        <w:t>stressors and GC uncertainties</w:t>
      </w:r>
      <w:r>
        <w:rPr>
          <w:rFonts w:ascii="Times New Roman" w:hAnsi="Times New Roman" w:cs="Times New Roman"/>
          <w:noProof/>
          <w:sz w:val="24"/>
          <w:szCs w:val="24"/>
          <w:lang w:val="en-US"/>
        </w:rPr>
        <w:t xml:space="preserve"> </w:t>
      </w:r>
      <w:r w:rsidRPr="00600B37">
        <w:rPr>
          <w:rFonts w:ascii="Times New Roman" w:hAnsi="Times New Roman" w:cs="Times New Roman"/>
          <w:noProof/>
          <w:sz w:val="24"/>
          <w:szCs w:val="24"/>
          <w:lang w:val="en-US"/>
        </w:rPr>
        <w:t>(Anasori</w:t>
      </w:r>
      <w:r>
        <w:rPr>
          <w:rFonts w:ascii="Times New Roman" w:hAnsi="Times New Roman" w:cs="Times New Roman"/>
          <w:noProof/>
          <w:sz w:val="24"/>
          <w:szCs w:val="24"/>
          <w:lang w:val="en-US"/>
        </w:rPr>
        <w:t xml:space="preserve"> et al., </w:t>
      </w:r>
      <w:r w:rsidRPr="00600B37">
        <w:rPr>
          <w:rFonts w:ascii="Times New Roman" w:hAnsi="Times New Roman" w:cs="Times New Roman"/>
          <w:noProof/>
          <w:sz w:val="24"/>
          <w:szCs w:val="24"/>
          <w:lang w:val="en-US"/>
        </w:rPr>
        <w:t>2023)</w:t>
      </w:r>
      <w:r>
        <w:rPr>
          <w:rFonts w:ascii="Times New Roman" w:hAnsi="Times New Roman" w:cs="Times New Roman"/>
          <w:sz w:val="24"/>
          <w:szCs w:val="24"/>
          <w:lang w:val="en-US"/>
        </w:rPr>
        <w:t>. Scholars argue that persons</w:t>
      </w:r>
      <w:r w:rsidRPr="00852645">
        <w:rPr>
          <w:rFonts w:ascii="Times New Roman" w:hAnsi="Times New Roman" w:cs="Times New Roman"/>
          <w:sz w:val="24"/>
          <w:szCs w:val="24"/>
          <w:lang w:val="en-US"/>
        </w:rPr>
        <w:t xml:space="preserve"> who</w:t>
      </w:r>
      <w:r>
        <w:rPr>
          <w:rFonts w:ascii="Times New Roman" w:hAnsi="Times New Roman" w:cs="Times New Roman"/>
          <w:sz w:val="24"/>
          <w:szCs w:val="24"/>
          <w:lang w:val="en-US"/>
        </w:rPr>
        <w:t xml:space="preserve"> demonstrate </w:t>
      </w:r>
      <w:proofErr w:type="spellStart"/>
      <w:r>
        <w:rPr>
          <w:rFonts w:ascii="Times New Roman" w:hAnsi="Times New Roman" w:cs="Times New Roman"/>
          <w:sz w:val="24"/>
          <w:szCs w:val="24"/>
          <w:lang w:val="en-US"/>
        </w:rPr>
        <w:t>PsR</w:t>
      </w:r>
      <w:proofErr w:type="spellEnd"/>
      <w:r w:rsidRPr="00852645">
        <w:rPr>
          <w:rFonts w:ascii="Times New Roman" w:hAnsi="Times New Roman" w:cs="Times New Roman"/>
          <w:sz w:val="24"/>
          <w:szCs w:val="24"/>
          <w:lang w:val="en-US"/>
        </w:rPr>
        <w:t xml:space="preserve"> will have a realistic </w:t>
      </w:r>
      <w:r>
        <w:rPr>
          <w:rFonts w:ascii="Times New Roman" w:hAnsi="Times New Roman" w:cs="Times New Roman"/>
          <w:sz w:val="24"/>
          <w:szCs w:val="24"/>
          <w:lang w:val="en-US"/>
        </w:rPr>
        <w:t>perspective</w:t>
      </w:r>
      <w:r w:rsidRPr="00852645">
        <w:rPr>
          <w:rFonts w:ascii="Times New Roman" w:hAnsi="Times New Roman" w:cs="Times New Roman"/>
          <w:sz w:val="24"/>
          <w:szCs w:val="24"/>
          <w:lang w:val="en-US"/>
        </w:rPr>
        <w:t xml:space="preserve"> of a wide range of</w:t>
      </w:r>
      <w:r>
        <w:rPr>
          <w:rFonts w:ascii="Times New Roman" w:hAnsi="Times New Roman" w:cs="Times New Roman"/>
          <w:sz w:val="24"/>
          <w:szCs w:val="24"/>
          <w:lang w:val="en-US"/>
        </w:rPr>
        <w:t xml:space="preserve"> </w:t>
      </w:r>
      <w:r w:rsidRPr="00852645">
        <w:rPr>
          <w:rFonts w:ascii="Times New Roman" w:hAnsi="Times New Roman" w:cs="Times New Roman"/>
          <w:sz w:val="24"/>
          <w:szCs w:val="24"/>
          <w:lang w:val="en-US"/>
        </w:rPr>
        <w:t xml:space="preserve">opportunities in response to difficulty, </w:t>
      </w:r>
      <w:r>
        <w:rPr>
          <w:rFonts w:ascii="Times New Roman" w:hAnsi="Times New Roman" w:cs="Times New Roman"/>
          <w:sz w:val="24"/>
          <w:szCs w:val="24"/>
          <w:lang w:val="en-US"/>
        </w:rPr>
        <w:t xml:space="preserve">possess the </w:t>
      </w:r>
      <w:r w:rsidRPr="00852645">
        <w:rPr>
          <w:rFonts w:ascii="Times New Roman" w:hAnsi="Times New Roman" w:cs="Times New Roman"/>
          <w:sz w:val="24"/>
          <w:szCs w:val="24"/>
          <w:lang w:val="en-US"/>
        </w:rPr>
        <w:t xml:space="preserve">cognitive </w:t>
      </w:r>
      <w:r>
        <w:rPr>
          <w:rFonts w:ascii="Times New Roman" w:hAnsi="Times New Roman" w:cs="Times New Roman"/>
          <w:sz w:val="24"/>
          <w:szCs w:val="24"/>
          <w:lang w:val="en-US"/>
        </w:rPr>
        <w:t>ability</w:t>
      </w:r>
      <w:r w:rsidRPr="00852645">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w:t>
      </w:r>
      <w:r w:rsidRPr="00852645">
        <w:rPr>
          <w:rFonts w:ascii="Times New Roman" w:hAnsi="Times New Roman" w:cs="Times New Roman"/>
          <w:sz w:val="24"/>
          <w:szCs w:val="24"/>
          <w:lang w:val="en-US"/>
        </w:rPr>
        <w:t xml:space="preserve">make rational </w:t>
      </w:r>
      <w:r>
        <w:rPr>
          <w:rFonts w:ascii="Times New Roman" w:hAnsi="Times New Roman" w:cs="Times New Roman"/>
          <w:sz w:val="24"/>
          <w:szCs w:val="24"/>
          <w:lang w:val="en-US"/>
        </w:rPr>
        <w:t>evaluations</w:t>
      </w:r>
      <w:r w:rsidRPr="00852645">
        <w:rPr>
          <w:rFonts w:ascii="Times New Roman" w:hAnsi="Times New Roman" w:cs="Times New Roman"/>
          <w:sz w:val="24"/>
          <w:szCs w:val="24"/>
          <w:lang w:val="en-US"/>
        </w:rPr>
        <w:t xml:space="preserve"> of each, and will have </w:t>
      </w:r>
      <w:r>
        <w:rPr>
          <w:rFonts w:ascii="Times New Roman" w:hAnsi="Times New Roman" w:cs="Times New Roman"/>
          <w:sz w:val="24"/>
          <w:szCs w:val="24"/>
          <w:lang w:val="en-US"/>
        </w:rPr>
        <w:t xml:space="preserve">the </w:t>
      </w:r>
      <w:r w:rsidRPr="00852645">
        <w:rPr>
          <w:rFonts w:ascii="Times New Roman" w:hAnsi="Times New Roman" w:cs="Times New Roman"/>
          <w:sz w:val="24"/>
          <w:szCs w:val="24"/>
          <w:lang w:val="en-US"/>
        </w:rPr>
        <w:t xml:space="preserve">courage </w:t>
      </w:r>
      <w:r>
        <w:rPr>
          <w:rFonts w:ascii="Times New Roman" w:hAnsi="Times New Roman" w:cs="Times New Roman"/>
          <w:sz w:val="24"/>
          <w:szCs w:val="24"/>
          <w:lang w:val="en-US"/>
        </w:rPr>
        <w:t>to</w:t>
      </w:r>
      <w:r w:rsidRPr="00C10332">
        <w:rPr>
          <w:rFonts w:ascii="Times New Roman" w:hAnsi="Times New Roman" w:cs="Times New Roman"/>
          <w:sz w:val="24"/>
          <w:szCs w:val="24"/>
          <w:lang w:val="en-US"/>
        </w:rPr>
        <w:t xml:space="preserve"> </w:t>
      </w:r>
      <w:r>
        <w:rPr>
          <w:rFonts w:ascii="Times New Roman" w:hAnsi="Times New Roman" w:cs="Times New Roman"/>
          <w:sz w:val="24"/>
          <w:szCs w:val="24"/>
          <w:lang w:val="en-US"/>
        </w:rPr>
        <w:t>attach</w:t>
      </w:r>
      <w:r w:rsidRPr="00C10332">
        <w:rPr>
          <w:rFonts w:ascii="Times New Roman" w:hAnsi="Times New Roman" w:cs="Times New Roman"/>
          <w:sz w:val="24"/>
          <w:szCs w:val="24"/>
          <w:lang w:val="en-US"/>
        </w:rPr>
        <w:t xml:space="preserve"> </w:t>
      </w:r>
      <w:r>
        <w:rPr>
          <w:rFonts w:ascii="Times New Roman" w:hAnsi="Times New Roman" w:cs="Times New Roman"/>
          <w:sz w:val="24"/>
          <w:szCs w:val="24"/>
          <w:lang w:val="en-US"/>
        </w:rPr>
        <w:t>more attention</w:t>
      </w:r>
      <w:r w:rsidRPr="00C10332">
        <w:rPr>
          <w:rFonts w:ascii="Times New Roman" w:hAnsi="Times New Roman" w:cs="Times New Roman"/>
          <w:sz w:val="24"/>
          <w:szCs w:val="24"/>
          <w:lang w:val="en-US"/>
        </w:rPr>
        <w:t xml:space="preserve"> </w:t>
      </w:r>
      <w:r>
        <w:rPr>
          <w:rFonts w:ascii="Times New Roman" w:hAnsi="Times New Roman" w:cs="Times New Roman"/>
          <w:sz w:val="24"/>
          <w:szCs w:val="24"/>
          <w:lang w:val="en-US"/>
        </w:rPr>
        <w:t>to</w:t>
      </w:r>
      <w:r w:rsidRPr="00C10332">
        <w:rPr>
          <w:rFonts w:ascii="Times New Roman" w:hAnsi="Times New Roman" w:cs="Times New Roman"/>
          <w:sz w:val="24"/>
          <w:szCs w:val="24"/>
          <w:lang w:val="en-US"/>
        </w:rPr>
        <w:t xml:space="preserve"> the future </w:t>
      </w:r>
      <w:r>
        <w:rPr>
          <w:rFonts w:ascii="Times New Roman" w:hAnsi="Times New Roman" w:cs="Times New Roman"/>
          <w:sz w:val="24"/>
          <w:szCs w:val="24"/>
          <w:lang w:val="en-US"/>
        </w:rPr>
        <w:t xml:space="preserve">to begin </w:t>
      </w:r>
      <w:r w:rsidRPr="00C10332">
        <w:rPr>
          <w:rFonts w:ascii="Times New Roman" w:hAnsi="Times New Roman" w:cs="Times New Roman"/>
          <w:sz w:val="24"/>
          <w:szCs w:val="24"/>
          <w:lang w:val="en-US"/>
        </w:rPr>
        <w:t>a new</w:t>
      </w:r>
      <w:r>
        <w:rPr>
          <w:rFonts w:ascii="Times New Roman" w:hAnsi="Times New Roman" w:cs="Times New Roman"/>
          <w:sz w:val="24"/>
          <w:szCs w:val="24"/>
          <w:lang w:val="en-US"/>
        </w:rPr>
        <w:t xml:space="preserve"> </w:t>
      </w:r>
      <w:r w:rsidRPr="00C10332">
        <w:rPr>
          <w:rFonts w:ascii="Times New Roman" w:hAnsi="Times New Roman" w:cs="Times New Roman"/>
          <w:sz w:val="24"/>
          <w:szCs w:val="24"/>
          <w:lang w:val="en-US"/>
        </w:rPr>
        <w:t>route as appropriate</w:t>
      </w:r>
      <w:r>
        <w:rPr>
          <w:rFonts w:ascii="Times New Roman" w:hAnsi="Times New Roman" w:cs="Times New Roman"/>
          <w:sz w:val="24"/>
          <w:szCs w:val="24"/>
          <w:lang w:val="en-US"/>
        </w:rPr>
        <w:t xml:space="preserve"> </w:t>
      </w:r>
      <w:r w:rsidRPr="00BB48FE">
        <w:rPr>
          <w:rFonts w:ascii="Times New Roman" w:hAnsi="Times New Roman" w:cs="Times New Roman"/>
          <w:noProof/>
          <w:sz w:val="24"/>
          <w:szCs w:val="24"/>
          <w:lang w:val="en-US"/>
        </w:rPr>
        <w:t>(Bardoel &amp; Drago, 2021</w:t>
      </w:r>
      <w:r>
        <w:rPr>
          <w:rFonts w:ascii="Times New Roman" w:hAnsi="Times New Roman" w:cs="Times New Roman"/>
          <w:sz w:val="24"/>
          <w:szCs w:val="24"/>
          <w:lang w:val="en-US"/>
        </w:rPr>
        <w:t xml:space="preserve">; </w:t>
      </w:r>
      <w:r w:rsidRPr="004425DC">
        <w:rPr>
          <w:rFonts w:ascii="Times New Roman" w:hAnsi="Times New Roman" w:cs="Times New Roman"/>
          <w:noProof/>
          <w:sz w:val="24"/>
          <w:szCs w:val="24"/>
          <w:lang w:val="en-US"/>
        </w:rPr>
        <w:t>Zong &amp; Tsaur, 2023)</w:t>
      </w:r>
      <w:r>
        <w:rPr>
          <w:rFonts w:ascii="Times New Roman" w:hAnsi="Times New Roman" w:cs="Times New Roman"/>
          <w:sz w:val="24"/>
          <w:szCs w:val="24"/>
          <w:lang w:val="en-US"/>
        </w:rPr>
        <w:t xml:space="preserve">. As much as </w:t>
      </w:r>
      <w:r w:rsidRPr="00AD56B3">
        <w:rPr>
          <w:rFonts w:ascii="Times New Roman" w:hAnsi="Times New Roman" w:cs="Times New Roman"/>
          <w:sz w:val="24"/>
          <w:szCs w:val="24"/>
          <w:lang w:val="en-US"/>
        </w:rPr>
        <w:t xml:space="preserve">resilience can </w:t>
      </w:r>
      <w:r>
        <w:rPr>
          <w:rFonts w:ascii="Times New Roman" w:hAnsi="Times New Roman" w:cs="Times New Roman"/>
          <w:sz w:val="24"/>
          <w:szCs w:val="24"/>
          <w:lang w:val="en-US"/>
        </w:rPr>
        <w:t>substantially</w:t>
      </w:r>
      <w:r w:rsidRPr="00AD56B3">
        <w:rPr>
          <w:rFonts w:ascii="Times New Roman" w:hAnsi="Times New Roman" w:cs="Times New Roman"/>
          <w:sz w:val="24"/>
          <w:szCs w:val="24"/>
          <w:lang w:val="en-US"/>
        </w:rPr>
        <w:t xml:space="preserve"> decrease the undesirable </w:t>
      </w:r>
      <w:r>
        <w:rPr>
          <w:rFonts w:ascii="Times New Roman" w:hAnsi="Times New Roman" w:cs="Times New Roman"/>
          <w:sz w:val="24"/>
          <w:szCs w:val="24"/>
          <w:lang w:val="en-US"/>
        </w:rPr>
        <w:t>consequence</w:t>
      </w:r>
      <w:r w:rsidRPr="00AD56B3">
        <w:rPr>
          <w:rFonts w:ascii="Times New Roman" w:hAnsi="Times New Roman" w:cs="Times New Roman"/>
          <w:sz w:val="24"/>
          <w:szCs w:val="24"/>
          <w:lang w:val="en-US"/>
        </w:rPr>
        <w:t xml:space="preserve"> of </w:t>
      </w:r>
      <w:r>
        <w:rPr>
          <w:rFonts w:ascii="Times New Roman" w:hAnsi="Times New Roman" w:cs="Times New Roman"/>
          <w:sz w:val="24"/>
          <w:szCs w:val="24"/>
          <w:lang w:val="en-US"/>
        </w:rPr>
        <w:t>workload on job outcomes</w:t>
      </w:r>
      <w:r>
        <w:rPr>
          <w:rFonts w:ascii="Times New Roman" w:hAnsi="Times New Roman" w:cs="Times New Roman"/>
          <w:noProof/>
          <w:sz w:val="24"/>
          <w:szCs w:val="24"/>
          <w:lang w:val="en-US"/>
        </w:rPr>
        <w:t xml:space="preserve"> </w:t>
      </w:r>
      <w:r w:rsidRPr="00E24686">
        <w:rPr>
          <w:rFonts w:ascii="Times New Roman" w:hAnsi="Times New Roman" w:cs="Times New Roman"/>
          <w:noProof/>
          <w:sz w:val="24"/>
          <w:szCs w:val="24"/>
          <w:lang w:val="en-US"/>
        </w:rPr>
        <w:t>(Aguiar-Quintana</w:t>
      </w:r>
      <w:r>
        <w:rPr>
          <w:rFonts w:ascii="Times New Roman" w:hAnsi="Times New Roman" w:cs="Times New Roman"/>
          <w:noProof/>
          <w:sz w:val="24"/>
          <w:szCs w:val="24"/>
          <w:lang w:val="en-US"/>
        </w:rPr>
        <w:t xml:space="preserve"> et al., </w:t>
      </w:r>
      <w:r w:rsidRPr="00E24686">
        <w:rPr>
          <w:rFonts w:ascii="Times New Roman" w:hAnsi="Times New Roman" w:cs="Times New Roman"/>
          <w:noProof/>
          <w:sz w:val="24"/>
          <w:szCs w:val="24"/>
          <w:lang w:val="en-US"/>
        </w:rPr>
        <w:t>2021)</w:t>
      </w:r>
      <w:r>
        <w:rPr>
          <w:rFonts w:ascii="Times New Roman" w:hAnsi="Times New Roman" w:cs="Times New Roman"/>
          <w:sz w:val="24"/>
          <w:szCs w:val="24"/>
          <w:lang w:val="en-US"/>
        </w:rPr>
        <w:t xml:space="preserve">, it can </w:t>
      </w:r>
      <w:r w:rsidRPr="00AD56B3">
        <w:rPr>
          <w:rFonts w:ascii="Times New Roman" w:hAnsi="Times New Roman" w:cs="Times New Roman"/>
          <w:sz w:val="24"/>
          <w:szCs w:val="24"/>
          <w:lang w:val="en-US"/>
        </w:rPr>
        <w:t xml:space="preserve">cushion the </w:t>
      </w:r>
      <w:r>
        <w:rPr>
          <w:rFonts w:ascii="Times New Roman" w:hAnsi="Times New Roman" w:cs="Times New Roman"/>
          <w:sz w:val="24"/>
          <w:szCs w:val="24"/>
          <w:lang w:val="en-US"/>
        </w:rPr>
        <w:t xml:space="preserve">negative </w:t>
      </w:r>
      <w:r w:rsidRPr="00AD56B3">
        <w:rPr>
          <w:rFonts w:ascii="Times New Roman" w:hAnsi="Times New Roman" w:cs="Times New Roman"/>
          <w:sz w:val="24"/>
          <w:szCs w:val="24"/>
          <w:lang w:val="en-US"/>
        </w:rPr>
        <w:t xml:space="preserve">psychological </w:t>
      </w:r>
      <w:r>
        <w:rPr>
          <w:rFonts w:ascii="Times New Roman" w:hAnsi="Times New Roman" w:cs="Times New Roman"/>
          <w:sz w:val="24"/>
          <w:szCs w:val="24"/>
          <w:lang w:val="en-US"/>
        </w:rPr>
        <w:t xml:space="preserve">anxiety connected with an unsuccessful </w:t>
      </w:r>
      <w:proofErr w:type="spellStart"/>
      <w:r>
        <w:rPr>
          <w:rFonts w:ascii="Times New Roman" w:hAnsi="Times New Roman" w:cs="Times New Roman"/>
          <w:sz w:val="24"/>
          <w:szCs w:val="24"/>
          <w:lang w:val="en-US"/>
        </w:rPr>
        <w:t>endeavour</w:t>
      </w:r>
      <w:proofErr w:type="spellEnd"/>
      <w:r>
        <w:rPr>
          <w:rFonts w:ascii="Times New Roman" w:hAnsi="Times New Roman" w:cs="Times New Roman"/>
          <w:sz w:val="24"/>
          <w:szCs w:val="24"/>
          <w:lang w:val="en-US"/>
        </w:rPr>
        <w:t xml:space="preserve"> </w:t>
      </w:r>
      <w:r w:rsidRPr="00D270B5">
        <w:rPr>
          <w:rFonts w:ascii="Times New Roman" w:hAnsi="Times New Roman" w:cs="Times New Roman"/>
          <w:noProof/>
          <w:sz w:val="24"/>
          <w:szCs w:val="24"/>
          <w:lang w:val="en-US"/>
        </w:rPr>
        <w:t>(García-Izquierdo, 2018)</w:t>
      </w:r>
      <w:r w:rsidRPr="00AD56B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Therefore, </w:t>
      </w:r>
      <w:proofErr w:type="spellStart"/>
      <w:r>
        <w:rPr>
          <w:rFonts w:ascii="Times New Roman" w:hAnsi="Times New Roman" w:cs="Times New Roman"/>
          <w:sz w:val="24"/>
          <w:szCs w:val="24"/>
          <w:lang w:val="en-US"/>
        </w:rPr>
        <w:t>PsR</w:t>
      </w:r>
      <w:proofErr w:type="spellEnd"/>
      <w:r>
        <w:rPr>
          <w:rFonts w:ascii="Times New Roman" w:hAnsi="Times New Roman" w:cs="Times New Roman"/>
          <w:sz w:val="24"/>
          <w:szCs w:val="24"/>
          <w:lang w:val="en-US"/>
        </w:rPr>
        <w:t xml:space="preserve"> becomes a crucial personal capacity required to</w:t>
      </w:r>
      <w:r w:rsidRPr="00A075E3">
        <w:rPr>
          <w:rFonts w:ascii="Times New Roman" w:hAnsi="Times New Roman" w:cs="Times New Roman"/>
          <w:sz w:val="24"/>
          <w:szCs w:val="24"/>
          <w:lang w:val="en-US"/>
        </w:rPr>
        <w:t xml:space="preserve"> </w:t>
      </w:r>
      <w:r>
        <w:rPr>
          <w:rFonts w:ascii="Times New Roman" w:hAnsi="Times New Roman" w:cs="Times New Roman"/>
          <w:sz w:val="24"/>
          <w:szCs w:val="24"/>
          <w:lang w:val="en-US"/>
        </w:rPr>
        <w:t>lessen</w:t>
      </w:r>
      <w:r w:rsidRPr="00A075E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job insecurity </w:t>
      </w:r>
      <w:proofErr w:type="spellStart"/>
      <w:r>
        <w:rPr>
          <w:rFonts w:ascii="Times New Roman" w:hAnsi="Times New Roman" w:cs="Times New Roman"/>
          <w:sz w:val="24"/>
          <w:szCs w:val="24"/>
          <w:lang w:val="en-US"/>
        </w:rPr>
        <w:t>characterised</w:t>
      </w:r>
      <w:proofErr w:type="spellEnd"/>
      <w:r>
        <w:rPr>
          <w:rFonts w:ascii="Times New Roman" w:hAnsi="Times New Roman" w:cs="Times New Roman"/>
          <w:sz w:val="24"/>
          <w:szCs w:val="24"/>
          <w:lang w:val="en-US"/>
        </w:rPr>
        <w:t xml:space="preserve"> by hospitality employment</w:t>
      </w:r>
      <w:r w:rsidRPr="00A075E3">
        <w:rPr>
          <w:rFonts w:ascii="Times New Roman" w:hAnsi="Times New Roman" w:cs="Times New Roman"/>
          <w:sz w:val="24"/>
          <w:szCs w:val="24"/>
          <w:lang w:val="en-US"/>
        </w:rPr>
        <w:t xml:space="preserve"> (Aguiar-Quintana et al., 2021) and mitigate the psychological </w:t>
      </w:r>
      <w:r>
        <w:rPr>
          <w:rFonts w:ascii="Times New Roman" w:hAnsi="Times New Roman" w:cs="Times New Roman"/>
          <w:sz w:val="24"/>
          <w:szCs w:val="24"/>
          <w:lang w:val="en-US"/>
        </w:rPr>
        <w:t>stressors associated with</w:t>
      </w:r>
      <w:r w:rsidRPr="00A075E3">
        <w:rPr>
          <w:rFonts w:ascii="Times New Roman" w:hAnsi="Times New Roman" w:cs="Times New Roman"/>
          <w:sz w:val="24"/>
          <w:szCs w:val="24"/>
          <w:lang w:val="en-US"/>
        </w:rPr>
        <w:t xml:space="preserve"> employee </w:t>
      </w:r>
      <w:r>
        <w:rPr>
          <w:rFonts w:ascii="Times New Roman" w:hAnsi="Times New Roman" w:cs="Times New Roman"/>
          <w:sz w:val="24"/>
          <w:szCs w:val="24"/>
          <w:lang w:val="en-US"/>
        </w:rPr>
        <w:t>GC</w:t>
      </w:r>
      <w:r>
        <w:rPr>
          <w:rFonts w:ascii="Times New Roman" w:hAnsi="Times New Roman" w:cs="Times New Roman"/>
          <w:noProof/>
          <w:sz w:val="24"/>
          <w:szCs w:val="24"/>
          <w:lang w:val="en-US"/>
        </w:rPr>
        <w:t xml:space="preserve"> </w:t>
      </w:r>
      <w:r w:rsidRPr="009263C4">
        <w:rPr>
          <w:rFonts w:ascii="Times New Roman" w:hAnsi="Times New Roman" w:cs="Times New Roman"/>
          <w:sz w:val="24"/>
          <w:szCs w:val="24"/>
          <w:lang w:val="en-US"/>
        </w:rPr>
        <w:t>(</w:t>
      </w:r>
      <w:proofErr w:type="spellStart"/>
      <w:r w:rsidRPr="009263C4">
        <w:rPr>
          <w:rFonts w:ascii="Times New Roman" w:hAnsi="Times New Roman" w:cs="Times New Roman"/>
          <w:sz w:val="24"/>
          <w:szCs w:val="24"/>
          <w:lang w:val="en-US"/>
        </w:rPr>
        <w:t>Anasori</w:t>
      </w:r>
      <w:proofErr w:type="spellEnd"/>
      <w:r w:rsidRPr="009263C4">
        <w:rPr>
          <w:rFonts w:ascii="Times New Roman" w:hAnsi="Times New Roman" w:cs="Times New Roman"/>
          <w:sz w:val="24"/>
          <w:szCs w:val="24"/>
          <w:lang w:val="en-US"/>
        </w:rPr>
        <w:t xml:space="preserve"> et al., 2023)</w:t>
      </w:r>
      <w:r>
        <w:rPr>
          <w:rFonts w:ascii="Times New Roman" w:hAnsi="Times New Roman" w:cs="Times New Roman"/>
          <w:sz w:val="24"/>
          <w:szCs w:val="24"/>
          <w:lang w:val="en-US"/>
        </w:rPr>
        <w:t>. Resilient individuals may experience more stability and positive emotions during change and</w:t>
      </w:r>
      <w:r w:rsidRPr="00445CE0">
        <w:rPr>
          <w:rFonts w:ascii="Times New Roman" w:hAnsi="Times New Roman" w:cs="Times New Roman"/>
          <w:sz w:val="24"/>
          <w:szCs w:val="24"/>
          <w:lang w:val="en-US"/>
        </w:rPr>
        <w:t xml:space="preserve"> difficult times</w:t>
      </w:r>
      <w:r>
        <w:rPr>
          <w:rFonts w:ascii="Times New Roman" w:hAnsi="Times New Roman" w:cs="Times New Roman"/>
          <w:noProof/>
          <w:sz w:val="24"/>
          <w:szCs w:val="24"/>
          <w:lang w:val="en-US"/>
        </w:rPr>
        <w:t xml:space="preserve"> </w:t>
      </w:r>
      <w:r w:rsidRPr="00C95955">
        <w:rPr>
          <w:rFonts w:ascii="Times New Roman" w:hAnsi="Times New Roman" w:cs="Times New Roman"/>
          <w:noProof/>
          <w:sz w:val="24"/>
          <w:szCs w:val="24"/>
          <w:lang w:val="en-US"/>
        </w:rPr>
        <w:t>(Shin</w:t>
      </w:r>
      <w:r>
        <w:rPr>
          <w:rFonts w:ascii="Times New Roman" w:hAnsi="Times New Roman" w:cs="Times New Roman"/>
          <w:noProof/>
          <w:sz w:val="24"/>
          <w:szCs w:val="24"/>
          <w:lang w:val="en-US"/>
        </w:rPr>
        <w:t xml:space="preserve"> et al., </w:t>
      </w:r>
      <w:r w:rsidRPr="00C95955">
        <w:rPr>
          <w:rFonts w:ascii="Times New Roman" w:hAnsi="Times New Roman" w:cs="Times New Roman"/>
          <w:noProof/>
          <w:sz w:val="24"/>
          <w:szCs w:val="24"/>
          <w:lang w:val="en-US"/>
        </w:rPr>
        <w:t>2012)</w:t>
      </w:r>
      <w:r w:rsidRPr="00445CE0">
        <w:rPr>
          <w:rFonts w:ascii="Times New Roman" w:hAnsi="Times New Roman" w:cs="Times New Roman"/>
          <w:sz w:val="24"/>
          <w:szCs w:val="24"/>
          <w:lang w:val="en-US"/>
        </w:rPr>
        <w:t>.</w:t>
      </w:r>
      <w:r>
        <w:rPr>
          <w:rFonts w:ascii="Times New Roman" w:hAnsi="Times New Roman" w:cs="Times New Roman"/>
          <w:sz w:val="24"/>
          <w:szCs w:val="24"/>
          <w:lang w:val="en-US"/>
        </w:rPr>
        <w:t xml:space="preserve"> Also</w:t>
      </w:r>
      <w:r w:rsidRPr="00EC2C0A">
        <w:rPr>
          <w:rFonts w:ascii="Times New Roman" w:hAnsi="Times New Roman" w:cs="Times New Roman"/>
          <w:sz w:val="24"/>
          <w:szCs w:val="24"/>
          <w:lang w:val="en-US"/>
        </w:rPr>
        <w:t xml:space="preserve">, when employees possess </w:t>
      </w:r>
      <w:r>
        <w:rPr>
          <w:rFonts w:ascii="Times New Roman" w:hAnsi="Times New Roman" w:cs="Times New Roman"/>
          <w:sz w:val="24"/>
          <w:szCs w:val="24"/>
          <w:lang w:val="en-US"/>
        </w:rPr>
        <w:t>more stability</w:t>
      </w:r>
      <w:r w:rsidRPr="00EC2C0A">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positive </w:t>
      </w:r>
      <w:r w:rsidRPr="00EC2C0A">
        <w:rPr>
          <w:rFonts w:ascii="Times New Roman" w:hAnsi="Times New Roman" w:cs="Times New Roman"/>
          <w:sz w:val="24"/>
          <w:szCs w:val="24"/>
          <w:lang w:val="en-US"/>
        </w:rPr>
        <w:t xml:space="preserve">emotions, they may identify </w:t>
      </w:r>
      <w:r>
        <w:rPr>
          <w:rFonts w:ascii="Times New Roman" w:hAnsi="Times New Roman" w:cs="Times New Roman"/>
          <w:sz w:val="24"/>
          <w:szCs w:val="24"/>
          <w:lang w:val="en-US"/>
        </w:rPr>
        <w:t xml:space="preserve">with their tasks </w:t>
      </w:r>
      <w:r w:rsidRPr="00EC2C0A">
        <w:rPr>
          <w:rFonts w:ascii="Times New Roman" w:hAnsi="Times New Roman" w:cs="Times New Roman"/>
          <w:sz w:val="24"/>
          <w:szCs w:val="24"/>
          <w:lang w:val="en-US"/>
        </w:rPr>
        <w:t xml:space="preserve">and </w:t>
      </w:r>
      <w:r>
        <w:rPr>
          <w:rFonts w:ascii="Times New Roman" w:hAnsi="Times New Roman" w:cs="Times New Roman"/>
          <w:sz w:val="24"/>
          <w:szCs w:val="24"/>
          <w:lang w:val="en-US"/>
        </w:rPr>
        <w:t xml:space="preserve">strive to continue their creative </w:t>
      </w:r>
      <w:proofErr w:type="spellStart"/>
      <w:r>
        <w:rPr>
          <w:rFonts w:ascii="Times New Roman" w:hAnsi="Times New Roman" w:cs="Times New Roman"/>
          <w:sz w:val="24"/>
          <w:szCs w:val="24"/>
          <w:lang w:val="en-US"/>
        </w:rPr>
        <w:t>endeavours</w:t>
      </w:r>
      <w:proofErr w:type="spellEnd"/>
      <w:r>
        <w:rPr>
          <w:rFonts w:ascii="Times New Roman" w:hAnsi="Times New Roman" w:cs="Times New Roman"/>
          <w:sz w:val="24"/>
          <w:szCs w:val="24"/>
          <w:lang w:val="en-US"/>
        </w:rPr>
        <w:t xml:space="preserve"> even when the results are unpromising</w:t>
      </w:r>
      <w:r>
        <w:rPr>
          <w:rFonts w:ascii="Times New Roman" w:hAnsi="Times New Roman" w:cs="Times New Roman"/>
          <w:noProof/>
          <w:sz w:val="24"/>
          <w:szCs w:val="24"/>
          <w:lang w:val="en-US"/>
        </w:rPr>
        <w:t xml:space="preserve"> </w:t>
      </w:r>
      <w:r w:rsidRPr="00E46312">
        <w:rPr>
          <w:rFonts w:ascii="Times New Roman" w:hAnsi="Times New Roman" w:cs="Times New Roman"/>
          <w:noProof/>
          <w:sz w:val="24"/>
          <w:szCs w:val="24"/>
          <w:lang w:val="en-US"/>
        </w:rPr>
        <w:t>(Zhang, 2019)</w:t>
      </w:r>
      <w:r>
        <w:rPr>
          <w:rFonts w:ascii="Times New Roman" w:hAnsi="Times New Roman" w:cs="Times New Roman"/>
          <w:sz w:val="24"/>
          <w:szCs w:val="24"/>
          <w:lang w:val="en-US"/>
        </w:rPr>
        <w:t xml:space="preserve">. </w:t>
      </w:r>
      <w:r w:rsidRPr="00EC2C0A">
        <w:rPr>
          <w:rFonts w:ascii="Times New Roman" w:hAnsi="Times New Roman" w:cs="Times New Roman"/>
          <w:sz w:val="24"/>
          <w:szCs w:val="24"/>
          <w:lang w:val="en-US"/>
        </w:rPr>
        <w:t xml:space="preserve">Therefore, </w:t>
      </w:r>
      <w:proofErr w:type="spellStart"/>
      <w:r>
        <w:rPr>
          <w:rFonts w:ascii="Times New Roman" w:hAnsi="Times New Roman" w:cs="Times New Roman"/>
          <w:sz w:val="24"/>
          <w:szCs w:val="24"/>
          <w:lang w:val="en-US"/>
        </w:rPr>
        <w:t>PsR</w:t>
      </w:r>
      <w:proofErr w:type="spellEnd"/>
      <w:r w:rsidRPr="00EC2C0A">
        <w:rPr>
          <w:rFonts w:ascii="Times New Roman" w:hAnsi="Times New Roman" w:cs="Times New Roman"/>
          <w:sz w:val="24"/>
          <w:szCs w:val="24"/>
          <w:lang w:val="en-US"/>
        </w:rPr>
        <w:t xml:space="preserve"> </w:t>
      </w:r>
      <w:r>
        <w:rPr>
          <w:rFonts w:ascii="Times New Roman" w:hAnsi="Times New Roman" w:cs="Times New Roman"/>
          <w:sz w:val="24"/>
          <w:szCs w:val="24"/>
          <w:lang w:val="en-US"/>
        </w:rPr>
        <w:t>can serve</w:t>
      </w:r>
      <w:r w:rsidRPr="00EC2C0A">
        <w:rPr>
          <w:rFonts w:ascii="Times New Roman" w:hAnsi="Times New Roman" w:cs="Times New Roman"/>
          <w:sz w:val="24"/>
          <w:szCs w:val="24"/>
          <w:lang w:val="en-US"/>
        </w:rPr>
        <w:t xml:space="preserve"> as </w:t>
      </w:r>
      <w:r>
        <w:rPr>
          <w:rFonts w:ascii="Times New Roman" w:hAnsi="Times New Roman" w:cs="Times New Roman"/>
          <w:sz w:val="24"/>
          <w:szCs w:val="24"/>
          <w:lang w:val="en-US"/>
        </w:rPr>
        <w:t xml:space="preserve">psychological </w:t>
      </w:r>
      <w:r w:rsidRPr="00EC2C0A">
        <w:rPr>
          <w:rFonts w:ascii="Times New Roman" w:hAnsi="Times New Roman" w:cs="Times New Roman"/>
          <w:sz w:val="24"/>
          <w:szCs w:val="24"/>
          <w:lang w:val="en-US"/>
        </w:rPr>
        <w:t>capital for employees</w:t>
      </w:r>
      <w:r>
        <w:rPr>
          <w:rFonts w:ascii="Times New Roman" w:hAnsi="Times New Roman" w:cs="Times New Roman"/>
          <w:sz w:val="24"/>
          <w:szCs w:val="24"/>
          <w:lang w:val="en-US"/>
        </w:rPr>
        <w:t xml:space="preserve"> and increase their commitment towards creative projects even after disappointments. It will reinterpret failure as a</w:t>
      </w:r>
      <w:r w:rsidRPr="0058283F">
        <w:rPr>
          <w:rFonts w:ascii="Times New Roman" w:hAnsi="Times New Roman" w:cs="Times New Roman"/>
          <w:sz w:val="24"/>
          <w:szCs w:val="24"/>
          <w:lang w:val="en-US"/>
        </w:rPr>
        <w:t xml:space="preserve"> learning</w:t>
      </w:r>
      <w:r>
        <w:rPr>
          <w:rFonts w:ascii="Times New Roman" w:hAnsi="Times New Roman" w:cs="Times New Roman"/>
          <w:sz w:val="24"/>
          <w:szCs w:val="24"/>
          <w:lang w:val="en-US"/>
        </w:rPr>
        <w:t xml:space="preserve"> opportunity and</w:t>
      </w:r>
      <w:r w:rsidRPr="0058283F">
        <w:rPr>
          <w:rFonts w:ascii="Times New Roman" w:hAnsi="Times New Roman" w:cs="Times New Roman"/>
          <w:sz w:val="24"/>
          <w:szCs w:val="24"/>
          <w:lang w:val="en-US"/>
        </w:rPr>
        <w:t xml:space="preserve"> </w:t>
      </w:r>
      <w:r>
        <w:rPr>
          <w:rFonts w:ascii="Times New Roman" w:hAnsi="Times New Roman" w:cs="Times New Roman"/>
          <w:sz w:val="24"/>
          <w:szCs w:val="24"/>
          <w:lang w:val="en-US"/>
        </w:rPr>
        <w:t>a crucial</w:t>
      </w:r>
      <w:r w:rsidRPr="0058283F">
        <w:rPr>
          <w:rFonts w:ascii="Times New Roman" w:hAnsi="Times New Roman" w:cs="Times New Roman"/>
          <w:sz w:val="24"/>
          <w:szCs w:val="24"/>
          <w:lang w:val="en-US"/>
        </w:rPr>
        <w:t xml:space="preserve"> </w:t>
      </w:r>
      <w:r>
        <w:rPr>
          <w:rFonts w:ascii="Times New Roman" w:hAnsi="Times New Roman" w:cs="Times New Roman"/>
          <w:sz w:val="24"/>
          <w:szCs w:val="24"/>
          <w:lang w:val="en-US"/>
        </w:rPr>
        <w:t>part</w:t>
      </w:r>
      <w:r w:rsidRPr="0058283F">
        <w:rPr>
          <w:rFonts w:ascii="Times New Roman" w:hAnsi="Times New Roman" w:cs="Times New Roman"/>
          <w:sz w:val="24"/>
          <w:szCs w:val="24"/>
          <w:lang w:val="en-US"/>
        </w:rPr>
        <w:t xml:space="preserve"> of progress, enhancing the inherent enthusiasm for another</w:t>
      </w:r>
      <w:r>
        <w:rPr>
          <w:rFonts w:ascii="Times New Roman" w:hAnsi="Times New Roman" w:cs="Times New Roman"/>
          <w:sz w:val="24"/>
          <w:szCs w:val="24"/>
          <w:lang w:val="en-US"/>
        </w:rPr>
        <w:t xml:space="preserve"> </w:t>
      </w:r>
      <w:r w:rsidRPr="0058283F">
        <w:rPr>
          <w:rFonts w:ascii="Times New Roman" w:hAnsi="Times New Roman" w:cs="Times New Roman"/>
          <w:sz w:val="24"/>
          <w:szCs w:val="24"/>
          <w:lang w:val="en-US"/>
        </w:rPr>
        <w:t>repetition through the creative process</w:t>
      </w:r>
      <w:r>
        <w:rPr>
          <w:rFonts w:ascii="Times New Roman" w:hAnsi="Times New Roman" w:cs="Times New Roman"/>
          <w:sz w:val="24"/>
          <w:szCs w:val="24"/>
          <w:lang w:val="en-US"/>
        </w:rPr>
        <w:t xml:space="preserve"> </w:t>
      </w:r>
      <w:r w:rsidRPr="00E96E4C">
        <w:rPr>
          <w:rFonts w:ascii="Times New Roman" w:hAnsi="Times New Roman" w:cs="Times New Roman"/>
          <w:noProof/>
          <w:sz w:val="24"/>
          <w:szCs w:val="24"/>
          <w:lang w:val="en-US"/>
        </w:rPr>
        <w:t>(Amabile &amp; Pratt, 2016)</w:t>
      </w:r>
      <w:r w:rsidRPr="0058283F">
        <w:rPr>
          <w:rFonts w:ascii="Times New Roman" w:hAnsi="Times New Roman" w:cs="Times New Roman"/>
          <w:sz w:val="24"/>
          <w:szCs w:val="24"/>
          <w:lang w:val="en-US"/>
        </w:rPr>
        <w:t>.</w:t>
      </w:r>
      <w:r>
        <w:rPr>
          <w:rFonts w:ascii="Times New Roman" w:hAnsi="Times New Roman" w:cs="Times New Roman"/>
          <w:sz w:val="24"/>
          <w:szCs w:val="24"/>
          <w:lang w:val="en-US"/>
        </w:rPr>
        <w:t xml:space="preserve"> As resilient employees </w:t>
      </w:r>
      <w:r w:rsidRPr="003C0BE7">
        <w:rPr>
          <w:rFonts w:ascii="Times New Roman" w:hAnsi="Times New Roman" w:cs="Times New Roman"/>
          <w:sz w:val="24"/>
          <w:szCs w:val="24"/>
          <w:lang w:val="en-US"/>
        </w:rPr>
        <w:t xml:space="preserve">effectively handle adversity, show increased work engagement </w:t>
      </w:r>
      <w:r w:rsidRPr="009802B1">
        <w:rPr>
          <w:rFonts w:ascii="Times New Roman" w:hAnsi="Times New Roman" w:cs="Times New Roman"/>
          <w:noProof/>
          <w:sz w:val="24"/>
          <w:szCs w:val="24"/>
          <w:lang w:val="en-US"/>
        </w:rPr>
        <w:t>(Bilal</w:t>
      </w:r>
      <w:r>
        <w:rPr>
          <w:rFonts w:ascii="Times New Roman" w:hAnsi="Times New Roman" w:cs="Times New Roman"/>
          <w:noProof/>
          <w:sz w:val="24"/>
          <w:szCs w:val="24"/>
          <w:lang w:val="en-US"/>
        </w:rPr>
        <w:t xml:space="preserve"> et al., </w:t>
      </w:r>
      <w:r w:rsidRPr="009802B1">
        <w:rPr>
          <w:rFonts w:ascii="Times New Roman" w:hAnsi="Times New Roman" w:cs="Times New Roman"/>
          <w:noProof/>
          <w:sz w:val="24"/>
          <w:szCs w:val="24"/>
          <w:lang w:val="en-US"/>
        </w:rPr>
        <w:t>2020)</w:t>
      </w:r>
      <w:r w:rsidRPr="003C0BE7">
        <w:rPr>
          <w:rFonts w:ascii="Times New Roman" w:hAnsi="Times New Roman" w:cs="Times New Roman"/>
          <w:sz w:val="24"/>
          <w:szCs w:val="24"/>
          <w:lang w:val="en-US"/>
        </w:rPr>
        <w:t xml:space="preserve"> and </w:t>
      </w:r>
      <w:r>
        <w:rPr>
          <w:rFonts w:ascii="Times New Roman" w:hAnsi="Times New Roman" w:cs="Times New Roman"/>
          <w:sz w:val="24"/>
          <w:szCs w:val="24"/>
          <w:lang w:val="en-US"/>
        </w:rPr>
        <w:t>more substantial</w:t>
      </w:r>
      <w:r w:rsidRPr="003C0BE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commitment </w:t>
      </w:r>
      <w:r w:rsidRPr="003C0BE7">
        <w:rPr>
          <w:rFonts w:ascii="Times New Roman" w:hAnsi="Times New Roman" w:cs="Times New Roman"/>
          <w:sz w:val="24"/>
          <w:szCs w:val="24"/>
          <w:lang w:val="en-US"/>
        </w:rPr>
        <w:t xml:space="preserve">to </w:t>
      </w:r>
      <w:r>
        <w:rPr>
          <w:rFonts w:ascii="Times New Roman" w:hAnsi="Times New Roman" w:cs="Times New Roman"/>
          <w:sz w:val="24"/>
          <w:szCs w:val="24"/>
          <w:lang w:val="en-US"/>
        </w:rPr>
        <w:t>a course of action</w:t>
      </w:r>
      <w:r>
        <w:rPr>
          <w:rFonts w:ascii="Times New Roman" w:hAnsi="Times New Roman" w:cs="Times New Roman"/>
          <w:noProof/>
          <w:sz w:val="24"/>
          <w:szCs w:val="24"/>
          <w:lang w:val="en-US"/>
        </w:rPr>
        <w:t xml:space="preserve"> </w:t>
      </w:r>
      <w:r w:rsidRPr="008F4953">
        <w:rPr>
          <w:rFonts w:ascii="Times New Roman" w:hAnsi="Times New Roman" w:cs="Times New Roman"/>
          <w:noProof/>
          <w:sz w:val="24"/>
          <w:szCs w:val="24"/>
          <w:lang w:val="en-US"/>
        </w:rPr>
        <w:t>(Alola &amp; Alola, 2018)</w:t>
      </w:r>
      <w:r>
        <w:rPr>
          <w:rFonts w:ascii="Times New Roman" w:hAnsi="Times New Roman" w:cs="Times New Roman"/>
          <w:sz w:val="24"/>
          <w:szCs w:val="24"/>
          <w:lang w:val="en-US"/>
        </w:rPr>
        <w:t xml:space="preserve">, it is </w:t>
      </w:r>
      <w:proofErr w:type="spellStart"/>
      <w:r>
        <w:rPr>
          <w:rFonts w:ascii="Times New Roman" w:hAnsi="Times New Roman" w:cs="Times New Roman"/>
          <w:sz w:val="24"/>
          <w:szCs w:val="24"/>
          <w:lang w:val="en-US"/>
        </w:rPr>
        <w:t>theorised</w:t>
      </w:r>
      <w:proofErr w:type="spellEnd"/>
      <w:r>
        <w:rPr>
          <w:rFonts w:ascii="Times New Roman" w:hAnsi="Times New Roman" w:cs="Times New Roman"/>
          <w:sz w:val="24"/>
          <w:szCs w:val="24"/>
          <w:lang w:val="en-US"/>
        </w:rPr>
        <w:t xml:space="preserve"> that hospitality workers </w:t>
      </w:r>
      <w:r w:rsidRPr="009F5C60">
        <w:rPr>
          <w:rFonts w:ascii="Times New Roman" w:hAnsi="Times New Roman" w:cs="Times New Roman"/>
          <w:sz w:val="24"/>
          <w:szCs w:val="24"/>
          <w:lang w:val="en-US"/>
        </w:rPr>
        <w:t xml:space="preserve">who </w:t>
      </w:r>
      <w:r>
        <w:rPr>
          <w:rFonts w:ascii="Times New Roman" w:hAnsi="Times New Roman" w:cs="Times New Roman"/>
          <w:sz w:val="24"/>
          <w:szCs w:val="24"/>
          <w:lang w:val="en-US"/>
        </w:rPr>
        <w:t>demonstrate</w:t>
      </w:r>
      <w:r w:rsidRPr="009F5C60">
        <w:rPr>
          <w:rFonts w:ascii="Times New Roman" w:hAnsi="Times New Roman" w:cs="Times New Roman"/>
          <w:sz w:val="24"/>
          <w:szCs w:val="24"/>
          <w:lang w:val="en-US"/>
        </w:rPr>
        <w:t xml:space="preserve"> stronger </w:t>
      </w:r>
      <w:proofErr w:type="spellStart"/>
      <w:r>
        <w:rPr>
          <w:rFonts w:ascii="Times New Roman" w:hAnsi="Times New Roman" w:cs="Times New Roman"/>
          <w:sz w:val="24"/>
          <w:szCs w:val="24"/>
          <w:lang w:val="en-US"/>
        </w:rPr>
        <w:t>PsR</w:t>
      </w:r>
      <w:proofErr w:type="spellEnd"/>
      <w:r w:rsidRPr="009F5C6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will continue with their GC ideas even when the present outcomes is not successful. </w:t>
      </w:r>
    </w:p>
    <w:p w14:paraId="198E2EAE" w14:textId="77777777" w:rsidR="008D0F01" w:rsidRDefault="008D0F01" w:rsidP="008D0F01">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H4: </w:t>
      </w:r>
      <w:proofErr w:type="spellStart"/>
      <w:r>
        <w:rPr>
          <w:rFonts w:ascii="Times New Roman" w:hAnsi="Times New Roman" w:cs="Times New Roman"/>
          <w:sz w:val="24"/>
          <w:szCs w:val="24"/>
          <w:lang w:val="en-US"/>
        </w:rPr>
        <w:t>PsR</w:t>
      </w:r>
      <w:proofErr w:type="spellEnd"/>
      <w:r w:rsidRPr="002D5D53">
        <w:rPr>
          <w:rFonts w:ascii="Times New Roman" w:hAnsi="Times New Roman" w:cs="Times New Roman"/>
          <w:sz w:val="24"/>
          <w:szCs w:val="24"/>
          <w:lang w:val="en-US"/>
        </w:rPr>
        <w:t xml:space="preserve"> mediates the relationship between </w:t>
      </w:r>
      <w:r>
        <w:rPr>
          <w:rFonts w:ascii="Times New Roman" w:hAnsi="Times New Roman" w:cs="Times New Roman"/>
          <w:sz w:val="24"/>
          <w:szCs w:val="24"/>
          <w:lang w:val="en-US"/>
        </w:rPr>
        <w:t>ESO</w:t>
      </w:r>
      <w:r w:rsidRPr="002D5D53">
        <w:rPr>
          <w:rFonts w:ascii="Times New Roman" w:hAnsi="Times New Roman" w:cs="Times New Roman"/>
          <w:sz w:val="24"/>
          <w:szCs w:val="24"/>
          <w:lang w:val="en-US"/>
        </w:rPr>
        <w:t xml:space="preserve"> and employee </w:t>
      </w:r>
      <w:r>
        <w:rPr>
          <w:rFonts w:ascii="Times New Roman" w:hAnsi="Times New Roman" w:cs="Times New Roman"/>
          <w:sz w:val="24"/>
          <w:szCs w:val="24"/>
          <w:lang w:val="en-US"/>
        </w:rPr>
        <w:t>GC</w:t>
      </w:r>
      <w:r w:rsidRPr="002D5D53">
        <w:rPr>
          <w:rFonts w:ascii="Times New Roman" w:hAnsi="Times New Roman" w:cs="Times New Roman"/>
          <w:sz w:val="24"/>
          <w:szCs w:val="24"/>
          <w:lang w:val="en-US"/>
        </w:rPr>
        <w:t>.</w:t>
      </w:r>
    </w:p>
    <w:p w14:paraId="7EA185AD" w14:textId="77777777" w:rsidR="008D0F01" w:rsidRPr="00FB6C85" w:rsidRDefault="008D0F01" w:rsidP="008D0F01">
      <w:pPr>
        <w:jc w:val="both"/>
        <w:rPr>
          <w:rFonts w:ascii="Times New Roman" w:hAnsi="Times New Roman" w:cs="Times New Roman"/>
          <w:b/>
          <w:bCs/>
          <w:sz w:val="24"/>
          <w:szCs w:val="24"/>
          <w:lang w:val="en-US"/>
        </w:rPr>
      </w:pPr>
      <w:r w:rsidRPr="00FB6C85">
        <w:rPr>
          <w:rFonts w:ascii="Times New Roman" w:hAnsi="Times New Roman" w:cs="Times New Roman"/>
          <w:b/>
          <w:bCs/>
          <w:sz w:val="24"/>
          <w:szCs w:val="24"/>
          <w:lang w:val="en-US"/>
        </w:rPr>
        <w:t>The mediating role of GA</w:t>
      </w:r>
    </w:p>
    <w:p w14:paraId="15922E18" w14:textId="77777777" w:rsidR="008D0F01" w:rsidRDefault="008D0F01" w:rsidP="008D0F0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CTC </w:t>
      </w:r>
      <w:proofErr w:type="spellStart"/>
      <w:r>
        <w:rPr>
          <w:rFonts w:ascii="Times New Roman" w:hAnsi="Times New Roman" w:cs="Times New Roman"/>
          <w:sz w:val="24"/>
          <w:szCs w:val="24"/>
          <w:lang w:val="en-US"/>
        </w:rPr>
        <w:t>recognises</w:t>
      </w:r>
      <w:proofErr w:type="spellEnd"/>
      <w:r>
        <w:rPr>
          <w:rFonts w:ascii="Times New Roman" w:hAnsi="Times New Roman" w:cs="Times New Roman"/>
          <w:sz w:val="24"/>
          <w:szCs w:val="24"/>
          <w:lang w:val="en-US"/>
        </w:rPr>
        <w:t xml:space="preserve"> that although a person's </w:t>
      </w:r>
      <w:r w:rsidRPr="008C0299">
        <w:rPr>
          <w:rFonts w:ascii="Times New Roman" w:hAnsi="Times New Roman" w:cs="Times New Roman"/>
          <w:sz w:val="24"/>
          <w:szCs w:val="24"/>
          <w:lang w:val="en-US"/>
        </w:rPr>
        <w:t xml:space="preserve">creative process </w:t>
      </w:r>
      <w:r>
        <w:rPr>
          <w:rFonts w:ascii="Times New Roman" w:hAnsi="Times New Roman" w:cs="Times New Roman"/>
          <w:sz w:val="24"/>
          <w:szCs w:val="24"/>
          <w:lang w:val="en-US"/>
        </w:rPr>
        <w:t xml:space="preserve">can terminate </w:t>
      </w:r>
      <w:r w:rsidRPr="008C0299">
        <w:rPr>
          <w:rFonts w:ascii="Times New Roman" w:hAnsi="Times New Roman" w:cs="Times New Roman"/>
          <w:sz w:val="24"/>
          <w:szCs w:val="24"/>
          <w:lang w:val="en-US"/>
        </w:rPr>
        <w:t>in</w:t>
      </w:r>
      <w:r>
        <w:rPr>
          <w:rFonts w:ascii="Times New Roman" w:hAnsi="Times New Roman" w:cs="Times New Roman"/>
          <w:sz w:val="24"/>
          <w:szCs w:val="24"/>
          <w:lang w:val="en-US"/>
        </w:rPr>
        <w:t xml:space="preserve"> </w:t>
      </w:r>
      <w:r w:rsidRPr="008C0299">
        <w:rPr>
          <w:rFonts w:ascii="Times New Roman" w:hAnsi="Times New Roman" w:cs="Times New Roman"/>
          <w:sz w:val="24"/>
          <w:szCs w:val="24"/>
          <w:lang w:val="en-US"/>
        </w:rPr>
        <w:t>the face of success or failure</w:t>
      </w:r>
      <w:r>
        <w:rPr>
          <w:rFonts w:ascii="Times New Roman" w:hAnsi="Times New Roman" w:cs="Times New Roman"/>
          <w:sz w:val="24"/>
          <w:szCs w:val="24"/>
          <w:lang w:val="en-US"/>
        </w:rPr>
        <w:t xml:space="preserve">, the processes </w:t>
      </w:r>
      <w:r w:rsidRPr="008C0299">
        <w:rPr>
          <w:rFonts w:ascii="Times New Roman" w:hAnsi="Times New Roman" w:cs="Times New Roman"/>
          <w:sz w:val="24"/>
          <w:szCs w:val="24"/>
          <w:lang w:val="en-US"/>
        </w:rPr>
        <w:t xml:space="preserve">can continue multiple times, </w:t>
      </w:r>
      <w:r>
        <w:rPr>
          <w:rFonts w:ascii="Times New Roman" w:hAnsi="Times New Roman" w:cs="Times New Roman"/>
          <w:sz w:val="24"/>
          <w:szCs w:val="24"/>
          <w:lang w:val="en-US"/>
        </w:rPr>
        <w:t xml:space="preserve">particularly when the organisation has nurtured the right extrinsic factors (i.e., autonomy). </w:t>
      </w:r>
      <w:r w:rsidRPr="008C0299">
        <w:rPr>
          <w:rFonts w:ascii="Times New Roman" w:hAnsi="Times New Roman" w:cs="Times New Roman"/>
          <w:sz w:val="24"/>
          <w:szCs w:val="24"/>
          <w:lang w:val="en-US"/>
        </w:rPr>
        <w:t xml:space="preserve">According to </w:t>
      </w:r>
      <w:r>
        <w:rPr>
          <w:rFonts w:ascii="Times New Roman" w:hAnsi="Times New Roman" w:cs="Times New Roman"/>
          <w:sz w:val="24"/>
          <w:szCs w:val="24"/>
          <w:lang w:val="en-US"/>
        </w:rPr>
        <w:t>the CTC,</w:t>
      </w:r>
      <w:r w:rsidRPr="008C0299">
        <w:rPr>
          <w:rFonts w:ascii="Times New Roman" w:hAnsi="Times New Roman" w:cs="Times New Roman"/>
          <w:sz w:val="24"/>
          <w:szCs w:val="24"/>
          <w:lang w:val="en-US"/>
        </w:rPr>
        <w:t xml:space="preserve"> because success in an activity usually</w:t>
      </w:r>
      <w:r>
        <w:rPr>
          <w:rFonts w:ascii="Times New Roman" w:hAnsi="Times New Roman" w:cs="Times New Roman"/>
          <w:sz w:val="24"/>
          <w:szCs w:val="24"/>
          <w:lang w:val="en-US"/>
        </w:rPr>
        <w:t xml:space="preserve"> increases</w:t>
      </w:r>
      <w:r w:rsidRPr="008C0299">
        <w:rPr>
          <w:rFonts w:ascii="Times New Roman" w:hAnsi="Times New Roman" w:cs="Times New Roman"/>
          <w:sz w:val="24"/>
          <w:szCs w:val="24"/>
          <w:lang w:val="en-US"/>
        </w:rPr>
        <w:t xml:space="preserve"> intrinsic motivation for activities of that type</w:t>
      </w:r>
      <w:r>
        <w:rPr>
          <w:rFonts w:ascii="Times New Roman" w:hAnsi="Times New Roman" w:cs="Times New Roman"/>
          <w:noProof/>
          <w:sz w:val="24"/>
          <w:szCs w:val="24"/>
          <w:lang w:val="en-US"/>
        </w:rPr>
        <w:t xml:space="preserve"> </w:t>
      </w:r>
      <w:r w:rsidRPr="007A6836">
        <w:rPr>
          <w:rFonts w:ascii="Times New Roman" w:hAnsi="Times New Roman" w:cs="Times New Roman"/>
          <w:noProof/>
          <w:sz w:val="24"/>
          <w:szCs w:val="24"/>
          <w:lang w:val="en-US"/>
        </w:rPr>
        <w:t>(Bandura, 1997)</w:t>
      </w:r>
      <w:r w:rsidRPr="008C0299">
        <w:rPr>
          <w:rFonts w:ascii="Times New Roman" w:hAnsi="Times New Roman" w:cs="Times New Roman"/>
          <w:sz w:val="24"/>
          <w:szCs w:val="24"/>
          <w:lang w:val="en-US"/>
        </w:rPr>
        <w:t xml:space="preserve">, </w:t>
      </w:r>
      <w:r>
        <w:rPr>
          <w:rFonts w:ascii="Times New Roman" w:hAnsi="Times New Roman" w:cs="Times New Roman"/>
          <w:sz w:val="24"/>
          <w:szCs w:val="24"/>
          <w:lang w:val="en-US"/>
        </w:rPr>
        <w:t>it becomes the easiest to spark continued creativity</w:t>
      </w:r>
      <w:r>
        <w:rPr>
          <w:rFonts w:ascii="Times New Roman" w:hAnsi="Times New Roman" w:cs="Times New Roman"/>
          <w:noProof/>
          <w:sz w:val="24"/>
          <w:szCs w:val="24"/>
          <w:lang w:val="en-US"/>
        </w:rPr>
        <w:t xml:space="preserve"> </w:t>
      </w:r>
      <w:r w:rsidRPr="007A6836">
        <w:rPr>
          <w:rFonts w:ascii="Times New Roman" w:hAnsi="Times New Roman" w:cs="Times New Roman"/>
          <w:noProof/>
          <w:sz w:val="24"/>
          <w:szCs w:val="24"/>
          <w:lang w:val="en-US"/>
        </w:rPr>
        <w:t>(Amabile, 1988)</w:t>
      </w:r>
      <w:r>
        <w:rPr>
          <w:rFonts w:ascii="Times New Roman" w:hAnsi="Times New Roman" w:cs="Times New Roman"/>
          <w:sz w:val="24"/>
          <w:szCs w:val="24"/>
          <w:lang w:val="en-US"/>
        </w:rPr>
        <w:t xml:space="preserve">. In contrast, the opposite </w:t>
      </w:r>
      <w:r>
        <w:rPr>
          <w:rFonts w:ascii="Times New Roman" w:hAnsi="Times New Roman" w:cs="Times New Roman"/>
          <w:sz w:val="24"/>
          <w:szCs w:val="24"/>
          <w:lang w:val="en-US"/>
        </w:rPr>
        <w:lastRenderedPageBreak/>
        <w:t xml:space="preserve">happens in a failed </w:t>
      </w:r>
      <w:proofErr w:type="spellStart"/>
      <w:r>
        <w:rPr>
          <w:rFonts w:ascii="Times New Roman" w:hAnsi="Times New Roman" w:cs="Times New Roman"/>
          <w:sz w:val="24"/>
          <w:szCs w:val="24"/>
          <w:lang w:val="en-US"/>
        </w:rPr>
        <w:t>endeavour</w:t>
      </w:r>
      <w:proofErr w:type="spellEnd"/>
      <w:r>
        <w:rPr>
          <w:rFonts w:ascii="Times New Roman" w:hAnsi="Times New Roman" w:cs="Times New Roman"/>
          <w:sz w:val="24"/>
          <w:szCs w:val="24"/>
          <w:lang w:val="en-US"/>
        </w:rPr>
        <w:t xml:space="preserve">, particularly when the environment condemns failure and frowns on wastage. For instance, </w:t>
      </w:r>
      <w:r w:rsidRPr="00866678">
        <w:rPr>
          <w:rFonts w:ascii="Times New Roman" w:hAnsi="Times New Roman" w:cs="Times New Roman"/>
          <w:sz w:val="24"/>
          <w:szCs w:val="24"/>
          <w:lang w:val="en-US"/>
        </w:rPr>
        <w:t xml:space="preserve">considering that pricing affects consumers' selection of hotel facilities, and hoteliers are under constant pressure to make their cost of operations low </w:t>
      </w:r>
      <w:r>
        <w:rPr>
          <w:rFonts w:ascii="Times New Roman" w:hAnsi="Times New Roman" w:cs="Times New Roman"/>
          <w:sz w:val="24"/>
          <w:szCs w:val="24"/>
          <w:lang w:val="en-US"/>
        </w:rPr>
        <w:t>to price their services low, hotels that see GC's failed attempts as an expensive adventure will likely not provide their employees with the needed autonomy to experiment with further ideas.</w:t>
      </w:r>
    </w:p>
    <w:p w14:paraId="23FF0618" w14:textId="77777777" w:rsidR="008D0F01" w:rsidRDefault="008D0F01" w:rsidP="008D0F0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an organisation whose leader supports failure and provides the necessary psychologically safe environment to experiment with new ideas (e.g., in </w:t>
      </w:r>
      <w:r w:rsidRPr="00734042">
        <w:rPr>
          <w:rFonts w:ascii="Times New Roman" w:hAnsi="Times New Roman" w:cs="Times New Roman"/>
          <w:sz w:val="24"/>
          <w:szCs w:val="24"/>
          <w:lang w:val="en-US"/>
        </w:rPr>
        <w:t>the story</w:t>
      </w:r>
      <w:r>
        <w:rPr>
          <w:rFonts w:ascii="Times New Roman" w:hAnsi="Times New Roman" w:cs="Times New Roman"/>
          <w:sz w:val="24"/>
          <w:szCs w:val="24"/>
          <w:lang w:val="en-US"/>
        </w:rPr>
        <w:t xml:space="preserve"> </w:t>
      </w:r>
      <w:r w:rsidRPr="00734042">
        <w:rPr>
          <w:rFonts w:ascii="Times New Roman" w:hAnsi="Times New Roman" w:cs="Times New Roman"/>
          <w:sz w:val="24"/>
          <w:szCs w:val="24"/>
          <w:lang w:val="en-US"/>
        </w:rPr>
        <w:t xml:space="preserve">often attributed to Thomas J. Watson, a highly </w:t>
      </w:r>
      <w:r>
        <w:rPr>
          <w:rFonts w:ascii="Times New Roman" w:hAnsi="Times New Roman" w:cs="Times New Roman"/>
          <w:sz w:val="24"/>
          <w:szCs w:val="24"/>
          <w:lang w:val="en-US"/>
        </w:rPr>
        <w:t xml:space="preserve">respectable </w:t>
      </w:r>
      <w:r w:rsidRPr="00734042">
        <w:rPr>
          <w:rFonts w:ascii="Times New Roman" w:hAnsi="Times New Roman" w:cs="Times New Roman"/>
          <w:sz w:val="24"/>
          <w:szCs w:val="24"/>
          <w:lang w:val="en-US"/>
        </w:rPr>
        <w:t xml:space="preserve">CEO of IBM </w:t>
      </w:r>
      <w:r w:rsidRPr="007A6836">
        <w:rPr>
          <w:rFonts w:ascii="Times New Roman" w:hAnsi="Times New Roman" w:cs="Times New Roman"/>
          <w:noProof/>
          <w:sz w:val="24"/>
          <w:szCs w:val="24"/>
          <w:lang w:val="en-US"/>
        </w:rPr>
        <w:t>(Schein, 2010</w:t>
      </w:r>
      <w:r w:rsidRPr="00734042">
        <w:rPr>
          <w:rFonts w:ascii="Times New Roman" w:hAnsi="Times New Roman" w:cs="Times New Roman"/>
          <w:sz w:val="24"/>
          <w:szCs w:val="24"/>
          <w:lang w:val="en-US"/>
        </w:rPr>
        <w:t xml:space="preserve"> p. 244)</w:t>
      </w:r>
      <w:r>
        <w:rPr>
          <w:rFonts w:ascii="Times New Roman" w:hAnsi="Times New Roman" w:cs="Times New Roman"/>
          <w:sz w:val="24"/>
          <w:szCs w:val="24"/>
          <w:lang w:val="en-US"/>
        </w:rPr>
        <w:t xml:space="preserve"> becomes the most crucial determinant to spark subordinates' re-engagement in creative process after a failed experience. </w:t>
      </w:r>
      <w:r w:rsidRPr="00866678">
        <w:rPr>
          <w:rFonts w:ascii="Times New Roman" w:hAnsi="Times New Roman" w:cs="Times New Roman"/>
          <w:sz w:val="24"/>
          <w:szCs w:val="24"/>
          <w:lang w:val="en-US"/>
        </w:rPr>
        <w:t>Because hoteliers have a close command over their subordinates, it becomes their responsibility</w:t>
      </w:r>
      <w:r>
        <w:rPr>
          <w:rFonts w:ascii="Times New Roman" w:hAnsi="Times New Roman" w:cs="Times New Roman"/>
          <w:sz w:val="24"/>
          <w:szCs w:val="24"/>
          <w:lang w:val="en-US"/>
        </w:rPr>
        <w:t xml:space="preserve"> to create an environment that can signal to the group that</w:t>
      </w:r>
      <w:r w:rsidRPr="004E1F89">
        <w:rPr>
          <w:rFonts w:ascii="Times New Roman" w:hAnsi="Times New Roman" w:cs="Times New Roman"/>
          <w:sz w:val="24"/>
          <w:szCs w:val="24"/>
          <w:lang w:val="en-US"/>
        </w:rPr>
        <w:t xml:space="preserve"> it is okay to fail and to </w:t>
      </w:r>
      <w:r>
        <w:rPr>
          <w:rFonts w:ascii="Times New Roman" w:hAnsi="Times New Roman" w:cs="Times New Roman"/>
          <w:sz w:val="24"/>
          <w:szCs w:val="24"/>
          <w:lang w:val="en-US"/>
        </w:rPr>
        <w:t xml:space="preserve">commit </w:t>
      </w:r>
      <w:r w:rsidRPr="004E1F89">
        <w:rPr>
          <w:rFonts w:ascii="Times New Roman" w:hAnsi="Times New Roman" w:cs="Times New Roman"/>
          <w:sz w:val="24"/>
          <w:szCs w:val="24"/>
          <w:lang w:val="en-US"/>
        </w:rPr>
        <w:t xml:space="preserve">errors </w:t>
      </w:r>
      <w:r>
        <w:rPr>
          <w:rFonts w:ascii="Times New Roman" w:hAnsi="Times New Roman" w:cs="Times New Roman"/>
          <w:sz w:val="24"/>
          <w:szCs w:val="24"/>
          <w:lang w:val="en-US"/>
        </w:rPr>
        <w:t>since</w:t>
      </w:r>
      <w:r w:rsidRPr="004E1F89">
        <w:rPr>
          <w:rFonts w:ascii="Times New Roman" w:hAnsi="Times New Roman" w:cs="Times New Roman"/>
          <w:sz w:val="24"/>
          <w:szCs w:val="24"/>
          <w:lang w:val="en-US"/>
        </w:rPr>
        <w:t xml:space="preserve"> those failures and </w:t>
      </w:r>
      <w:r>
        <w:rPr>
          <w:rFonts w:ascii="Times New Roman" w:hAnsi="Times New Roman" w:cs="Times New Roman"/>
          <w:sz w:val="24"/>
          <w:szCs w:val="24"/>
          <w:lang w:val="en-US"/>
        </w:rPr>
        <w:t>errors</w:t>
      </w:r>
      <w:r w:rsidRPr="004E1F89">
        <w:rPr>
          <w:rFonts w:ascii="Times New Roman" w:hAnsi="Times New Roman" w:cs="Times New Roman"/>
          <w:sz w:val="24"/>
          <w:szCs w:val="24"/>
          <w:lang w:val="en-US"/>
        </w:rPr>
        <w:t xml:space="preserve"> </w:t>
      </w:r>
      <w:r>
        <w:rPr>
          <w:rFonts w:ascii="Times New Roman" w:hAnsi="Times New Roman" w:cs="Times New Roman"/>
          <w:sz w:val="24"/>
          <w:szCs w:val="24"/>
          <w:lang w:val="en-US"/>
        </w:rPr>
        <w:t>become</w:t>
      </w:r>
      <w:r w:rsidRPr="004E1F89">
        <w:rPr>
          <w:rFonts w:ascii="Times New Roman" w:hAnsi="Times New Roman" w:cs="Times New Roman"/>
          <w:sz w:val="24"/>
          <w:szCs w:val="24"/>
          <w:lang w:val="en-US"/>
        </w:rPr>
        <w:t xml:space="preserve"> opportunities to learn and improve</w:t>
      </w:r>
      <w:r>
        <w:rPr>
          <w:rFonts w:ascii="Times New Roman" w:hAnsi="Times New Roman" w:cs="Times New Roman"/>
          <w:sz w:val="24"/>
          <w:szCs w:val="24"/>
          <w:lang w:val="en-US"/>
        </w:rPr>
        <w:t xml:space="preserve"> upon future tasks. Therefore, </w:t>
      </w:r>
      <w:r w:rsidRPr="00B04A82">
        <w:rPr>
          <w:rFonts w:ascii="Times New Roman" w:hAnsi="Times New Roman" w:cs="Times New Roman"/>
          <w:sz w:val="24"/>
          <w:szCs w:val="24"/>
          <w:lang w:val="en-US"/>
        </w:rPr>
        <w:t xml:space="preserve">autonomy </w:t>
      </w:r>
      <w:r>
        <w:rPr>
          <w:rFonts w:ascii="Times New Roman" w:hAnsi="Times New Roman" w:cs="Times New Roman"/>
          <w:sz w:val="24"/>
          <w:szCs w:val="24"/>
          <w:lang w:val="en-US"/>
        </w:rPr>
        <w:t>fosters</w:t>
      </w:r>
      <w:r w:rsidRPr="00B04A82">
        <w:rPr>
          <w:rFonts w:ascii="Times New Roman" w:hAnsi="Times New Roman" w:cs="Times New Roman"/>
          <w:sz w:val="24"/>
          <w:szCs w:val="24"/>
          <w:lang w:val="en-US"/>
        </w:rPr>
        <w:t xml:space="preserve"> a climate of support and understanding within leader-member exchange relationships</w:t>
      </w:r>
      <w:r>
        <w:rPr>
          <w:rFonts w:ascii="Times New Roman" w:hAnsi="Times New Roman" w:cs="Times New Roman"/>
          <w:noProof/>
          <w:sz w:val="24"/>
          <w:szCs w:val="24"/>
          <w:lang w:val="en-US"/>
        </w:rPr>
        <w:t xml:space="preserve"> </w:t>
      </w:r>
      <w:r w:rsidRPr="00AD7C6D">
        <w:rPr>
          <w:rFonts w:ascii="Times New Roman" w:hAnsi="Times New Roman" w:cs="Times New Roman"/>
          <w:noProof/>
          <w:sz w:val="24"/>
          <w:szCs w:val="24"/>
          <w:lang w:val="en-US"/>
        </w:rPr>
        <w:t>(Reeve, 2015)</w:t>
      </w:r>
      <w:r w:rsidRPr="00B04A82">
        <w:rPr>
          <w:rFonts w:ascii="Times New Roman" w:hAnsi="Times New Roman" w:cs="Times New Roman"/>
          <w:sz w:val="24"/>
          <w:szCs w:val="24"/>
          <w:lang w:val="en-US"/>
        </w:rPr>
        <w:t xml:space="preserve">, </w:t>
      </w:r>
      <w:r>
        <w:rPr>
          <w:rFonts w:ascii="Times New Roman" w:hAnsi="Times New Roman" w:cs="Times New Roman"/>
          <w:sz w:val="24"/>
          <w:szCs w:val="24"/>
          <w:lang w:val="en-US"/>
        </w:rPr>
        <w:t>encouraging</w:t>
      </w:r>
      <w:r w:rsidRPr="00B04A82">
        <w:rPr>
          <w:rFonts w:ascii="Times New Roman" w:hAnsi="Times New Roman" w:cs="Times New Roman"/>
          <w:sz w:val="24"/>
          <w:szCs w:val="24"/>
          <w:lang w:val="en-US"/>
        </w:rPr>
        <w:t xml:space="preserve"> </w:t>
      </w:r>
      <w:r>
        <w:rPr>
          <w:rFonts w:ascii="Times New Roman" w:hAnsi="Times New Roman" w:cs="Times New Roman"/>
          <w:sz w:val="24"/>
          <w:szCs w:val="24"/>
          <w:lang w:val="en-US"/>
        </w:rPr>
        <w:t>workers</w:t>
      </w:r>
      <w:r w:rsidRPr="00B04A82">
        <w:rPr>
          <w:rFonts w:ascii="Times New Roman" w:hAnsi="Times New Roman" w:cs="Times New Roman"/>
          <w:sz w:val="24"/>
          <w:szCs w:val="24"/>
          <w:lang w:val="en-US"/>
        </w:rPr>
        <w:t xml:space="preserve"> to engage in a wide range of self-regulated </w:t>
      </w:r>
      <w:proofErr w:type="spellStart"/>
      <w:r w:rsidRPr="00B04A82">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B04A82">
        <w:rPr>
          <w:rFonts w:ascii="Times New Roman" w:hAnsi="Times New Roman" w:cs="Times New Roman"/>
          <w:sz w:val="24"/>
          <w:szCs w:val="24"/>
          <w:lang w:val="en-US"/>
        </w:rPr>
        <w:t>rs</w:t>
      </w:r>
      <w:proofErr w:type="spellEnd"/>
      <w:r w:rsidRPr="00B04A82">
        <w:rPr>
          <w:rFonts w:ascii="Times New Roman" w:hAnsi="Times New Roman" w:cs="Times New Roman"/>
          <w:sz w:val="24"/>
          <w:szCs w:val="24"/>
          <w:lang w:val="en-US"/>
        </w:rPr>
        <w:t xml:space="preserve"> such as </w:t>
      </w:r>
      <w:r>
        <w:rPr>
          <w:rFonts w:ascii="Times New Roman" w:hAnsi="Times New Roman" w:cs="Times New Roman"/>
          <w:sz w:val="24"/>
          <w:szCs w:val="24"/>
          <w:lang w:val="en-US"/>
        </w:rPr>
        <w:t>group thinking and individual creativity</w:t>
      </w:r>
      <w:r>
        <w:rPr>
          <w:rFonts w:ascii="Times New Roman" w:hAnsi="Times New Roman" w:cs="Times New Roman"/>
          <w:noProof/>
          <w:sz w:val="24"/>
          <w:szCs w:val="24"/>
          <w:lang w:val="en-US"/>
        </w:rPr>
        <w:t xml:space="preserve"> </w:t>
      </w:r>
      <w:r w:rsidRPr="00B04663">
        <w:rPr>
          <w:rFonts w:ascii="Times New Roman" w:hAnsi="Times New Roman" w:cs="Times New Roman"/>
          <w:noProof/>
          <w:sz w:val="24"/>
          <w:szCs w:val="24"/>
          <w:lang w:val="en-US"/>
        </w:rPr>
        <w:t>(Beenen</w:t>
      </w:r>
      <w:r>
        <w:rPr>
          <w:rFonts w:ascii="Times New Roman" w:hAnsi="Times New Roman" w:cs="Times New Roman"/>
          <w:noProof/>
          <w:sz w:val="24"/>
          <w:szCs w:val="24"/>
          <w:lang w:val="en-US"/>
        </w:rPr>
        <w:t xml:space="preserve"> et al., </w:t>
      </w:r>
      <w:r w:rsidRPr="00B04663">
        <w:rPr>
          <w:rFonts w:ascii="Times New Roman" w:hAnsi="Times New Roman" w:cs="Times New Roman"/>
          <w:noProof/>
          <w:sz w:val="24"/>
          <w:szCs w:val="24"/>
          <w:lang w:val="en-US"/>
        </w:rPr>
        <w:t>2017)</w:t>
      </w:r>
      <w:r w:rsidRPr="00B04A8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 employees become receivers of autonomy, they can regard themselves as the actual controllers and managers of their work </w:t>
      </w:r>
      <w:proofErr w:type="spellStart"/>
      <w:r>
        <w:rPr>
          <w:rFonts w:ascii="Times New Roman" w:hAnsi="Times New Roman" w:cs="Times New Roman"/>
          <w:sz w:val="24"/>
          <w:szCs w:val="24"/>
          <w:lang w:val="en-US"/>
        </w:rPr>
        <w:t>behaviours</w:t>
      </w:r>
      <w:proofErr w:type="spellEnd"/>
      <w:r>
        <w:rPr>
          <w:rFonts w:ascii="Times New Roman" w:hAnsi="Times New Roman" w:cs="Times New Roman"/>
          <w:sz w:val="24"/>
          <w:szCs w:val="24"/>
          <w:lang w:val="en-US"/>
        </w:rPr>
        <w:t>, making their GC</w:t>
      </w:r>
      <w:r w:rsidRPr="00B04A82">
        <w:rPr>
          <w:rFonts w:ascii="Times New Roman" w:hAnsi="Times New Roman" w:cs="Times New Roman"/>
          <w:sz w:val="24"/>
          <w:szCs w:val="24"/>
          <w:lang w:val="en-US"/>
        </w:rPr>
        <w:t xml:space="preserve"> internally directed rather than outwardly controlled</w:t>
      </w:r>
      <w:r>
        <w:rPr>
          <w:rFonts w:ascii="Times New Roman" w:hAnsi="Times New Roman" w:cs="Times New Roman"/>
          <w:noProof/>
          <w:sz w:val="24"/>
          <w:szCs w:val="24"/>
          <w:lang w:val="en-US"/>
        </w:rPr>
        <w:t xml:space="preserve"> </w:t>
      </w:r>
      <w:r w:rsidRPr="00D1685D">
        <w:rPr>
          <w:rFonts w:ascii="Times New Roman" w:hAnsi="Times New Roman" w:cs="Times New Roman"/>
          <w:noProof/>
          <w:sz w:val="24"/>
          <w:szCs w:val="24"/>
          <w:lang w:val="en-US"/>
        </w:rPr>
        <w:t>(Deci</w:t>
      </w:r>
      <w:r>
        <w:rPr>
          <w:rFonts w:ascii="Times New Roman" w:hAnsi="Times New Roman" w:cs="Times New Roman"/>
          <w:noProof/>
          <w:sz w:val="24"/>
          <w:szCs w:val="24"/>
          <w:lang w:val="en-US"/>
        </w:rPr>
        <w:t xml:space="preserve"> et al., </w:t>
      </w:r>
      <w:r w:rsidRPr="00D1685D">
        <w:rPr>
          <w:rFonts w:ascii="Times New Roman" w:hAnsi="Times New Roman" w:cs="Times New Roman"/>
          <w:noProof/>
          <w:sz w:val="24"/>
          <w:szCs w:val="24"/>
          <w:lang w:val="en-US"/>
        </w:rPr>
        <w:t>2017)</w:t>
      </w:r>
      <w:r>
        <w:rPr>
          <w:rFonts w:ascii="Times New Roman" w:hAnsi="Times New Roman" w:cs="Times New Roman"/>
          <w:sz w:val="24"/>
          <w:szCs w:val="24"/>
          <w:lang w:val="en-US"/>
        </w:rPr>
        <w:t>.</w:t>
      </w:r>
      <w:r w:rsidRPr="00B04A82">
        <w:rPr>
          <w:rFonts w:ascii="Times New Roman" w:hAnsi="Times New Roman" w:cs="Times New Roman"/>
          <w:sz w:val="24"/>
          <w:szCs w:val="24"/>
          <w:lang w:val="en-US"/>
        </w:rPr>
        <w:t xml:space="preserve"> </w:t>
      </w:r>
      <w:r>
        <w:rPr>
          <w:rFonts w:ascii="Times New Roman" w:hAnsi="Times New Roman" w:cs="Times New Roman"/>
          <w:sz w:val="24"/>
          <w:szCs w:val="24"/>
          <w:lang w:val="en-US"/>
        </w:rPr>
        <w:t>Work a</w:t>
      </w:r>
      <w:r w:rsidRPr="00B04A82">
        <w:rPr>
          <w:rFonts w:ascii="Times New Roman" w:hAnsi="Times New Roman" w:cs="Times New Roman"/>
          <w:sz w:val="24"/>
          <w:szCs w:val="24"/>
          <w:lang w:val="en-US"/>
        </w:rPr>
        <w:t xml:space="preserve">utonomy is </w:t>
      </w:r>
      <w:proofErr w:type="spellStart"/>
      <w:r>
        <w:rPr>
          <w:rFonts w:ascii="Times New Roman" w:hAnsi="Times New Roman" w:cs="Times New Roman"/>
          <w:sz w:val="24"/>
          <w:szCs w:val="24"/>
          <w:lang w:val="en-US"/>
        </w:rPr>
        <w:t>theorised</w:t>
      </w:r>
      <w:proofErr w:type="spellEnd"/>
      <w:r w:rsidRPr="00B04A82">
        <w:rPr>
          <w:rFonts w:ascii="Times New Roman" w:hAnsi="Times New Roman" w:cs="Times New Roman"/>
          <w:sz w:val="24"/>
          <w:szCs w:val="24"/>
          <w:lang w:val="en-US"/>
        </w:rPr>
        <w:t xml:space="preserve"> to give </w:t>
      </w:r>
      <w:r>
        <w:rPr>
          <w:rFonts w:ascii="Times New Roman" w:hAnsi="Times New Roman" w:cs="Times New Roman"/>
          <w:sz w:val="24"/>
          <w:szCs w:val="24"/>
          <w:lang w:val="en-US"/>
        </w:rPr>
        <w:t>hospitality workers</w:t>
      </w:r>
      <w:r w:rsidRPr="00B04A82">
        <w:rPr>
          <w:rFonts w:ascii="Times New Roman" w:hAnsi="Times New Roman" w:cs="Times New Roman"/>
          <w:sz w:val="24"/>
          <w:szCs w:val="24"/>
          <w:lang w:val="en-US"/>
        </w:rPr>
        <w:t xml:space="preserve"> a sense of </w:t>
      </w:r>
      <w:proofErr w:type="spellStart"/>
      <w:r w:rsidRPr="00B04A82">
        <w:rPr>
          <w:rFonts w:ascii="Times New Roman" w:hAnsi="Times New Roman" w:cs="Times New Roman"/>
          <w:sz w:val="24"/>
          <w:szCs w:val="24"/>
          <w:lang w:val="en-US"/>
        </w:rPr>
        <w:t>self</w:t>
      </w:r>
      <w:r>
        <w:rPr>
          <w:rFonts w:ascii="Times New Roman" w:hAnsi="Times New Roman" w:cs="Times New Roman"/>
          <w:sz w:val="24"/>
          <w:szCs w:val="24"/>
          <w:lang w:val="en-US"/>
        </w:rPr>
        <w:t>-</w:t>
      </w:r>
      <w:r w:rsidRPr="00B04A82">
        <w:rPr>
          <w:rFonts w:ascii="Times New Roman" w:hAnsi="Times New Roman" w:cs="Times New Roman"/>
          <w:sz w:val="24"/>
          <w:szCs w:val="24"/>
          <w:lang w:val="en-US"/>
        </w:rPr>
        <w:t>fulfilment</w:t>
      </w:r>
      <w:proofErr w:type="spellEnd"/>
      <w:r>
        <w:rPr>
          <w:rFonts w:ascii="Times New Roman" w:hAnsi="Times New Roman" w:cs="Times New Roman"/>
          <w:noProof/>
          <w:sz w:val="24"/>
          <w:szCs w:val="24"/>
          <w:lang w:val="en-US"/>
        </w:rPr>
        <w:t xml:space="preserve"> </w:t>
      </w:r>
      <w:r w:rsidRPr="00B04663">
        <w:rPr>
          <w:rFonts w:ascii="Times New Roman" w:hAnsi="Times New Roman" w:cs="Times New Roman"/>
          <w:noProof/>
          <w:sz w:val="24"/>
          <w:szCs w:val="24"/>
          <w:lang w:val="en-US"/>
        </w:rPr>
        <w:t>(Beenen</w:t>
      </w:r>
      <w:r>
        <w:rPr>
          <w:rFonts w:ascii="Times New Roman" w:hAnsi="Times New Roman" w:cs="Times New Roman"/>
          <w:noProof/>
          <w:sz w:val="24"/>
          <w:szCs w:val="24"/>
          <w:lang w:val="en-US"/>
        </w:rPr>
        <w:t xml:space="preserve"> et al., </w:t>
      </w:r>
      <w:r w:rsidRPr="00B04663">
        <w:rPr>
          <w:rFonts w:ascii="Times New Roman" w:hAnsi="Times New Roman" w:cs="Times New Roman"/>
          <w:noProof/>
          <w:sz w:val="24"/>
          <w:szCs w:val="24"/>
          <w:lang w:val="en-US"/>
        </w:rPr>
        <w:t>2017)</w:t>
      </w:r>
      <w:r w:rsidRPr="00B04A82">
        <w:rPr>
          <w:rFonts w:ascii="Times New Roman" w:hAnsi="Times New Roman" w:cs="Times New Roman"/>
          <w:sz w:val="24"/>
          <w:szCs w:val="24"/>
          <w:lang w:val="en-US"/>
        </w:rPr>
        <w:t xml:space="preserve">, thus refining their perceptions of work meaningfulness </w:t>
      </w:r>
      <w:r>
        <w:rPr>
          <w:rFonts w:ascii="Times New Roman" w:hAnsi="Times New Roman" w:cs="Times New Roman"/>
          <w:sz w:val="24"/>
          <w:szCs w:val="24"/>
          <w:lang w:val="en-US"/>
        </w:rPr>
        <w:t>and increasing their creativity drive</w:t>
      </w:r>
      <w:r>
        <w:rPr>
          <w:rFonts w:ascii="Times New Roman" w:hAnsi="Times New Roman" w:cs="Times New Roman"/>
          <w:noProof/>
          <w:sz w:val="24"/>
          <w:szCs w:val="24"/>
          <w:lang w:val="en-US"/>
        </w:rPr>
        <w:t xml:space="preserve"> </w:t>
      </w:r>
      <w:r w:rsidRPr="00E355CF">
        <w:rPr>
          <w:rFonts w:ascii="Times New Roman" w:hAnsi="Times New Roman" w:cs="Times New Roman"/>
          <w:noProof/>
          <w:sz w:val="24"/>
          <w:szCs w:val="24"/>
          <w:lang w:val="en-US"/>
        </w:rPr>
        <w:t>(Martela &amp; Pessi, 2018)</w:t>
      </w:r>
      <w:r>
        <w:rPr>
          <w:rFonts w:ascii="Times New Roman" w:hAnsi="Times New Roman" w:cs="Times New Roman"/>
          <w:sz w:val="24"/>
          <w:szCs w:val="24"/>
          <w:lang w:val="en-US"/>
        </w:rPr>
        <w:t>.</w:t>
      </w:r>
    </w:p>
    <w:p w14:paraId="0999831D" w14:textId="77777777" w:rsidR="008D0F01" w:rsidRDefault="008D0F01" w:rsidP="008D0F01">
      <w:pPr>
        <w:jc w:val="both"/>
        <w:rPr>
          <w:rFonts w:ascii="Times New Roman" w:hAnsi="Times New Roman" w:cs="Times New Roman"/>
          <w:sz w:val="24"/>
          <w:szCs w:val="24"/>
          <w:lang w:val="en-US"/>
        </w:rPr>
      </w:pPr>
      <w:r>
        <w:rPr>
          <w:rFonts w:ascii="Times New Roman" w:hAnsi="Times New Roman" w:cs="Times New Roman"/>
          <w:sz w:val="24"/>
          <w:szCs w:val="24"/>
          <w:lang w:val="en-US"/>
        </w:rPr>
        <w:t>H5: GA</w:t>
      </w:r>
      <w:r w:rsidRPr="002D5D53">
        <w:rPr>
          <w:rFonts w:ascii="Times New Roman" w:hAnsi="Times New Roman" w:cs="Times New Roman"/>
          <w:sz w:val="24"/>
          <w:szCs w:val="24"/>
          <w:lang w:val="en-US"/>
        </w:rPr>
        <w:t xml:space="preserve"> mediates the relationship between </w:t>
      </w:r>
      <w:r>
        <w:rPr>
          <w:rFonts w:ascii="Times New Roman" w:hAnsi="Times New Roman" w:cs="Times New Roman"/>
          <w:sz w:val="24"/>
          <w:szCs w:val="24"/>
          <w:lang w:val="en-US"/>
        </w:rPr>
        <w:t>ESO</w:t>
      </w:r>
      <w:r w:rsidRPr="002D5D53">
        <w:rPr>
          <w:rFonts w:ascii="Times New Roman" w:hAnsi="Times New Roman" w:cs="Times New Roman"/>
          <w:sz w:val="24"/>
          <w:szCs w:val="24"/>
          <w:lang w:val="en-US"/>
        </w:rPr>
        <w:t xml:space="preserve"> and employee </w:t>
      </w:r>
      <w:r>
        <w:rPr>
          <w:rFonts w:ascii="Times New Roman" w:hAnsi="Times New Roman" w:cs="Times New Roman"/>
          <w:sz w:val="24"/>
          <w:szCs w:val="24"/>
          <w:lang w:val="en-US"/>
        </w:rPr>
        <w:t>GC</w:t>
      </w:r>
      <w:r w:rsidRPr="002D5D53">
        <w:rPr>
          <w:rFonts w:ascii="Times New Roman" w:hAnsi="Times New Roman" w:cs="Times New Roman"/>
          <w:sz w:val="24"/>
          <w:szCs w:val="24"/>
          <w:lang w:val="en-US"/>
        </w:rPr>
        <w:t>.</w:t>
      </w:r>
    </w:p>
    <w:p w14:paraId="25EBA634" w14:textId="4F835154" w:rsidR="004A343D" w:rsidRDefault="004A343D"/>
    <w:p w14:paraId="7E2930DE" w14:textId="77777777" w:rsidR="008D0F01" w:rsidRDefault="008D0F01" w:rsidP="00166AD1">
      <w:pPr>
        <w:spacing w:line="360" w:lineRule="auto"/>
        <w:jc w:val="both"/>
        <w:rPr>
          <w:rFonts w:ascii="Times New Roman" w:hAnsi="Times New Roman" w:cs="Times New Roman"/>
          <w:b/>
          <w:bCs/>
          <w:sz w:val="24"/>
          <w:szCs w:val="24"/>
        </w:rPr>
      </w:pPr>
      <w:r w:rsidRPr="00C3722A">
        <w:rPr>
          <w:rFonts w:ascii="Times New Roman" w:hAnsi="Times New Roman" w:cs="Times New Roman"/>
          <w:b/>
          <w:bCs/>
          <w:sz w:val="24"/>
          <w:szCs w:val="24"/>
        </w:rPr>
        <w:t>Method</w:t>
      </w:r>
    </w:p>
    <w:p w14:paraId="0D44A066" w14:textId="62C33CEE" w:rsidR="008D0F01" w:rsidRDefault="008D0F01" w:rsidP="00166AD1">
      <w:pPr>
        <w:spacing w:line="360" w:lineRule="auto"/>
        <w:jc w:val="both"/>
        <w:rPr>
          <w:rFonts w:ascii="Times New Roman" w:hAnsi="Times New Roman" w:cs="Times New Roman"/>
          <w:sz w:val="24"/>
          <w:szCs w:val="24"/>
        </w:rPr>
      </w:pPr>
      <w:r w:rsidRPr="00981FD9">
        <w:rPr>
          <w:rFonts w:ascii="Times New Roman" w:hAnsi="Times New Roman" w:cs="Times New Roman"/>
          <w:sz w:val="24"/>
          <w:szCs w:val="24"/>
        </w:rPr>
        <w:t xml:space="preserve">The </w:t>
      </w:r>
      <w:r>
        <w:rPr>
          <w:rFonts w:ascii="Times New Roman" w:hAnsi="Times New Roman" w:cs="Times New Roman"/>
          <w:sz w:val="24"/>
          <w:szCs w:val="24"/>
        </w:rPr>
        <w:t>Ghana hotel sector will be the main context of the study</w:t>
      </w:r>
      <w:r w:rsidRPr="005972C7">
        <w:rPr>
          <w:rFonts w:ascii="Times New Roman" w:hAnsi="Times New Roman" w:cs="Times New Roman"/>
          <w:sz w:val="24"/>
          <w:szCs w:val="24"/>
          <w:lang w:val="en-US"/>
        </w:rPr>
        <w:t>.</w:t>
      </w:r>
      <w:r>
        <w:rPr>
          <w:rFonts w:ascii="Times New Roman" w:hAnsi="Times New Roman" w:cs="Times New Roman"/>
          <w:sz w:val="24"/>
          <w:szCs w:val="24"/>
          <w:lang w:val="en-US"/>
        </w:rPr>
        <w:t xml:space="preserve"> In the last three years, Ghana has become a significant tourist destination for travel enthusiasts from continents such as America, Europe, and the Caribbean </w:t>
      </w:r>
      <w:r w:rsidRPr="002A4791">
        <w:rPr>
          <w:rFonts w:ascii="Times New Roman" w:hAnsi="Times New Roman" w:cs="Times New Roman"/>
          <w:noProof/>
          <w:sz w:val="24"/>
          <w:szCs w:val="24"/>
          <w:lang w:val="en-US"/>
        </w:rPr>
        <w:t>(Oxford Business Group, 2022)</w:t>
      </w:r>
      <w:r w:rsidRPr="002A4791">
        <w:rPr>
          <w:rFonts w:ascii="Times New Roman" w:hAnsi="Times New Roman" w:cs="Times New Roman"/>
          <w:sz w:val="24"/>
          <w:szCs w:val="24"/>
        </w:rPr>
        <w:t xml:space="preserve">. </w:t>
      </w:r>
      <w:r w:rsidRPr="006B4322">
        <w:rPr>
          <w:rFonts w:ascii="Times New Roman" w:hAnsi="Times New Roman" w:cs="Times New Roman"/>
          <w:sz w:val="24"/>
          <w:szCs w:val="24"/>
        </w:rPr>
        <w:t xml:space="preserve">The country's </w:t>
      </w:r>
      <w:r>
        <w:rPr>
          <w:rFonts w:ascii="Times New Roman" w:hAnsi="Times New Roman" w:cs="Times New Roman"/>
          <w:sz w:val="24"/>
          <w:szCs w:val="24"/>
        </w:rPr>
        <w:t>upsurge in tourism economy</w:t>
      </w:r>
      <w:r w:rsidRPr="006B4322">
        <w:rPr>
          <w:rFonts w:ascii="Times New Roman" w:hAnsi="Times New Roman" w:cs="Times New Roman"/>
          <w:sz w:val="24"/>
          <w:szCs w:val="24"/>
        </w:rPr>
        <w:t xml:space="preserve"> </w:t>
      </w:r>
      <w:r>
        <w:rPr>
          <w:rFonts w:ascii="Times New Roman" w:hAnsi="Times New Roman" w:cs="Times New Roman"/>
          <w:sz w:val="24"/>
          <w:szCs w:val="24"/>
        </w:rPr>
        <w:t>has increased the influx of global</w:t>
      </w:r>
      <w:r w:rsidRPr="006B4322">
        <w:rPr>
          <w:rFonts w:ascii="Times New Roman" w:hAnsi="Times New Roman" w:cs="Times New Roman"/>
          <w:sz w:val="24"/>
          <w:szCs w:val="24"/>
        </w:rPr>
        <w:t xml:space="preserve"> hotel chains such as Kempinski, Marriott, Holiday Inn, </w:t>
      </w:r>
      <w:proofErr w:type="spellStart"/>
      <w:r w:rsidRPr="006B4322">
        <w:rPr>
          <w:rFonts w:ascii="Times New Roman" w:hAnsi="Times New Roman" w:cs="Times New Roman"/>
          <w:sz w:val="24"/>
          <w:szCs w:val="24"/>
        </w:rPr>
        <w:t>Mövenpick</w:t>
      </w:r>
      <w:proofErr w:type="spellEnd"/>
      <w:r w:rsidRPr="006B4322">
        <w:rPr>
          <w:rFonts w:ascii="Times New Roman" w:hAnsi="Times New Roman" w:cs="Times New Roman"/>
          <w:sz w:val="24"/>
          <w:szCs w:val="24"/>
        </w:rPr>
        <w:t>, and Golden Tulip</w:t>
      </w:r>
      <w:r>
        <w:rPr>
          <w:rFonts w:ascii="Times New Roman" w:hAnsi="Times New Roman" w:cs="Times New Roman"/>
          <w:sz w:val="24"/>
          <w:szCs w:val="24"/>
        </w:rPr>
        <w:t xml:space="preserve"> (Asante, 2023)</w:t>
      </w:r>
      <w:r w:rsidRPr="006B4322">
        <w:rPr>
          <w:rFonts w:ascii="Times New Roman" w:hAnsi="Times New Roman" w:cs="Times New Roman"/>
          <w:sz w:val="24"/>
          <w:szCs w:val="24"/>
        </w:rPr>
        <w:t>.</w:t>
      </w:r>
      <w:r>
        <w:rPr>
          <w:rFonts w:ascii="Times New Roman" w:hAnsi="Times New Roman" w:cs="Times New Roman"/>
          <w:sz w:val="24"/>
          <w:szCs w:val="24"/>
        </w:rPr>
        <w:t xml:space="preserve"> Even though these global brands are shaping the country's tourism industry's pace, Ghana's ranking in the </w:t>
      </w:r>
      <w:r w:rsidRPr="005435E8">
        <w:rPr>
          <w:rFonts w:ascii="Times New Roman" w:hAnsi="Times New Roman" w:cs="Times New Roman"/>
          <w:sz w:val="24"/>
          <w:szCs w:val="24"/>
        </w:rPr>
        <w:t xml:space="preserve">Sustainable Travel Index </w:t>
      </w:r>
      <w:r>
        <w:rPr>
          <w:rFonts w:ascii="Times New Roman" w:hAnsi="Times New Roman" w:cs="Times New Roman"/>
          <w:sz w:val="24"/>
          <w:szCs w:val="24"/>
        </w:rPr>
        <w:t>is not encouraging as it has consistently ranked outside the top 100 destinations with sustainable tourism experience</w:t>
      </w:r>
      <w:r>
        <w:rPr>
          <w:rFonts w:ascii="Times New Roman" w:hAnsi="Times New Roman" w:cs="Times New Roman"/>
          <w:noProof/>
          <w:sz w:val="24"/>
          <w:szCs w:val="24"/>
          <w:lang w:val="en-US"/>
        </w:rPr>
        <w:t xml:space="preserve"> </w:t>
      </w:r>
      <w:r w:rsidRPr="005435E8">
        <w:rPr>
          <w:rFonts w:ascii="Times New Roman" w:hAnsi="Times New Roman" w:cs="Times New Roman"/>
          <w:noProof/>
          <w:sz w:val="24"/>
          <w:szCs w:val="24"/>
          <w:lang w:val="en-US"/>
        </w:rPr>
        <w:t>(Euromonitor International, 2022)</w:t>
      </w:r>
      <w:r>
        <w:rPr>
          <w:rFonts w:ascii="Times New Roman" w:hAnsi="Times New Roman" w:cs="Times New Roman"/>
          <w:sz w:val="24"/>
          <w:szCs w:val="24"/>
        </w:rPr>
        <w:t xml:space="preserve">. </w:t>
      </w:r>
      <w:r w:rsidRPr="005435E8">
        <w:rPr>
          <w:rFonts w:ascii="Times New Roman" w:hAnsi="Times New Roman" w:cs="Times New Roman"/>
          <w:sz w:val="24"/>
          <w:szCs w:val="24"/>
        </w:rPr>
        <w:t xml:space="preserve">As sustainable practices </w:t>
      </w:r>
      <w:r w:rsidRPr="005435E8">
        <w:rPr>
          <w:rFonts w:ascii="Times New Roman" w:hAnsi="Times New Roman" w:cs="Times New Roman"/>
          <w:sz w:val="24"/>
          <w:szCs w:val="24"/>
        </w:rPr>
        <w:lastRenderedPageBreak/>
        <w:t>have become</w:t>
      </w:r>
      <w:r>
        <w:rPr>
          <w:rFonts w:ascii="Times New Roman" w:hAnsi="Times New Roman" w:cs="Times New Roman"/>
          <w:b/>
          <w:sz w:val="24"/>
          <w:szCs w:val="24"/>
        </w:rPr>
        <w:t xml:space="preserve"> </w:t>
      </w:r>
      <w:r>
        <w:rPr>
          <w:rFonts w:ascii="Times New Roman" w:hAnsi="Times New Roman" w:cs="Times New Roman"/>
          <w:sz w:val="24"/>
          <w:szCs w:val="24"/>
        </w:rPr>
        <w:t>a</w:t>
      </w:r>
      <w:r w:rsidRPr="00C53003">
        <w:rPr>
          <w:rFonts w:ascii="Times New Roman" w:hAnsi="Times New Roman" w:cs="Times New Roman"/>
          <w:sz w:val="24"/>
          <w:szCs w:val="24"/>
        </w:rPr>
        <w:t xml:space="preserve"> competitive cost advantage </w:t>
      </w:r>
      <w:r>
        <w:rPr>
          <w:rFonts w:ascii="Times New Roman" w:hAnsi="Times New Roman" w:cs="Times New Roman"/>
          <w:sz w:val="24"/>
          <w:szCs w:val="24"/>
        </w:rPr>
        <w:t>for every hotel, using the Ghanaian hotel industry will expand the literature on</w:t>
      </w:r>
      <w:r w:rsidRPr="00981FD9">
        <w:rPr>
          <w:rFonts w:ascii="Times New Roman" w:hAnsi="Times New Roman" w:cs="Times New Roman"/>
          <w:sz w:val="24"/>
          <w:szCs w:val="24"/>
        </w:rPr>
        <w:t xml:space="preserve"> how different social issues influence </w:t>
      </w:r>
      <w:r>
        <w:rPr>
          <w:rFonts w:ascii="Times New Roman" w:hAnsi="Times New Roman" w:cs="Times New Roman"/>
          <w:sz w:val="24"/>
          <w:szCs w:val="24"/>
        </w:rPr>
        <w:t>ESO's</w:t>
      </w:r>
      <w:r w:rsidRPr="00981FD9">
        <w:rPr>
          <w:rFonts w:ascii="Times New Roman" w:hAnsi="Times New Roman" w:cs="Times New Roman"/>
          <w:sz w:val="24"/>
          <w:szCs w:val="24"/>
        </w:rPr>
        <w:t xml:space="preserve"> impact on </w:t>
      </w:r>
      <w:r>
        <w:rPr>
          <w:rFonts w:ascii="Times New Roman" w:hAnsi="Times New Roman" w:cs="Times New Roman"/>
          <w:sz w:val="24"/>
          <w:szCs w:val="24"/>
        </w:rPr>
        <w:t>sub-Saharan African employees</w:t>
      </w:r>
      <w:r w:rsidRPr="00981FD9">
        <w:rPr>
          <w:rFonts w:ascii="Times New Roman" w:hAnsi="Times New Roman" w:cs="Times New Roman"/>
          <w:sz w:val="24"/>
          <w:szCs w:val="24"/>
        </w:rPr>
        <w:t xml:space="preserve"> </w:t>
      </w:r>
      <w:r>
        <w:rPr>
          <w:rFonts w:ascii="Times New Roman" w:hAnsi="Times New Roman" w:cs="Times New Roman"/>
          <w:sz w:val="24"/>
          <w:szCs w:val="24"/>
        </w:rPr>
        <w:t>GC</w:t>
      </w:r>
      <w:r w:rsidRPr="00981FD9">
        <w:rPr>
          <w:rFonts w:ascii="Times New Roman" w:hAnsi="Times New Roman" w:cs="Times New Roman"/>
          <w:sz w:val="24"/>
          <w:szCs w:val="24"/>
        </w:rPr>
        <w:t>. The study, therefore,</w:t>
      </w:r>
      <w:r>
        <w:rPr>
          <w:rFonts w:ascii="Times New Roman" w:hAnsi="Times New Roman" w:cs="Times New Roman"/>
          <w:sz w:val="24"/>
          <w:szCs w:val="24"/>
        </w:rPr>
        <w:t xml:space="preserve"> will</w:t>
      </w:r>
      <w:r w:rsidRPr="00981FD9">
        <w:rPr>
          <w:rFonts w:ascii="Times New Roman" w:hAnsi="Times New Roman" w:cs="Times New Roman"/>
          <w:sz w:val="24"/>
          <w:szCs w:val="24"/>
        </w:rPr>
        <w:t xml:space="preserve"> target managers and employees of three-and four-star hotels located in the three major cities in Ghana</w:t>
      </w:r>
      <w:r>
        <w:rPr>
          <w:rFonts w:ascii="Times New Roman" w:hAnsi="Times New Roman" w:cs="Times New Roman"/>
          <w:sz w:val="24"/>
          <w:szCs w:val="24"/>
        </w:rPr>
        <w:t>,</w:t>
      </w:r>
      <w:r w:rsidRPr="00981FD9">
        <w:rPr>
          <w:rFonts w:ascii="Times New Roman" w:hAnsi="Times New Roman" w:cs="Times New Roman"/>
          <w:sz w:val="24"/>
          <w:szCs w:val="24"/>
        </w:rPr>
        <w:t xml:space="preserve"> including Accra, Kumasi, and Takoradi (Ghana Tourism Authority, 2020).</w:t>
      </w:r>
    </w:p>
    <w:p w14:paraId="1CCA2453" w14:textId="7B3AD9D2" w:rsidR="008D0F01" w:rsidRDefault="008D0F01" w:rsidP="008D0F01">
      <w:pPr>
        <w:spacing w:before="240" w:after="240" w:line="360" w:lineRule="auto"/>
        <w:jc w:val="both"/>
        <w:rPr>
          <w:rFonts w:ascii="Times New Roman" w:hAnsi="Times New Roman" w:cs="Times New Roman"/>
          <w:sz w:val="24"/>
          <w:szCs w:val="24"/>
        </w:rPr>
      </w:pPr>
      <w:bookmarkStart w:id="1" w:name="_Hlk123146350"/>
      <w:r>
        <w:rPr>
          <w:rFonts w:ascii="Times New Roman" w:hAnsi="Times New Roman" w:cs="Times New Roman"/>
          <w:sz w:val="24"/>
          <w:szCs w:val="24"/>
        </w:rPr>
        <w:t xml:space="preserve">By recognising the response bias associated with the cross-sectional survey, </w:t>
      </w:r>
      <w:r w:rsidRPr="009A1006">
        <w:rPr>
          <w:rFonts w:ascii="Times New Roman" w:hAnsi="Times New Roman" w:cs="Times New Roman"/>
          <w:sz w:val="24"/>
          <w:szCs w:val="24"/>
        </w:rPr>
        <w:t xml:space="preserve">the </w:t>
      </w:r>
      <w:r>
        <w:rPr>
          <w:rFonts w:ascii="Times New Roman" w:hAnsi="Times New Roman" w:cs="Times New Roman"/>
          <w:sz w:val="24"/>
          <w:szCs w:val="24"/>
        </w:rPr>
        <w:t>suggestions</w:t>
      </w:r>
      <w:r w:rsidRPr="009A1006">
        <w:rPr>
          <w:rFonts w:ascii="Times New Roman" w:hAnsi="Times New Roman" w:cs="Times New Roman"/>
          <w:sz w:val="24"/>
          <w:szCs w:val="24"/>
        </w:rPr>
        <w:t xml:space="preserve"> of Podsakoff, </w:t>
      </w:r>
      <w:proofErr w:type="spellStart"/>
      <w:r w:rsidRPr="009A1006">
        <w:rPr>
          <w:rFonts w:ascii="Times New Roman" w:hAnsi="Times New Roman" w:cs="Times New Roman"/>
          <w:sz w:val="24"/>
          <w:szCs w:val="24"/>
        </w:rPr>
        <w:t>MacKenzie</w:t>
      </w:r>
      <w:proofErr w:type="spellEnd"/>
      <w:r w:rsidRPr="009A1006">
        <w:rPr>
          <w:rFonts w:ascii="Times New Roman" w:hAnsi="Times New Roman" w:cs="Times New Roman"/>
          <w:sz w:val="24"/>
          <w:szCs w:val="24"/>
        </w:rPr>
        <w:t>, and Podsakoff</w:t>
      </w:r>
      <w:r>
        <w:rPr>
          <w:rFonts w:ascii="Times New Roman" w:hAnsi="Times New Roman" w:cs="Times New Roman"/>
          <w:sz w:val="24"/>
          <w:szCs w:val="24"/>
        </w:rPr>
        <w:t xml:space="preserve"> </w:t>
      </w:r>
      <w:r w:rsidRPr="009A1006">
        <w:rPr>
          <w:rFonts w:ascii="Times New Roman" w:hAnsi="Times New Roman" w:cs="Times New Roman"/>
          <w:sz w:val="24"/>
          <w:szCs w:val="24"/>
        </w:rPr>
        <w:t xml:space="preserve">(2012) </w:t>
      </w:r>
      <w:r>
        <w:rPr>
          <w:rFonts w:ascii="Times New Roman" w:hAnsi="Times New Roman" w:cs="Times New Roman"/>
          <w:sz w:val="24"/>
          <w:szCs w:val="24"/>
        </w:rPr>
        <w:t xml:space="preserve">will be followed to minimise the occurrence of </w:t>
      </w:r>
      <w:r w:rsidRPr="009A1006">
        <w:rPr>
          <w:rFonts w:ascii="Times New Roman" w:hAnsi="Times New Roman" w:cs="Times New Roman"/>
          <w:sz w:val="24"/>
          <w:szCs w:val="24"/>
        </w:rPr>
        <w:t>common method variance (CMV)</w:t>
      </w:r>
      <w:r>
        <w:rPr>
          <w:rFonts w:ascii="Times New Roman" w:hAnsi="Times New Roman" w:cs="Times New Roman"/>
          <w:sz w:val="24"/>
          <w:szCs w:val="24"/>
        </w:rPr>
        <w:t>.</w:t>
      </w:r>
      <w:bookmarkEnd w:id="1"/>
      <w:r>
        <w:rPr>
          <w:rFonts w:ascii="Times New Roman" w:hAnsi="Times New Roman" w:cs="Times New Roman"/>
          <w:sz w:val="24"/>
          <w:szCs w:val="24"/>
        </w:rPr>
        <w:t xml:space="preserve"> The study will use a two-wave approach </w:t>
      </w:r>
      <w:r w:rsidRPr="009A1006">
        <w:rPr>
          <w:rFonts w:ascii="Times New Roman" w:hAnsi="Times New Roman" w:cs="Times New Roman"/>
          <w:sz w:val="24"/>
          <w:szCs w:val="24"/>
        </w:rPr>
        <w:t xml:space="preserve">with an </w:t>
      </w:r>
      <w:r>
        <w:rPr>
          <w:rFonts w:ascii="Times New Roman" w:hAnsi="Times New Roman" w:cs="Times New Roman"/>
          <w:sz w:val="24"/>
          <w:szCs w:val="24"/>
        </w:rPr>
        <w:t>average</w:t>
      </w:r>
      <w:r w:rsidRPr="009A1006">
        <w:rPr>
          <w:rFonts w:ascii="Times New Roman" w:hAnsi="Times New Roman" w:cs="Times New Roman"/>
          <w:sz w:val="24"/>
          <w:szCs w:val="24"/>
        </w:rPr>
        <w:t xml:space="preserve"> </w:t>
      </w:r>
      <w:r>
        <w:rPr>
          <w:rFonts w:ascii="Times New Roman" w:hAnsi="Times New Roman" w:cs="Times New Roman"/>
          <w:sz w:val="24"/>
          <w:szCs w:val="24"/>
        </w:rPr>
        <w:t>two</w:t>
      </w:r>
      <w:r w:rsidRPr="009A1006">
        <w:rPr>
          <w:rFonts w:ascii="Times New Roman" w:hAnsi="Times New Roman" w:cs="Times New Roman"/>
          <w:sz w:val="24"/>
          <w:szCs w:val="24"/>
        </w:rPr>
        <w:t>-month</w:t>
      </w:r>
      <w:r>
        <w:rPr>
          <w:rFonts w:ascii="Times New Roman" w:hAnsi="Times New Roman" w:cs="Times New Roman"/>
          <w:sz w:val="24"/>
          <w:szCs w:val="24"/>
        </w:rPr>
        <w:t xml:space="preserve"> </w:t>
      </w:r>
      <w:r w:rsidRPr="009A1006">
        <w:rPr>
          <w:rFonts w:ascii="Times New Roman" w:hAnsi="Times New Roman" w:cs="Times New Roman"/>
          <w:sz w:val="24"/>
          <w:szCs w:val="24"/>
        </w:rPr>
        <w:t xml:space="preserve">interval to temporally separate the </w:t>
      </w:r>
      <w:r>
        <w:rPr>
          <w:rFonts w:ascii="Times New Roman" w:hAnsi="Times New Roman" w:cs="Times New Roman"/>
          <w:sz w:val="24"/>
          <w:szCs w:val="24"/>
        </w:rPr>
        <w:t>independent, mediator, and dependent variable measures</w:t>
      </w:r>
      <w:r w:rsidRPr="009A1006">
        <w:rPr>
          <w:rFonts w:ascii="Times New Roman" w:hAnsi="Times New Roman" w:cs="Times New Roman"/>
          <w:sz w:val="24"/>
          <w:szCs w:val="24"/>
        </w:rPr>
        <w:t>.</w:t>
      </w:r>
      <w:r>
        <w:rPr>
          <w:rFonts w:ascii="Times New Roman" w:hAnsi="Times New Roman" w:cs="Times New Roman"/>
          <w:sz w:val="24"/>
          <w:szCs w:val="24"/>
        </w:rPr>
        <w:t xml:space="preserve"> Afterwards, Pearson's chi-square test for categorisation (Greenwood &amp; </w:t>
      </w:r>
      <w:proofErr w:type="spellStart"/>
      <w:r>
        <w:rPr>
          <w:rFonts w:ascii="Times New Roman" w:hAnsi="Times New Roman" w:cs="Times New Roman"/>
          <w:sz w:val="24"/>
          <w:szCs w:val="24"/>
        </w:rPr>
        <w:t>Nikulin</w:t>
      </w:r>
      <w:proofErr w:type="spellEnd"/>
      <w:r>
        <w:rPr>
          <w:rFonts w:ascii="Times New Roman" w:hAnsi="Times New Roman" w:cs="Times New Roman"/>
          <w:sz w:val="24"/>
          <w:szCs w:val="24"/>
        </w:rPr>
        <w:t>, 1996) will be employed to compare the first and second waves' responses.</w:t>
      </w:r>
    </w:p>
    <w:p w14:paraId="11E051A2" w14:textId="5857E036" w:rsidR="008D0F01" w:rsidRDefault="008D0F01" w:rsidP="008D0F01">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S</w:t>
      </w:r>
      <w:r w:rsidRPr="00A91F06">
        <w:rPr>
          <w:rFonts w:ascii="Times New Roman" w:hAnsi="Times New Roman" w:cs="Times New Roman"/>
          <w:sz w:val="24"/>
          <w:szCs w:val="24"/>
        </w:rPr>
        <w:t>ymmetrical and asymmetrical approach</w:t>
      </w:r>
      <w:r>
        <w:rPr>
          <w:rFonts w:ascii="Times New Roman" w:hAnsi="Times New Roman" w:cs="Times New Roman"/>
          <w:sz w:val="24"/>
          <w:szCs w:val="24"/>
        </w:rPr>
        <w:t>es will be used for data analysis</w:t>
      </w:r>
      <w:r w:rsidRPr="00A91F06">
        <w:rPr>
          <w:rFonts w:ascii="Times New Roman" w:hAnsi="Times New Roman" w:cs="Times New Roman"/>
          <w:sz w:val="24"/>
          <w:szCs w:val="24"/>
        </w:rPr>
        <w:t xml:space="preserve">. </w:t>
      </w:r>
      <w:r>
        <w:rPr>
          <w:rFonts w:ascii="Times New Roman" w:hAnsi="Times New Roman" w:cs="Times New Roman"/>
          <w:sz w:val="24"/>
          <w:szCs w:val="24"/>
        </w:rPr>
        <w:t>Categorically, with the</w:t>
      </w:r>
      <w:r w:rsidRPr="00A91F06">
        <w:rPr>
          <w:rFonts w:ascii="Times New Roman" w:hAnsi="Times New Roman" w:cs="Times New Roman"/>
          <w:sz w:val="24"/>
          <w:szCs w:val="24"/>
        </w:rPr>
        <w:t xml:space="preserve"> symmetrical approach, </w:t>
      </w:r>
      <w:r>
        <w:rPr>
          <w:rFonts w:ascii="Times New Roman" w:hAnsi="Times New Roman" w:cs="Times New Roman"/>
          <w:sz w:val="24"/>
          <w:szCs w:val="24"/>
        </w:rPr>
        <w:t>the</w:t>
      </w:r>
      <w:r w:rsidRPr="00A91F06">
        <w:rPr>
          <w:rFonts w:ascii="Times New Roman" w:hAnsi="Times New Roman" w:cs="Times New Roman"/>
          <w:sz w:val="24"/>
          <w:szCs w:val="24"/>
        </w:rPr>
        <w:t xml:space="preserve"> partial least squares path modelling (PLS-SEM</w:t>
      </w:r>
      <w:r>
        <w:rPr>
          <w:rFonts w:ascii="Times New Roman" w:hAnsi="Times New Roman" w:cs="Times New Roman"/>
          <w:sz w:val="24"/>
          <w:szCs w:val="24"/>
        </w:rPr>
        <w:t>) will be used</w:t>
      </w:r>
      <w:r w:rsidRPr="00A91F06">
        <w:rPr>
          <w:rFonts w:ascii="Times New Roman" w:hAnsi="Times New Roman" w:cs="Times New Roman"/>
          <w:sz w:val="24"/>
          <w:szCs w:val="24"/>
        </w:rPr>
        <w:t xml:space="preserve">. </w:t>
      </w:r>
      <w:r>
        <w:rPr>
          <w:rFonts w:ascii="Times New Roman" w:hAnsi="Times New Roman" w:cs="Times New Roman"/>
          <w:sz w:val="24"/>
          <w:szCs w:val="24"/>
        </w:rPr>
        <w:t>U</w:t>
      </w:r>
      <w:r w:rsidRPr="00A91F06">
        <w:rPr>
          <w:rFonts w:ascii="Times New Roman" w:hAnsi="Times New Roman" w:cs="Times New Roman"/>
          <w:sz w:val="24"/>
          <w:szCs w:val="24"/>
        </w:rPr>
        <w:t>sing PLS-SEM, as noted in the extant literature, bec</w:t>
      </w:r>
      <w:r>
        <w:rPr>
          <w:rFonts w:ascii="Times New Roman" w:hAnsi="Times New Roman" w:cs="Times New Roman"/>
          <w:sz w:val="24"/>
          <w:szCs w:val="24"/>
        </w:rPr>
        <w:t>o</w:t>
      </w:r>
      <w:r w:rsidRPr="00A91F06">
        <w:rPr>
          <w:rFonts w:ascii="Times New Roman" w:hAnsi="Times New Roman" w:cs="Times New Roman"/>
          <w:sz w:val="24"/>
          <w:szCs w:val="24"/>
        </w:rPr>
        <w:t>me</w:t>
      </w:r>
      <w:r>
        <w:rPr>
          <w:rFonts w:ascii="Times New Roman" w:hAnsi="Times New Roman" w:cs="Times New Roman"/>
          <w:sz w:val="24"/>
          <w:szCs w:val="24"/>
        </w:rPr>
        <w:t>s</w:t>
      </w:r>
      <w:r w:rsidRPr="00A91F06">
        <w:rPr>
          <w:rFonts w:ascii="Times New Roman" w:hAnsi="Times New Roman" w:cs="Times New Roman"/>
          <w:sz w:val="24"/>
          <w:szCs w:val="24"/>
        </w:rPr>
        <w:t xml:space="preserve"> suitable </w:t>
      </w:r>
      <w:r>
        <w:rPr>
          <w:rFonts w:ascii="Times New Roman" w:hAnsi="Times New Roman" w:cs="Times New Roman"/>
          <w:sz w:val="24"/>
          <w:szCs w:val="24"/>
        </w:rPr>
        <w:t>primarily when a study seeks to examine the</w:t>
      </w:r>
      <w:r w:rsidRPr="0097556E">
        <w:rPr>
          <w:rFonts w:ascii="Times New Roman" w:hAnsi="Times New Roman" w:cs="Times New Roman"/>
          <w:sz w:val="24"/>
          <w:szCs w:val="24"/>
        </w:rPr>
        <w:t xml:space="preserve"> relationships between observed and latent variable</w:t>
      </w:r>
      <w:r>
        <w:rPr>
          <w:rFonts w:ascii="Times New Roman" w:hAnsi="Times New Roman" w:cs="Times New Roman"/>
          <w:sz w:val="24"/>
          <w:szCs w:val="24"/>
        </w:rPr>
        <w:t>s concurrently</w:t>
      </w:r>
      <w:r w:rsidRPr="00A91F06">
        <w:rPr>
          <w:rFonts w:ascii="Times New Roman" w:hAnsi="Times New Roman" w:cs="Times New Roman"/>
          <w:sz w:val="24"/>
          <w:szCs w:val="24"/>
        </w:rPr>
        <w:t xml:space="preserve"> (Hair et al., 2019). </w:t>
      </w:r>
      <w:r>
        <w:rPr>
          <w:rFonts w:ascii="Times New Roman" w:hAnsi="Times New Roman" w:cs="Times New Roman"/>
          <w:sz w:val="24"/>
          <w:szCs w:val="24"/>
        </w:rPr>
        <w:t>Following</w:t>
      </w:r>
      <w:r w:rsidRPr="00A91F06">
        <w:rPr>
          <w:rFonts w:ascii="Times New Roman" w:hAnsi="Times New Roman" w:cs="Times New Roman"/>
          <w:sz w:val="24"/>
          <w:szCs w:val="24"/>
        </w:rPr>
        <w:t xml:space="preserve"> the recommendations of Hair et al. (2019), the </w:t>
      </w:r>
      <w:r>
        <w:rPr>
          <w:rFonts w:ascii="Times New Roman" w:hAnsi="Times New Roman" w:cs="Times New Roman"/>
          <w:sz w:val="24"/>
          <w:szCs w:val="24"/>
        </w:rPr>
        <w:t>study</w:t>
      </w:r>
      <w:r w:rsidRPr="00A91F06">
        <w:rPr>
          <w:rFonts w:ascii="Times New Roman" w:hAnsi="Times New Roman" w:cs="Times New Roman"/>
          <w:sz w:val="24"/>
          <w:szCs w:val="24"/>
        </w:rPr>
        <w:t xml:space="preserve"> </w:t>
      </w:r>
      <w:r>
        <w:rPr>
          <w:rFonts w:ascii="Times New Roman" w:hAnsi="Times New Roman" w:cs="Times New Roman"/>
          <w:sz w:val="24"/>
          <w:szCs w:val="24"/>
        </w:rPr>
        <w:t xml:space="preserve">will </w:t>
      </w:r>
      <w:r w:rsidRPr="00A91F06">
        <w:rPr>
          <w:rFonts w:ascii="Times New Roman" w:hAnsi="Times New Roman" w:cs="Times New Roman"/>
          <w:sz w:val="24"/>
          <w:szCs w:val="24"/>
        </w:rPr>
        <w:t>analyse</w:t>
      </w:r>
      <w:r>
        <w:rPr>
          <w:rFonts w:ascii="Times New Roman" w:hAnsi="Times New Roman" w:cs="Times New Roman"/>
          <w:sz w:val="24"/>
          <w:szCs w:val="24"/>
        </w:rPr>
        <w:t xml:space="preserve"> the data</w:t>
      </w:r>
      <w:r w:rsidRPr="00A91F06">
        <w:rPr>
          <w:rFonts w:ascii="Times New Roman" w:hAnsi="Times New Roman" w:cs="Times New Roman"/>
          <w:sz w:val="24"/>
          <w:szCs w:val="24"/>
        </w:rPr>
        <w:t xml:space="preserve"> in two </w:t>
      </w:r>
      <w:r>
        <w:rPr>
          <w:rFonts w:ascii="Times New Roman" w:hAnsi="Times New Roman" w:cs="Times New Roman"/>
          <w:sz w:val="24"/>
          <w:szCs w:val="24"/>
        </w:rPr>
        <w:t>phases</w:t>
      </w:r>
      <w:r w:rsidRPr="00A91F06">
        <w:rPr>
          <w:rFonts w:ascii="Times New Roman" w:hAnsi="Times New Roman" w:cs="Times New Roman"/>
          <w:sz w:val="24"/>
          <w:szCs w:val="24"/>
        </w:rPr>
        <w:t xml:space="preserve">; the measurement indicator </w:t>
      </w:r>
      <w:r>
        <w:rPr>
          <w:rFonts w:ascii="Times New Roman" w:hAnsi="Times New Roman" w:cs="Times New Roman"/>
          <w:sz w:val="24"/>
          <w:szCs w:val="24"/>
        </w:rPr>
        <w:t>will be first computed</w:t>
      </w:r>
      <w:r w:rsidRPr="00A91F06">
        <w:rPr>
          <w:rFonts w:ascii="Times New Roman" w:hAnsi="Times New Roman" w:cs="Times New Roman"/>
          <w:sz w:val="24"/>
          <w:szCs w:val="24"/>
        </w:rPr>
        <w:t xml:space="preserve"> to </w:t>
      </w:r>
      <w:r>
        <w:rPr>
          <w:rFonts w:ascii="Times New Roman" w:hAnsi="Times New Roman" w:cs="Times New Roman"/>
          <w:sz w:val="24"/>
          <w:szCs w:val="24"/>
        </w:rPr>
        <w:t>establish</w:t>
      </w:r>
      <w:r w:rsidRPr="00A91F06">
        <w:rPr>
          <w:rFonts w:ascii="Times New Roman" w:hAnsi="Times New Roman" w:cs="Times New Roman"/>
          <w:sz w:val="24"/>
          <w:szCs w:val="24"/>
        </w:rPr>
        <w:t xml:space="preserve"> the validity and reliability of the constructs, and second, the theorised relationships </w:t>
      </w:r>
      <w:r>
        <w:rPr>
          <w:rFonts w:ascii="Times New Roman" w:hAnsi="Times New Roman" w:cs="Times New Roman"/>
          <w:sz w:val="24"/>
          <w:szCs w:val="24"/>
        </w:rPr>
        <w:t xml:space="preserve">will be tested to identify the extent of the relationship between ESO, GA,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and GC</w:t>
      </w:r>
      <w:r w:rsidRPr="00A91F06">
        <w:rPr>
          <w:rFonts w:ascii="Times New Roman" w:hAnsi="Times New Roman" w:cs="Times New Roman"/>
          <w:sz w:val="24"/>
          <w:szCs w:val="24"/>
        </w:rPr>
        <w:t>.</w:t>
      </w:r>
      <w:r>
        <w:rPr>
          <w:rFonts w:ascii="Times New Roman" w:hAnsi="Times New Roman" w:cs="Times New Roman"/>
          <w:sz w:val="24"/>
          <w:szCs w:val="24"/>
        </w:rPr>
        <w:t xml:space="preserve"> With </w:t>
      </w:r>
      <w:r w:rsidRPr="00A91F06">
        <w:rPr>
          <w:rFonts w:ascii="Times New Roman" w:hAnsi="Times New Roman" w:cs="Times New Roman"/>
          <w:sz w:val="24"/>
          <w:szCs w:val="24"/>
        </w:rPr>
        <w:t>a</w:t>
      </w:r>
      <w:r>
        <w:rPr>
          <w:rFonts w:ascii="Times New Roman" w:hAnsi="Times New Roman" w:cs="Times New Roman"/>
          <w:sz w:val="24"/>
          <w:szCs w:val="24"/>
        </w:rPr>
        <w:t xml:space="preserve">n asymmetrical approach, the </w:t>
      </w:r>
      <w:proofErr w:type="spellStart"/>
      <w:r>
        <w:rPr>
          <w:rFonts w:ascii="Times New Roman" w:hAnsi="Times New Roman" w:cs="Times New Roman"/>
          <w:sz w:val="24"/>
          <w:szCs w:val="24"/>
        </w:rPr>
        <w:t>fsQCA</w:t>
      </w:r>
      <w:proofErr w:type="spellEnd"/>
      <w:r>
        <w:rPr>
          <w:rFonts w:ascii="Times New Roman" w:hAnsi="Times New Roman" w:cs="Times New Roman"/>
          <w:sz w:val="24"/>
          <w:szCs w:val="24"/>
        </w:rPr>
        <w:t xml:space="preserve"> will be employed to re-analyse the data to unravel the possible contrarian cases often overlooked in symmetrical analysis</w:t>
      </w:r>
      <w:sdt>
        <w:sdtPr>
          <w:rPr>
            <w:rFonts w:ascii="Times New Roman" w:hAnsi="Times New Roman" w:cs="Times New Roman"/>
            <w:sz w:val="24"/>
            <w:szCs w:val="24"/>
          </w:rPr>
          <w:id w:val="63876240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Pap21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C33FB8">
            <w:rPr>
              <w:rFonts w:ascii="Times New Roman" w:hAnsi="Times New Roman" w:cs="Times New Roman"/>
              <w:noProof/>
              <w:sz w:val="24"/>
              <w:szCs w:val="24"/>
            </w:rPr>
            <w:t>(Pappas &amp; Woodside, 2021)</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sidRPr="00A91F06">
        <w:rPr>
          <w:rFonts w:ascii="Times New Roman" w:hAnsi="Times New Roman" w:cs="Times New Roman"/>
          <w:sz w:val="24"/>
          <w:szCs w:val="24"/>
        </w:rPr>
        <w:t xml:space="preserve"> The </w:t>
      </w:r>
      <w:proofErr w:type="spellStart"/>
      <w:r w:rsidRPr="00A91F06">
        <w:rPr>
          <w:rFonts w:ascii="Times New Roman" w:hAnsi="Times New Roman" w:cs="Times New Roman"/>
          <w:sz w:val="24"/>
          <w:szCs w:val="24"/>
        </w:rPr>
        <w:t>fsQCA</w:t>
      </w:r>
      <w:proofErr w:type="spellEnd"/>
      <w:r w:rsidRPr="00A91F06">
        <w:rPr>
          <w:rFonts w:ascii="Times New Roman" w:hAnsi="Times New Roman" w:cs="Times New Roman"/>
          <w:sz w:val="24"/>
          <w:szCs w:val="24"/>
        </w:rPr>
        <w:t xml:space="preserve"> </w:t>
      </w:r>
      <w:r>
        <w:rPr>
          <w:rFonts w:ascii="Times New Roman" w:hAnsi="Times New Roman" w:cs="Times New Roman"/>
          <w:sz w:val="24"/>
          <w:szCs w:val="24"/>
        </w:rPr>
        <w:t>will compute</w:t>
      </w:r>
      <w:r w:rsidRPr="00A91F06">
        <w:rPr>
          <w:rFonts w:ascii="Times New Roman" w:hAnsi="Times New Roman" w:cs="Times New Roman"/>
          <w:sz w:val="24"/>
          <w:szCs w:val="24"/>
        </w:rPr>
        <w:t xml:space="preserve"> alternative models by joining several factors (causal recipes) to determine several outcomes</w:t>
      </w:r>
      <w:r>
        <w:rPr>
          <w:rFonts w:ascii="Times New Roman" w:hAnsi="Times New Roman" w:cs="Times New Roman"/>
          <w:sz w:val="24"/>
          <w:szCs w:val="24"/>
        </w:rPr>
        <w:t xml:space="preserve"> (i.e., the presence and absence of an outcome</w:t>
      </w:r>
      <w:r w:rsidRPr="00A91F06">
        <w:rPr>
          <w:rFonts w:ascii="Times New Roman" w:hAnsi="Times New Roman" w:cs="Times New Roman"/>
          <w:sz w:val="24"/>
          <w:szCs w:val="24"/>
        </w:rPr>
        <w:t xml:space="preserve"> (</w:t>
      </w:r>
      <w:proofErr w:type="spellStart"/>
      <w:r w:rsidRPr="00A91F06">
        <w:rPr>
          <w:rFonts w:ascii="Times New Roman" w:hAnsi="Times New Roman" w:cs="Times New Roman"/>
          <w:sz w:val="24"/>
          <w:szCs w:val="24"/>
        </w:rPr>
        <w:t>Olya</w:t>
      </w:r>
      <w:proofErr w:type="spellEnd"/>
      <w:r w:rsidRPr="00A91F06">
        <w:rPr>
          <w:rFonts w:ascii="Times New Roman" w:hAnsi="Times New Roman" w:cs="Times New Roman"/>
          <w:sz w:val="24"/>
          <w:szCs w:val="24"/>
        </w:rPr>
        <w:t xml:space="preserve"> </w:t>
      </w:r>
      <w:r>
        <w:rPr>
          <w:rFonts w:ascii="Times New Roman" w:hAnsi="Times New Roman" w:cs="Times New Roman"/>
          <w:sz w:val="24"/>
          <w:szCs w:val="24"/>
        </w:rPr>
        <w:t>&amp;</w:t>
      </w:r>
      <w:r w:rsidRPr="00A91F06">
        <w:rPr>
          <w:rFonts w:ascii="Times New Roman" w:hAnsi="Times New Roman" w:cs="Times New Roman"/>
          <w:sz w:val="24"/>
          <w:szCs w:val="24"/>
        </w:rPr>
        <w:t xml:space="preserve"> Nia, 2020).</w:t>
      </w:r>
    </w:p>
    <w:p w14:paraId="65A86048" w14:textId="77777777" w:rsidR="008D0F01" w:rsidRDefault="008D0F01" w:rsidP="008D0F0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w:t>
      </w:r>
      <w:r w:rsidRPr="00981FD9">
        <w:rPr>
          <w:rFonts w:ascii="Times New Roman" w:hAnsi="Times New Roman" w:cs="Times New Roman"/>
          <w:b/>
          <w:bCs/>
          <w:sz w:val="24"/>
          <w:szCs w:val="24"/>
        </w:rPr>
        <w:t>xpected contributions of the paper</w:t>
      </w:r>
    </w:p>
    <w:p w14:paraId="07829F59" w14:textId="66A41280" w:rsidR="008D0F01" w:rsidRDefault="008D0F01" w:rsidP="008D0F01">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Integrating GA and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as part of the study variables will improve our understanding of how firm and individual-level capability improves ESO and GC relationships in the hotel industry. Accordingly, results from the study will clarify the extant literature where mixed results have been reported between ESO and GC (e.g</w:t>
      </w:r>
      <w:r w:rsidRPr="007F6038">
        <w:rPr>
          <w:rFonts w:ascii="Times New Roman" w:hAnsi="Times New Roman" w:cs="Times New Roman"/>
          <w:sz w:val="24"/>
          <w:szCs w:val="24"/>
        </w:rPr>
        <w:t>.,</w:t>
      </w:r>
      <w:r>
        <w:rPr>
          <w:rFonts w:ascii="Times New Roman" w:hAnsi="Times New Roman" w:cs="Times New Roman"/>
          <w:b/>
          <w:noProof/>
          <w:sz w:val="24"/>
          <w:szCs w:val="24"/>
        </w:rPr>
        <w:t xml:space="preserve"> </w:t>
      </w:r>
      <w:r w:rsidRPr="0070742A">
        <w:rPr>
          <w:rFonts w:ascii="Times New Roman" w:hAnsi="Times New Roman" w:cs="Times New Roman"/>
          <w:noProof/>
          <w:sz w:val="24"/>
          <w:szCs w:val="24"/>
        </w:rPr>
        <w:t>Genc &amp; Benedetto, 2019</w:t>
      </w:r>
      <w:r>
        <w:rPr>
          <w:rFonts w:ascii="Times New Roman" w:hAnsi="Times New Roman" w:cs="Times New Roman"/>
          <w:noProof/>
          <w:sz w:val="24"/>
          <w:szCs w:val="24"/>
        </w:rPr>
        <w:t xml:space="preserve">; </w:t>
      </w:r>
      <w:r w:rsidRPr="0070742A">
        <w:rPr>
          <w:rFonts w:ascii="Times New Roman" w:hAnsi="Times New Roman" w:cs="Times New Roman"/>
          <w:noProof/>
          <w:sz w:val="24"/>
          <w:szCs w:val="24"/>
        </w:rPr>
        <w:t>Cheng, 2020)</w:t>
      </w:r>
      <w:r>
        <w:rPr>
          <w:rFonts w:ascii="Times New Roman" w:hAnsi="Times New Roman" w:cs="Times New Roman"/>
          <w:sz w:val="24"/>
          <w:szCs w:val="24"/>
        </w:rPr>
        <w:t xml:space="preserve">. With the inclusion of GA, </w:t>
      </w:r>
      <w:r>
        <w:rPr>
          <w:rFonts w:ascii="Times New Roman" w:hAnsi="Times New Roman" w:cs="Times New Roman"/>
          <w:color w:val="000000"/>
          <w:sz w:val="24"/>
          <w:szCs w:val="24"/>
        </w:rPr>
        <w:t xml:space="preserve">results from the study will confirm whether this firm-level capability, which dwells on </w:t>
      </w:r>
      <w:r>
        <w:rPr>
          <w:rFonts w:ascii="Times New Roman" w:hAnsi="Times New Roman" w:cs="Times New Roman"/>
          <w:sz w:val="24"/>
          <w:szCs w:val="24"/>
        </w:rPr>
        <w:t>autonomy and a psychologically safe environment</w:t>
      </w:r>
      <w:r>
        <w:rPr>
          <w:rFonts w:ascii="Times New Roman" w:hAnsi="Times New Roman" w:cs="Times New Roman"/>
          <w:color w:val="000000"/>
          <w:sz w:val="24"/>
          <w:szCs w:val="24"/>
        </w:rPr>
        <w:t xml:space="preserve">, is crucial to employee creativity outcomes, particularly in the hospitality industry. </w:t>
      </w:r>
    </w:p>
    <w:p w14:paraId="5EAABE77" w14:textId="638B76C2" w:rsidR="001005D1" w:rsidRDefault="001005D1" w:rsidP="001005D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Addi</w:t>
      </w:r>
      <w:r w:rsidR="00DA7289">
        <w:rPr>
          <w:rFonts w:ascii="Times New Roman" w:hAnsi="Times New Roman" w:cs="Times New Roman"/>
          <w:sz w:val="24"/>
          <w:szCs w:val="24"/>
        </w:rPr>
        <w:t>tionally</w:t>
      </w:r>
      <w:r w:rsidR="003C6901">
        <w:rPr>
          <w:rFonts w:ascii="Times New Roman" w:hAnsi="Times New Roman" w:cs="Times New Roman"/>
          <w:sz w:val="24"/>
          <w:szCs w:val="24"/>
        </w:rPr>
        <w:t>,</w:t>
      </w:r>
      <w:r w:rsidR="00DA7289">
        <w:rPr>
          <w:rFonts w:ascii="Times New Roman" w:hAnsi="Times New Roman" w:cs="Times New Roman"/>
          <w:sz w:val="24"/>
          <w:szCs w:val="24"/>
        </w:rPr>
        <w:t xml:space="preserve"> a</w:t>
      </w:r>
      <w:r>
        <w:rPr>
          <w:rFonts w:ascii="Times New Roman" w:hAnsi="Times New Roman" w:cs="Times New Roman"/>
          <w:sz w:val="24"/>
          <w:szCs w:val="24"/>
        </w:rPr>
        <w:t>lthough past studies ha</w:t>
      </w:r>
      <w:r w:rsidR="003C6901">
        <w:rPr>
          <w:rFonts w:ascii="Times New Roman" w:hAnsi="Times New Roman" w:cs="Times New Roman"/>
          <w:sz w:val="24"/>
          <w:szCs w:val="24"/>
        </w:rPr>
        <w:t>ve</w:t>
      </w:r>
      <w:r>
        <w:rPr>
          <w:rFonts w:ascii="Times New Roman" w:hAnsi="Times New Roman" w:cs="Times New Roman"/>
          <w:sz w:val="24"/>
          <w:szCs w:val="24"/>
        </w:rPr>
        <w:t xml:space="preserve"> placed more nuances on general autonomy as the antecedent of employee creativity </w:t>
      </w:r>
      <w:r w:rsidRPr="007C2686">
        <w:rPr>
          <w:rFonts w:ascii="Times New Roman" w:hAnsi="Times New Roman" w:cs="Times New Roman"/>
          <w:noProof/>
          <w:sz w:val="24"/>
          <w:szCs w:val="24"/>
          <w:lang w:val="en-US"/>
        </w:rPr>
        <w:t>(Siyal</w:t>
      </w:r>
      <w:r>
        <w:rPr>
          <w:rFonts w:ascii="Times New Roman" w:hAnsi="Times New Roman" w:cs="Times New Roman"/>
          <w:noProof/>
          <w:sz w:val="24"/>
          <w:szCs w:val="24"/>
          <w:lang w:val="en-US"/>
        </w:rPr>
        <w:t xml:space="preserve"> et al., </w:t>
      </w:r>
      <w:r w:rsidRPr="007C2686">
        <w:rPr>
          <w:rFonts w:ascii="Times New Roman" w:hAnsi="Times New Roman" w:cs="Times New Roman"/>
          <w:noProof/>
          <w:sz w:val="24"/>
          <w:szCs w:val="24"/>
          <w:lang w:val="en-US"/>
        </w:rPr>
        <w:t>2021</w:t>
      </w:r>
      <w:r>
        <w:rPr>
          <w:rFonts w:ascii="Times New Roman" w:hAnsi="Times New Roman" w:cs="Times New Roman"/>
          <w:sz w:val="24"/>
          <w:szCs w:val="24"/>
        </w:rPr>
        <w:t xml:space="preserve">; </w:t>
      </w:r>
      <w:r w:rsidRPr="007C2686">
        <w:rPr>
          <w:rFonts w:ascii="Times New Roman" w:hAnsi="Times New Roman" w:cs="Times New Roman"/>
          <w:noProof/>
          <w:sz w:val="24"/>
          <w:szCs w:val="24"/>
          <w:lang w:val="en-US"/>
        </w:rPr>
        <w:t>Xia</w:t>
      </w:r>
      <w:r>
        <w:rPr>
          <w:rFonts w:ascii="Times New Roman" w:hAnsi="Times New Roman" w:cs="Times New Roman"/>
          <w:noProof/>
          <w:sz w:val="24"/>
          <w:szCs w:val="24"/>
          <w:lang w:val="en-US"/>
        </w:rPr>
        <w:t xml:space="preserve"> et al., </w:t>
      </w:r>
      <w:r w:rsidRPr="007C2686">
        <w:rPr>
          <w:rFonts w:ascii="Times New Roman" w:hAnsi="Times New Roman" w:cs="Times New Roman"/>
          <w:noProof/>
          <w:sz w:val="24"/>
          <w:szCs w:val="24"/>
          <w:lang w:val="en-US"/>
        </w:rPr>
        <w:t>2021)</w:t>
      </w:r>
      <w:r>
        <w:rPr>
          <w:rFonts w:ascii="Times New Roman" w:hAnsi="Times New Roman" w:cs="Times New Roman"/>
          <w:sz w:val="24"/>
          <w:szCs w:val="24"/>
          <w:lang w:val="en-US"/>
        </w:rPr>
        <w:t xml:space="preserve">, by </w:t>
      </w:r>
      <w:r>
        <w:rPr>
          <w:rFonts w:ascii="Times New Roman" w:hAnsi="Times New Roman" w:cs="Times New Roman"/>
          <w:sz w:val="24"/>
          <w:szCs w:val="24"/>
        </w:rPr>
        <w:t xml:space="preserve">using GA, results from the study deviates from the paths of earlier works and expand the literature on how this dimension of autonomy differs from the general autonomy construct and validates its significance to improving hospitality workers' GC. </w:t>
      </w:r>
    </w:p>
    <w:p w14:paraId="5759B631" w14:textId="7A256D3F" w:rsidR="001005D1" w:rsidRDefault="001005D1" w:rsidP="001005D1">
      <w:pPr>
        <w:spacing w:line="360" w:lineRule="auto"/>
        <w:jc w:val="both"/>
      </w:pPr>
      <w:r>
        <w:rPr>
          <w:rFonts w:ascii="Times New Roman" w:hAnsi="Times New Roman" w:cs="Times New Roman"/>
          <w:sz w:val="24"/>
          <w:szCs w:val="24"/>
        </w:rPr>
        <w:t xml:space="preserve">Again, investigating how </w:t>
      </w:r>
      <w:proofErr w:type="spellStart"/>
      <w:r>
        <w:rPr>
          <w:rFonts w:ascii="Times New Roman" w:hAnsi="Times New Roman" w:cs="Times New Roman"/>
          <w:sz w:val="24"/>
          <w:szCs w:val="24"/>
        </w:rPr>
        <w:t>PsR</w:t>
      </w:r>
      <w:proofErr w:type="spellEnd"/>
      <w:r>
        <w:rPr>
          <w:rFonts w:ascii="Times New Roman" w:hAnsi="Times New Roman" w:cs="Times New Roman"/>
          <w:sz w:val="24"/>
          <w:szCs w:val="24"/>
        </w:rPr>
        <w:t xml:space="preserve"> unfolds in hotel employees</w:t>
      </w:r>
      <w:r w:rsidRPr="00185987">
        <w:rPr>
          <w:rFonts w:ascii="Times New Roman" w:hAnsi="Times New Roman" w:cs="Times New Roman"/>
          <w:sz w:val="24"/>
          <w:szCs w:val="24"/>
        </w:rPr>
        <w:t xml:space="preserve"> </w:t>
      </w:r>
      <w:r>
        <w:rPr>
          <w:rFonts w:ascii="Times New Roman" w:hAnsi="Times New Roman" w:cs="Times New Roman"/>
          <w:sz w:val="24"/>
          <w:szCs w:val="24"/>
        </w:rPr>
        <w:t xml:space="preserve">will </w:t>
      </w:r>
      <w:r w:rsidRPr="00185987">
        <w:rPr>
          <w:rFonts w:ascii="Times New Roman" w:hAnsi="Times New Roman" w:cs="Times New Roman"/>
          <w:sz w:val="24"/>
          <w:szCs w:val="24"/>
        </w:rPr>
        <w:t>help</w:t>
      </w:r>
      <w:r>
        <w:rPr>
          <w:rFonts w:ascii="Times New Roman" w:hAnsi="Times New Roman" w:cs="Times New Roman"/>
          <w:sz w:val="24"/>
          <w:szCs w:val="24"/>
        </w:rPr>
        <w:t xml:space="preserve"> clarify</w:t>
      </w:r>
      <w:r w:rsidRPr="00185987">
        <w:rPr>
          <w:rFonts w:ascii="Times New Roman" w:hAnsi="Times New Roman" w:cs="Times New Roman"/>
          <w:sz w:val="24"/>
          <w:szCs w:val="24"/>
        </w:rPr>
        <w:t xml:space="preserve"> the individual</w:t>
      </w:r>
      <w:r>
        <w:rPr>
          <w:rFonts w:ascii="Times New Roman" w:hAnsi="Times New Roman" w:cs="Times New Roman"/>
          <w:sz w:val="24"/>
          <w:szCs w:val="24"/>
        </w:rPr>
        <w:t>-</w:t>
      </w:r>
      <w:r w:rsidRPr="00185987">
        <w:rPr>
          <w:rFonts w:ascii="Times New Roman" w:hAnsi="Times New Roman" w:cs="Times New Roman"/>
          <w:sz w:val="24"/>
          <w:szCs w:val="24"/>
        </w:rPr>
        <w:t xml:space="preserve">level construct of </w:t>
      </w:r>
      <w:proofErr w:type="spellStart"/>
      <w:r>
        <w:rPr>
          <w:rFonts w:ascii="Times New Roman" w:hAnsi="Times New Roman" w:cs="Times New Roman"/>
          <w:sz w:val="24"/>
          <w:szCs w:val="24"/>
        </w:rPr>
        <w:t>PsR</w:t>
      </w:r>
      <w:proofErr w:type="spellEnd"/>
      <w:r w:rsidRPr="00185987">
        <w:rPr>
          <w:rFonts w:ascii="Times New Roman" w:hAnsi="Times New Roman" w:cs="Times New Roman"/>
          <w:sz w:val="24"/>
          <w:szCs w:val="24"/>
        </w:rPr>
        <w:t xml:space="preserve"> from the organi</w:t>
      </w:r>
      <w:r>
        <w:rPr>
          <w:rFonts w:ascii="Times New Roman" w:hAnsi="Times New Roman" w:cs="Times New Roman"/>
          <w:sz w:val="24"/>
          <w:szCs w:val="24"/>
        </w:rPr>
        <w:t>s</w:t>
      </w:r>
      <w:r w:rsidRPr="00185987">
        <w:rPr>
          <w:rFonts w:ascii="Times New Roman" w:hAnsi="Times New Roman" w:cs="Times New Roman"/>
          <w:sz w:val="24"/>
          <w:szCs w:val="24"/>
        </w:rPr>
        <w:t>ational</w:t>
      </w:r>
      <w:r>
        <w:rPr>
          <w:rFonts w:ascii="Times New Roman" w:hAnsi="Times New Roman" w:cs="Times New Roman"/>
          <w:sz w:val="24"/>
          <w:szCs w:val="24"/>
        </w:rPr>
        <w:t>-</w:t>
      </w:r>
      <w:r w:rsidRPr="00185987">
        <w:rPr>
          <w:rFonts w:ascii="Times New Roman" w:hAnsi="Times New Roman" w:cs="Times New Roman"/>
          <w:sz w:val="24"/>
          <w:szCs w:val="24"/>
        </w:rPr>
        <w:t>level construct of resilience</w:t>
      </w:r>
      <w:r>
        <w:rPr>
          <w:rFonts w:ascii="Times New Roman" w:hAnsi="Times New Roman" w:cs="Times New Roman"/>
          <w:sz w:val="24"/>
          <w:szCs w:val="24"/>
        </w:rPr>
        <w:t xml:space="preserve">. </w:t>
      </w:r>
      <w:r w:rsidR="003C6901">
        <w:rPr>
          <w:rFonts w:ascii="Times New Roman" w:hAnsi="Times New Roman" w:cs="Times New Roman"/>
          <w:sz w:val="24"/>
          <w:szCs w:val="24"/>
        </w:rPr>
        <w:t>T</w:t>
      </w:r>
      <w:r>
        <w:rPr>
          <w:rFonts w:ascii="Times New Roman" w:hAnsi="Times New Roman" w:cs="Times New Roman"/>
          <w:sz w:val="24"/>
          <w:szCs w:val="24"/>
        </w:rPr>
        <w:t>he</w:t>
      </w:r>
      <w:r w:rsidRPr="0032278E">
        <w:rPr>
          <w:rFonts w:ascii="Times New Roman" w:hAnsi="Times New Roman" w:cs="Times New Roman"/>
          <w:sz w:val="24"/>
          <w:szCs w:val="24"/>
        </w:rPr>
        <w:t xml:space="preserve"> study responds to calls </w:t>
      </w:r>
      <w:r w:rsidR="003C6901">
        <w:rPr>
          <w:rFonts w:ascii="Times New Roman" w:hAnsi="Times New Roman" w:cs="Times New Roman"/>
          <w:sz w:val="24"/>
          <w:szCs w:val="24"/>
        </w:rPr>
        <w:t>to understand</w:t>
      </w:r>
      <w:r>
        <w:rPr>
          <w:rFonts w:ascii="Times New Roman" w:hAnsi="Times New Roman" w:cs="Times New Roman"/>
          <w:sz w:val="24"/>
          <w:szCs w:val="24"/>
        </w:rPr>
        <w:t xml:space="preserve"> the distinctive effect of individual</w:t>
      </w:r>
      <w:r w:rsidR="003C6901">
        <w:rPr>
          <w:rFonts w:ascii="Times New Roman" w:hAnsi="Times New Roman" w:cs="Times New Roman"/>
          <w:sz w:val="24"/>
          <w:szCs w:val="24"/>
        </w:rPr>
        <w:t>-</w:t>
      </w:r>
      <w:r>
        <w:rPr>
          <w:rFonts w:ascii="Times New Roman" w:hAnsi="Times New Roman" w:cs="Times New Roman"/>
          <w:sz w:val="24"/>
          <w:szCs w:val="24"/>
        </w:rPr>
        <w:t>level resilience on employee outcomes.</w:t>
      </w:r>
    </w:p>
    <w:p w14:paraId="06671FB3" w14:textId="08DCF4F7" w:rsidR="00BB4075" w:rsidRDefault="00A17732" w:rsidP="00BB4075">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Lastly</w:t>
      </w:r>
      <w:r w:rsidR="008D0F01">
        <w:rPr>
          <w:rFonts w:ascii="Times New Roman" w:hAnsi="Times New Roman" w:cs="Times New Roman"/>
          <w:color w:val="000000"/>
          <w:sz w:val="24"/>
          <w:szCs w:val="24"/>
        </w:rPr>
        <w:t xml:space="preserve">, using two different analytical procedures (symmetrical and asymmetrical approaches) in a single study will provide a deeper insight into </w:t>
      </w:r>
      <w:r w:rsidR="00153E8A">
        <w:rPr>
          <w:rFonts w:ascii="Times New Roman" w:hAnsi="Times New Roman" w:cs="Times New Roman"/>
          <w:color w:val="000000"/>
          <w:sz w:val="24"/>
          <w:szCs w:val="24"/>
        </w:rPr>
        <w:t xml:space="preserve">the </w:t>
      </w:r>
      <w:r w:rsidR="003C6901">
        <w:rPr>
          <w:rFonts w:ascii="Times New Roman" w:hAnsi="Times New Roman" w:cs="Times New Roman"/>
          <w:color w:val="000000"/>
          <w:sz w:val="24"/>
          <w:szCs w:val="24"/>
        </w:rPr>
        <w:t>relationship between ESO and GC</w:t>
      </w:r>
      <w:r w:rsidR="008D0F01">
        <w:rPr>
          <w:rFonts w:ascii="Times New Roman" w:hAnsi="Times New Roman" w:cs="Times New Roman"/>
          <w:color w:val="000000"/>
          <w:sz w:val="24"/>
          <w:szCs w:val="24"/>
        </w:rPr>
        <w:t>, which has been overlooked in the extant literature</w:t>
      </w:r>
      <w:r w:rsidR="008D0F01">
        <w:rPr>
          <w:rFonts w:ascii="Times New Roman" w:hAnsi="Times New Roman" w:cs="Times New Roman"/>
          <w:sz w:val="24"/>
          <w:szCs w:val="24"/>
        </w:rPr>
        <w:t>. The results will clarify whether using</w:t>
      </w:r>
      <w:r w:rsidR="008D0F01" w:rsidRPr="00FA5CB2">
        <w:rPr>
          <w:rFonts w:ascii="Times New Roman" w:hAnsi="Times New Roman" w:cs="Times New Roman"/>
          <w:sz w:val="24"/>
          <w:szCs w:val="24"/>
        </w:rPr>
        <w:t xml:space="preserve"> symmetrical and asymmetrical approaches in a single study </w:t>
      </w:r>
      <w:r w:rsidR="008D0F01">
        <w:rPr>
          <w:rFonts w:ascii="Times New Roman" w:hAnsi="Times New Roman" w:cs="Times New Roman"/>
          <w:sz w:val="24"/>
          <w:szCs w:val="24"/>
        </w:rPr>
        <w:t>produces better outcomes than using a single analytical approach</w:t>
      </w:r>
      <w:r w:rsidR="008D0F01" w:rsidRPr="00FA5CB2">
        <w:rPr>
          <w:rFonts w:ascii="Times New Roman" w:hAnsi="Times New Roman" w:cs="Times New Roman"/>
          <w:sz w:val="24"/>
          <w:szCs w:val="24"/>
        </w:rPr>
        <w:t xml:space="preserve">. </w:t>
      </w:r>
      <w:proofErr w:type="spellStart"/>
      <w:r w:rsidR="00BB4075">
        <w:rPr>
          <w:rFonts w:ascii="Times New Roman" w:hAnsi="Times New Roman" w:cs="Times New Roman"/>
          <w:sz w:val="24"/>
          <w:szCs w:val="24"/>
        </w:rPr>
        <w:t>fsQCA</w:t>
      </w:r>
      <w:proofErr w:type="spellEnd"/>
      <w:r w:rsidR="00BB4075">
        <w:rPr>
          <w:rFonts w:ascii="Times New Roman" w:hAnsi="Times New Roman" w:cs="Times New Roman"/>
          <w:sz w:val="24"/>
          <w:szCs w:val="24"/>
        </w:rPr>
        <w:t xml:space="preserve"> will allow us to</w:t>
      </w:r>
      <w:r w:rsidR="00BB4075" w:rsidRPr="00AE7851">
        <w:rPr>
          <w:rFonts w:ascii="Times New Roman" w:hAnsi="Times New Roman" w:cs="Times New Roman"/>
          <w:sz w:val="24"/>
          <w:szCs w:val="24"/>
        </w:rPr>
        <w:t xml:space="preserve"> unravel different dimensions of </w:t>
      </w:r>
      <w:r w:rsidR="00BB4075">
        <w:rPr>
          <w:rFonts w:ascii="Times New Roman" w:hAnsi="Times New Roman" w:cs="Times New Roman"/>
          <w:sz w:val="24"/>
          <w:szCs w:val="24"/>
        </w:rPr>
        <w:t>firm and individual-level antecedents</w:t>
      </w:r>
      <w:r w:rsidR="00BB4075" w:rsidRPr="00AE7851">
        <w:rPr>
          <w:rFonts w:ascii="Times New Roman" w:hAnsi="Times New Roman" w:cs="Times New Roman"/>
          <w:sz w:val="24"/>
          <w:szCs w:val="24"/>
        </w:rPr>
        <w:t xml:space="preserve"> and their potential </w:t>
      </w:r>
      <w:r w:rsidR="00BB4075">
        <w:rPr>
          <w:rFonts w:ascii="Times New Roman" w:hAnsi="Times New Roman" w:cs="Times New Roman"/>
          <w:sz w:val="24"/>
          <w:szCs w:val="24"/>
        </w:rPr>
        <w:t>impacts on GC</w:t>
      </w:r>
      <w:r w:rsidR="00BB4075" w:rsidRPr="00AE7851">
        <w:rPr>
          <w:rFonts w:ascii="Times New Roman" w:hAnsi="Times New Roman" w:cs="Times New Roman"/>
          <w:sz w:val="24"/>
          <w:szCs w:val="24"/>
        </w:rPr>
        <w:t xml:space="preserve"> while considering them concurrently. </w:t>
      </w:r>
    </w:p>
    <w:p w14:paraId="47676D2E" w14:textId="77777777" w:rsidR="008D0F01" w:rsidRPr="006C62A2" w:rsidRDefault="008D0F01" w:rsidP="008D0F01">
      <w:pPr>
        <w:spacing w:line="360" w:lineRule="auto"/>
        <w:jc w:val="both"/>
        <w:rPr>
          <w:rFonts w:ascii="Times New Roman" w:hAnsi="Times New Roman" w:cs="Times New Roman"/>
          <w:b/>
          <w:sz w:val="24"/>
          <w:szCs w:val="24"/>
        </w:rPr>
      </w:pPr>
      <w:r w:rsidRPr="006C62A2">
        <w:rPr>
          <w:rFonts w:ascii="Times New Roman" w:hAnsi="Times New Roman" w:cs="Times New Roman"/>
          <w:b/>
          <w:sz w:val="24"/>
          <w:szCs w:val="24"/>
        </w:rPr>
        <w:t>Expected Practical Contributions</w:t>
      </w:r>
    </w:p>
    <w:p w14:paraId="65D46197" w14:textId="227EF2F1" w:rsidR="008D0F01" w:rsidRDefault="008D0F01" w:rsidP="008D0F01">
      <w:pPr>
        <w:spacing w:line="360" w:lineRule="auto"/>
        <w:jc w:val="both"/>
        <w:rPr>
          <w:rFonts w:ascii="Times New Roman" w:hAnsi="Times New Roman" w:cs="Times New Roman"/>
          <w:color w:val="000000"/>
          <w:sz w:val="24"/>
          <w:szCs w:val="24"/>
        </w:rPr>
      </w:pPr>
      <w:r w:rsidRPr="00121D74">
        <w:rPr>
          <w:rFonts w:ascii="Times New Roman" w:hAnsi="Times New Roman" w:cs="Times New Roman"/>
          <w:color w:val="000000"/>
          <w:sz w:val="24"/>
          <w:szCs w:val="24"/>
        </w:rPr>
        <w:t>In addition</w:t>
      </w:r>
      <w:r>
        <w:rPr>
          <w:rFonts w:ascii="Times New Roman" w:hAnsi="Times New Roman" w:cs="Times New Roman"/>
          <w:color w:val="000000"/>
          <w:sz w:val="24"/>
          <w:szCs w:val="24"/>
        </w:rPr>
        <w:t xml:space="preserve"> to</w:t>
      </w:r>
      <w:r w:rsidRPr="00121D74">
        <w:rPr>
          <w:rFonts w:ascii="Times New Roman" w:hAnsi="Times New Roman" w:cs="Times New Roman"/>
          <w:color w:val="000000"/>
          <w:sz w:val="24"/>
          <w:szCs w:val="24"/>
        </w:rPr>
        <w:t xml:space="preserve"> the theoretical contributions</w:t>
      </w:r>
      <w:r>
        <w:rPr>
          <w:rFonts w:ascii="Times New Roman" w:hAnsi="Times New Roman" w:cs="Times New Roman"/>
          <w:color w:val="000000"/>
          <w:sz w:val="24"/>
          <w:szCs w:val="24"/>
        </w:rPr>
        <w:t>, the study will provide practical implications for hotel managers and investors. Categorically, results from the study could help hoteliers recognise whether their decision to grant their workforce independence in their work duties triggers a meaningful impact on their GC. Therefore</w:t>
      </w:r>
      <w:r w:rsidR="000F50FD">
        <w:rPr>
          <w:rFonts w:ascii="Times New Roman" w:hAnsi="Times New Roman" w:cs="Times New Roman"/>
          <w:color w:val="000000"/>
          <w:sz w:val="24"/>
          <w:szCs w:val="24"/>
        </w:rPr>
        <w:t>, this reveals</w:t>
      </w:r>
      <w:r>
        <w:rPr>
          <w:rFonts w:ascii="Times New Roman" w:hAnsi="Times New Roman" w:cs="Times New Roman"/>
          <w:color w:val="000000"/>
          <w:sz w:val="24"/>
          <w:szCs w:val="24"/>
        </w:rPr>
        <w:t xml:space="preserve"> the importance of job autonomy to hotel employees' green creativity. </w:t>
      </w:r>
      <w:r w:rsidR="00581681">
        <w:rPr>
          <w:rFonts w:ascii="Times New Roman" w:hAnsi="Times New Roman" w:cs="Times New Roman"/>
          <w:color w:val="000000"/>
          <w:sz w:val="24"/>
          <w:szCs w:val="24"/>
        </w:rPr>
        <w:t xml:space="preserve">Again, results from the study could help understand the relevance of </w:t>
      </w:r>
      <w:r w:rsidR="00FE3ACF">
        <w:rPr>
          <w:rFonts w:ascii="Times New Roman" w:hAnsi="Times New Roman" w:cs="Times New Roman"/>
          <w:color w:val="000000"/>
          <w:sz w:val="24"/>
          <w:szCs w:val="24"/>
        </w:rPr>
        <w:t>individual</w:t>
      </w:r>
      <w:r w:rsidR="00282CE6">
        <w:rPr>
          <w:rFonts w:ascii="Times New Roman" w:hAnsi="Times New Roman" w:cs="Times New Roman"/>
          <w:color w:val="000000"/>
          <w:sz w:val="24"/>
          <w:szCs w:val="24"/>
        </w:rPr>
        <w:t>-level resources to their creative</w:t>
      </w:r>
      <w:r w:rsidR="00FE3ACF">
        <w:rPr>
          <w:rFonts w:ascii="Times New Roman" w:hAnsi="Times New Roman" w:cs="Times New Roman"/>
          <w:color w:val="000000"/>
          <w:sz w:val="24"/>
          <w:szCs w:val="24"/>
        </w:rPr>
        <w:t xml:space="preserve"> outcomes. </w:t>
      </w:r>
      <w:r>
        <w:rPr>
          <w:rFonts w:ascii="Times New Roman" w:hAnsi="Times New Roman" w:cs="Times New Roman"/>
          <w:color w:val="000000"/>
          <w:sz w:val="24"/>
          <w:szCs w:val="24"/>
        </w:rPr>
        <w:t xml:space="preserve">Lastly, results from the study may inform hoteliers about the necessary workplace conditions that may impede or support their organisation's GC outcomes.  </w:t>
      </w:r>
    </w:p>
    <w:p w14:paraId="7BD3D70F" w14:textId="08EE4899" w:rsidR="008D0F01" w:rsidRDefault="008D0F01"/>
    <w:p w14:paraId="3863C9A8" w14:textId="77777777" w:rsidR="008D0F01" w:rsidRDefault="008D0F01"/>
    <w:p w14:paraId="79EE63D1" w14:textId="77777777" w:rsidR="0066394F" w:rsidRDefault="0066394F"/>
    <w:p w14:paraId="23DA087F" w14:textId="77777777" w:rsidR="0066394F" w:rsidRDefault="0066394F"/>
    <w:p w14:paraId="455F8359" w14:textId="77777777" w:rsidR="0066394F" w:rsidRDefault="0066394F"/>
    <w:p w14:paraId="10406B17" w14:textId="77777777" w:rsidR="0066394F" w:rsidRDefault="0066394F"/>
    <w:p w14:paraId="7C54AE76" w14:textId="77777777" w:rsidR="0066394F" w:rsidRDefault="0066394F"/>
    <w:sdt>
      <w:sdtPr>
        <w:rPr>
          <w:rFonts w:asciiTheme="minorHAnsi" w:eastAsiaTheme="minorHAnsi" w:hAnsiTheme="minorHAnsi" w:cstheme="minorBidi"/>
          <w:color w:val="auto"/>
          <w:sz w:val="22"/>
          <w:szCs w:val="22"/>
          <w:lang w:val="en-GB"/>
        </w:rPr>
        <w:id w:val="50509307"/>
        <w:docPartObj>
          <w:docPartGallery w:val="Bibliographies"/>
          <w:docPartUnique/>
        </w:docPartObj>
      </w:sdtPr>
      <w:sdtEndPr>
        <w:rPr>
          <w:rFonts w:ascii="Times New Roman" w:hAnsi="Times New Roman" w:cs="Times New Roman"/>
          <w:sz w:val="24"/>
          <w:szCs w:val="24"/>
        </w:rPr>
      </w:sdtEndPr>
      <w:sdtContent>
        <w:p w14:paraId="21B168A7" w14:textId="77777777" w:rsidR="00D163D5" w:rsidRPr="001C05BD" w:rsidRDefault="00D163D5" w:rsidP="00D163D5">
          <w:pPr>
            <w:pStyle w:val="Heading1"/>
            <w:jc w:val="both"/>
            <w:rPr>
              <w:rFonts w:ascii="Times New Roman" w:hAnsi="Times New Roman" w:cs="Times New Roman"/>
              <w:b/>
              <w:bCs/>
              <w:color w:val="000000" w:themeColor="text1"/>
              <w:sz w:val="24"/>
              <w:szCs w:val="24"/>
            </w:rPr>
          </w:pPr>
          <w:r w:rsidRPr="001C05BD">
            <w:rPr>
              <w:rFonts w:ascii="Times New Roman" w:hAnsi="Times New Roman" w:cs="Times New Roman"/>
              <w:b/>
              <w:bCs/>
              <w:color w:val="000000" w:themeColor="text1"/>
              <w:sz w:val="24"/>
              <w:szCs w:val="24"/>
            </w:rPr>
            <w:t>References</w:t>
          </w:r>
        </w:p>
        <w:sdt>
          <w:sdtPr>
            <w:rPr>
              <w:rFonts w:ascii="Times New Roman" w:hAnsi="Times New Roman" w:cs="Times New Roman"/>
              <w:sz w:val="24"/>
              <w:szCs w:val="24"/>
            </w:rPr>
            <w:id w:val="-573587230"/>
            <w:bibliography/>
          </w:sdtPr>
          <w:sdtEndPr/>
          <w:sdtContent>
            <w:p w14:paraId="2E089E2B"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sz w:val="24"/>
                  <w:szCs w:val="24"/>
                </w:rPr>
                <w:fldChar w:fldCharType="begin"/>
              </w:r>
              <w:r w:rsidRPr="00FB7308">
                <w:rPr>
                  <w:rFonts w:ascii="Times New Roman" w:hAnsi="Times New Roman" w:cs="Times New Roman"/>
                  <w:sz w:val="24"/>
                  <w:szCs w:val="24"/>
                </w:rPr>
                <w:instrText xml:space="preserve"> BIBLIOGRAPHY </w:instrText>
              </w:r>
              <w:r w:rsidRPr="00FB7308">
                <w:rPr>
                  <w:rFonts w:ascii="Times New Roman" w:hAnsi="Times New Roman" w:cs="Times New Roman"/>
                  <w:sz w:val="24"/>
                  <w:szCs w:val="24"/>
                </w:rPr>
                <w:fldChar w:fldCharType="separate"/>
              </w:r>
              <w:r w:rsidRPr="00FB7308">
                <w:rPr>
                  <w:rFonts w:ascii="Times New Roman" w:hAnsi="Times New Roman" w:cs="Times New Roman"/>
                  <w:noProof/>
                  <w:sz w:val="24"/>
                  <w:szCs w:val="24"/>
                  <w:lang w:val="en-US"/>
                </w:rPr>
                <w:t>Aguiar-Quintana, T., Nguyen, T., Araujo-Cabrera, Y., &amp; Sanabria-Díaz, J. (2021). Do job insecurity, anxiety, and depression caused by the COVID-19 pandemic influence hotel employees</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self-rated task performance? The moderating role of employee resilience. </w:t>
              </w:r>
              <w:r>
                <w:rPr>
                  <w:rFonts w:ascii="Times New Roman" w:hAnsi="Times New Roman" w:cs="Times New Roman"/>
                  <w:i/>
                  <w:iCs/>
                  <w:noProof/>
                  <w:sz w:val="24"/>
                  <w:szCs w:val="24"/>
                  <w:lang w:val="en-US"/>
                </w:rPr>
                <w:t>R</w:t>
              </w:r>
              <w:r w:rsidRPr="00FB7308">
                <w:rPr>
                  <w:rFonts w:ascii="Times New Roman" w:hAnsi="Times New Roman" w:cs="Times New Roman"/>
                  <w:i/>
                  <w:iCs/>
                  <w:noProof/>
                  <w:sz w:val="24"/>
                  <w:szCs w:val="24"/>
                  <w:lang w:val="en-US"/>
                </w:rPr>
                <w:t>esilience. Int. J. Hosp. Manag. 94</w:t>
              </w:r>
              <w:r w:rsidRPr="00FB7308">
                <w:rPr>
                  <w:rFonts w:ascii="Times New Roman" w:hAnsi="Times New Roman" w:cs="Times New Roman"/>
                  <w:noProof/>
                  <w:sz w:val="24"/>
                  <w:szCs w:val="24"/>
                  <w:lang w:val="en-US"/>
                </w:rPr>
                <w:t>, 102868.</w:t>
              </w:r>
            </w:p>
            <w:p w14:paraId="1BA8A6BF"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Akgün, A., &amp; Keskin, H. (2014). Organisational resilience capacity and firm product innovativeness and performance. </w:t>
              </w:r>
              <w:r w:rsidRPr="00FB7308">
                <w:rPr>
                  <w:rFonts w:ascii="Times New Roman" w:hAnsi="Times New Roman" w:cs="Times New Roman"/>
                  <w:i/>
                  <w:iCs/>
                  <w:noProof/>
                  <w:sz w:val="24"/>
                  <w:szCs w:val="24"/>
                  <w:lang w:val="en-US"/>
                </w:rPr>
                <w:t>International Journal of Production Research, 52(23), DOI: 10.1080/00207543.2014.910624</w:t>
              </w:r>
              <w:r w:rsidRPr="00FB7308">
                <w:rPr>
                  <w:rFonts w:ascii="Times New Roman" w:hAnsi="Times New Roman" w:cs="Times New Roman"/>
                  <w:noProof/>
                  <w:sz w:val="24"/>
                  <w:szCs w:val="24"/>
                  <w:lang w:val="en-US"/>
                </w:rPr>
                <w:t>, 6918-6937.</w:t>
              </w:r>
            </w:p>
            <w:p w14:paraId="3011C00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Alola, U., &amp; Alola, A. (2018).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Can resilience help? Coping with job stressor</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Academic Journal of Economic Studies, 4(1)</w:t>
              </w:r>
              <w:r w:rsidRPr="00FB7308">
                <w:rPr>
                  <w:rFonts w:ascii="Times New Roman" w:hAnsi="Times New Roman" w:cs="Times New Roman"/>
                  <w:noProof/>
                  <w:sz w:val="24"/>
                  <w:szCs w:val="24"/>
                  <w:lang w:val="en-US"/>
                </w:rPr>
                <w:t>, 141-152.</w:t>
              </w:r>
            </w:p>
            <w:p w14:paraId="3400DA2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Amabile, T. M. (1988). A model of creativity and innovation in organi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ations. In B. Cummings, </w:t>
              </w:r>
              <w:r w:rsidRPr="00FB7308">
                <w:rPr>
                  <w:rFonts w:ascii="Times New Roman" w:hAnsi="Times New Roman" w:cs="Times New Roman"/>
                  <w:i/>
                  <w:iCs/>
                  <w:noProof/>
                  <w:sz w:val="24"/>
                  <w:szCs w:val="24"/>
                  <w:lang w:val="en-US"/>
                </w:rPr>
                <w:t>Research in organi</w:t>
              </w:r>
              <w:r>
                <w:rPr>
                  <w:rFonts w:ascii="Times New Roman" w:hAnsi="Times New Roman" w:cs="Times New Roman"/>
                  <w:i/>
                  <w:iCs/>
                  <w:noProof/>
                  <w:sz w:val="24"/>
                  <w:szCs w:val="24"/>
                  <w:lang w:val="en-US"/>
                </w:rPr>
                <w:t>s</w:t>
              </w:r>
              <w:r w:rsidRPr="00FB7308">
                <w:rPr>
                  <w:rFonts w:ascii="Times New Roman" w:hAnsi="Times New Roman" w:cs="Times New Roman"/>
                  <w:i/>
                  <w:iCs/>
                  <w:noProof/>
                  <w:sz w:val="24"/>
                  <w:szCs w:val="24"/>
                  <w:lang w:val="en-US"/>
                </w:rPr>
                <w:t>ational behavio</w:t>
              </w:r>
              <w:r>
                <w:rPr>
                  <w:rFonts w:ascii="Times New Roman" w:hAnsi="Times New Roman" w:cs="Times New Roman"/>
                  <w:i/>
                  <w:iCs/>
                  <w:noProof/>
                  <w:sz w:val="24"/>
                  <w:szCs w:val="24"/>
                  <w:lang w:val="en-US"/>
                </w:rPr>
                <w:t>u</w:t>
              </w:r>
              <w:r w:rsidRPr="00FB7308">
                <w:rPr>
                  <w:rFonts w:ascii="Times New Roman" w:hAnsi="Times New Roman" w:cs="Times New Roman"/>
                  <w:i/>
                  <w:iCs/>
                  <w:noProof/>
                  <w:sz w:val="24"/>
                  <w:szCs w:val="24"/>
                  <w:lang w:val="en-US"/>
                </w:rPr>
                <w:t xml:space="preserve">r </w:t>
              </w:r>
              <w:r w:rsidRPr="00FB7308">
                <w:rPr>
                  <w:rFonts w:ascii="Times New Roman" w:hAnsi="Times New Roman" w:cs="Times New Roman"/>
                  <w:noProof/>
                  <w:sz w:val="24"/>
                  <w:szCs w:val="24"/>
                  <w:lang w:val="en-US"/>
                </w:rPr>
                <w:t>(pp. 123–167). Greenwich: JAI Press.</w:t>
              </w:r>
            </w:p>
            <w:p w14:paraId="1FBE15E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Amabile, T., &amp; Pratt, M. ( 2016). The dynamic componential model of creativity and innovation in organi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ations: Making progress, making meaning. </w:t>
              </w:r>
              <w:r w:rsidRPr="00FB7308">
                <w:rPr>
                  <w:rFonts w:ascii="Times New Roman" w:hAnsi="Times New Roman" w:cs="Times New Roman"/>
                  <w:i/>
                  <w:iCs/>
                  <w:noProof/>
                  <w:sz w:val="24"/>
                  <w:szCs w:val="24"/>
                  <w:lang w:val="en-US"/>
                </w:rPr>
                <w:t>Research in organi</w:t>
              </w:r>
              <w:r>
                <w:rPr>
                  <w:rFonts w:ascii="Times New Roman" w:hAnsi="Times New Roman" w:cs="Times New Roman"/>
                  <w:i/>
                  <w:iCs/>
                  <w:noProof/>
                  <w:sz w:val="24"/>
                  <w:szCs w:val="24"/>
                  <w:lang w:val="en-US"/>
                </w:rPr>
                <w:t>s</w:t>
              </w:r>
              <w:r w:rsidRPr="00FB7308">
                <w:rPr>
                  <w:rFonts w:ascii="Times New Roman" w:hAnsi="Times New Roman" w:cs="Times New Roman"/>
                  <w:i/>
                  <w:iCs/>
                  <w:noProof/>
                  <w:sz w:val="24"/>
                  <w:szCs w:val="24"/>
                  <w:lang w:val="en-US"/>
                </w:rPr>
                <w:t>ational behavio</w:t>
              </w:r>
              <w:r>
                <w:rPr>
                  <w:rFonts w:ascii="Times New Roman" w:hAnsi="Times New Roman" w:cs="Times New Roman"/>
                  <w:i/>
                  <w:iCs/>
                  <w:noProof/>
                  <w:sz w:val="24"/>
                  <w:szCs w:val="24"/>
                  <w:lang w:val="en-US"/>
                </w:rPr>
                <w:t>u</w:t>
              </w:r>
              <w:r w:rsidRPr="00FB7308">
                <w:rPr>
                  <w:rFonts w:ascii="Times New Roman" w:hAnsi="Times New Roman" w:cs="Times New Roman"/>
                  <w:i/>
                  <w:iCs/>
                  <w:noProof/>
                  <w:sz w:val="24"/>
                  <w:szCs w:val="24"/>
                  <w:lang w:val="en-US"/>
                </w:rPr>
                <w:t>r, 36, http://dx.doi.org/10.1016/j.riob.2016.10.001</w:t>
              </w:r>
              <w:r w:rsidRPr="00FB7308">
                <w:rPr>
                  <w:rFonts w:ascii="Times New Roman" w:hAnsi="Times New Roman" w:cs="Times New Roman"/>
                  <w:noProof/>
                  <w:sz w:val="24"/>
                  <w:szCs w:val="24"/>
                  <w:lang w:val="en-US"/>
                </w:rPr>
                <w:t>, 157-183.</w:t>
              </w:r>
            </w:p>
            <w:p w14:paraId="5A5B5C44"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Amabile, T., Conti, R., Coon, H., Lazenby, J., &amp; Herron, M. (1996).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Assessing the work environment for creativity</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Academy of Management Journal, 39(5)</w:t>
              </w:r>
              <w:r w:rsidRPr="00FB7308">
                <w:rPr>
                  <w:rFonts w:ascii="Times New Roman" w:hAnsi="Times New Roman" w:cs="Times New Roman"/>
                  <w:noProof/>
                  <w:sz w:val="24"/>
                  <w:szCs w:val="24"/>
                  <w:lang w:val="en-US"/>
                </w:rPr>
                <w:t>, 1154-1184.</w:t>
              </w:r>
            </w:p>
            <w:p w14:paraId="7DEF879F"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Anasori, E., De Vita, G., &amp; Gürkan Küçükergin, K. (2023). Workplace bullying, psychological distress, job performance and employee creativity: the moderating effect of psychological resilience. </w:t>
              </w:r>
              <w:r w:rsidRPr="00FB7308">
                <w:rPr>
                  <w:rFonts w:ascii="Times New Roman" w:hAnsi="Times New Roman" w:cs="Times New Roman"/>
                  <w:i/>
                  <w:iCs/>
                  <w:noProof/>
                  <w:sz w:val="24"/>
                  <w:szCs w:val="24"/>
                  <w:lang w:val="en-US"/>
                </w:rPr>
                <w:t>The Serv. Ind. J. https://doi.org/10.1080/ 02642069.2022.21</w:t>
              </w:r>
              <w:r w:rsidRPr="00FB7308">
                <w:rPr>
                  <w:rFonts w:ascii="Times New Roman" w:hAnsi="Times New Roman" w:cs="Times New Roman"/>
                  <w:noProof/>
                  <w:sz w:val="24"/>
                  <w:szCs w:val="24"/>
                  <w:lang w:val="en-US"/>
                </w:rPr>
                <w:t>, 1–22.</w:t>
              </w:r>
            </w:p>
            <w:p w14:paraId="6932E6A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Ardito, L., Raby, S., Albino, V., &amp; Bertoldi, B. (2021). The duality of digital and environmental orientations in the context of SMEs: Implications for innovation performance. </w:t>
              </w:r>
              <w:r w:rsidRPr="00FB7308">
                <w:rPr>
                  <w:rFonts w:ascii="Times New Roman" w:hAnsi="Times New Roman" w:cs="Times New Roman"/>
                  <w:i/>
                  <w:iCs/>
                  <w:noProof/>
                  <w:sz w:val="24"/>
                  <w:szCs w:val="24"/>
                  <w:lang w:val="en-US"/>
                </w:rPr>
                <w:t>Journal of Business Research, 123 https://doi.org/10.1016/j.jbusres.2020.09.0</w:t>
              </w:r>
              <w:r w:rsidRPr="00FB7308">
                <w:rPr>
                  <w:rFonts w:ascii="Times New Roman" w:hAnsi="Times New Roman" w:cs="Times New Roman"/>
                  <w:noProof/>
                  <w:sz w:val="24"/>
                  <w:szCs w:val="24"/>
                  <w:lang w:val="en-US"/>
                </w:rPr>
                <w:t>, 44–56.</w:t>
              </w:r>
            </w:p>
            <w:p w14:paraId="60C88E3B" w14:textId="77777777" w:rsidR="00D163D5"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Arhin, D. K., Oppong Asante, K., Kugbey, N., &amp; Oti-Boadi, M. (2019). The relationship between psychological distress and bullying victimisation among school-going adolescents in Ghana: a cross-sectional study. </w:t>
              </w:r>
              <w:r w:rsidRPr="00FB7308">
                <w:rPr>
                  <w:rFonts w:ascii="Times New Roman" w:hAnsi="Times New Roman" w:cs="Times New Roman"/>
                  <w:i/>
                  <w:iCs/>
                  <w:noProof/>
                  <w:sz w:val="24"/>
                  <w:szCs w:val="24"/>
                  <w:lang w:val="en-US"/>
                </w:rPr>
                <w:t>BMC Research Notes, 12(1), https://doi.org/10.1186/s13104-019-4300-6</w:t>
              </w:r>
              <w:r w:rsidRPr="00FB7308">
                <w:rPr>
                  <w:rFonts w:ascii="Times New Roman" w:hAnsi="Times New Roman" w:cs="Times New Roman"/>
                  <w:noProof/>
                  <w:sz w:val="24"/>
                  <w:szCs w:val="24"/>
                  <w:lang w:val="en-US"/>
                </w:rPr>
                <w:t>, 264-284.</w:t>
              </w:r>
            </w:p>
            <w:p w14:paraId="0905524A" w14:textId="77777777" w:rsidR="00D163D5" w:rsidRPr="00D130C9" w:rsidRDefault="00D163D5" w:rsidP="00D163D5">
              <w:pPr>
                <w:ind w:left="720" w:hanging="720"/>
                <w:jc w:val="both"/>
                <w:rPr>
                  <w:rFonts w:ascii="Times New Roman" w:hAnsi="Times New Roman" w:cs="Times New Roman"/>
                  <w:sz w:val="24"/>
                  <w:szCs w:val="24"/>
                  <w:lang w:val="en-US"/>
                </w:rPr>
              </w:pPr>
              <w:r w:rsidRPr="00D130C9">
                <w:rPr>
                  <w:rFonts w:ascii="Times New Roman" w:hAnsi="Times New Roman" w:cs="Times New Roman"/>
                  <w:sz w:val="24"/>
                  <w:szCs w:val="24"/>
                  <w:lang w:val="en-US"/>
                </w:rPr>
                <w:t>Asante, K. (2023)</w:t>
              </w:r>
              <w:r>
                <w:rPr>
                  <w:rFonts w:ascii="Times New Roman" w:hAnsi="Times New Roman" w:cs="Times New Roman"/>
                  <w:sz w:val="24"/>
                  <w:szCs w:val="24"/>
                  <w:lang w:val="en-US"/>
                </w:rPr>
                <w:t>.</w:t>
              </w:r>
              <w:r w:rsidRPr="00D130C9">
                <w:rPr>
                  <w:rFonts w:ascii="Times New Roman" w:hAnsi="Times New Roman" w:cs="Times New Roman"/>
                  <w:sz w:val="24"/>
                  <w:szCs w:val="24"/>
                  <w:lang w:val="en-US"/>
                </w:rPr>
                <w:t xml:space="preserve"> Hotels</w:t>
              </w:r>
              <w:r>
                <w:rPr>
                  <w:rFonts w:ascii="Times New Roman" w:hAnsi="Times New Roman" w:cs="Times New Roman"/>
                  <w:sz w:val="24"/>
                  <w:szCs w:val="24"/>
                  <w:lang w:val="en-US"/>
                </w:rPr>
                <w:t>'</w:t>
              </w:r>
              <w:r w:rsidRPr="00D130C9">
                <w:rPr>
                  <w:rFonts w:ascii="Times New Roman" w:hAnsi="Times New Roman" w:cs="Times New Roman"/>
                  <w:sz w:val="24"/>
                  <w:szCs w:val="24"/>
                  <w:lang w:val="en-US"/>
                </w:rPr>
                <w:t xml:space="preserve"> green leadership and employee pro-environmental behaviour, the role of value congruence and moral consciousness: evidence from symmetrical and asymmetrical approaches, Journal of Sustainable Tourism, 1-22, DOI: 10.1080/09669582.2023.2229534</w:t>
              </w:r>
              <w:r>
                <w:rPr>
                  <w:rFonts w:ascii="Times New Roman" w:hAnsi="Times New Roman" w:cs="Times New Roman"/>
                  <w:sz w:val="24"/>
                  <w:szCs w:val="24"/>
                  <w:lang w:val="en-US"/>
                </w:rPr>
                <w:t>.</w:t>
              </w:r>
            </w:p>
            <w:p w14:paraId="2C32A718"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Awan, U., Sroufe, R., &amp; Kraslawski, A. (2019). Creativity Enables Sustainable Development: supplier Engagement as a Boundary Condition for the Positive Effect on Green Innovation. </w:t>
              </w:r>
              <w:r w:rsidRPr="00FB7308">
                <w:rPr>
                  <w:rFonts w:ascii="Times New Roman" w:hAnsi="Times New Roman" w:cs="Times New Roman"/>
                  <w:i/>
                  <w:iCs/>
                  <w:noProof/>
                  <w:sz w:val="24"/>
                  <w:szCs w:val="24"/>
                  <w:lang w:val="en-US"/>
                </w:rPr>
                <w:t>J. Clean. Prod. 226, doi: 10.1016/j.jclepro.2019.03.308</w:t>
              </w:r>
              <w:r w:rsidRPr="00FB7308">
                <w:rPr>
                  <w:rFonts w:ascii="Times New Roman" w:hAnsi="Times New Roman" w:cs="Times New Roman"/>
                  <w:noProof/>
                  <w:sz w:val="24"/>
                  <w:szCs w:val="24"/>
                  <w:lang w:val="en-US"/>
                </w:rPr>
                <w:t>, 172–185.</w:t>
              </w:r>
            </w:p>
            <w:p w14:paraId="2E40FEC3"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Bandura, A. (1997). </w:t>
              </w:r>
              <w:r w:rsidRPr="00FB7308">
                <w:rPr>
                  <w:rFonts w:ascii="Times New Roman" w:hAnsi="Times New Roman" w:cs="Times New Roman"/>
                  <w:i/>
                  <w:iCs/>
                  <w:noProof/>
                  <w:sz w:val="24"/>
                  <w:szCs w:val="24"/>
                  <w:lang w:val="en-US"/>
                </w:rPr>
                <w:t>Self-efficacy: The exercise of control.</w:t>
              </w:r>
              <w:r w:rsidRPr="00FB7308">
                <w:rPr>
                  <w:rFonts w:ascii="Times New Roman" w:hAnsi="Times New Roman" w:cs="Times New Roman"/>
                  <w:noProof/>
                  <w:sz w:val="24"/>
                  <w:szCs w:val="24"/>
                  <w:lang w:val="en-US"/>
                </w:rPr>
                <w:t xml:space="preserve"> New York: Freeman Lawrence.</w:t>
              </w:r>
            </w:p>
            <w:p w14:paraId="0E7A5DC7"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Bardoel, E., &amp; Drago, R. (2021). Acceptance and strategic resilience: An application of conservation of resources theory. </w:t>
              </w:r>
              <w:r w:rsidRPr="00FB7308">
                <w:rPr>
                  <w:rFonts w:ascii="Times New Roman" w:hAnsi="Times New Roman" w:cs="Times New Roman"/>
                  <w:i/>
                  <w:iCs/>
                  <w:noProof/>
                  <w:sz w:val="24"/>
                  <w:szCs w:val="24"/>
                  <w:lang w:val="en-US"/>
                </w:rPr>
                <w:t>Group &amp; Organization Management, 46(4), DOI: 10.1177/10596011211022488</w:t>
              </w:r>
              <w:r w:rsidRPr="00FB7308">
                <w:rPr>
                  <w:rFonts w:ascii="Times New Roman" w:hAnsi="Times New Roman" w:cs="Times New Roman"/>
                  <w:noProof/>
                  <w:sz w:val="24"/>
                  <w:szCs w:val="24"/>
                  <w:lang w:val="en-US"/>
                </w:rPr>
                <w:t>, 657-691.</w:t>
              </w:r>
            </w:p>
            <w:p w14:paraId="076C5418"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lastRenderedPageBreak/>
                <w:t xml:space="preserve">Bhutto, T. A., Farooq, R., Talwar, S., Awan, U., &amp; Dhir, A. (2021). Green, inclusive leadership and green creativity in the tourism and hospitality sector: Serial mediation of green psychological climate and work engagement. </w:t>
              </w:r>
              <w:r w:rsidRPr="00FB7308">
                <w:rPr>
                  <w:rFonts w:ascii="Times New Roman" w:hAnsi="Times New Roman" w:cs="Times New Roman"/>
                  <w:i/>
                  <w:iCs/>
                  <w:noProof/>
                  <w:sz w:val="24"/>
                  <w:szCs w:val="24"/>
                  <w:lang w:val="en-US"/>
                </w:rPr>
                <w:t>Journal of Sustainable Tourism, 29(10), https://doi.org/10.1080/09669582.2020.1867864</w:t>
              </w:r>
              <w:r w:rsidRPr="00FB7308">
                <w:rPr>
                  <w:rFonts w:ascii="Times New Roman" w:hAnsi="Times New Roman" w:cs="Times New Roman"/>
                  <w:noProof/>
                  <w:sz w:val="24"/>
                  <w:szCs w:val="24"/>
                  <w:lang w:val="en-US"/>
                </w:rPr>
                <w:t>, 1716–1737.</w:t>
              </w:r>
            </w:p>
            <w:p w14:paraId="61E2C40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Bilal, R., Yawar, R., &amp; Zaman, H. (2020).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Relationship of personal resilience and job satisfaction through the lens of employee engagement</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Academic Journal of Social Sciences, 4(2) doi: 10.54692/ajss.2020.04021054</w:t>
              </w:r>
              <w:r w:rsidRPr="00FB7308">
                <w:rPr>
                  <w:rFonts w:ascii="Times New Roman" w:hAnsi="Times New Roman" w:cs="Times New Roman"/>
                  <w:noProof/>
                  <w:sz w:val="24"/>
                  <w:szCs w:val="24"/>
                  <w:lang w:val="en-US"/>
                </w:rPr>
                <w:t>, 364-376.</w:t>
              </w:r>
            </w:p>
            <w:p w14:paraId="538834C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Chen, Y., &amp; Chang, C. (2013). The determinants of green product development performance: Green dynamic capabilities, green transformational leadership, and GCRT. </w:t>
              </w:r>
              <w:r w:rsidRPr="00FB7308">
                <w:rPr>
                  <w:rFonts w:ascii="Times New Roman" w:hAnsi="Times New Roman" w:cs="Times New Roman"/>
                  <w:i/>
                  <w:iCs/>
                  <w:noProof/>
                  <w:sz w:val="24"/>
                  <w:szCs w:val="24"/>
                  <w:lang w:val="en-US"/>
                </w:rPr>
                <w:t>Journal of Business Ethics, 116(1), https://doi.org/10.1007/s10551-012-1452-x</w:t>
              </w:r>
              <w:r w:rsidRPr="00FB7308">
                <w:rPr>
                  <w:rFonts w:ascii="Times New Roman" w:hAnsi="Times New Roman" w:cs="Times New Roman"/>
                  <w:noProof/>
                  <w:sz w:val="24"/>
                  <w:szCs w:val="24"/>
                  <w:lang w:val="en-US"/>
                </w:rPr>
                <w:t>, 107–119.</w:t>
              </w:r>
            </w:p>
            <w:p w14:paraId="2B5DEBD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Danso, A., Adomako, S., Amankwah-Amoah, J., &amp; Lartey, T. (2022). "Sustainability orientation, CSR implementation and new venture growth". </w:t>
              </w:r>
              <w:r w:rsidRPr="00FB7308">
                <w:rPr>
                  <w:rFonts w:ascii="Times New Roman" w:hAnsi="Times New Roman" w:cs="Times New Roman"/>
                  <w:i/>
                  <w:iCs/>
                  <w:noProof/>
                  <w:sz w:val="24"/>
                  <w:szCs w:val="24"/>
                  <w:lang w:val="en-US"/>
                </w:rPr>
                <w:t>European Business Review, 34(4) https://doi.org/10.1108/EBR-03-2021-0057</w:t>
              </w:r>
              <w:r w:rsidRPr="00FB7308">
                <w:rPr>
                  <w:rFonts w:ascii="Times New Roman" w:hAnsi="Times New Roman" w:cs="Times New Roman"/>
                  <w:noProof/>
                  <w:sz w:val="24"/>
                  <w:szCs w:val="24"/>
                  <w:lang w:val="en-US"/>
                </w:rPr>
                <w:t>, 471-491.</w:t>
              </w:r>
            </w:p>
            <w:p w14:paraId="4D2D9BBA"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Danso, A., Adomako, S., Amankwah‐Amoah, J., Owusu‐Agyei, S., &amp; Konadu, R. (2019). Environmental sustainability orientation, competitive strategy and financial performance. </w:t>
              </w:r>
              <w:r w:rsidRPr="00FB7308">
                <w:rPr>
                  <w:rFonts w:ascii="Times New Roman" w:hAnsi="Times New Roman" w:cs="Times New Roman"/>
                  <w:i/>
                  <w:iCs/>
                  <w:noProof/>
                  <w:sz w:val="24"/>
                  <w:szCs w:val="24"/>
                  <w:lang w:val="en-US"/>
                </w:rPr>
                <w:t>Business Strategy and the Environment, https://doi.org/10.1002/bse.2291</w:t>
              </w:r>
              <w:r w:rsidRPr="00FB7308">
                <w:rPr>
                  <w:rFonts w:ascii="Times New Roman" w:hAnsi="Times New Roman" w:cs="Times New Roman"/>
                  <w:noProof/>
                  <w:sz w:val="24"/>
                  <w:szCs w:val="24"/>
                  <w:lang w:val="en-US"/>
                </w:rPr>
                <w:t>, 1–11.</w:t>
              </w:r>
            </w:p>
            <w:p w14:paraId="69BC1BBD"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Deci, E., Olafsen, A., &amp; Ryan, R. (2017). Self-determination theory in work organi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ations: the state of science. </w:t>
              </w:r>
              <w:r w:rsidRPr="00FB7308">
                <w:rPr>
                  <w:rFonts w:ascii="Times New Roman" w:hAnsi="Times New Roman" w:cs="Times New Roman"/>
                  <w:i/>
                  <w:iCs/>
                  <w:noProof/>
                  <w:sz w:val="24"/>
                  <w:szCs w:val="24"/>
                  <w:lang w:val="en-US"/>
                </w:rPr>
                <w:t>Annual Review of Organizational Psychology and Organizational Behavior, 4</w:t>
              </w:r>
              <w:r w:rsidRPr="00FB7308">
                <w:rPr>
                  <w:rFonts w:ascii="Times New Roman" w:hAnsi="Times New Roman" w:cs="Times New Roman"/>
                  <w:noProof/>
                  <w:sz w:val="24"/>
                  <w:szCs w:val="24"/>
                  <w:lang w:val="en-US"/>
                </w:rPr>
                <w:t>, 19-43.</w:t>
              </w:r>
            </w:p>
            <w:p w14:paraId="70811473"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Dumont, J., Shen, J., &amp; Deng, X. (2017). Effects of green HRM practices on employee workplace green behavio</w:t>
              </w:r>
              <w:r>
                <w:rPr>
                  <w:rFonts w:ascii="Times New Roman" w:hAnsi="Times New Roman" w:cs="Times New Roman"/>
                  <w:noProof/>
                  <w:sz w:val="24"/>
                  <w:szCs w:val="24"/>
                  <w:lang w:val="en-US"/>
                </w:rPr>
                <w:t>u</w:t>
              </w:r>
              <w:r w:rsidRPr="00FB7308">
                <w:rPr>
                  <w:rFonts w:ascii="Times New Roman" w:hAnsi="Times New Roman" w:cs="Times New Roman"/>
                  <w:noProof/>
                  <w:sz w:val="24"/>
                  <w:szCs w:val="24"/>
                  <w:lang w:val="en-US"/>
                </w:rPr>
                <w:t xml:space="preserve">r: The role of psychological green climate and employee green values. </w:t>
              </w:r>
              <w:r w:rsidRPr="00FB7308">
                <w:rPr>
                  <w:rFonts w:ascii="Times New Roman" w:hAnsi="Times New Roman" w:cs="Times New Roman"/>
                  <w:i/>
                  <w:iCs/>
                  <w:noProof/>
                  <w:sz w:val="24"/>
                  <w:szCs w:val="24"/>
                  <w:lang w:val="en-US"/>
                </w:rPr>
                <w:t>Human Resource Management, 56(4), https://doi.org/10.1002/hrm.21792</w:t>
              </w:r>
              <w:r w:rsidRPr="00FB7308">
                <w:rPr>
                  <w:rFonts w:ascii="Times New Roman" w:hAnsi="Times New Roman" w:cs="Times New Roman"/>
                  <w:noProof/>
                  <w:sz w:val="24"/>
                  <w:szCs w:val="24"/>
                  <w:lang w:val="en-US"/>
                </w:rPr>
                <w:t>, 613–627.</w:t>
              </w:r>
            </w:p>
            <w:p w14:paraId="22FA641C"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Ekvall, G. (1996). Organi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ational climate for creativity and innovation. </w:t>
              </w:r>
              <w:r w:rsidRPr="00FB7308">
                <w:rPr>
                  <w:rFonts w:ascii="Times New Roman" w:hAnsi="Times New Roman" w:cs="Times New Roman"/>
                  <w:i/>
                  <w:iCs/>
                  <w:noProof/>
                  <w:sz w:val="24"/>
                  <w:szCs w:val="24"/>
                  <w:lang w:val="en-US"/>
                </w:rPr>
                <w:t>Eur. J. Work Org. Psychol. 5, doi: 10.1080/13594329608414845</w:t>
              </w:r>
              <w:r w:rsidRPr="00FB7308">
                <w:rPr>
                  <w:rFonts w:ascii="Times New Roman" w:hAnsi="Times New Roman" w:cs="Times New Roman"/>
                  <w:noProof/>
                  <w:sz w:val="24"/>
                  <w:szCs w:val="24"/>
                  <w:lang w:val="en-US"/>
                </w:rPr>
                <w:t>, 105–123.</w:t>
              </w:r>
            </w:p>
            <w:p w14:paraId="7ADF4209"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Euromonitor International. (2022). </w:t>
              </w:r>
              <w:r w:rsidRPr="00FB7308">
                <w:rPr>
                  <w:rFonts w:ascii="Times New Roman" w:hAnsi="Times New Roman" w:cs="Times New Roman"/>
                  <w:i/>
                  <w:iCs/>
                  <w:noProof/>
                  <w:sz w:val="24"/>
                  <w:szCs w:val="24"/>
                  <w:lang w:val="en-US"/>
                </w:rPr>
                <w:t>Top 100 City Destinations Index 2022 Highlights the Best Performers of the Year.</w:t>
              </w:r>
              <w:r w:rsidRPr="00FB7308">
                <w:rPr>
                  <w:rFonts w:ascii="Times New Roman" w:hAnsi="Times New Roman" w:cs="Times New Roman"/>
                  <w:noProof/>
                  <w:sz w:val="24"/>
                  <w:szCs w:val="24"/>
                  <w:lang w:val="en-US"/>
                </w:rPr>
                <w:t xml:space="preserve"> https://www.euromonitor.com/article/top-100-city-destinations-index-2022-highlights-the-best-performers-of-the-year.</w:t>
              </w:r>
            </w:p>
            <w:p w14:paraId="61F5587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Fang, W.-T. (2020). </w:t>
              </w:r>
              <w:r w:rsidRPr="00FB7308">
                <w:rPr>
                  <w:rFonts w:ascii="Times New Roman" w:hAnsi="Times New Roman" w:cs="Times New Roman"/>
                  <w:i/>
                  <w:iCs/>
                  <w:noProof/>
                  <w:sz w:val="24"/>
                  <w:szCs w:val="24"/>
                  <w:lang w:val="en-US"/>
                </w:rPr>
                <w:t>Tourism in emerging economies: The way we green, sustainable, and healthy.</w:t>
              </w:r>
              <w:r w:rsidRPr="00FB7308">
                <w:rPr>
                  <w:rFonts w:ascii="Times New Roman" w:hAnsi="Times New Roman" w:cs="Times New Roman"/>
                  <w:noProof/>
                  <w:sz w:val="24"/>
                  <w:szCs w:val="24"/>
                  <w:lang w:val="en-US"/>
                </w:rPr>
                <w:t xml:space="preserve"> Singapore: Springer Nature.</w:t>
              </w:r>
            </w:p>
            <w:p w14:paraId="1C50B21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Ferguson, J. E., Dahles, H., &amp; Prabawa, T. S. (2017). The Indonesian tourism industry under crisis: A Bourdieuan perspective on social boundaries among small-scale business owners. </w:t>
              </w:r>
              <w:r w:rsidRPr="00FB7308">
                <w:rPr>
                  <w:rFonts w:ascii="Times New Roman" w:hAnsi="Times New Roman" w:cs="Times New Roman"/>
                  <w:i/>
                  <w:iCs/>
                  <w:noProof/>
                  <w:sz w:val="24"/>
                  <w:szCs w:val="24"/>
                  <w:lang w:val="en-US"/>
                </w:rPr>
                <w:t>Asia Pacific Business Review, 23(2),https://doi.org/10.1080/13602381.2017.1281640</w:t>
              </w:r>
              <w:r w:rsidRPr="00FB7308">
                <w:rPr>
                  <w:rFonts w:ascii="Times New Roman" w:hAnsi="Times New Roman" w:cs="Times New Roman"/>
                  <w:noProof/>
                  <w:sz w:val="24"/>
                  <w:szCs w:val="24"/>
                  <w:lang w:val="en-US"/>
                </w:rPr>
                <w:t>, 171–191.</w:t>
              </w:r>
            </w:p>
            <w:p w14:paraId="5ECDE24B"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Gange, M., &amp; Deci, E. (2005).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Self-determination theory and work motivation</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Journal of Organizational Behavior, 26(4)</w:t>
              </w:r>
              <w:r w:rsidRPr="00FB7308">
                <w:rPr>
                  <w:rFonts w:ascii="Times New Roman" w:hAnsi="Times New Roman" w:cs="Times New Roman"/>
                  <w:noProof/>
                  <w:sz w:val="24"/>
                  <w:szCs w:val="24"/>
                  <w:lang w:val="en-US"/>
                </w:rPr>
                <w:t>, 331-362.</w:t>
              </w:r>
            </w:p>
            <w:p w14:paraId="1B6F365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García-Izquierdo, M. M.-R. (2018). Resilience as a moderator of psychological health in situations of chronic stress (burnout) in a sample of hospital nurses. </w:t>
              </w:r>
              <w:r w:rsidRPr="00FB7308">
                <w:rPr>
                  <w:rFonts w:ascii="Times New Roman" w:hAnsi="Times New Roman" w:cs="Times New Roman"/>
                  <w:i/>
                  <w:iCs/>
                  <w:noProof/>
                  <w:sz w:val="24"/>
                  <w:szCs w:val="24"/>
                  <w:lang w:val="en-US"/>
                </w:rPr>
                <w:t>J. Nurs. Scholarsh. 50 (2)</w:t>
              </w:r>
              <w:r w:rsidRPr="00FB7308">
                <w:rPr>
                  <w:rFonts w:ascii="Times New Roman" w:hAnsi="Times New Roman" w:cs="Times New Roman"/>
                  <w:noProof/>
                  <w:sz w:val="24"/>
                  <w:szCs w:val="24"/>
                  <w:lang w:val="en-US"/>
                </w:rPr>
                <w:t>, 228–236.</w:t>
              </w:r>
            </w:p>
            <w:p w14:paraId="1484219D"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lastRenderedPageBreak/>
                <w:t xml:space="preserve">Hartmann, S., Backmann, J., Newman, A., Brykman, K., &amp; Pidduck, R. (2022). Psychological resilience of entrepreneurs: A review and agenda for future research. </w:t>
              </w:r>
              <w:r w:rsidRPr="00FB7308">
                <w:rPr>
                  <w:rFonts w:ascii="Times New Roman" w:hAnsi="Times New Roman" w:cs="Times New Roman"/>
                  <w:i/>
                  <w:iCs/>
                  <w:noProof/>
                  <w:sz w:val="24"/>
                  <w:szCs w:val="24"/>
                  <w:lang w:val="en-US"/>
                </w:rPr>
                <w:t>Journal of Small Business Management, 60(5), DOI: 10.1080/00472778.2021.2024216</w:t>
              </w:r>
              <w:r w:rsidRPr="00FB7308">
                <w:rPr>
                  <w:rFonts w:ascii="Times New Roman" w:hAnsi="Times New Roman" w:cs="Times New Roman"/>
                  <w:noProof/>
                  <w:sz w:val="24"/>
                  <w:szCs w:val="24"/>
                  <w:lang w:val="en-US"/>
                </w:rPr>
                <w:t>, 1041-1079.</w:t>
              </w:r>
            </w:p>
            <w:p w14:paraId="2C0A497F"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Hartmann, S., Weiss, M., Newman, A., &amp; Hoegl, M. (2020). Resilience in the workplace: A multilevel review and synthesis. </w:t>
              </w:r>
              <w:r w:rsidRPr="00FB7308">
                <w:rPr>
                  <w:rFonts w:ascii="Times New Roman" w:hAnsi="Times New Roman" w:cs="Times New Roman"/>
                  <w:i/>
                  <w:iCs/>
                  <w:noProof/>
                  <w:sz w:val="24"/>
                  <w:szCs w:val="24"/>
                  <w:lang w:val="en-US"/>
                </w:rPr>
                <w:t>Applied Psychology: An International Review, 69(3), https://doi.org/10.1111/apps.12191</w:t>
              </w:r>
              <w:r w:rsidRPr="00FB7308">
                <w:rPr>
                  <w:rFonts w:ascii="Times New Roman" w:hAnsi="Times New Roman" w:cs="Times New Roman"/>
                  <w:noProof/>
                  <w:sz w:val="24"/>
                  <w:szCs w:val="24"/>
                  <w:lang w:val="en-US"/>
                </w:rPr>
                <w:t>, 913–959.</w:t>
              </w:r>
            </w:p>
            <w:p w14:paraId="21B24F3A"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Hobfoll, S. (1989). Conservation of resources: A new attempt at conceptuali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ing stress. </w:t>
              </w:r>
              <w:r w:rsidRPr="00FB7308">
                <w:rPr>
                  <w:rFonts w:ascii="Times New Roman" w:hAnsi="Times New Roman" w:cs="Times New Roman"/>
                  <w:i/>
                  <w:iCs/>
                  <w:noProof/>
                  <w:sz w:val="24"/>
                  <w:szCs w:val="24"/>
                  <w:lang w:val="en-US"/>
                </w:rPr>
                <w:t>American Psychologist, 44</w:t>
              </w:r>
              <w:r w:rsidRPr="00FB7308">
                <w:rPr>
                  <w:rFonts w:ascii="Times New Roman" w:hAnsi="Times New Roman" w:cs="Times New Roman"/>
                  <w:noProof/>
                  <w:sz w:val="24"/>
                  <w:szCs w:val="24"/>
                  <w:lang w:val="en-US"/>
                </w:rPr>
                <w:t>, 513-524.</w:t>
              </w:r>
            </w:p>
            <w:p w14:paraId="50961F7D"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Hoegl, M., &amp; Hartmann, S. (2021). Bouncing back, if not beyond, Challenges for research on resilience. </w:t>
              </w:r>
              <w:r w:rsidRPr="00FB7308">
                <w:rPr>
                  <w:rFonts w:ascii="Times New Roman" w:hAnsi="Times New Roman" w:cs="Times New Roman"/>
                  <w:i/>
                  <w:iCs/>
                  <w:noProof/>
                  <w:sz w:val="24"/>
                  <w:szCs w:val="24"/>
                  <w:lang w:val="en-US"/>
                </w:rPr>
                <w:t>Asian Business &amp; Management, 20(4), https://doi.org/10.1057/s41291- 020-00133-z</w:t>
              </w:r>
              <w:r w:rsidRPr="00FB7308">
                <w:rPr>
                  <w:rFonts w:ascii="Times New Roman" w:hAnsi="Times New Roman" w:cs="Times New Roman"/>
                  <w:noProof/>
                  <w:sz w:val="24"/>
                  <w:szCs w:val="24"/>
                  <w:lang w:val="en-US"/>
                </w:rPr>
                <w:t>, 456–464.</w:t>
              </w:r>
            </w:p>
            <w:p w14:paraId="2A42D9D3"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Kalyar, M., Ali, F., &amp; Shafique, I. (2021).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Green mindfulness and green creativity nexus in </w:t>
              </w:r>
              <w:r>
                <w:rPr>
                  <w:rFonts w:ascii="Times New Roman" w:hAnsi="Times New Roman" w:cs="Times New Roman"/>
                  <w:noProof/>
                  <w:sz w:val="24"/>
                  <w:szCs w:val="24"/>
                  <w:lang w:val="en-US"/>
                </w:rPr>
                <w:t xml:space="preserve">the </w:t>
              </w:r>
              <w:r w:rsidRPr="00FB7308">
                <w:rPr>
                  <w:rFonts w:ascii="Times New Roman" w:hAnsi="Times New Roman" w:cs="Times New Roman"/>
                  <w:noProof/>
                  <w:sz w:val="24"/>
                  <w:szCs w:val="24"/>
                  <w:lang w:val="en-US"/>
                </w:rPr>
                <w:t>hospitality industry: examining the effects of green process engagement and CSR</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International Journal of Contemporary Hospitality Management, 33(8), doi: 10.1108/IJCHM-09-2020-1079</w:t>
              </w:r>
              <w:r w:rsidRPr="00FB7308">
                <w:rPr>
                  <w:rFonts w:ascii="Times New Roman" w:hAnsi="Times New Roman" w:cs="Times New Roman"/>
                  <w:noProof/>
                  <w:sz w:val="24"/>
                  <w:szCs w:val="24"/>
                  <w:lang w:val="en-US"/>
                </w:rPr>
                <w:t>, 2653-2675.</w:t>
              </w:r>
            </w:p>
            <w:p w14:paraId="61AB3E34"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Kim, M. (2020). A systematic literature review of the personal value orientation construct in hospitality and tourism literature</w:t>
              </w:r>
              <w:r>
                <w:rPr>
                  <w:rFonts w:ascii="Times New Roman" w:hAnsi="Times New Roman" w:cs="Times New Roman"/>
                  <w:noProof/>
                  <w:sz w:val="24"/>
                  <w:szCs w:val="24"/>
                  <w:lang w:val="en-US"/>
                </w:rPr>
                <w:t>—</w:t>
              </w:r>
              <w:r w:rsidRPr="00FB7308">
                <w:rPr>
                  <w:rFonts w:ascii="Times New Roman" w:hAnsi="Times New Roman" w:cs="Times New Roman"/>
                  <w:i/>
                  <w:iCs/>
                  <w:noProof/>
                  <w:sz w:val="24"/>
                  <w:szCs w:val="24"/>
                  <w:lang w:val="en-US"/>
                </w:rPr>
                <w:t>International Journal of Hospitality Management, 89, https://doi.org/10.1016/j.ijhm.2020.102572</w:t>
              </w:r>
              <w:r w:rsidRPr="00FB7308">
                <w:rPr>
                  <w:rFonts w:ascii="Times New Roman" w:hAnsi="Times New Roman" w:cs="Times New Roman"/>
                  <w:noProof/>
                  <w:sz w:val="24"/>
                  <w:szCs w:val="24"/>
                  <w:lang w:val="en-US"/>
                </w:rPr>
                <w:t>, 102572.</w:t>
              </w:r>
            </w:p>
            <w:p w14:paraId="017E46D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Kuckertz, A., &amp; Wagner, M. (2010). The influence of sustainability orientation on entrepreneurial intentions—Investigating the role of business experience. </w:t>
              </w:r>
              <w:r w:rsidRPr="00FB7308">
                <w:rPr>
                  <w:rFonts w:ascii="Times New Roman" w:hAnsi="Times New Roman" w:cs="Times New Roman"/>
                  <w:i/>
                  <w:iCs/>
                  <w:noProof/>
                  <w:sz w:val="24"/>
                  <w:szCs w:val="24"/>
                  <w:lang w:val="en-US"/>
                </w:rPr>
                <w:t>Journal of Business Venturing, 25(5), https://doi.org/10.1016/j.jbusvent.2009.09.001</w:t>
              </w:r>
              <w:r w:rsidRPr="00FB7308">
                <w:rPr>
                  <w:rFonts w:ascii="Times New Roman" w:hAnsi="Times New Roman" w:cs="Times New Roman"/>
                  <w:noProof/>
                  <w:sz w:val="24"/>
                  <w:szCs w:val="24"/>
                  <w:lang w:val="en-US"/>
                </w:rPr>
                <w:t>, 524–539.</w:t>
              </w:r>
            </w:p>
            <w:p w14:paraId="6470091B"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Kuo, F., Fang, W., &amp; LePage, B. (2022). Proactive environmental strategies in the hotel industry: eco-innovation, green competitive advantage, and green core competence. </w:t>
              </w:r>
              <w:r w:rsidRPr="00FB7308">
                <w:rPr>
                  <w:rFonts w:ascii="Times New Roman" w:hAnsi="Times New Roman" w:cs="Times New Roman"/>
                  <w:i/>
                  <w:iCs/>
                  <w:noProof/>
                  <w:sz w:val="24"/>
                  <w:szCs w:val="24"/>
                  <w:lang w:val="en-US"/>
                </w:rPr>
                <w:t>Journal of Sustainable Tourism, 30(6), DOI: 10.1080/09669582.2021.1931254</w:t>
              </w:r>
              <w:r w:rsidRPr="00FB7308">
                <w:rPr>
                  <w:rFonts w:ascii="Times New Roman" w:hAnsi="Times New Roman" w:cs="Times New Roman"/>
                  <w:noProof/>
                  <w:sz w:val="24"/>
                  <w:szCs w:val="24"/>
                  <w:lang w:val="en-US"/>
                </w:rPr>
                <w:t>, 1240-1261.</w:t>
              </w:r>
            </w:p>
            <w:p w14:paraId="391A45B3"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Maitlo, Q., Wang, X. J., Lashari, I., Faraz, N., &amp; Hajaro, N. (2022). Exploring green creativity: The effects of green transformational leadership, green innovation climate, and green autonomy. </w:t>
              </w:r>
              <w:r w:rsidRPr="00FB7308">
                <w:rPr>
                  <w:rFonts w:ascii="Times New Roman" w:hAnsi="Times New Roman" w:cs="Times New Roman"/>
                  <w:i/>
                  <w:iCs/>
                  <w:noProof/>
                  <w:sz w:val="24"/>
                  <w:szCs w:val="24"/>
                  <w:lang w:val="en-US"/>
                </w:rPr>
                <w:t>Frontiers in Psychology, 13, doi.org/10.3389/fpsyg.2022.686373</w:t>
              </w:r>
              <w:r w:rsidRPr="00FB7308">
                <w:rPr>
                  <w:rFonts w:ascii="Times New Roman" w:hAnsi="Times New Roman" w:cs="Times New Roman"/>
                  <w:noProof/>
                  <w:sz w:val="24"/>
                  <w:szCs w:val="24"/>
                  <w:lang w:val="en-US"/>
                </w:rPr>
                <w:t>, 1-11.</w:t>
              </w:r>
            </w:p>
            <w:p w14:paraId="3FF0B0C1"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Martela, F., &amp; Pessi, A. B. (2018). Significant work is about self-reali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 and broader purpose: defining the key dimensions of meaningful work. </w:t>
              </w:r>
              <w:r w:rsidRPr="00FB7308">
                <w:rPr>
                  <w:rFonts w:ascii="Times New Roman" w:hAnsi="Times New Roman" w:cs="Times New Roman"/>
                  <w:i/>
                  <w:iCs/>
                  <w:noProof/>
                  <w:sz w:val="24"/>
                  <w:szCs w:val="24"/>
                  <w:lang w:val="en-US"/>
                </w:rPr>
                <w:t>Frontiers in Psychology, 9</w:t>
              </w:r>
              <w:r w:rsidRPr="00FB7308">
                <w:rPr>
                  <w:rFonts w:ascii="Times New Roman" w:hAnsi="Times New Roman" w:cs="Times New Roman"/>
                  <w:noProof/>
                  <w:sz w:val="24"/>
                  <w:szCs w:val="24"/>
                  <w:lang w:val="en-US"/>
                </w:rPr>
                <w:t>, 363–37.</w:t>
              </w:r>
            </w:p>
            <w:p w14:paraId="0FB9B5F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Mittal, S., &amp; Dhar, R. L. (2016). Effect of green transformational leadership on GCRT: A study of tourist hotels. </w:t>
              </w:r>
              <w:r w:rsidRPr="00FB7308">
                <w:rPr>
                  <w:rFonts w:ascii="Times New Roman" w:hAnsi="Times New Roman" w:cs="Times New Roman"/>
                  <w:i/>
                  <w:iCs/>
                  <w:noProof/>
                  <w:sz w:val="24"/>
                  <w:szCs w:val="24"/>
                  <w:lang w:val="en-US"/>
                </w:rPr>
                <w:t>Tourism Management, 57, https://doi.org/10.1016/j.tourman.2016.05.007</w:t>
              </w:r>
              <w:r w:rsidRPr="00FB7308">
                <w:rPr>
                  <w:rFonts w:ascii="Times New Roman" w:hAnsi="Times New Roman" w:cs="Times New Roman"/>
                  <w:noProof/>
                  <w:sz w:val="24"/>
                  <w:szCs w:val="24"/>
                  <w:lang w:val="en-US"/>
                </w:rPr>
                <w:t>, 118–127.</w:t>
              </w:r>
            </w:p>
            <w:p w14:paraId="62862350"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Molina-Collado, A., Santos-Vijande, M., Leticia, G.-R. M., &amp; Madera, J. (2022). Sustainability in hospitality and tourism: a review of key research topics from 1994 to 2020. </w:t>
              </w:r>
              <w:r w:rsidRPr="00FB7308">
                <w:rPr>
                  <w:rFonts w:ascii="Times New Roman" w:hAnsi="Times New Roman" w:cs="Times New Roman"/>
                  <w:i/>
                  <w:iCs/>
                  <w:noProof/>
                  <w:sz w:val="24"/>
                  <w:szCs w:val="24"/>
                  <w:lang w:val="en-US"/>
                </w:rPr>
                <w:t>Int. J. Contemp. Hosp. Manag. 34 (8)</w:t>
              </w:r>
              <w:r w:rsidRPr="00FB7308">
                <w:rPr>
                  <w:rFonts w:ascii="Times New Roman" w:hAnsi="Times New Roman" w:cs="Times New Roman"/>
                  <w:noProof/>
                  <w:sz w:val="24"/>
                  <w:szCs w:val="24"/>
                  <w:lang w:val="en-US"/>
                </w:rPr>
                <w:t>, 3029–3064.</w:t>
              </w:r>
            </w:p>
            <w:p w14:paraId="4F058D74"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Okumus, F., Koseoglu, M., Chan, E., Hon, A., &amp; Avci, U. (2019). How do hotel employees</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environmental attitudes and intentions to implement green practices relate to their ecological behavio</w:t>
              </w:r>
              <w:r>
                <w:rPr>
                  <w:rFonts w:ascii="Times New Roman" w:hAnsi="Times New Roman" w:cs="Times New Roman"/>
                  <w:noProof/>
                  <w:sz w:val="24"/>
                  <w:szCs w:val="24"/>
                  <w:lang w:val="en-US"/>
                </w:rPr>
                <w:t>u</w:t>
              </w:r>
              <w:r w:rsidRPr="00FB7308">
                <w:rPr>
                  <w:rFonts w:ascii="Times New Roman" w:hAnsi="Times New Roman" w:cs="Times New Roman"/>
                  <w:noProof/>
                  <w:sz w:val="24"/>
                  <w:szCs w:val="24"/>
                  <w:lang w:val="en-US"/>
                </w:rPr>
                <w:t xml:space="preserve">r? </w:t>
              </w:r>
              <w:r w:rsidRPr="00FB7308">
                <w:rPr>
                  <w:rFonts w:ascii="Times New Roman" w:hAnsi="Times New Roman" w:cs="Times New Roman"/>
                  <w:i/>
                  <w:iCs/>
                  <w:noProof/>
                  <w:sz w:val="24"/>
                  <w:szCs w:val="24"/>
                  <w:lang w:val="en-US"/>
                </w:rPr>
                <w:t>J. Hosp. Tour. Manag. 39</w:t>
              </w:r>
              <w:r w:rsidRPr="00FB7308">
                <w:rPr>
                  <w:rFonts w:ascii="Times New Roman" w:hAnsi="Times New Roman" w:cs="Times New Roman"/>
                  <w:noProof/>
                  <w:sz w:val="24"/>
                  <w:szCs w:val="24"/>
                  <w:lang w:val="en-US"/>
                </w:rPr>
                <w:t>, 193–200.</w:t>
              </w:r>
            </w:p>
            <w:p w14:paraId="2310695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lastRenderedPageBreak/>
                <w:t xml:space="preserve">Oldham, G., &amp; Cummings, A. (1996). Employee creativity: Personal and contextual factors at work. </w:t>
              </w:r>
              <w:r w:rsidRPr="00FB7308">
                <w:rPr>
                  <w:rFonts w:ascii="Times New Roman" w:hAnsi="Times New Roman" w:cs="Times New Roman"/>
                  <w:i/>
                  <w:iCs/>
                  <w:noProof/>
                  <w:sz w:val="24"/>
                  <w:szCs w:val="24"/>
                  <w:lang w:val="en-US"/>
                </w:rPr>
                <w:t>Academy of Management Journal, 39, doi:10.2307/256657</w:t>
              </w:r>
              <w:r w:rsidRPr="00FB7308">
                <w:rPr>
                  <w:rFonts w:ascii="Times New Roman" w:hAnsi="Times New Roman" w:cs="Times New Roman"/>
                  <w:noProof/>
                  <w:sz w:val="24"/>
                  <w:szCs w:val="24"/>
                  <w:lang w:val="en-US"/>
                </w:rPr>
                <w:t>, 607– 634.</w:t>
              </w:r>
            </w:p>
            <w:p w14:paraId="47A706E7"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Oxford Business Group. (2022). </w:t>
              </w:r>
              <w:r w:rsidRPr="00FB7308">
                <w:rPr>
                  <w:rFonts w:ascii="Times New Roman" w:hAnsi="Times New Roman" w:cs="Times New Roman"/>
                  <w:i/>
                  <w:iCs/>
                  <w:noProof/>
                  <w:sz w:val="24"/>
                  <w:szCs w:val="24"/>
                  <w:lang w:val="en-US"/>
                </w:rPr>
                <w:t>Ghana seeks to transform its tourism offering to attract investment and increase visitor numbers.</w:t>
              </w:r>
              <w:r w:rsidRPr="00FB7308">
                <w:rPr>
                  <w:rFonts w:ascii="Times New Roman" w:hAnsi="Times New Roman" w:cs="Times New Roman"/>
                  <w:noProof/>
                  <w:sz w:val="24"/>
                  <w:szCs w:val="24"/>
                  <w:lang w:val="en-US"/>
                </w:rPr>
                <w:t xml:space="preserve"> https://oxfordbusinessgroup.com/overview/competitive-destination-country-seeks-transform-its-tourism-offering-attract-investment-.</w:t>
              </w:r>
            </w:p>
            <w:p w14:paraId="6DC097E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Paille, P., &amp; Raineri, N. (2015). Linking perceived corporate environmental policies and employees' eco-initiatives: The influence of perceived organisational support and psychological contract breach. </w:t>
              </w:r>
              <w:r w:rsidRPr="00FB7308">
                <w:rPr>
                  <w:rFonts w:ascii="Times New Roman" w:hAnsi="Times New Roman" w:cs="Times New Roman"/>
                  <w:i/>
                  <w:iCs/>
                  <w:noProof/>
                  <w:sz w:val="24"/>
                  <w:szCs w:val="24"/>
                  <w:lang w:val="en-US"/>
                </w:rPr>
                <w:t>Journal of Business Research, 68(11), doi:10.1016/j.jbusres.2015.02.021</w:t>
              </w:r>
              <w:r w:rsidRPr="00FB7308">
                <w:rPr>
                  <w:rFonts w:ascii="Times New Roman" w:hAnsi="Times New Roman" w:cs="Times New Roman"/>
                  <w:noProof/>
                  <w:sz w:val="24"/>
                  <w:szCs w:val="24"/>
                  <w:lang w:val="en-US"/>
                </w:rPr>
                <w:t>, 2404–2411.</w:t>
              </w:r>
            </w:p>
            <w:p w14:paraId="10900D14"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Pappas, I., &amp; Woodside, A. (2021). Fussy-set Qualitative Comparative Analysis (FsQCA): Guidelines for research practice in Information Systems and marketing. </w:t>
              </w:r>
              <w:r w:rsidRPr="00FB7308">
                <w:rPr>
                  <w:rFonts w:ascii="Times New Roman" w:hAnsi="Times New Roman" w:cs="Times New Roman"/>
                  <w:i/>
                  <w:iCs/>
                  <w:noProof/>
                  <w:sz w:val="24"/>
                  <w:szCs w:val="24"/>
                  <w:lang w:val="en-US"/>
                </w:rPr>
                <w:t>International Journal of Information Management, 58(102310)</w:t>
              </w:r>
              <w:r w:rsidRPr="00FB7308">
                <w:rPr>
                  <w:rFonts w:ascii="Times New Roman" w:hAnsi="Times New Roman" w:cs="Times New Roman"/>
                  <w:noProof/>
                  <w:sz w:val="24"/>
                  <w:szCs w:val="24"/>
                  <w:lang w:val="en-US"/>
                </w:rPr>
                <w:t>, 1-23.</w:t>
              </w:r>
            </w:p>
            <w:p w14:paraId="01526680"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Podsakoff, P., MacKenzie, S., &amp; Podsakoff, N. (2012). Sources of Method Bias in Social Science Research and Recommendations on How to Control It. </w:t>
              </w:r>
              <w:r w:rsidRPr="00FB7308">
                <w:rPr>
                  <w:rFonts w:ascii="Times New Roman" w:hAnsi="Times New Roman" w:cs="Times New Roman"/>
                  <w:i/>
                  <w:iCs/>
                  <w:noProof/>
                  <w:sz w:val="24"/>
                  <w:szCs w:val="24"/>
                  <w:lang w:val="en-US"/>
                </w:rPr>
                <w:t xml:space="preserve">Annu Rev Psychol, 63: https:// doi. </w:t>
              </w:r>
              <w:r>
                <w:rPr>
                  <w:rFonts w:ascii="Times New Roman" w:hAnsi="Times New Roman" w:cs="Times New Roman"/>
                  <w:i/>
                  <w:iCs/>
                  <w:noProof/>
                  <w:sz w:val="24"/>
                  <w:szCs w:val="24"/>
                  <w:lang w:val="en-US"/>
                </w:rPr>
                <w:t>O</w:t>
              </w:r>
              <w:r w:rsidRPr="00FB7308">
                <w:rPr>
                  <w:rFonts w:ascii="Times New Roman" w:hAnsi="Times New Roman" w:cs="Times New Roman"/>
                  <w:i/>
                  <w:iCs/>
                  <w:noProof/>
                  <w:sz w:val="24"/>
                  <w:szCs w:val="24"/>
                  <w:lang w:val="en-US"/>
                </w:rPr>
                <w:t>rg/ 10. 1146/ annur ev- psych- 120710- 100452</w:t>
              </w:r>
              <w:r w:rsidRPr="00FB7308">
                <w:rPr>
                  <w:rFonts w:ascii="Times New Roman" w:hAnsi="Times New Roman" w:cs="Times New Roman"/>
                  <w:noProof/>
                  <w:sz w:val="24"/>
                  <w:szCs w:val="24"/>
                  <w:lang w:val="en-US"/>
                </w:rPr>
                <w:t>, 539–569.</w:t>
              </w:r>
            </w:p>
            <w:p w14:paraId="5132F2BF"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Przychodzen, W., Leyva-de la Hiz, D., &amp; Przychodzen, J. (2020). First-mover advantages in green innovation — opportunities and threats for financial performance: a longitudinal analysis. </w:t>
              </w:r>
              <w:r w:rsidRPr="00FB7308">
                <w:rPr>
                  <w:rFonts w:ascii="Times New Roman" w:hAnsi="Times New Roman" w:cs="Times New Roman"/>
                  <w:i/>
                  <w:iCs/>
                  <w:noProof/>
                  <w:sz w:val="24"/>
                  <w:szCs w:val="24"/>
                  <w:lang w:val="en-US"/>
                </w:rPr>
                <w:t>Corp. Soc. Responsib. Environ. Manag. 27(1),https://doi.org/10.1002/csr.1809.</w:t>
              </w:r>
              <w:r w:rsidRPr="00FB7308">
                <w:rPr>
                  <w:rFonts w:ascii="Times New Roman" w:hAnsi="Times New Roman" w:cs="Times New Roman"/>
                  <w:noProof/>
                  <w:sz w:val="24"/>
                  <w:szCs w:val="24"/>
                  <w:lang w:val="en-US"/>
                </w:rPr>
                <w:t>, 339–357.</w:t>
              </w:r>
            </w:p>
            <w:p w14:paraId="2A9776B6"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Reeve, J. (2015). Giving and summoning autonomy support in hierarchical relationships. </w:t>
              </w:r>
              <w:r w:rsidRPr="00FB7308">
                <w:rPr>
                  <w:rFonts w:ascii="Times New Roman" w:hAnsi="Times New Roman" w:cs="Times New Roman"/>
                  <w:i/>
                  <w:iCs/>
                  <w:noProof/>
                  <w:sz w:val="24"/>
                  <w:szCs w:val="24"/>
                  <w:lang w:val="en-US"/>
                </w:rPr>
                <w:t>Social and Personality Psychology Compass, 9(8)</w:t>
              </w:r>
              <w:r w:rsidRPr="00FB7308">
                <w:rPr>
                  <w:rFonts w:ascii="Times New Roman" w:hAnsi="Times New Roman" w:cs="Times New Roman"/>
                  <w:noProof/>
                  <w:sz w:val="24"/>
                  <w:szCs w:val="24"/>
                  <w:lang w:val="en-US"/>
                </w:rPr>
                <w:t>, 406–418.</w:t>
              </w:r>
            </w:p>
            <w:p w14:paraId="0FB1E396"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Ren, S., &amp; Chadee, D. ( 2020). Influence of guanxi on hospitality career performance in China: is more necessarily better. </w:t>
              </w:r>
              <w:r w:rsidRPr="00FB7308">
                <w:rPr>
                  <w:rFonts w:ascii="Times New Roman" w:hAnsi="Times New Roman" w:cs="Times New Roman"/>
                  <w:i/>
                  <w:iCs/>
                  <w:noProof/>
                  <w:sz w:val="24"/>
                  <w:szCs w:val="24"/>
                  <w:lang w:val="en-US"/>
                </w:rPr>
                <w:t>Int. J. Hosp. Manag., 91</w:t>
              </w:r>
              <w:r w:rsidRPr="00FB7308">
                <w:rPr>
                  <w:rFonts w:ascii="Times New Roman" w:hAnsi="Times New Roman" w:cs="Times New Roman"/>
                  <w:noProof/>
                  <w:sz w:val="24"/>
                  <w:szCs w:val="24"/>
                  <w:lang w:val="en-US"/>
                </w:rPr>
                <w:t>, 102420.</w:t>
              </w:r>
            </w:p>
            <w:p w14:paraId="36749F33"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Roxas, B., Ashill, N., &amp; Chadee, D. (2017). Effects of entrepreneurial and environmental sustainability orientations on firm performance: A study of small businesses in the Philippines. </w:t>
              </w:r>
              <w:r w:rsidRPr="00FB7308">
                <w:rPr>
                  <w:rFonts w:ascii="Times New Roman" w:hAnsi="Times New Roman" w:cs="Times New Roman"/>
                  <w:i/>
                  <w:iCs/>
                  <w:noProof/>
                  <w:sz w:val="24"/>
                  <w:szCs w:val="24"/>
                  <w:lang w:val="en-US"/>
                </w:rPr>
                <w:t>Journal of Small Business Management, 55, https://doi.org/10.1111/jsbm.12259</w:t>
              </w:r>
              <w:r w:rsidRPr="00FB7308">
                <w:rPr>
                  <w:rFonts w:ascii="Times New Roman" w:hAnsi="Times New Roman" w:cs="Times New Roman"/>
                  <w:noProof/>
                  <w:sz w:val="24"/>
                  <w:szCs w:val="24"/>
                  <w:lang w:val="en-US"/>
                </w:rPr>
                <w:t>, 163–178.</w:t>
              </w:r>
            </w:p>
            <w:p w14:paraId="330C39BA"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Schaltegger, S., &amp; Wagner, M. (2011). Sustainable entrepreneurship and sustainability innovation: categories and interactions. </w:t>
              </w:r>
              <w:r w:rsidRPr="00FB7308">
                <w:rPr>
                  <w:rFonts w:ascii="Times New Roman" w:hAnsi="Times New Roman" w:cs="Times New Roman"/>
                  <w:i/>
                  <w:iCs/>
                  <w:noProof/>
                  <w:sz w:val="24"/>
                  <w:szCs w:val="24"/>
                  <w:lang w:val="en-US"/>
                </w:rPr>
                <w:t>Business strategy and the environment, 20(4), https://doi.org/10.1002/bse.682</w:t>
              </w:r>
              <w:r w:rsidRPr="00FB7308">
                <w:rPr>
                  <w:rFonts w:ascii="Times New Roman" w:hAnsi="Times New Roman" w:cs="Times New Roman"/>
                  <w:noProof/>
                  <w:sz w:val="24"/>
                  <w:szCs w:val="24"/>
                  <w:lang w:val="en-US"/>
                </w:rPr>
                <w:t>, 222-237.</w:t>
              </w:r>
            </w:p>
            <w:p w14:paraId="770F5202"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Schein, E. H. (2010). </w:t>
              </w:r>
              <w:r w:rsidRPr="00FB7308">
                <w:rPr>
                  <w:rFonts w:ascii="Times New Roman" w:hAnsi="Times New Roman" w:cs="Times New Roman"/>
                  <w:i/>
                  <w:iCs/>
                  <w:noProof/>
                  <w:sz w:val="24"/>
                  <w:szCs w:val="24"/>
                  <w:lang w:val="en-US"/>
                </w:rPr>
                <w:t>Organi</w:t>
              </w:r>
              <w:r>
                <w:rPr>
                  <w:rFonts w:ascii="Times New Roman" w:hAnsi="Times New Roman" w:cs="Times New Roman"/>
                  <w:i/>
                  <w:iCs/>
                  <w:noProof/>
                  <w:sz w:val="24"/>
                  <w:szCs w:val="24"/>
                  <w:lang w:val="en-US"/>
                </w:rPr>
                <w:t>s</w:t>
              </w:r>
              <w:r w:rsidRPr="00FB7308">
                <w:rPr>
                  <w:rFonts w:ascii="Times New Roman" w:hAnsi="Times New Roman" w:cs="Times New Roman"/>
                  <w:i/>
                  <w:iCs/>
                  <w:noProof/>
                  <w:sz w:val="24"/>
                  <w:szCs w:val="24"/>
                  <w:lang w:val="en-US"/>
                </w:rPr>
                <w:t>ational culture and leadership, 4th ed.</w:t>
              </w:r>
              <w:r w:rsidRPr="00FB7308">
                <w:rPr>
                  <w:rFonts w:ascii="Times New Roman" w:hAnsi="Times New Roman" w:cs="Times New Roman"/>
                  <w:noProof/>
                  <w:sz w:val="24"/>
                  <w:szCs w:val="24"/>
                  <w:lang w:val="en-US"/>
                </w:rPr>
                <w:t xml:space="preserve"> New York: John Wiley &amp; Sons.</w:t>
              </w:r>
            </w:p>
            <w:p w14:paraId="21CA14D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Shalley, C., Zhou, J., &amp; Oldham, G. (2004). The effects of personal and contextual characteristics on creativity: Where should we go from here? </w:t>
              </w:r>
              <w:r w:rsidRPr="00FB7308">
                <w:rPr>
                  <w:rFonts w:ascii="Times New Roman" w:hAnsi="Times New Roman" w:cs="Times New Roman"/>
                  <w:i/>
                  <w:iCs/>
                  <w:noProof/>
                  <w:sz w:val="24"/>
                  <w:szCs w:val="24"/>
                  <w:lang w:val="en-US"/>
                </w:rPr>
                <w:t>Journal of Management, 30, doi:10.1016/j.jm.2004.06.007</w:t>
              </w:r>
              <w:r w:rsidRPr="00FB7308">
                <w:rPr>
                  <w:rFonts w:ascii="Times New Roman" w:hAnsi="Times New Roman" w:cs="Times New Roman"/>
                  <w:noProof/>
                  <w:sz w:val="24"/>
                  <w:szCs w:val="24"/>
                  <w:lang w:val="en-US"/>
                </w:rPr>
                <w:t>, 933–958.</w:t>
              </w:r>
            </w:p>
            <w:p w14:paraId="608DFDD4"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Shepherd, D., &amp; Williams, T. (2020). Entrepreneurship responding to adversity: Equilibrating adverse events and disequilibrating persistent adversity. </w:t>
              </w:r>
              <w:r w:rsidRPr="00FB7308">
                <w:rPr>
                  <w:rFonts w:ascii="Times New Roman" w:hAnsi="Times New Roman" w:cs="Times New Roman"/>
                  <w:i/>
                  <w:iCs/>
                  <w:noProof/>
                  <w:sz w:val="24"/>
                  <w:szCs w:val="24"/>
                  <w:lang w:val="en-US"/>
                </w:rPr>
                <w:t>Organization Theory, 1(4), https://doi.org/10.1177/2631787720967678</w:t>
              </w:r>
              <w:r w:rsidRPr="00FB7308">
                <w:rPr>
                  <w:rFonts w:ascii="Times New Roman" w:hAnsi="Times New Roman" w:cs="Times New Roman"/>
                  <w:noProof/>
                  <w:sz w:val="24"/>
                  <w:szCs w:val="24"/>
                  <w:lang w:val="en-US"/>
                </w:rPr>
                <w:t>, 263178772096767.</w:t>
              </w:r>
            </w:p>
            <w:p w14:paraId="424F8EAC"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lastRenderedPageBreak/>
                <w:t xml:space="preserve">Shin, J., Taylor, M., &amp; Seo, M. (2012). Resources for change: the relationships of organisational inducements and psychological resilience to employees' attitudes and behaviours toward organisational change. </w:t>
              </w:r>
              <w:r w:rsidRPr="00FB7308">
                <w:rPr>
                  <w:rFonts w:ascii="Times New Roman" w:hAnsi="Times New Roman" w:cs="Times New Roman"/>
                  <w:i/>
                  <w:iCs/>
                  <w:noProof/>
                  <w:sz w:val="24"/>
                  <w:szCs w:val="24"/>
                  <w:lang w:val="en-US"/>
                </w:rPr>
                <w:t>Acad. Manag. J.55 (3)</w:t>
              </w:r>
              <w:r w:rsidRPr="00FB7308">
                <w:rPr>
                  <w:rFonts w:ascii="Times New Roman" w:hAnsi="Times New Roman" w:cs="Times New Roman"/>
                  <w:noProof/>
                  <w:sz w:val="24"/>
                  <w:szCs w:val="24"/>
                  <w:lang w:val="en-US"/>
                </w:rPr>
                <w:t>, 727–748.</w:t>
              </w:r>
            </w:p>
            <w:p w14:paraId="01214277"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Spence, M., Gherib, J., &amp; Biwole, V. (2011). </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Sustainable Entrepreneurship: Is Entrepreneurial Will Enough? A North-SouthComparison</w:t>
              </w:r>
              <w:r>
                <w:rPr>
                  <w:rFonts w:ascii="Times New Roman" w:hAnsi="Times New Roman" w:cs="Times New Roman"/>
                  <w:noProof/>
                  <w:sz w:val="24"/>
                  <w:szCs w:val="24"/>
                  <w:lang w:val="en-US"/>
                </w:rPr>
                <w:t>"</w:t>
              </w:r>
              <w:r w:rsidRPr="00FB7308">
                <w:rPr>
                  <w:rFonts w:ascii="Times New Roman" w:hAnsi="Times New Roman" w:cs="Times New Roman"/>
                  <w:noProof/>
                  <w:sz w:val="24"/>
                  <w:szCs w:val="24"/>
                  <w:lang w:val="en-US"/>
                </w:rPr>
                <w:t xml:space="preserve">. </w:t>
              </w:r>
              <w:r w:rsidRPr="00FB7308">
                <w:rPr>
                  <w:rFonts w:ascii="Times New Roman" w:hAnsi="Times New Roman" w:cs="Times New Roman"/>
                  <w:i/>
                  <w:iCs/>
                  <w:noProof/>
                  <w:sz w:val="24"/>
                  <w:szCs w:val="24"/>
                  <w:lang w:val="en-US"/>
                </w:rPr>
                <w:t>Journal of Business Ethics, 99</w:t>
              </w:r>
              <w:r w:rsidRPr="00FB7308">
                <w:rPr>
                  <w:rFonts w:ascii="Times New Roman" w:hAnsi="Times New Roman" w:cs="Times New Roman"/>
                  <w:noProof/>
                  <w:sz w:val="24"/>
                  <w:szCs w:val="24"/>
                  <w:lang w:val="en-US"/>
                </w:rPr>
                <w:t>, 335–367.</w:t>
              </w:r>
            </w:p>
            <w:p w14:paraId="73FF8ADF"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Van den Broeck, A., Vansteenkiste, M., De Witte, H., Soenens, B., &amp; Lens, W. (2010). Capturing autonomy, competence, and relatedness at work: Construction and initial validation of the Work-related Basic Need Satisfaction scale. </w:t>
              </w:r>
              <w:r w:rsidRPr="00FB7308">
                <w:rPr>
                  <w:rFonts w:ascii="Times New Roman" w:hAnsi="Times New Roman" w:cs="Times New Roman"/>
                  <w:i/>
                  <w:iCs/>
                  <w:noProof/>
                  <w:sz w:val="24"/>
                  <w:szCs w:val="24"/>
                  <w:lang w:val="en-US"/>
                </w:rPr>
                <w:t>J. Occup. Org. Psychol. 83, doi: 10.1348/096317909X481382</w:t>
              </w:r>
              <w:r w:rsidRPr="00FB7308">
                <w:rPr>
                  <w:rFonts w:ascii="Times New Roman" w:hAnsi="Times New Roman" w:cs="Times New Roman"/>
                  <w:noProof/>
                  <w:sz w:val="24"/>
                  <w:szCs w:val="24"/>
                  <w:lang w:val="en-US"/>
                </w:rPr>
                <w:t>, 981–1002.</w:t>
              </w:r>
            </w:p>
            <w:p w14:paraId="2D7F7D55"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Wang, Y., Font, X., &amp; Liu, J. (2020). Antecedents, mediation effects and outcomes of hotel Eco-Innovation practice. </w:t>
              </w:r>
              <w:r w:rsidRPr="00FB7308">
                <w:rPr>
                  <w:rFonts w:ascii="Times New Roman" w:hAnsi="Times New Roman" w:cs="Times New Roman"/>
                  <w:i/>
                  <w:iCs/>
                  <w:noProof/>
                  <w:sz w:val="24"/>
                  <w:szCs w:val="24"/>
                  <w:lang w:val="en-US"/>
                </w:rPr>
                <w:t>International Journal of Hospitality Management, 85, https://doi.org/10.1016/j.ijhm.2019.102345</w:t>
              </w:r>
              <w:r w:rsidRPr="00FB7308">
                <w:rPr>
                  <w:rFonts w:ascii="Times New Roman" w:hAnsi="Times New Roman" w:cs="Times New Roman"/>
                  <w:noProof/>
                  <w:sz w:val="24"/>
                  <w:szCs w:val="24"/>
                  <w:lang w:val="en-US"/>
                </w:rPr>
                <w:t>, 102345.</w:t>
              </w:r>
            </w:p>
            <w:p w14:paraId="0EF7EFB0"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Wich, S. (2020 ). </w:t>
              </w:r>
              <w:r w:rsidRPr="00FB7308">
                <w:rPr>
                  <w:rFonts w:ascii="Times New Roman" w:hAnsi="Times New Roman" w:cs="Times New Roman"/>
                  <w:i/>
                  <w:iCs/>
                  <w:noProof/>
                  <w:sz w:val="24"/>
                  <w:szCs w:val="24"/>
                  <w:lang w:val="en-US"/>
                </w:rPr>
                <w:t>Is 2020 the year of sustainable business in hospitality? Hospitality News and Business Insights by EHL.</w:t>
              </w:r>
              <w:r w:rsidRPr="00FB7308">
                <w:rPr>
                  <w:rFonts w:ascii="Times New Roman" w:hAnsi="Times New Roman" w:cs="Times New Roman"/>
                  <w:noProof/>
                  <w:sz w:val="24"/>
                  <w:szCs w:val="24"/>
                  <w:lang w:val="en-US"/>
                </w:rPr>
                <w:t xml:space="preserve"> Retrieved from: https://hospitalityinsights.ehl.edu/sustainable-business-in-hospitality.</w:t>
              </w:r>
            </w:p>
            <w:p w14:paraId="58B2E331"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Zhang, L. (2019). Do academics' emotions in teaching affect their organisational commitment? </w:t>
              </w:r>
              <w:r w:rsidRPr="00FB7308">
                <w:rPr>
                  <w:rFonts w:ascii="Times New Roman" w:hAnsi="Times New Roman" w:cs="Times New Roman"/>
                  <w:i/>
                  <w:iCs/>
                  <w:noProof/>
                  <w:sz w:val="24"/>
                  <w:szCs w:val="24"/>
                  <w:lang w:val="en-US"/>
                </w:rPr>
                <w:t>J. Educ. Psychol. 111(7)</w:t>
              </w:r>
              <w:r w:rsidRPr="00FB7308">
                <w:rPr>
                  <w:rFonts w:ascii="Times New Roman" w:hAnsi="Times New Roman" w:cs="Times New Roman"/>
                  <w:noProof/>
                  <w:sz w:val="24"/>
                  <w:szCs w:val="24"/>
                  <w:lang w:val="en-US"/>
                </w:rPr>
                <w:t>, 1317.</w:t>
              </w:r>
            </w:p>
            <w:p w14:paraId="61C2A7BD"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 xml:space="preserve">Zhou, S., Zhang, D., Lyu, C., &amp; Zhang, H. (2018). Does seeing </w:t>
              </w:r>
              <w:r>
                <w:rPr>
                  <w:rFonts w:ascii="Times New Roman" w:hAnsi="Times New Roman" w:cs="Times New Roman"/>
                  <w:noProof/>
                  <w:sz w:val="24"/>
                  <w:szCs w:val="24"/>
                  <w:lang w:val="en-US"/>
                </w:rPr>
                <w:t xml:space="preserve">the </w:t>
              </w:r>
              <w:r w:rsidRPr="00FB7308">
                <w:rPr>
                  <w:rFonts w:ascii="Times New Roman" w:hAnsi="Times New Roman" w:cs="Times New Roman"/>
                  <w:noProof/>
                  <w:sz w:val="24"/>
                  <w:szCs w:val="24"/>
                  <w:lang w:val="en-US"/>
                </w:rPr>
                <w:t xml:space="preserve">"mind acts upon </w:t>
              </w:r>
              <w:r>
                <w:rPr>
                  <w:rFonts w:ascii="Times New Roman" w:hAnsi="Times New Roman" w:cs="Times New Roman"/>
                  <w:noProof/>
                  <w:sz w:val="24"/>
                  <w:szCs w:val="24"/>
                  <w:lang w:val="en-US"/>
                </w:rPr>
                <w:t xml:space="preserve">the </w:t>
              </w:r>
              <w:r w:rsidRPr="00FB7308">
                <w:rPr>
                  <w:rFonts w:ascii="Times New Roman" w:hAnsi="Times New Roman" w:cs="Times New Roman"/>
                  <w:noProof/>
                  <w:sz w:val="24"/>
                  <w:szCs w:val="24"/>
                  <w:lang w:val="en-US"/>
                </w:rPr>
                <w:t xml:space="preserve">mind" affect green psychological climate and green product development performance? The role of matching between green transformational leadership and individual green values. </w:t>
              </w:r>
              <w:r w:rsidRPr="00FB7308">
                <w:rPr>
                  <w:rFonts w:ascii="Times New Roman" w:hAnsi="Times New Roman" w:cs="Times New Roman"/>
                  <w:i/>
                  <w:iCs/>
                  <w:noProof/>
                  <w:sz w:val="24"/>
                  <w:szCs w:val="24"/>
                  <w:lang w:val="en-US"/>
                </w:rPr>
                <w:t>Sustainability, 10(9), https://doi.org/10.3390/su10093206</w:t>
              </w:r>
              <w:r w:rsidRPr="00FB7308">
                <w:rPr>
                  <w:rFonts w:ascii="Times New Roman" w:hAnsi="Times New Roman" w:cs="Times New Roman"/>
                  <w:noProof/>
                  <w:sz w:val="24"/>
                  <w:szCs w:val="24"/>
                  <w:lang w:val="en-US"/>
                </w:rPr>
                <w:t>, 3206–3221.</w:t>
              </w:r>
            </w:p>
            <w:p w14:paraId="03A9EECE" w14:textId="77777777" w:rsidR="00D163D5" w:rsidRPr="00FB7308" w:rsidRDefault="00D163D5" w:rsidP="00D163D5">
              <w:pPr>
                <w:pStyle w:val="Bibliography"/>
                <w:ind w:left="720" w:hanging="720"/>
                <w:jc w:val="both"/>
                <w:rPr>
                  <w:rFonts w:ascii="Times New Roman" w:hAnsi="Times New Roman" w:cs="Times New Roman"/>
                  <w:noProof/>
                  <w:sz w:val="24"/>
                  <w:szCs w:val="24"/>
                  <w:lang w:val="en-US"/>
                </w:rPr>
              </w:pPr>
              <w:r w:rsidRPr="00FB7308">
                <w:rPr>
                  <w:rFonts w:ascii="Times New Roman" w:hAnsi="Times New Roman" w:cs="Times New Roman"/>
                  <w:noProof/>
                  <w:sz w:val="24"/>
                  <w:szCs w:val="24"/>
                  <w:lang w:val="en-US"/>
                </w:rPr>
                <w:t>Zong, Y., &amp; Tsaur, S. H. (2023). Employee resilience and mentoring function as moderators of the relationship between workplace hazing and affective organi</w:t>
              </w:r>
              <w:r>
                <w:rPr>
                  <w:rFonts w:ascii="Times New Roman" w:hAnsi="Times New Roman" w:cs="Times New Roman"/>
                  <w:noProof/>
                  <w:sz w:val="24"/>
                  <w:szCs w:val="24"/>
                  <w:lang w:val="en-US"/>
                </w:rPr>
                <w:t>s</w:t>
              </w:r>
              <w:r w:rsidRPr="00FB7308">
                <w:rPr>
                  <w:rFonts w:ascii="Times New Roman" w:hAnsi="Times New Roman" w:cs="Times New Roman"/>
                  <w:noProof/>
                  <w:sz w:val="24"/>
                  <w:szCs w:val="24"/>
                  <w:lang w:val="en-US"/>
                </w:rPr>
                <w:t xml:space="preserve">ational commitment. </w:t>
              </w:r>
              <w:r w:rsidRPr="00FB7308">
                <w:rPr>
                  <w:rFonts w:ascii="Times New Roman" w:hAnsi="Times New Roman" w:cs="Times New Roman"/>
                  <w:i/>
                  <w:iCs/>
                  <w:noProof/>
                  <w:sz w:val="24"/>
                  <w:szCs w:val="24"/>
                  <w:lang w:val="en-US"/>
                </w:rPr>
                <w:t>International Journal of Hospitality Management, 114(103549), https://doi.org/10.1016/j.ijhm.2023.103549</w:t>
              </w:r>
              <w:r w:rsidRPr="00FB7308">
                <w:rPr>
                  <w:rFonts w:ascii="Times New Roman" w:hAnsi="Times New Roman" w:cs="Times New Roman"/>
                  <w:noProof/>
                  <w:sz w:val="24"/>
                  <w:szCs w:val="24"/>
                  <w:lang w:val="en-US"/>
                </w:rPr>
                <w:t>, 1-9.</w:t>
              </w:r>
            </w:p>
            <w:p w14:paraId="293B12F4" w14:textId="77777777" w:rsidR="00D163D5" w:rsidRDefault="00D163D5" w:rsidP="00D163D5">
              <w:pPr>
                <w:jc w:val="both"/>
                <w:rPr>
                  <w:rFonts w:ascii="Times New Roman" w:hAnsi="Times New Roman" w:cs="Times New Roman"/>
                  <w:sz w:val="24"/>
                  <w:szCs w:val="24"/>
                </w:rPr>
              </w:pPr>
              <w:r w:rsidRPr="00FB7308">
                <w:rPr>
                  <w:rFonts w:ascii="Times New Roman" w:hAnsi="Times New Roman" w:cs="Times New Roman"/>
                  <w:b/>
                  <w:bCs/>
                  <w:noProof/>
                  <w:sz w:val="24"/>
                  <w:szCs w:val="24"/>
                </w:rPr>
                <w:fldChar w:fldCharType="end"/>
              </w:r>
            </w:p>
          </w:sdtContent>
        </w:sdt>
      </w:sdtContent>
    </w:sdt>
    <w:p w14:paraId="5A52E45E" w14:textId="77777777" w:rsidR="00D163D5" w:rsidRPr="002631E2" w:rsidRDefault="00D163D5" w:rsidP="00D163D5">
      <w:pPr>
        <w:rPr>
          <w:lang w:val="en-US"/>
        </w:rPr>
      </w:pPr>
    </w:p>
    <w:p w14:paraId="164871FA" w14:textId="77777777" w:rsidR="00F86582" w:rsidRDefault="00F86582"/>
    <w:sectPr w:rsidR="00F86582" w:rsidSect="00CC7EF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2B274" w14:textId="77777777" w:rsidR="009278CC" w:rsidRDefault="009278CC" w:rsidP="00CC7EF8">
      <w:pPr>
        <w:spacing w:after="0" w:line="240" w:lineRule="auto"/>
      </w:pPr>
      <w:r>
        <w:separator/>
      </w:r>
    </w:p>
  </w:endnote>
  <w:endnote w:type="continuationSeparator" w:id="0">
    <w:p w14:paraId="3661DBDD" w14:textId="77777777" w:rsidR="009278CC" w:rsidRDefault="009278CC" w:rsidP="00CC7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160992"/>
      <w:docPartObj>
        <w:docPartGallery w:val="Page Numbers (Bottom of Page)"/>
        <w:docPartUnique/>
      </w:docPartObj>
    </w:sdtPr>
    <w:sdtEndPr>
      <w:rPr>
        <w:noProof/>
      </w:rPr>
    </w:sdtEndPr>
    <w:sdtContent>
      <w:p w14:paraId="100DFAA9" w14:textId="0FAFD1B6" w:rsidR="00CC7EF8" w:rsidRDefault="00CC7E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B680E1" w14:textId="77777777" w:rsidR="00CC7EF8" w:rsidRDefault="00CC7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DA33" w14:textId="77777777" w:rsidR="009278CC" w:rsidRDefault="009278CC" w:rsidP="00CC7EF8">
      <w:pPr>
        <w:spacing w:after="0" w:line="240" w:lineRule="auto"/>
      </w:pPr>
      <w:r>
        <w:separator/>
      </w:r>
    </w:p>
  </w:footnote>
  <w:footnote w:type="continuationSeparator" w:id="0">
    <w:p w14:paraId="4972733D" w14:textId="77777777" w:rsidR="009278CC" w:rsidRDefault="009278CC" w:rsidP="00CC7E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zNLc0MDW1MDYwNLdQ0lEKTi0uzszPAykwqwUAyfW5lSwAAAA="/>
  </w:docVars>
  <w:rsids>
    <w:rsidRoot w:val="008D0F01"/>
    <w:rsid w:val="000F50FD"/>
    <w:rsid w:val="001005D1"/>
    <w:rsid w:val="00153E8A"/>
    <w:rsid w:val="00166AD1"/>
    <w:rsid w:val="001C05BD"/>
    <w:rsid w:val="001E42D3"/>
    <w:rsid w:val="00282CE6"/>
    <w:rsid w:val="00294478"/>
    <w:rsid w:val="002C2B3A"/>
    <w:rsid w:val="00347EC4"/>
    <w:rsid w:val="003C6901"/>
    <w:rsid w:val="003D2680"/>
    <w:rsid w:val="003F54B4"/>
    <w:rsid w:val="0040050A"/>
    <w:rsid w:val="004418F2"/>
    <w:rsid w:val="0047582C"/>
    <w:rsid w:val="004A343D"/>
    <w:rsid w:val="00544B4E"/>
    <w:rsid w:val="00581681"/>
    <w:rsid w:val="005B518B"/>
    <w:rsid w:val="005B77E1"/>
    <w:rsid w:val="005F0DA0"/>
    <w:rsid w:val="00662EED"/>
    <w:rsid w:val="0066394F"/>
    <w:rsid w:val="006A3062"/>
    <w:rsid w:val="00774FD7"/>
    <w:rsid w:val="007A1E31"/>
    <w:rsid w:val="00897A96"/>
    <w:rsid w:val="008D0F01"/>
    <w:rsid w:val="00911207"/>
    <w:rsid w:val="00924612"/>
    <w:rsid w:val="009278CC"/>
    <w:rsid w:val="00956BBC"/>
    <w:rsid w:val="00A17732"/>
    <w:rsid w:val="00A54BDB"/>
    <w:rsid w:val="00A73DD3"/>
    <w:rsid w:val="00BB4075"/>
    <w:rsid w:val="00BB637E"/>
    <w:rsid w:val="00C24F8B"/>
    <w:rsid w:val="00CA2BD7"/>
    <w:rsid w:val="00CC7EF8"/>
    <w:rsid w:val="00CD645F"/>
    <w:rsid w:val="00D02478"/>
    <w:rsid w:val="00D1042C"/>
    <w:rsid w:val="00D130C9"/>
    <w:rsid w:val="00D163D5"/>
    <w:rsid w:val="00D72D39"/>
    <w:rsid w:val="00DA398E"/>
    <w:rsid w:val="00DA7289"/>
    <w:rsid w:val="00E37BFF"/>
    <w:rsid w:val="00EA5335"/>
    <w:rsid w:val="00F34008"/>
    <w:rsid w:val="00F86582"/>
    <w:rsid w:val="00F962C5"/>
    <w:rsid w:val="00FE3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6E7F2"/>
  <w15:chartTrackingRefBased/>
  <w15:docId w15:val="{874ACD1B-3548-4D09-B4C2-2811128D6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F01"/>
  </w:style>
  <w:style w:type="paragraph" w:styleId="Heading1">
    <w:name w:val="heading 1"/>
    <w:basedOn w:val="Normal"/>
    <w:next w:val="Normal"/>
    <w:link w:val="Heading1Char"/>
    <w:uiPriority w:val="9"/>
    <w:qFormat/>
    <w:rsid w:val="008D0F01"/>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F01"/>
    <w:rPr>
      <w:rFonts w:asciiTheme="majorHAnsi" w:eastAsiaTheme="majorEastAsia" w:hAnsiTheme="majorHAnsi" w:cstheme="majorBidi"/>
      <w:color w:val="2F5496" w:themeColor="accent1" w:themeShade="BF"/>
      <w:sz w:val="32"/>
      <w:szCs w:val="32"/>
      <w:lang w:val="en-US"/>
    </w:rPr>
  </w:style>
  <w:style w:type="paragraph" w:styleId="Header">
    <w:name w:val="header"/>
    <w:basedOn w:val="Normal"/>
    <w:link w:val="HeaderChar"/>
    <w:uiPriority w:val="99"/>
    <w:unhideWhenUsed/>
    <w:rsid w:val="008D0F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F01"/>
  </w:style>
  <w:style w:type="paragraph" w:styleId="Footer">
    <w:name w:val="footer"/>
    <w:basedOn w:val="Normal"/>
    <w:link w:val="FooterChar"/>
    <w:uiPriority w:val="99"/>
    <w:unhideWhenUsed/>
    <w:rsid w:val="008D0F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F01"/>
  </w:style>
  <w:style w:type="paragraph" w:styleId="Bibliography">
    <w:name w:val="Bibliography"/>
    <w:basedOn w:val="Normal"/>
    <w:next w:val="Normal"/>
    <w:uiPriority w:val="37"/>
    <w:unhideWhenUsed/>
    <w:rsid w:val="008D0F01"/>
  </w:style>
  <w:style w:type="character" w:styleId="Hyperlink">
    <w:name w:val="Hyperlink"/>
    <w:basedOn w:val="DefaultParagraphFont"/>
    <w:uiPriority w:val="99"/>
    <w:unhideWhenUsed/>
    <w:rsid w:val="008D0F01"/>
    <w:rPr>
      <w:color w:val="0563C1" w:themeColor="hyperlink"/>
      <w:u w:val="single"/>
    </w:rPr>
  </w:style>
  <w:style w:type="character" w:styleId="UnresolvedMention">
    <w:name w:val="Unresolved Mention"/>
    <w:basedOn w:val="DefaultParagraphFont"/>
    <w:uiPriority w:val="99"/>
    <w:semiHidden/>
    <w:unhideWhenUsed/>
    <w:rsid w:val="008D0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Pap21</b:Tag>
    <b:SourceType>JournalArticle</b:SourceType>
    <b:Guid>{A2030626-AFA3-47B9-9393-51CDDEBA18A6}</b:Guid>
    <b:Author>
      <b:Author>
        <b:NameList>
          <b:Person>
            <b:Last>Pappas</b:Last>
            <b:First>I.O.</b:First>
          </b:Person>
          <b:Person>
            <b:Last>Woodside</b:Last>
            <b:First>A.G.</b:First>
          </b:Person>
        </b:NameList>
      </b:Author>
    </b:Author>
    <b:Title>Fussy-set Qualitative Comparative Analysis (FsQCA): Guidelines for research practice in Information Systems and marketing</b:Title>
    <b:JournalName> International Journal of Information Management, 58(102310)</b:JournalName>
    <b:Year>2021</b:Year>
    <b:Pages>1-23</b:Pages>
    <b:RefOrder>12</b:RefOrder>
  </b:Source>
  <b:Source>
    <b:Tag>Akg14</b:Tag>
    <b:SourceType>JournalArticle</b:SourceType>
    <b:Guid>{FDF2D50A-727D-455F-A3D9-A9F9FC2D08EF}</b:Guid>
    <b:Author>
      <b:Author>
        <b:NameList>
          <b:Person>
            <b:Last>Akgün</b:Last>
            <b:First>A.</b:First>
          </b:Person>
          <b:Person>
            <b:Last>Keskin</b:Last>
            <b:First>H.</b:First>
          </b:Person>
        </b:NameList>
      </b:Author>
    </b:Author>
    <b:Title>Organisational resilience capacity and firm product innovativeness and performance</b:Title>
    <b:JournalName>International Journal of Production Research, 52(23), DOI: 10.1080/00207543.2014.910624</b:JournalName>
    <b:Year>2014</b:Year>
    <b:Pages> 6918-6937</b:Pages>
    <b:RefOrder>6</b:RefOrder>
  </b:Source>
  <b:Source>
    <b:Tag>Kal21</b:Tag>
    <b:SourceType>JournalArticle</b:SourceType>
    <b:Guid>{A2C4F353-1449-4377-8FDC-A13550122C69}</b:Guid>
    <b:Author>
      <b:Author>
        <b:NameList>
          <b:Person>
            <b:Last>Kalyar</b:Last>
            <b:First>M.N.</b:First>
          </b:Person>
          <b:Person>
            <b:Last>Ali</b:Last>
            <b:First>F.</b:First>
          </b:Person>
          <b:Person>
            <b:Last>Shafique</b:Last>
            <b:First>I.</b:First>
          </b:Person>
        </b:NameList>
      </b:Author>
    </b:Author>
    <b:Title> “Green mindfulness and green creativity nexus in hospitality industry: examining the effects of green process engagement and CSR”</b:Title>
    <b:JournalName>International Journal of Contemporary Hospitality Management, 33(8), doi: 10.1108/IJCHM-09-2020-1079</b:JournalName>
    <b:Year>2021</b:Year>
    <b:Pages>2653-2675</b:Pages>
    <b:RefOrder>7</b:RefOrder>
  </b:Source>
  <b:Source>
    <b:Tag>Ama96</b:Tag>
    <b:SourceType>JournalArticle</b:SourceType>
    <b:Guid>{9983147A-79C1-4971-AFEE-A863DD562808}</b:Guid>
    <b:Author>
      <b:Author>
        <b:NameList>
          <b:Person>
            <b:Last>Amabile</b:Last>
            <b:First>T.M.</b:First>
          </b:Person>
          <b:Person>
            <b:Last>Conti</b:Last>
            <b:First>R.</b:First>
          </b:Person>
          <b:Person>
            <b:Last>Coon</b:Last>
            <b:First>H.</b:First>
          </b:Person>
          <b:Person>
            <b:Last>Lazenby</b:Last>
            <b:First>J.</b:First>
          </b:Person>
          <b:Person>
            <b:Last>Herron</b:Last>
            <b:First>M.</b:First>
          </b:Person>
        </b:NameList>
      </b:Author>
    </b:Author>
    <b:Title> “Assessing the work environment for creativity”</b:Title>
    <b:JournalName>Academy of Management Journal, 39(5) </b:JournalName>
    <b:Year>1996</b:Year>
    <b:Pages>1154-1184</b:Pages>
    <b:RefOrder>8</b:RefOrder>
  </b:Source>
  <b:Source>
    <b:Tag>Gan05</b:Tag>
    <b:SourceType>JournalArticle</b:SourceType>
    <b:Guid>{EDA0F4A5-42BE-4966-A699-C7FC51FD8649}</b:Guid>
    <b:Author>
      <b:Author>
        <b:NameList>
          <b:Person>
            <b:Last>Gange</b:Last>
            <b:First>M.</b:First>
          </b:Person>
          <b:Person>
            <b:Last>Deci</b:Last>
            <b:First>E.L.</b:First>
          </b:Person>
        </b:NameList>
      </b:Author>
    </b:Author>
    <b:Title> “Self-determination theory and work motivation”</b:Title>
    <b:JournalName> Journal of Organizational Behavior, 26(4) </b:JournalName>
    <b:Year>2005</b:Year>
    <b:Pages>331-362</b:Pages>
    <b:RefOrder>9</b:RefOrder>
  </b:Source>
  <b:Source>
    <b:Tag>Fan20</b:Tag>
    <b:SourceType>Book</b:SourceType>
    <b:Guid>{84BFB4F2-3997-4CEF-835A-06AA71118CD5}</b:Guid>
    <b:Author>
      <b:Author>
        <b:NameList>
          <b:Person>
            <b:Last>Fang</b:Last>
            <b:First>W.-T.</b:First>
          </b:Person>
        </b:NameList>
      </b:Author>
    </b:Author>
    <b:Title>Tourism in emerging economies: The way we green, sustainable, and healthy</b:Title>
    <b:Year>2020</b:Year>
    <b:City>Singapore</b:City>
    <b:Publisher>Springer Nature </b:Publisher>
    <b:RefOrder>10</b:RefOrder>
  </b:Source>
  <b:Source>
    <b:Tag>Kim20</b:Tag>
    <b:SourceType>JournalArticle</b:SourceType>
    <b:Guid>{9EEE7998-0CAA-4CFA-B879-65BD9D96322F}</b:Guid>
    <b:Title>A systematic literature review of the personal value orientation construct in hospitality and tourism literature</b:Title>
    <b:Year>2020</b:Year>
    <b:Author>
      <b:Author>
        <b:NameList>
          <b:Person>
            <b:Last>Kim</b:Last>
            <b:First>M.</b:First>
          </b:Person>
        </b:NameList>
      </b:Author>
    </b:Author>
    <b:JournalName> International Journal of Hospitality Management, 89, https://doi.org/10.1016/j.ijhm.2020.102572</b:JournalName>
    <b:Pages>102572 </b:Pages>
    <b:RefOrder>11</b:RefOrder>
  </b:Source>
  <b:Source>
    <b:Tag>Kuo22</b:Tag>
    <b:SourceType>JournalArticle</b:SourceType>
    <b:Guid>{CB7D4DF5-6944-485F-9E0E-BEA40F2569E3}</b:Guid>
    <b:Author>
      <b:Author>
        <b:NameList>
          <b:Person>
            <b:Last>Kuo</b:Last>
            <b:First>F.</b:First>
          </b:Person>
          <b:Person>
            <b:Last>Fang</b:Last>
            <b:First>W.</b:First>
          </b:Person>
          <b:Person>
            <b:Last>LePage</b:Last>
            <b:First>B.A.</b:First>
          </b:Person>
        </b:NameList>
      </b:Author>
    </b:Author>
    <b:Title> Proactive environmental strategies in the hotel industry: eco-innovation, green competitive advantage, and green core competence</b:Title>
    <b:JournalName> Journal of Sustainable Tourism, 30(6), DOI: 10.1080/09669582.2021.1931254</b:JournalName>
    <b:Year>2022</b:Year>
    <b:Pages>1240-1261</b:Pages>
    <b:RefOrder>12</b:RefOrder>
  </b:Source>
  <b:Source>
    <b:Tag>Wan20</b:Tag>
    <b:SourceType>JournalArticle</b:SourceType>
    <b:Guid>{62F7AB7F-77AC-4C95-A252-D8FD9FCF3003}</b:Guid>
    <b:Author>
      <b:Author>
        <b:NameList>
          <b:Person>
            <b:Last>Wang</b:Last>
            <b:First>Y.</b:First>
          </b:Person>
          <b:Person>
            <b:Last>Font</b:Last>
            <b:First>X.</b:First>
          </b:Person>
          <b:Person>
            <b:Last>Liu</b:Last>
            <b:First>J.</b:First>
          </b:Person>
        </b:NameList>
      </b:Author>
    </b:Author>
    <b:Title>Antecedents, mediation effects and outcomes of hotel Eco-Innovation practice</b:Title>
    <b:JournalName>International Journal of Hospitality Management, 85, https://doi.org/10.1016/j.ijhm.2019.102345</b:JournalName>
    <b:Year>2020</b:Year>
    <b:Pages> 102345</b:Pages>
    <b:RefOrder>13</b:RefOrder>
  </b:Source>
  <b:Source>
    <b:Tag>Ard21</b:Tag>
    <b:SourceType>JournalArticle</b:SourceType>
    <b:Guid>{B8604391-94AC-4E82-8E64-04EC1A9D36D7}</b:Guid>
    <b:Author>
      <b:Author>
        <b:NameList>
          <b:Person>
            <b:Last>Ardito</b:Last>
            <b:First>L.</b:First>
          </b:Person>
          <b:Person>
            <b:Last>Raby</b:Last>
            <b:First>S.</b:First>
          </b:Person>
          <b:Person>
            <b:Last>Albino</b:Last>
            <b:First>V.</b:First>
          </b:Person>
          <b:Person>
            <b:Last>Bertoldi</b:Last>
            <b:First>B.</b:First>
          </b:Person>
        </b:NameList>
      </b:Author>
    </b:Author>
    <b:Title>The duality of digital and environmental orientations in the context of SMEs: Implications for innovation performance</b:Title>
    <b:JournalName>Journal of Business Research, 123 https://doi.org/10.1016/j.jbusres.2020.09.0</b:JournalName>
    <b:Year>2021</b:Year>
    <b:Pages>44–56</b:Pages>
    <b:RefOrder>14</b:RefOrder>
  </b:Source>
  <b:Source>
    <b:Tag>Pai15</b:Tag>
    <b:SourceType>JournalArticle</b:SourceType>
    <b:Guid>{7391F54F-9790-4D74-819C-8B6095E5B7A5}</b:Guid>
    <b:Author>
      <b:Author>
        <b:NameList>
          <b:Person>
            <b:Last>Paille</b:Last>
            <b:First>P.</b:First>
          </b:Person>
          <b:Person>
            <b:Last>Raineri</b:Last>
            <b:First>N.</b:First>
          </b:Person>
        </b:NameList>
      </b:Author>
    </b:Author>
    <b:Title>Linking perceived corporate environmental policies and employees' eco-initiatives: The influence of perceived organisational support and psychological contract breach</b:Title>
    <b:JournalName>Journal of Business Research, 68(11), doi:10.1016/j.jbusres.2015.02.021</b:JournalName>
    <b:Year>2015</b:Year>
    <b:Pages>2404–2411</b:Pages>
    <b:RefOrder>15</b:RefOrder>
  </b:Source>
  <b:Source>
    <b:Tag>Bhu21</b:Tag>
    <b:SourceType>JournalArticle</b:SourceType>
    <b:Guid>{6D2138E6-1DED-4814-8DA6-972D4821DAA7}</b:Guid>
    <b:Author>
      <b:Author>
        <b:NameList>
          <b:Person>
            <b:Last>Bhutto</b:Last>
            <b:First>T.</b:First>
            <b:Middle>A.</b:Middle>
          </b:Person>
          <b:Person>
            <b:Last>Farooq</b:Last>
            <b:First>R.</b:First>
          </b:Person>
          <b:Person>
            <b:Last>Talwar</b:Last>
            <b:First>S.</b:First>
          </b:Person>
          <b:Person>
            <b:Last>Awan</b:Last>
            <b:First>U.</b:First>
          </b:Person>
          <b:Person>
            <b:Last>Dhir</b:Last>
            <b:First>A.</b:First>
          </b:Person>
        </b:NameList>
      </b:Author>
    </b:Author>
    <b:Title> Green, inclusive leadership and green creativity in the tourism and hospitality sector: Serial mediation of green psychological climate and work engagement</b:Title>
    <b:JournalName>Journal of Sustainable Tourism, 29(10), https://doi.org/10.1080/09669582.2020.1867864</b:JournalName>
    <b:Year>2021</b:Year>
    <b:Pages>1716–1737</b:Pages>
    <b:RefOrder>16</b:RefOrder>
  </b:Source>
  <b:Source>
    <b:Tag>Prz20</b:Tag>
    <b:SourceType>JournalArticle</b:SourceType>
    <b:Guid>{BE0E7D02-A208-4D28-83C6-03B5FCBEF3A2}</b:Guid>
    <b:Author>
      <b:Author>
        <b:NameList>
          <b:Person>
            <b:Last>Przychodzen</b:Last>
            <b:First>W.</b:First>
          </b:Person>
          <b:Person>
            <b:Last>Leyva-de la Hiz</b:Last>
            <b:First>D.I.</b:First>
          </b:Person>
          <b:Person>
            <b:Last>Przychodzen</b:Last>
            <b:First>J.</b:First>
          </b:Person>
        </b:NameList>
      </b:Author>
    </b:Author>
    <b:Title>First-mover advantages in green innovation — opportunities and threats for financial performance: a longitudinal analysis</b:Title>
    <b:JournalName>Corp. Soc. Responsib. Environ. Manag. 27(1),https://doi.org/10.1002/csr.1809.</b:JournalName>
    <b:Year>2020</b:Year>
    <b:Pages> 339–357</b:Pages>
    <b:RefOrder>17</b:RefOrder>
  </b:Source>
  <b:Source>
    <b:Tag>Sha041</b:Tag>
    <b:SourceType>JournalArticle</b:SourceType>
    <b:Guid>{1FABF3C2-515B-44A3-8CFB-E1E5083503F0}</b:Guid>
    <b:Author>
      <b:Author>
        <b:NameList>
          <b:Person>
            <b:Last>Shalley</b:Last>
            <b:First>C.E.</b:First>
          </b:Person>
          <b:Person>
            <b:Last>Zhou</b:Last>
            <b:First>J.</b:First>
          </b:Person>
          <b:Person>
            <b:Last>Oldham</b:Last>
            <b:First>G.R.</b:First>
          </b:Person>
        </b:NameList>
      </b:Author>
    </b:Author>
    <b:Title>The effects of personal and contextual characteristics on creativity: Where should we go from here?</b:Title>
    <b:JournalName> Journal of Management, 30, doi:10.1016/j.jm.2004.06.007</b:JournalName>
    <b:Year>2004</b:Year>
    <b:Pages>933–958</b:Pages>
    <b:RefOrder>18</b:RefOrder>
  </b:Source>
  <b:Source>
    <b:Tag>Wic20</b:Tag>
    <b:SourceType>Report</b:SourceType>
    <b:Guid>{45D29BC4-DEB7-4EE7-B109-C715425B2B25}</b:Guid>
    <b:Title>Is 2020 the year of sustainable business in hospitality? Hospitality News  and Business Insights by EHL</b:Title>
    <b:Year>2020 </b:Year>
    <b:Author>
      <b:Author>
        <b:NameList>
          <b:Person>
            <b:Last>Wich</b:Last>
            <b:First>S.</b:First>
          </b:Person>
        </b:NameList>
      </b:Author>
    </b:Author>
    <b:Publisher>Retrieved from: https://hospitalityinsights.ehl.edu/sustainable-business-in-hospitality</b:Publisher>
    <b:RefOrder>19</b:RefOrder>
  </b:Source>
  <b:Source>
    <b:Tag>Mol22</b:Tag>
    <b:SourceType>JournalArticle</b:SourceType>
    <b:Guid>{64DE91D8-24D6-4E9E-A465-2BAF9D26D1C0}</b:Guid>
    <b:Title>Sustainability in hospitality and tourism: a review of key research topics from 1994  to 2020</b:Title>
    <b:Year>2022</b:Year>
    <b:Author>
      <b:Author>
        <b:NameList>
          <b:Person>
            <b:Last>Molina-Collado</b:Last>
            <b:First>A.</b:First>
          </b:Person>
          <b:Person>
            <b:Last>Santos-Vijande</b:Last>
            <b:First>M.</b:First>
          </b:Person>
          <b:Person>
            <b:Last>Leticia</b:Last>
            <b:First>Gomez-Rico,</b:First>
            <b:Middle>M.</b:Middle>
          </b:Person>
          <b:Person>
            <b:Last>Madera</b:Last>
            <b:First>J.M.</b:First>
          </b:Person>
        </b:NameList>
      </b:Author>
    </b:Author>
    <b:JournalName>Int. J. Contemp. Hosp. Manag. 34 (8)</b:JournalName>
    <b:Pages>3029–3064</b:Pages>
    <b:RefOrder>20</b:RefOrder>
  </b:Source>
  <b:Source>
    <b:Tag>Kuc10</b:Tag>
    <b:SourceType>JournalArticle</b:SourceType>
    <b:Guid>{5248A934-9C4C-45D5-BB07-12ED38DB217F}</b:Guid>
    <b:Author>
      <b:Author>
        <b:NameList>
          <b:Person>
            <b:Last>Kuckertz</b:Last>
            <b:First>A.</b:First>
          </b:Person>
          <b:Person>
            <b:Last>Wagner</b:Last>
            <b:First>M.</b:First>
          </b:Person>
        </b:NameList>
      </b:Author>
    </b:Author>
    <b:Title>The influence of sustainability orientation on entrepreneurial intentions—Investigating the role of business experience</b:Title>
    <b:JournalName>Journal of Business Venturing, 25(5), https://doi.org/10.1016/j.jbusvent.2009.09.001</b:JournalName>
    <b:Year>2010</b:Year>
    <b:Pages>524–539</b:Pages>
    <b:RefOrder>21</b:RefOrder>
  </b:Source>
  <b:Source>
    <b:Tag>Dum17</b:Tag>
    <b:SourceType>JournalArticle</b:SourceType>
    <b:Guid>{94A11B04-E1E6-48E2-BA87-4347D56881A4}</b:Guid>
    <b:Author>
      <b:Author>
        <b:NameList>
          <b:Person>
            <b:Last>Dumont</b:Last>
            <b:First>J.</b:First>
          </b:Person>
          <b:Person>
            <b:Last>Shen</b:Last>
            <b:First>J.</b:First>
          </b:Person>
          <b:Person>
            <b:Last>Deng</b:Last>
            <b:First>X.</b:First>
          </b:Person>
        </b:NameList>
      </b:Author>
    </b:Author>
    <b:Title>Effects of green HRM practices on employee workplace green behavior: The role of psychological green climate and employee green values</b:Title>
    <b:JournalName>Human Resource Management, 56(4), https://doi.org/10.1002/hrm.21792</b:JournalName>
    <b:Year>2017</b:Year>
    <b:Pages>613–627</b:Pages>
    <b:RefOrder>22</b:RefOrder>
  </b:Source>
  <b:Source>
    <b:Tag>Mit16</b:Tag>
    <b:SourceType>JournalArticle</b:SourceType>
    <b:Guid>{A08B8551-30E6-4865-BE8D-BB18F7B786B5}</b:Guid>
    <b:Author>
      <b:Author>
        <b:NameList>
          <b:Person>
            <b:Last>Mittal</b:Last>
            <b:First>S.</b:First>
          </b:Person>
          <b:Person>
            <b:Last>Dhar</b:Last>
            <b:First>R.</b:First>
            <b:Middle>L.</b:Middle>
          </b:Person>
        </b:NameList>
      </b:Author>
    </b:Author>
    <b:Title>Effect of green transformational leadership on GCRT: A study of tourist hotels</b:Title>
    <b:JournalName> Tourism Management, 57, https://doi.org/10.1016/j.tourman.2016.05.007</b:JournalName>
    <b:Year>2016</b:Year>
    <b:Pages>118–127</b:Pages>
    <b:RefOrder>23</b:RefOrder>
  </b:Source>
  <b:Source>
    <b:Tag>Che131</b:Tag>
    <b:SourceType>JournalArticle</b:SourceType>
    <b:Guid>{86926D88-05B2-446A-BEFD-3AA2FA73D1C8}</b:Guid>
    <b:Author>
      <b:Author>
        <b:NameList>
          <b:Person>
            <b:Last>Chen</b:Last>
            <b:First>Y.S.</b:First>
          </b:Person>
          <b:Person>
            <b:Last>Chang</b:Last>
            <b:First>C.H.</b:First>
          </b:Person>
        </b:NameList>
      </b:Author>
    </b:Author>
    <b:Title>The determinants of green product development performance: Green dynamic capabilities, green transformational leadership, and GCRT</b:Title>
    <b:JournalName> Journal of Business Ethics, 116(1), https://doi.org/10.1007/s10551-012-1452-x</b:JournalName>
    <b:Year>2013</b:Year>
    <b:Pages>107–119</b:Pages>
    <b:RefOrder>24</b:RefOrder>
  </b:Source>
  <b:Source>
    <b:Tag>Har20</b:Tag>
    <b:SourceType>JournalArticle</b:SourceType>
    <b:Guid>{0722F149-D714-451E-8D96-7733ACD012D0}</b:Guid>
    <b:Author>
      <b:Author>
        <b:NameList>
          <b:Person>
            <b:Last>Hartmann</b:Last>
            <b:First>S.</b:First>
          </b:Person>
          <b:Person>
            <b:Last>Weiss</b:Last>
            <b:First>M.</b:First>
          </b:Person>
          <b:Person>
            <b:Last>Newman</b:Last>
            <b:First>A.</b:First>
          </b:Person>
          <b:Person>
            <b:Last>Hoegl</b:Last>
            <b:First>M.</b:First>
          </b:Person>
        </b:NameList>
      </b:Author>
    </b:Author>
    <b:Title>Resilience in the workplace: A multilevel review and synthesis</b:Title>
    <b:JournalName>Applied Psychology: An International Review, 69(3), https://doi.org/10.1111/apps.12191</b:JournalName>
    <b:Year>2020</b:Year>
    <b:Pages>913–959</b:Pages>
    <b:RefOrder>25</b:RefOrder>
  </b:Source>
  <b:Source>
    <b:Tag>Har22</b:Tag>
    <b:SourceType>JournalArticle</b:SourceType>
    <b:Guid>{2BB67E45-C855-455E-B265-8A1433BE41DD}</b:Guid>
    <b:Author>
      <b:Author>
        <b:NameList>
          <b:Person>
            <b:Last>Hartmann</b:Last>
            <b:First>S.</b:First>
          </b:Person>
          <b:Person>
            <b:Last>Backmann</b:Last>
            <b:First>J.</b:First>
          </b:Person>
          <b:Person>
            <b:Last>Newman</b:Last>
            <b:First>A.</b:First>
          </b:Person>
          <b:Person>
            <b:Last>Brykman</b:Last>
            <b:First>K.M.</b:First>
          </b:Person>
          <b:Person>
            <b:Last>Pidduck</b:Last>
            <b:First>R.J.</b:First>
          </b:Person>
        </b:NameList>
      </b:Author>
    </b:Author>
    <b:Title>Psychological resilience of entrepreneurs: A review and agenda for future research</b:Title>
    <b:JournalName>Journal of Small Business Management, 60(5), DOI: 10.1080/00472778.2021.2024216</b:JournalName>
    <b:Year>2022</b:Year>
    <b:Pages>1041-1079</b:Pages>
    <b:RefOrder>26</b:RefOrder>
  </b:Source>
  <b:Source>
    <b:Tag>Hoe211</b:Tag>
    <b:SourceType>JournalArticle</b:SourceType>
    <b:Guid>{67C04CE4-B13F-498A-92EF-FBE39C4B7FB7}</b:Guid>
    <b:Author>
      <b:Author>
        <b:NameList>
          <b:Person>
            <b:Last>Hoegl</b:Last>
            <b:First>M.</b:First>
          </b:Person>
          <b:Person>
            <b:Last>Hartmann</b:Last>
            <b:First>S.</b:First>
          </b:Person>
        </b:NameList>
      </b:Author>
    </b:Author>
    <b:Title>Bouncing back, if not beyond, Challenges for research on resilience</b:Title>
    <b:JournalName>Asian Business &amp; Management, 20(4), https://doi.org/10.1057/s41291- 020-00133-z</b:JournalName>
    <b:Year>2021</b:Year>
    <b:Pages> 456–464</b:Pages>
    <b:RefOrder>27</b:RefOrder>
  </b:Source>
  <b:Source>
    <b:Tag>She201</b:Tag>
    <b:SourceType>JournalArticle</b:SourceType>
    <b:Guid>{7D42476A-2609-4C78-A0F4-F97CDCBB1A9B}</b:Guid>
    <b:Author>
      <b:Author>
        <b:NameList>
          <b:Person>
            <b:Last>Shepherd</b:Last>
            <b:First>D.A.</b:First>
          </b:Person>
          <b:Person>
            <b:Last>Williams</b:Last>
            <b:First>T.</b:First>
          </b:Person>
        </b:NameList>
      </b:Author>
    </b:Author>
    <b:Title>Entrepreneurship responding to adversity: Equilibrating adverse events and disequilibrating persistent adversity</b:Title>
    <b:JournalName>Organization Theory, 1(4), https://doi.org/10.1177/2631787720967678</b:JournalName>
    <b:Year>2020</b:Year>
    <b:Pages>263178772096767</b:Pages>
    <b:RefOrder>28</b:RefOrder>
  </b:Source>
  <b:Source>
    <b:Tag>Van101</b:Tag>
    <b:SourceType>JournalArticle</b:SourceType>
    <b:Guid>{C4758FFB-7F15-45B6-BC6A-88F8892E10AA}</b:Guid>
    <b:Author>
      <b:Author>
        <b:NameList>
          <b:Person>
            <b:Last>Van den Broeck</b:Last>
            <b:First>A.</b:First>
          </b:Person>
          <b:Person>
            <b:Last>Vansteenkiste</b:Last>
            <b:First>M.</b:First>
          </b:Person>
          <b:Person>
            <b:Last>De Witte</b:Last>
            <b:First>H.</b:First>
          </b:Person>
          <b:Person>
            <b:Last>Soenens</b:Last>
            <b:First>B.</b:First>
          </b:Person>
          <b:Person>
            <b:Last>Lens</b:Last>
            <b:First>W.</b:First>
          </b:Person>
        </b:NameList>
      </b:Author>
    </b:Author>
    <b:Title>Capturing autonomy, competence, and relatedness at work: Construction and initial validation of the Work-related Basic Need Satisfaction scale</b:Title>
    <b:JournalName> J. Occup. Org. Psychol. 83, doi: 10.1348/096317909X481382</b:JournalName>
    <b:Year>2010</b:Year>
    <b:Pages>981–1002</b:Pages>
    <b:RefOrder>29</b:RefOrder>
  </b:Source>
  <b:Source>
    <b:Tag>Ekv96</b:Tag>
    <b:SourceType>JournalArticle</b:SourceType>
    <b:Guid>{11936E70-583B-44EC-B937-4C293E05C0B0}</b:Guid>
    <b:Author>
      <b:Author>
        <b:NameList>
          <b:Person>
            <b:Last>Ekvall</b:Last>
            <b:First>G.</b:First>
          </b:Person>
        </b:NameList>
      </b:Author>
    </b:Author>
    <b:Title> Organizational climate for creativity and innovation</b:Title>
    <b:JournalName>Eur. J. Work Org. Psychol. 5, doi: 10.1080/13594329608414845</b:JournalName>
    <b:Year>1996</b:Year>
    <b:Pages>105–123</b:Pages>
    <b:RefOrder>30</b:RefOrder>
  </b:Source>
  <b:Source>
    <b:Tag>Dan19</b:Tag>
    <b:SourceType>JournalArticle</b:SourceType>
    <b:Guid>{6F4B0E2B-40E5-41D0-AF41-C35E17985E73}</b:Guid>
    <b:Author>
      <b:Author>
        <b:NameList>
          <b:Person>
            <b:Last>Danso</b:Last>
            <b:First>A.</b:First>
          </b:Person>
          <b:Person>
            <b:Last>Adomako</b:Last>
            <b:First>S.</b:First>
          </b:Person>
          <b:Person>
            <b:Last>Amankwah‐Amoah</b:Last>
            <b:First>J.</b:First>
          </b:Person>
          <b:Person>
            <b:Last>Owusu‐Agyei</b:Last>
            <b:First>S.</b:First>
          </b:Person>
          <b:Person>
            <b:Last>Konadu</b:Last>
            <b:First>R.</b:First>
          </b:Person>
        </b:NameList>
      </b:Author>
    </b:Author>
    <b:Title>Environmental sustainability orientation, competitive strategy and financial performance</b:Title>
    <b:JournalName>Business Strategy and the Environment,  https://doi.org/10.1002/bse.2291</b:JournalName>
    <b:Year>2019</b:Year>
    <b:Pages>1–11</b:Pages>
    <b:RefOrder>31</b:RefOrder>
  </b:Source>
  <b:Source>
    <b:Tag>Ama11</b:Tag>
    <b:SourceType>Report</b:SourceType>
    <b:Guid>{CEEF1F16-FE20-480B-86CF-A68ED78DFDE3}</b:Guid>
    <b:Title>The progress principle: Using small wins to ignite joy, engagement, and creativity at work</b:Title>
    <b:Year>2011</b:Year>
    <b:City>Cambridge</b:City>
    <b:Publisher> Harvard Business Press</b:Publisher>
    <b:Author>
      <b:Author>
        <b:NameList>
          <b:Person>
            <b:Last>Amabile</b:Last>
            <b:First>T.</b:First>
          </b:Person>
          <b:Person>
            <b:Last>Kramer</b:Last>
            <b:First>S.</b:First>
          </b:Person>
        </b:NameList>
      </b:Author>
    </b:Author>
    <b:RefOrder>32</b:RefOrder>
  </b:Source>
  <b:Source>
    <b:Tag>Rya00</b:Tag>
    <b:SourceType>JournalArticle</b:SourceType>
    <b:Guid>{C7DF098B-BF56-4C42-866C-52FC787C5DDC}</b:Guid>
    <b:Author>
      <b:Author>
        <b:NameList>
          <b:Person>
            <b:Last>Ryan</b:Last>
            <b:First>R.M.</b:First>
          </b:Person>
          <b:Person>
            <b:Last>Deci</b:Last>
            <b:First>E.L.</b:First>
          </b:Person>
        </b:NameList>
      </b:Author>
    </b:Author>
    <b:Title>Self-determination theory and the facilitation of intrinsic motivation, social development, and well-being</b:Title>
    <b:JournalName>American Psychologist, 55,  doi:10.1037/0003-066X.55.1.68</b:JournalName>
    <b:Year>2000</b:Year>
    <b:Pages>68–78</b:Pages>
    <b:RefOrder>2</b:RefOrder>
  </b:Source>
  <b:Source>
    <b:Tag>Old96</b:Tag>
    <b:SourceType>JournalArticle</b:SourceType>
    <b:Guid>{F245C9E7-BF02-4FF5-B580-76FA46E64E2D}</b:Guid>
    <b:Author>
      <b:Author>
        <b:NameList>
          <b:Person>
            <b:Last>Oldham</b:Last>
            <b:First>G.R.</b:First>
          </b:Person>
          <b:Person>
            <b:Last>Cummings</b:Last>
            <b:First>A.</b:First>
          </b:Person>
        </b:NameList>
      </b:Author>
    </b:Author>
    <b:Title> Employee creativity: Personal and contextual factors at work</b:Title>
    <b:JournalName>Academy of Management Journal, 39, doi:10.2307/256657</b:JournalName>
    <b:Year>1996</b:Year>
    <b:Pages>607– 634</b:Pages>
    <b:RefOrder>33</b:RefOrder>
  </b:Source>
  <b:Source>
    <b:Tag>Hob89</b:Tag>
    <b:SourceType>JournalArticle</b:SourceType>
    <b:Guid>{E44E8FBF-ED2C-4F14-A728-E279564ECF9D}</b:Guid>
    <b:Author>
      <b:Author>
        <b:NameList>
          <b:Person>
            <b:Last>Hobfoll</b:Last>
            <b:First>S.E.</b:First>
          </b:Person>
        </b:NameList>
      </b:Author>
    </b:Author>
    <b:Title>Conservation of resources: A new attempt at conceptualizing stress</b:Title>
    <b:JournalName>American Psychologist, 44</b:JournalName>
    <b:Year>1989</b:Year>
    <b:Pages>513-524</b:Pages>
    <b:RefOrder>34</b:RefOrder>
  </b:Source>
  <b:Source>
    <b:Tag>Ana23</b:Tag>
    <b:SourceType>JournalArticle</b:SourceType>
    <b:Guid>{E8439F1C-B2F4-4C23-BE82-E70C5E3BE90E}</b:Guid>
    <b:Author>
      <b:Author>
        <b:NameList>
          <b:Person>
            <b:Last>Anasori</b:Last>
            <b:First>E.</b:First>
          </b:Person>
          <b:Person>
            <b:Last>De Vita</b:Last>
            <b:First>G.</b:First>
          </b:Person>
          <b:Person>
            <b:Last>Gürkan Küçükergin</b:Last>
            <b:First>K.</b:First>
          </b:Person>
        </b:NameList>
      </b:Author>
    </b:Author>
    <b:Title>Workplace bullying, psychological distress, job performance and employee creativity: the moderating effect of psychological resilience</b:Title>
    <b:JournalName>The Serv. Ind. J. https://doi.org/10.1080/ 02642069.2022.21</b:JournalName>
    <b:Year>2023</b:Year>
    <b:Pages>1–22</b:Pages>
    <b:RefOrder>35</b:RefOrder>
  </b:Source>
  <b:Source>
    <b:Tag>Bar21</b:Tag>
    <b:SourceType>JournalArticle</b:SourceType>
    <b:Guid>{28131708-C00F-4FB7-ABFF-AA3C2FDABD20}</b:Guid>
    <b:Author>
      <b:Author>
        <b:NameList>
          <b:Person>
            <b:Last>Bardoel</b:Last>
            <b:First>E.A.</b:First>
          </b:Person>
          <b:Person>
            <b:Last>Drago</b:Last>
            <b:First>R.</b:First>
          </b:Person>
        </b:NameList>
      </b:Author>
    </b:Author>
    <b:Title>Acceptance and strategic resilience: An application of conservation of resources theory</b:Title>
    <b:JournalName>Group &amp; Organization Management, 46(4), DOI: 10.1177/10596011211022488</b:JournalName>
    <b:Year>2021</b:Year>
    <b:Pages>657-691</b:Pages>
    <b:RefOrder>36</b:RefOrder>
  </b:Source>
  <b:Source>
    <b:Tag>Zon23</b:Tag>
    <b:SourceType>JournalArticle</b:SourceType>
    <b:Guid>{B7CC38D9-CA6F-4ECF-BF48-D90F9CC16E29}</b:Guid>
    <b:Author>
      <b:Author>
        <b:NameList>
          <b:Person>
            <b:Last>Zong</b:Last>
            <b:First>Y.</b:First>
          </b:Person>
          <b:Person>
            <b:Last>Tsaur</b:Last>
            <b:First>S.</b:First>
            <b:Middle>H.</b:Middle>
          </b:Person>
        </b:NameList>
      </b:Author>
    </b:Author>
    <b:Title>Employee resilience and mentoring functions as moderators of the relationship between workplace hazing and affective organizational commitment</b:Title>
    <b:JournalName> International Journal of Hospitality Management, 114(103549), https://doi.org/10.1016/j.ijhm.2023.103549</b:JournalName>
    <b:Year>2023</b:Year>
    <b:Pages>1-9</b:Pages>
    <b:RefOrder>37</b:RefOrder>
  </b:Source>
  <b:Source>
    <b:Tag>Agu21</b:Tag>
    <b:SourceType>JournalArticle</b:SourceType>
    <b:Guid>{133618A5-C656-46BC-A2EF-97D96C8C74DE}</b:Guid>
    <b:Author>
      <b:Author>
        <b:NameList>
          <b:Person>
            <b:Last>Aguiar-Quintana</b:Last>
            <b:First>T.</b:First>
          </b:Person>
          <b:Person>
            <b:Last>Nguyen</b:Last>
            <b:First>T.H.H.</b:First>
          </b:Person>
          <b:Person>
            <b:Last>Araujo-Cabrera</b:Last>
            <b:First>Y.</b:First>
          </b:Person>
          <b:Person>
            <b:Last>Sanabria-Díaz</b:Last>
            <b:First>J.M.</b:First>
          </b:Person>
        </b:NameList>
      </b:Author>
    </b:Author>
    <b:Title>Do job insecurity, anxiety, and depression caused by the COVID-19 pandemic influence hotel employees’ self-rated task performance? The moderating role of employee resilience</b:Title>
    <b:JournalName>resilience. Int. J. Hosp. Manag. 94</b:JournalName>
    <b:Year>2021</b:Year>
    <b:Pages>102868</b:Pages>
    <b:RefOrder>38</b:RefOrder>
  </b:Source>
  <b:Source>
    <b:Tag>Gar18</b:Tag>
    <b:SourceType>JournalArticle</b:SourceType>
    <b:Guid>{444690EC-E540-493D-8E91-DACF4133BE86}</b:Guid>
    <b:Author>
      <b:Author>
        <b:NameList>
          <b:Person>
            <b:Last>García-Izquierdo</b:Last>
            <b:First>M.,</b:First>
            <b:Middle>Meseguer de Pedro, M., Ríos-Risquez, M.I., Sanchez, M.I.S.</b:Middle>
          </b:Person>
        </b:NameList>
      </b:Author>
    </b:Author>
    <b:Title> Resilience as a moderator of psychological health in situations of chronic stress (burnout) in a sample of hospital nurses</b:Title>
    <b:JournalName> J. Nurs. Scholarsh. 50 (2)</b:JournalName>
    <b:Year>2018</b:Year>
    <b:Pages> 228–236</b:Pages>
    <b:RefOrder>5</b:RefOrder>
  </b:Source>
  <b:Source>
    <b:Tag>Ren201</b:Tag>
    <b:SourceType>JournalArticle</b:SourceType>
    <b:Guid>{C0A4FB2C-7A23-453D-B51B-9413DB8FDE9A}</b:Guid>
    <b:Author>
      <b:Author>
        <b:NameList>
          <b:Person>
            <b:Last>Ren</b:Last>
            <b:First>S.</b:First>
          </b:Person>
          <b:Person>
            <b:Last>Chadee</b:Last>
            <b:First>D.</b:First>
          </b:Person>
        </b:NameList>
      </b:Author>
    </b:Author>
    <b:Title>Influence of guanxi on hospitality career performance in China: is more necessarily better</b:Title>
    <b:JournalName> Int. J. Hosp. Manag., 91</b:JournalName>
    <b:Year> 2020</b:Year>
    <b:Pages>102420</b:Pages>
    <b:RefOrder>39</b:RefOrder>
  </b:Source>
  <b:Source>
    <b:Tag>Oku19</b:Tag>
    <b:SourceType>JournalArticle</b:SourceType>
    <b:Guid>{0768669A-0DA3-4D7D-8BB5-C1086465A825}</b:Guid>
    <b:Author>
      <b:Author>
        <b:NameList>
          <b:Person>
            <b:Last>Okumus</b:Last>
            <b:First>F.</b:First>
          </b:Person>
          <b:Person>
            <b:Last>Koseoglu</b:Last>
            <b:First>M.A.</b:First>
          </b:Person>
          <b:Person>
            <b:Last>Chan</b:Last>
            <b:First>E.</b:First>
          </b:Person>
          <b:Person>
            <b:Last>Hon</b:Last>
            <b:First>A.</b:First>
          </b:Person>
          <b:Person>
            <b:Last>Avci</b:Last>
            <b:First>U.</b:First>
          </b:Person>
        </b:NameList>
      </b:Author>
    </b:Author>
    <b:Title>How do hotel employees’ environmental attitudes and intentions to implement green practices relate to their ecological behavior?</b:Title>
    <b:JournalName>J. Hosp. Tour. Manag. 39</b:JournalName>
    <b:Year>2019</b:Year>
    <b:Pages>193–200</b:Pages>
    <b:RefOrder>40</b:RefOrder>
  </b:Source>
  <b:Source>
    <b:Tag>Zho06</b:Tag>
    <b:SourceType>JournalArticle</b:SourceType>
    <b:Guid>{18739C1E-5571-46E7-BA94-A655EA482E39}</b:Guid>
    <b:Author>
      <b:Author>
        <b:NameList>
          <b:Person>
            <b:Last>Zhou</b:Last>
            <b:First>S.</b:First>
          </b:Person>
          <b:Person>
            <b:Last>Zhang</b:Last>
            <b:First>D.</b:First>
          </b:Person>
          <b:Person>
            <b:Last>Lyu</b:Last>
            <b:First>C.</b:First>
          </b:Person>
          <b:Person>
            <b:Last>Zhang</b:Last>
            <b:First>H.</b:First>
          </b:Person>
        </b:NameList>
      </b:Author>
    </b:Author>
    <b:Title>Does seeing "mind acts upon mind" affect green psychological climate and green product development performance? The role of matching between green transformational leadership and individual green values</b:Title>
    <b:JournalName>Sustainability, 10(9), https://doi.org/10.3390/su10093206</b:JournalName>
    <b:Year>2018</b:Year>
    <b:Pages>3206–3221</b:Pages>
    <b:RefOrder>41</b:RefOrder>
  </b:Source>
  <b:Source>
    <b:Tag>Awa19</b:Tag>
    <b:SourceType>JournalArticle</b:SourceType>
    <b:Guid>{8578864C-9771-44D1-BAD0-684485395186}</b:Guid>
    <b:Author>
      <b:Author>
        <b:NameList>
          <b:Person>
            <b:Last>Awan</b:Last>
            <b:First>U.</b:First>
          </b:Person>
          <b:Person>
            <b:Last>Sroufe</b:Last>
            <b:First>R.</b:First>
          </b:Person>
          <b:Person>
            <b:Last>Kraslawski</b:Last>
            <b:First>A.</b:First>
          </b:Person>
        </b:NameList>
      </b:Author>
    </b:Author>
    <b:Title>Creativity Enables Sustainable Development: supplier Engagement as a Boundary Condition for the Positive Effect on Green Innovation</b:Title>
    <b:JournalName>J. Clean. Prod. 226, doi: 10.1016/j.jclepro.2019.03.308</b:JournalName>
    <b:Year>2019</b:Year>
    <b:Pages>172–185</b:Pages>
    <b:RefOrder>42</b:RefOrder>
  </b:Source>
  <b:Source>
    <b:Tag>Dan22</b:Tag>
    <b:SourceType>JournalArticle</b:SourceType>
    <b:Guid>{DDCAC31E-2BC0-4D3E-98DA-39DD7079386C}</b:Guid>
    <b:Author>
      <b:Author>
        <b:NameList>
          <b:Person>
            <b:Last>Danso</b:Last>
            <b:First>A.</b:First>
          </b:Person>
          <b:Person>
            <b:Last>Adomako</b:Last>
            <b:First>S.</b:First>
          </b:Person>
          <b:Person>
            <b:Last>Amankwah-Amoah</b:Last>
            <b:First>J.</b:First>
          </b:Person>
          <b:Person>
            <b:Last>Lartey</b:Last>
            <b:First>T.</b:First>
          </b:Person>
        </b:NameList>
      </b:Author>
    </b:Author>
    <b:Title>"Sustainability orientation, CSR implementation and new venture growth"</b:Title>
    <b:JournalName>European Business Review, 34(4) https://doi.org/10.1108/EBR-03-2021-0057</b:JournalName>
    <b:Year>2022</b:Year>
    <b:Pages>471-491</b:Pages>
    <b:RefOrder>43</b:RefOrder>
  </b:Source>
  <b:Source>
    <b:Tag>Ren20</b:Tag>
    <b:SourceType>JournalArticle</b:SourceType>
    <b:Guid>{0BE3F1A7-00C9-4AFF-ABBA-99DFDB5D5102}</b:Guid>
    <b:Author>
      <b:Author>
        <b:NameList>
          <b:Person>
            <b:Last>Ren</b:Last>
            <b:First>S.</b:First>
          </b:Person>
          <b:Person>
            <b:Last>Chadee</b:Last>
            <b:First>D.</b:First>
          </b:Person>
        </b:NameList>
      </b:Author>
    </b:Author>
    <b:Title>Influence of guanxi on hospitality career performance in China: is more necessarily better</b:Title>
    <b:JournalName> Int. J. Hosp. Manag. 91</b:JournalName>
    <b:Year>2020</b:Year>
    <b:Pages>102420</b:Pages>
    <b:RefOrder>44</b:RefOrder>
  </b:Source>
  <b:Source>
    <b:Tag>Fer17</b:Tag>
    <b:SourceType>JournalArticle</b:SourceType>
    <b:Guid>{5C3CD3AE-F21C-4759-900E-5FA7B8BCD7B5}</b:Guid>
    <b:Author>
      <b:Author>
        <b:NameList>
          <b:Person>
            <b:Last>Ferguson</b:Last>
            <b:First>J.</b:First>
            <b:Middle>E. D. H.</b:Middle>
          </b:Person>
          <b:Person>
            <b:Last>Dahles</b:Last>
            <b:First>H.</b:First>
          </b:Person>
          <b:Person>
            <b:Last>Prabawa</b:Last>
            <b:First>T.</b:First>
            <b:Middle>S.</b:Middle>
          </b:Person>
        </b:NameList>
      </b:Author>
    </b:Author>
    <b:Title>The Indonesian tourism industry under crisis: A Bourdieuan perspective on social boundaries among small-scale business owners</b:Title>
    <b:JournalName>Asia Pacific Business Review, 23(2),https://doi.org/10.1080/13602381.2017.1281640</b:JournalName>
    <b:Year>2017</b:Year>
    <b:Pages>171–191</b:Pages>
    <b:RefOrder>45</b:RefOrder>
  </b:Source>
  <b:Source>
    <b:Tag>Arh19</b:Tag>
    <b:SourceType>JournalArticle</b:SourceType>
    <b:Guid>{6DBA4D40-43C4-49A8-870F-AF8F1F5DC603}</b:Guid>
    <b:Author>
      <b:Author>
        <b:NameList>
          <b:Person>
            <b:Last>Arhin</b:Last>
            <b:First>D.</b:First>
            <b:Middle>K.</b:Middle>
          </b:Person>
          <b:Person>
            <b:Last>Oppong Asante</b:Last>
            <b:First>K.</b:First>
          </b:Person>
          <b:Person>
            <b:Last>Kugbey</b:Last>
            <b:First>N.</b:First>
          </b:Person>
          <b:Person>
            <b:Last>Oti-Boadi</b:Last>
            <b:First>M.</b:First>
          </b:Person>
        </b:NameList>
      </b:Author>
    </b:Author>
    <b:Title>The relationship between psychological distress and bullying victimisation among school-going adolescents in Ghana: a cross-sectional study</b:Title>
    <b:JournalName>BMC Research Notes, 12(1),  https://doi.org/10.1186/s13104-019-4300-6</b:JournalName>
    <b:Year>2019</b:Year>
    <b:Pages>264-284</b:Pages>
    <b:RefOrder>46</b:RefOrder>
  </b:Source>
  <b:Source>
    <b:Tag>Ana20</b:Tag>
    <b:SourceType>JournalArticle</b:SourceType>
    <b:Guid>{B18140B5-DF30-4BFC-9EC8-92A4D69129ED}</b:Guid>
    <b:Author>
      <b:Author>
        <b:NameList>
          <b:Person>
            <b:Last>Anasori</b:Last>
            <b:First>E.</b:First>
          </b:Person>
          <b:Person>
            <b:Last>Bayighomog</b:Last>
            <b:First>S.W.</b:First>
          </b:Person>
          <b:Person>
            <b:Last>Tanova</b:Last>
            <b:First>C.</b:First>
          </b:Person>
        </b:NameList>
      </b:Author>
    </b:Author>
    <b:Title>Workplace bullying, psychological distress, resilience, mindfulness, and emotional exhaustion</b:Title>
    <b:JournalName>The Service Industries Journal, 40(1-2), https://doi.org/10.1080/02642069.2019.1589456</b:JournalName>
    <b:Year>2020</b:Year>
    <b:Pages> 65–89</b:Pages>
    <b:RefOrder>47</b:RefOrder>
  </b:Source>
  <b:Source>
    <b:Tag>Bil20</b:Tag>
    <b:SourceType>JournalArticle</b:SourceType>
    <b:Guid>{3D7E4644-98C1-4903-9BC6-53FDFA87AB93}</b:Guid>
    <b:Author>
      <b:Author>
        <b:NameList>
          <b:Person>
            <b:Last>Bilal</b:Last>
            <b:First>R.U.</b:First>
          </b:Person>
          <b:Person>
            <b:Last>Yawar</b:Last>
            <b:First>R.B.</b:First>
          </b:Person>
          <b:Person>
            <b:Last>Zaman</b:Last>
            <b:First>H.M.F.</b:First>
          </b:Person>
        </b:NameList>
      </b:Author>
    </b:Author>
    <b:Title>“Relationship of personal resilience and job satisfaction through the lens of employee engagement”</b:Title>
    <b:JournalName> Academic Journal of Social Sciences, 4(2) doi: 10.54692/ajss.2020.04021054</b:JournalName>
    <b:Year>2020</b:Year>
    <b:Pages>364-376</b:Pages>
    <b:RefOrder>48</b:RefOrder>
  </b:Source>
  <b:Source>
    <b:Tag>Alo18</b:Tag>
    <b:SourceType>JournalArticle</b:SourceType>
    <b:Guid>{279C706D-C852-47CD-A9FB-204EC516909E}</b:Guid>
    <b:Author>
      <b:Author>
        <b:NameList>
          <b:Person>
            <b:Last>Alola</b:Last>
            <b:First>U.V.</b:First>
          </b:Person>
          <b:Person>
            <b:Last>Alola</b:Last>
            <b:First>A.A.</b:First>
          </b:Person>
        </b:NameList>
      </b:Author>
    </b:Author>
    <b:Title>“Can resilience help? Coping with job stressor”</b:Title>
    <b:JournalName>Academic Journal of Economic Studies, 4(1) </b:JournalName>
    <b:Year>2018</b:Year>
    <b:Pages>141-152</b:Pages>
    <b:RefOrder>49</b:RefOrder>
  </b:Source>
  <b:Source>
    <b:Tag>Shi12</b:Tag>
    <b:SourceType>JournalArticle</b:SourceType>
    <b:Guid>{DC20E0B1-F77F-4FA9-B8A2-2250F88BF56A}</b:Guid>
    <b:Author>
      <b:Author>
        <b:NameList>
          <b:Person>
            <b:Last>Shin</b:Last>
            <b:First>J.</b:First>
          </b:Person>
          <b:Person>
            <b:Last>Taylor</b:Last>
            <b:First>M.S.</b:First>
          </b:Person>
          <b:Person>
            <b:Last>Seo</b:Last>
            <b:First>M.G.</b:First>
          </b:Person>
        </b:NameList>
      </b:Author>
    </b:Author>
    <b:Title> Resources for change: the relationships of organisational inducements and psychological resilience to employees' attitudes and behaviours toward organisational change</b:Title>
    <b:JournalName>Acad. Manag. J.55 (3)</b:JournalName>
    <b:Year>2012</b:Year>
    <b:Pages>727–748</b:Pages>
    <b:RefOrder>50</b:RefOrder>
  </b:Source>
  <b:Source>
    <b:Tag>Zha19</b:Tag>
    <b:SourceType>JournalArticle</b:SourceType>
    <b:Guid>{3DE2CD5C-1B8F-4D19-9946-71695A0EE4D2}</b:Guid>
    <b:Author>
      <b:Author>
        <b:NameList>
          <b:Person>
            <b:Last>Zhang</b:Last>
            <b:First>L.F.</b:First>
          </b:Person>
        </b:NameList>
      </b:Author>
    </b:Author>
    <b:Title>Do academics' emotions in teaching affect their organisational commitment? </b:Title>
    <b:JournalName>J. Educ. Psychol. 111(7)</b:JournalName>
    <b:Year>2019</b:Year>
    <b:Pages>1317</b:Pages>
    <b:RefOrder>51</b:RefOrder>
  </b:Source>
  <b:Source>
    <b:Tag>Ama16</b:Tag>
    <b:SourceType>JournalArticle</b:SourceType>
    <b:Guid>{5B1A9E40-8AE4-404C-B049-0B913D3E2DB5}</b:Guid>
    <b:Title>The dynamic componential model of creativity and innovation in organizations: Making progress, making meaning</b:Title>
    <b:Year> 2016</b:Year>
    <b:Author>
      <b:Author>
        <b:NameList>
          <b:Person>
            <b:Last>Amabile</b:Last>
            <b:First>T.M.</b:First>
          </b:Person>
          <b:Person>
            <b:Last>Pratt</b:Last>
            <b:First>M.G.</b:First>
          </b:Person>
        </b:NameList>
      </b:Author>
    </b:Author>
    <b:JournalName>Research in organizational behavior, 36, http://dx.doi.org/10.1016/j.riob.2016.10.001</b:JournalName>
    <b:Pages>157-183</b:Pages>
    <b:RefOrder>4</b:RefOrder>
  </b:Source>
  <b:Source>
    <b:Tag>Ban97</b:Tag>
    <b:SourceType>Book</b:SourceType>
    <b:Guid>{43D3DD9B-8DEA-40E7-BAE3-180397FA5D2F}</b:Guid>
    <b:Title>Self-efficacy: The exercise of control</b:Title>
    <b:Year>1997</b:Year>
    <b:Publisher>Freeman Lawrence </b:Publisher>
    <b:City>New York</b:City>
    <b:Author>
      <b:Author>
        <b:NameList>
          <b:Person>
            <b:Last>Bandura</b:Last>
            <b:First>A.</b:First>
          </b:Person>
        </b:NameList>
      </b:Author>
    </b:Author>
    <b:RefOrder>52</b:RefOrder>
  </b:Source>
  <b:Source>
    <b:Tag>Ama88</b:Tag>
    <b:SourceType>BookSection</b:SourceType>
    <b:Guid>{8645DBC2-90ED-4576-8367-ADCF2A3F939D}</b:Guid>
    <b:Title>A model of creativity and innovation in organizations</b:Title>
    <b:Year>1988</b:Year>
    <b:Pages>123–167</b:Pages>
    <b:Author>
      <b:Author>
        <b:NameList>
          <b:Person>
            <b:Last>Amabile</b:Last>
            <b:First>T.</b:First>
            <b:Middle>M.</b:Middle>
          </b:Person>
        </b:NameList>
      </b:Author>
      <b:BookAuthor>
        <b:NameList>
          <b:Person>
            <b:Last>Cummings</b:Last>
            <b:First>B.S.</b:First>
          </b:Person>
        </b:NameList>
      </b:BookAuthor>
    </b:Author>
    <b:BookTitle>Research in organizational behavior </b:BookTitle>
    <b:City>Greenwich</b:City>
    <b:Publisher>JAI Press</b:Publisher>
    <b:RefOrder>53</b:RefOrder>
  </b:Source>
  <b:Source>
    <b:Tag>Sch20</b:Tag>
    <b:SourceType>Book</b:SourceType>
    <b:Guid>{292DD87D-9BA0-4120-B6A1-6F2835F05D8D}</b:Guid>
    <b:Title>Organizational culture and leadership, 4th ed.</b:Title>
    <b:Year>2010</b:Year>
    <b:City>New York</b:City>
    <b:Publisher>John Wiley &amp; Sons</b:Publisher>
    <b:Author>
      <b:Author>
        <b:NameList>
          <b:Person>
            <b:Last>Schein</b:Last>
            <b:First>E.</b:First>
            <b:Middle>H.</b:Middle>
          </b:Person>
        </b:NameList>
      </b:Author>
    </b:Author>
    <b:RefOrder>54</b:RefOrder>
  </b:Source>
  <b:Source>
    <b:Tag>Ree15</b:Tag>
    <b:SourceType>JournalArticle</b:SourceType>
    <b:Guid>{DD8BF742-6E56-44A5-B4B1-B0FF5B65323A}</b:Guid>
    <b:Author>
      <b:Author>
        <b:NameList>
          <b:Person>
            <b:Last>Reeve</b:Last>
            <b:First>J.</b:First>
          </b:Person>
        </b:NameList>
      </b:Author>
    </b:Author>
    <b:Title>Giving and summoning autonomy support in hierarchical relationships</b:Title>
    <b:JournalName>Social and Personality Psychology Compass, 9(8)</b:JournalName>
    <b:Year>2015</b:Year>
    <b:Pages>406–418</b:Pages>
    <b:RefOrder>55</b:RefOrder>
  </b:Source>
  <b:Source>
    <b:Tag>Dec17</b:Tag>
    <b:SourceType>JournalArticle</b:SourceType>
    <b:Guid>{00793F84-2714-4C95-B794-E4B2EAB5B325}</b:Guid>
    <b:Author>
      <b:Author>
        <b:NameList>
          <b:Person>
            <b:Last>Deci</b:Last>
            <b:First>E.L.</b:First>
          </b:Person>
          <b:Person>
            <b:Last>Olafsen</b:Last>
            <b:First>A.H.</b:First>
          </b:Person>
          <b:Person>
            <b:Last>Ryan</b:Last>
            <b:First>R.M.</b:First>
          </b:Person>
        </b:NameList>
      </b:Author>
    </b:Author>
    <b:Title>Self-determination theory in work organizations: the state of a science</b:Title>
    <b:JournalName>Annual Review of Organizational Psychology and Organizational Behavior, 4</b:JournalName>
    <b:Year>2017</b:Year>
    <b:Pages> 19-43</b:Pages>
    <b:RefOrder>56</b:RefOrder>
  </b:Source>
  <b:Source>
    <b:Tag>Mar18</b:Tag>
    <b:SourceType>JournalArticle</b:SourceType>
    <b:Guid>{254B6DB3-6102-4E9C-9764-D7FA24360134}</b:Guid>
    <b:Author>
      <b:Author>
        <b:NameList>
          <b:Person>
            <b:Last>Martela</b:Last>
            <b:First>F.</b:First>
          </b:Person>
          <b:Person>
            <b:Last>Pessi</b:Last>
            <b:First>A.</b:First>
            <b:Middle>B.</b:Middle>
          </b:Person>
        </b:NameList>
      </b:Author>
    </b:Author>
    <b:Title>Significant work is about self-realization and broader purpose: defining the key dimensions of meaningful work</b:Title>
    <b:JournalName>Frontiers in Psychology, 9</b:JournalName>
    <b:Year>2018</b:Year>
    <b:Pages> 363–37</b:Pages>
    <b:RefOrder>3</b:RefOrder>
  </b:Source>
  <b:Source>
    <b:Tag>Sch11</b:Tag>
    <b:SourceType>JournalArticle</b:SourceType>
    <b:Guid>{FC4F1BFD-0651-48B5-BC3F-83BF43525B23}</b:Guid>
    <b:Author>
      <b:Author>
        <b:NameList>
          <b:Person>
            <b:Last>Schaltegger</b:Last>
            <b:First>S.</b:First>
          </b:Person>
          <b:Person>
            <b:Last>Wagner</b:Last>
            <b:First>M.</b:First>
          </b:Person>
        </b:NameList>
      </b:Author>
    </b:Author>
    <b:Title>Sustainable entrepreneurship and sustainability innovation: categories and interactions</b:Title>
    <b:JournalName>Business strategy and the environment, 20(4), https://doi.org/10.1002/bse.682</b:JournalName>
    <b:Year>2011</b:Year>
    <b:Pages>222-237</b:Pages>
    <b:RefOrder>57</b:RefOrder>
  </b:Source>
  <b:Source>
    <b:Tag>Spe11</b:Tag>
    <b:SourceType>JournalArticle</b:SourceType>
    <b:Guid>{3901C53E-F9B2-4153-886E-5EA11E6114CE}</b:Guid>
    <b:Author>
      <b:Author>
        <b:NameList>
          <b:Person>
            <b:Last>Spence</b:Last>
            <b:First>M.</b:First>
          </b:Person>
          <b:Person>
            <b:Last>Gherib</b:Last>
            <b:First>J.</b:First>
          </b:Person>
          <b:Person>
            <b:Last>Biwole</b:Last>
            <b:First>V.</b:First>
          </b:Person>
        </b:NameList>
      </b:Author>
    </b:Author>
    <b:Title>“Sustainable  Entrepreneurship:  Is  Entre-preneurial  Will  Enough?  A  North-SouthComparison”</b:Title>
    <b:JournalName>Journal of Business Ethics, 99</b:JournalName>
    <b:Year>2011</b:Year>
    <b:Pages>335–367</b:Pages>
    <b:RefOrder>58</b:RefOrder>
  </b:Source>
  <b:Source>
    <b:Tag>Rox171</b:Tag>
    <b:SourceType>JournalArticle</b:SourceType>
    <b:Guid>{8AB81C4A-3DF1-4FFB-B9A4-0D98120F84F6}</b:Guid>
    <b:Author>
      <b:Author>
        <b:NameList>
          <b:Person>
            <b:Last>Roxas</b:Last>
            <b:First>B.</b:First>
          </b:Person>
          <b:Person>
            <b:Last>Ashill</b:Last>
            <b:First>N.</b:First>
          </b:Person>
          <b:Person>
            <b:Last>Chadee</b:Last>
            <b:First>D.</b:First>
          </b:Person>
        </b:NameList>
      </b:Author>
    </b:Author>
    <b:Title>Effects of entrepreneurial and environmental sustainability orientations on firm performance: A study of small businesses in the Philippines</b:Title>
    <b:JournalName>Journal of Small Business Management, 55, https://doi.org/10.1111/jsbm.12259</b:JournalName>
    <b:Year>2017</b:Year>
    <b:Pages>163–178</b:Pages>
    <b:RefOrder>59</b:RefOrder>
  </b:Source>
  <b:Source>
    <b:Tag>Oxf22</b:Tag>
    <b:SourceType>Report</b:SourceType>
    <b:Guid>{D6D9C460-595B-4E72-9DF8-43BCF0ABB1E5}</b:Guid>
    <b:Title>Ghana seeks to transform its tourism offering to attract investment and increase visitor numbers</b:Title>
    <b:Year>2022</b:Year>
    <b:Author>
      <b:Author>
        <b:Corporate>Oxford Business Group </b:Corporate>
      </b:Author>
    </b:Author>
    <b:Publisher> https://oxfordbusinessgroup.com/overview/competitive-destination-country-seeks-transform-its-tourism-offering-attract-investment-</b:Publisher>
    <b:RefOrder>60</b:RefOrder>
  </b:Source>
  <b:Source>
    <b:Tag>Eur22</b:Tag>
    <b:SourceType>Report</b:SourceType>
    <b:Guid>{9D3C991E-EF61-42D9-A2C9-80D2E75E882A}</b:Guid>
    <b:Title>Top 100 City Destinations Index 2022 Highlights the Best Performers of the Year</b:Title>
    <b:Year>2022</b:Year>
    <b:Author>
      <b:Author>
        <b:Corporate>Euromonitor International</b:Corporate>
      </b:Author>
    </b:Author>
    <b:Publisher>https://www.euromonitor.com/article/top-100-city-destinations-index-2022-highlights-the-best-performers-of-the-year</b:Publisher>
    <b:RefOrder>61</b:RefOrder>
  </b:Source>
  <b:Source>
    <b:Tag>Nan01</b:Tag>
    <b:SourceType>JournalArticle</b:SourceType>
    <b:Guid>{5038F388-315C-4752-AC4D-5DAB8ACD82BD}</b:Guid>
    <b:Author>
      <b:Author>
        <b:NameList>
          <b:Person>
            <b:Last>Nancarrow</b:Last>
            <b:First>C.</b:First>
          </b:Person>
          <b:Person>
            <b:Last>Brace</b:Last>
            <b:First>I.</b:First>
          </b:Person>
          <b:Person>
            <b:Last>Wright</b:Last>
            <b:First>L.</b:First>
            <b:Middle>T.</b:Middle>
          </b:Person>
        </b:NameList>
      </b:Author>
    </b:Author>
    <b:Title>Tell me lies, tell me sweet little lies: Dealing with socially desirable responses in market research</b:Title>
    <b:JournalName>Marketing Review, 2</b:JournalName>
    <b:Year>2001</b:Year>
    <b:Pages>55–69</b:Pages>
    <b:RefOrder>62</b:RefOrder>
  </b:Source>
  <b:Source>
    <b:Tag>Ran91</b:Tag>
    <b:SourceType>JournalArticle</b:SourceType>
    <b:Guid>{F2CD57DB-66A0-433B-B1FF-C45D83DCD13A}</b:Guid>
    <b:Author>
      <b:Author>
        <b:NameList>
          <b:Person>
            <b:Last>Randall</b:Last>
            <b:First>D.</b:First>
            <b:Middle>M.</b:Middle>
          </b:Person>
          <b:Person>
            <b:Last>Fernandes</b:Last>
            <b:First>M.</b:First>
            <b:Middle>E.</b:Middle>
          </b:Person>
        </b:NameList>
      </b:Author>
    </b:Author>
    <b:Title>The social desirability response bias in ethics research</b:Title>
    <b:JournalName>Journal of Business Ethics, 10</b:JournalName>
    <b:Year>1991</b:Year>
    <b:Pages>805–817</b:Pages>
    <b:RefOrder>1</b:RefOrder>
  </b:Source>
  <b:Source>
    <b:Tag>Chu20</b:Tag>
    <b:SourceType>JournalArticle</b:SourceType>
    <b:Guid>{3ACD6A1E-7EFD-4547-AB54-F60955DB2BCD}</b:Guid>
    <b:Author>
      <b:Author>
        <b:NameList>
          <b:Person>
            <b:Last>Chung</b:Last>
            <b:First>H.</b:First>
            <b:Middle>Y.</b:Middle>
          </b:Person>
          <b:Person>
            <b:Last>Shin</b:Last>
            <b:First>K.</b:First>
            <b:Middle>I.</b:Middle>
          </b:Person>
        </b:NameList>
      </b:Author>
    </b:Author>
    <b:Title> A study on non-response bias adjusted estimation for take-all stratum</b:Title>
    <b:JournalName>The Korean Journal of Applied Statistics, 33(4)</b:JournalName>
    <b:Year>2020</b:Year>
    <b:Pages> 409-420</b:Pages>
    <b:RefOrder>63</b:RefOrder>
  </b:Source>
  <b:Source>
    <b:Tag>Mem10</b:Tag>
    <b:SourceType>JournalArticle</b:SourceType>
    <b:Guid>{1A5D3B3E-DA73-47E0-B3D0-ED0D14FF6C3C}</b:Guid>
    <b:Author>
      <b:Author>
        <b:NameList>
          <b:Person>
            <b:Last>Memon</b:Last>
            <b:First>M.A.</b:First>
          </b:Person>
          <b:Person>
            <b:Last>Ting</b:Last>
            <b:First>H.</b:First>
          </b:Person>
          <b:Person>
            <b:Last>Cheah</b:Last>
            <b:First>J.</b:First>
          </b:Person>
          <b:Person>
            <b:Last>Thurasamy</b:Last>
            <b:First>R.</b:First>
          </b:Person>
          <b:Person>
            <b:Last>Chuah</b:Last>
            <b:First>F.</b:First>
          </b:Person>
          <b:Person>
            <b:Last>Cham</b:Last>
            <b:First>T.H.</b:First>
          </b:Person>
        </b:NameList>
      </b:Author>
    </b:Author>
    <b:Title>Sample Size for Survey Research: Review and Recommendations</b:Title>
    <b:JournalName>Journal of Applied Structural Equation Modeling: 4(2)</b:JournalName>
    <b:Year>2020</b:Year>
    <b:Pages>1-10</b:Pages>
    <b:RefOrder>64</b:RefOrder>
  </b:Source>
  <b:Source>
    <b:Tag>Rox17</b:Tag>
    <b:SourceType>JournalArticle</b:SourceType>
    <b:Guid>{26E37C69-CC25-4145-9DCE-414873E7E2C1}</b:Guid>
    <b:Author>
      <b:Author>
        <b:NameList>
          <b:Person>
            <b:Last>Roxas</b:Last>
            <b:First>B.</b:First>
          </b:Person>
          <b:Person>
            <b:Last>Ashill</b:Last>
            <b:First>N.</b:First>
          </b:Person>
          <b:Person>
            <b:Last>Chadee</b:Last>
            <b:First>D.</b:First>
          </b:Person>
        </b:NameList>
      </b:Author>
    </b:Author>
    <b:Title>Effects of Entrepreneurial and Environmental Sustainability Orientations on Firm Performance: A Study of Small Businesses in the Philippines</b:Title>
    <b:JournalName>Journal of Small Business Management, 55: https://doi.org/10.1111/jsbm.12259</b:JournalName>
    <b:Year>2017</b:Year>
    <b:Pages>163-178</b:Pages>
    <b:RefOrder>65</b:RefOrder>
  </b:Source>
  <b:Source>
    <b:Tag>Mai22</b:Tag>
    <b:SourceType>JournalArticle</b:SourceType>
    <b:Guid>{AC1ABA2E-E4B1-41ED-BC7B-1A9F4B2082E6}</b:Guid>
    <b:Author>
      <b:Author>
        <b:NameList>
          <b:Person>
            <b:Last>Maitlo</b:Last>
            <b:First>Q.</b:First>
          </b:Person>
          <b:Person>
            <b:Last>Wang</b:Last>
            <b:First>X.,</b:First>
            <b:Middle>Jingdong, Y.</b:Middle>
          </b:Person>
          <b:Person>
            <b:Last>Lashari</b:Last>
            <b:First>I.A.</b:First>
          </b:Person>
          <b:Person>
            <b:Last>Faraz</b:Last>
            <b:First>N.A.</b:First>
          </b:Person>
          <b:Person>
            <b:Last>Hajaro</b:Last>
            <b:First>N.H.</b:First>
          </b:Person>
        </b:NameList>
      </b:Author>
    </b:Author>
    <b:Title>Exploring green creativity: The effects of green transformational leadership, green innovation climate, and green autonomy</b:Title>
    <b:JournalName>Frontiers in Psychology, 13, doi.org/10.3389/fpsyg.2022.686373</b:JournalName>
    <b:Year>2022</b:Year>
    <b:Pages>1-11</b:Pages>
    <b:RefOrder>66</b:RefOrder>
  </b:Source>
  <b:Source>
    <b:Tag>Van10</b:Tag>
    <b:SourceType>JournalArticle</b:SourceType>
    <b:Guid>{5EF862BF-C52E-4DA7-A80D-17A3B2392E2B}</b:Guid>
    <b:Author>
      <b:Author>
        <b:NameList>
          <b:Person>
            <b:Last>Van den Broeck</b:Last>
            <b:First>A.</b:First>
          </b:Person>
          <b:Person>
            <b:Last>Vansteenkiste</b:Last>
            <b:First>M.</b:First>
          </b:Person>
          <b:Person>
            <b:Last>De Witte</b:Last>
            <b:First>H.</b:First>
          </b:Person>
          <b:Person>
            <b:Last>Soenens</b:Last>
            <b:First>B.</b:First>
          </b:Person>
          <b:Person>
            <b:Last>Lens</b:Last>
            <b:First>W.</b:First>
          </b:Person>
        </b:NameList>
      </b:Author>
    </b:Author>
    <b:Title> Capturing autonomy, competence, and relatedness at work: Construction and initial validation of the Work-related Basic Need Satisfaction scale.</b:Title>
    <b:JournalName>J. Occup. Org. Psychol. 83, doi: 10.1348/096317909X481382</b:JournalName>
    <b:Year>2010</b:Year>
    <b:Pages> 981–1002</b:Pages>
    <b:RefOrder>67</b:RefOrder>
  </b:Source>
  <b:Source>
    <b:Tag>Dec15</b:Tag>
    <b:SourceType>JournalArticle</b:SourceType>
    <b:Guid>{A9D695FB-6315-44C5-BA61-8115C4EC87E6}</b:Guid>
    <b:Author>
      <b:Author>
        <b:NameList>
          <b:Person>
            <b:Last>Deci</b:Last>
            <b:First>E.</b:First>
            <b:Middle>L.</b:Middle>
          </b:Person>
          <b:Person>
            <b:Last>Ryan</b:Last>
            <b:First>R.</b:First>
            <b:Middle>M.</b:Middle>
          </b:Person>
        </b:NameList>
      </b:Author>
    </b:Author>
    <b:Title>Self-Determination Theory</b:Title>
    <b:JournalName>Internat. Encyclop. Soc. Behav. Sci. 21,  doi: 10.1016/B978-0-08-097086-8.26036-4</b:JournalName>
    <b:Year>2015</b:Year>
    <b:Pages>486–491</b:Pages>
    <b:RefOrder>68</b:RefOrder>
  </b:Source>
  <b:Source>
    <b:Tag>Che13</b:Tag>
    <b:SourceType>JournalArticle</b:SourceType>
    <b:Guid>{06778D1F-536B-4777-A256-4C518D315633}</b:Guid>
    <b:Author>
      <b:Author>
        <b:NameList>
          <b:Person>
            <b:Last>Chen</b:Last>
            <b:First>Y.</b:First>
            <b:Middle>S.</b:Middle>
          </b:Person>
          <b:Person>
            <b:Last>Chang</b:Last>
            <b:First>C.</b:First>
            <b:Middle>H.</b:Middle>
          </b:Person>
        </b:NameList>
      </b:Author>
    </b:Author>
    <b:Title>The determinants of green product development performance: Green dynamic capabilities, green transformational leadership, and green creativity</b:Title>
    <b:JournalName>Journal of business ethics, 116</b:JournalName>
    <b:Year>2013</b:Year>
    <b:Pages>107-119</b:Pages>
    <b:RefOrder>69</b:RefOrder>
  </b:Source>
  <b:Source>
    <b:Tag>Bar10</b:Tag>
    <b:SourceType>JournalArticle</b:SourceType>
    <b:Guid>{4071F40A-70FE-4CAC-A34A-606A54600F8A}</b:Guid>
    <b:Author>
      <b:Author>
        <b:NameList>
          <b:Person>
            <b:Last>Barczak</b:Last>
            <b:First>G.</b:First>
          </b:Person>
          <b:Person>
            <b:Last>Lassk</b:Last>
            <b:First>F.</b:First>
          </b:Person>
          <b:Person>
            <b:Last>Mulki</b:Last>
            <b:First>J.</b:First>
          </b:Person>
        </b:NameList>
      </b:Author>
    </b:Author>
    <b:Title> Antecedents of team creativity: An examination of team emotional intelligence, team trust and collaborative culture</b:Title>
    <b:JournalName>Creativity and Innovation Management, 19(4)</b:JournalName>
    <b:Year>2010</b:Year>
    <b:Pages>332–345</b:Pages>
    <b:RefOrder>70</b:RefOrder>
  </b:Source>
  <b:Source>
    <b:Tag>Wag09</b:Tag>
    <b:SourceType>Book</b:SourceType>
    <b:Guid>{1AA0E171-F3E6-400D-8B8A-5C49FAF0E3F2}</b:Guid>
    <b:Title> The Resilience Scale User’s Guide for the US English Version of the Resilience Scale and the 14-Item Resilience Scale (RS-14)</b:Title>
    <b:Year>2009</b:Year>
    <b:Author>
      <b:Author>
        <b:NameList>
          <b:Person>
            <b:Last>Wagnild</b:Last>
            <b:First>G.M.</b:First>
          </b:Person>
        </b:NameList>
      </b:Author>
    </b:Author>
    <b:City>Montana</b:City>
    <b:Publisher>The Resilience Center</b:Publisher>
    <b:RefOrder>71</b:RefOrder>
  </b:Source>
  <b:Source>
    <b:Tag>Jef22</b:Tag>
    <b:SourceType>JournalArticle</b:SourceType>
    <b:Guid>{0C811BD9-48C8-4C79-9737-2F8B6543A0C1}</b:Guid>
    <b:Title>The Rugged Resilience Measure: Development and Preliminary Validation of a Brief Measure of Personal Resilience</b:Title>
    <b:Year>2022</b:Year>
    <b:Author>
      <b:Author>
        <b:NameList>
          <b:Person>
            <b:Last>Jefferies</b:Last>
            <b:First>P.</b:First>
          </b:Person>
          <b:Person>
            <b:Last>Vanstone</b:Last>
            <b:First>R.</b:First>
          </b:Person>
          <b:Person>
            <b:Last>Ungar</b:Last>
            <b:First>M.</b:First>
          </b:Person>
        </b:NameList>
      </b:Author>
    </b:Author>
    <b:JournalName>Applied Research Quality Life 17, https://doi.org/10.1007/s11482-021-09953-3</b:JournalName>
    <b:Pages>985–1000</b:Pages>
    <b:RefOrder>72</b:RefOrder>
  </b:Source>
  <b:Source>
    <b:Tag>Chi13</b:Tag>
    <b:SourceType>Report</b:SourceType>
    <b:Guid>{38B2B3E6-4E5E-4EB7-A64B-B9E2009A89A4}</b:Guid>
    <b:Author>
      <b:Author>
        <b:NameList>
          <b:Person>
            <b:Last>Chin</b:Last>
            <b:First>W.W.</b:First>
          </b:Person>
          <b:Person>
            <b:Last>Thatcher</b:Last>
            <b:First>J.B.</b:First>
          </b:Person>
          <b:Person>
            <b:Last>Wright</b:Last>
            <b:First>R.</b:First>
            <b:Middle>T.</b:Middle>
          </b:Person>
          <b:Person>
            <b:Last>Steel</b:Last>
            <b:First>D</b:First>
          </b:Person>
        </b:NameList>
      </b:Author>
    </b:Author>
    <b:Title>Controlling for Common Method Variance in PLS Analysis: The Measured Latent Marker Variable Approach</b:Title>
    <b:Year>2013</b:Year>
    <b:Publisher>Springer Proceedings in Mathematics &amp; Statistics,  https://doi.org/10.1007/978-1-4614-8283-3_16</b:Publisher>
    <b:City>New York</b:City>
    <b:RefOrder>73</b:RefOrder>
  </b:Source>
  <b:Source>
    <b:Tag>Pod12</b:Tag>
    <b:SourceType>JournalArticle</b:SourceType>
    <b:Guid>{78563F3A-92A4-48A4-BA5A-58FCEC8FC35E}</b:Guid>
    <b:Author>
      <b:Author>
        <b:NameList>
          <b:Person>
            <b:Last>Podsakoff</b:Last>
            <b:First>P.M.</b:First>
          </b:Person>
          <b:Person>
            <b:Last>MacKenzie</b:Last>
            <b:First>S.B.</b:First>
          </b:Person>
          <b:Person>
            <b:Last>Podsakoff</b:Last>
            <b:First>N.P.</b:First>
          </b:Person>
        </b:NameList>
      </b:Author>
    </b:Author>
    <b:Title>Sources of Method Bias in Social Science Research and Recommendations on How to Control It</b:Title>
    <b:JournalName>Annu Rev Psychol, 63:  https:// doi. org/ 10. 1146/ annur ev- psych- 120710- 100452</b:JournalName>
    <b:Year>2012</b:Year>
    <b:Pages>539–569</b:Pages>
    <b:RefOrder>74</b:RefOrder>
  </b:Source>
  <b:Source>
    <b:Tag>Shu20</b:Tag>
    <b:SourceType>JournalArticle</b:SourceType>
    <b:Guid>{6EE18EAD-9469-4526-84DB-6CD1E654A531}</b:Guid>
    <b:Author>
      <b:Author>
        <b:NameList>
          <b:Person>
            <b:Last>Shum</b:Last>
            <b:First>C.</b:First>
          </b:Person>
          <b:Person>
            <b:Last>Gatling</b:Last>
            <b:First>A.</b:First>
          </b:Person>
          <b:Person>
            <b:Last>Tu</b:Last>
            <b:First>M.H.</b:First>
          </b:Person>
        </b:NameList>
      </b:Author>
    </b:Author>
    <b:Title>When do abusive leaders experience guilt? </b:Title>
    <b:JournalName>Int. J.  Contemp. Hosp. Manag. 32 (6)</b:JournalName>
    <b:Year>2020</b:Year>
    <b:Pages> 2239–2256</b:Pages>
    <b:RefOrder>75</b:RefOrder>
  </b:Source>
  <b:Source>
    <b:Tag>Hor98</b:Tag>
    <b:SourceType>JournalArticle</b:SourceType>
    <b:Guid>{48807C54-08BE-45FD-8BCF-6909BD122635}</b:Guid>
    <b:Author>
      <b:Author>
        <b:NameList>
          <b:Person>
            <b:Last>Horne</b:Last>
            <b:First>J.F.</b:First>
          </b:Person>
          <b:Person>
            <b:Last>Orr</b:Last>
            <b:First>J.E.</b:First>
          </b:Person>
        </b:NameList>
      </b:Author>
    </b:Author>
    <b:Title> Assessing behaviors that create resilient organizations</b:Title>
    <b:JournalName>Employment Relations Today, 24</b:JournalName>
    <b:Year>1998</b:Year>
    <b:Pages>29-39</b:Pages>
    <b:RefOrder>76</b:RefOrder>
  </b:Source>
  <b:Source>
    <b:Tag>Ant11</b:Tag>
    <b:SourceType>JournalArticle</b:SourceType>
    <b:Guid>{153040E2-FB99-4B93-A433-FA835DB89DD8}</b:Guid>
    <b:Author>
      <b:Author>
        <b:NameList>
          <b:Person>
            <b:Last>Antunes</b:Last>
            <b:First>P.</b:First>
          </b:Person>
        </b:NameList>
      </b:Author>
    </b:Author>
    <b:Title>BPM and exception handling: Focus on organizational resilience</b:Title>
    <b:JournalName> IEEE Transactions on Systems, Man, and Cybernetics, 41</b:JournalName>
    <b:Year>2011</b:Year>
    <b:Pages> 383–392</b:Pages>
    <b:RefOrder>77</b:RefOrder>
  </b:Source>
  <b:Source>
    <b:Tag>Che132</b:Tag>
    <b:SourceType>JournalArticle</b:SourceType>
    <b:Guid>{AA6F39D5-30FF-4326-BD6B-582826A4E398}</b:Guid>
    <b:Author>
      <b:Author>
        <b:NameList>
          <b:Person>
            <b:Last>Chewning</b:Last>
            <b:First>L.V.</b:First>
          </b:Person>
          <b:Person>
            <b:Last>Lai</b:Last>
            <b:First>C.-H.</b:First>
          </b:Person>
          <b:Person>
            <b:Last>Doerfel</b:Last>
            <b:First>M.L.</b:First>
          </b:Person>
        </b:NameList>
      </b:Author>
    </b:Author>
    <b:Title> Organizational resilience and using information and communication technologies to rebuild communication structures</b:Title>
    <b:JournalName>Management Communication Quarterly, 27</b:JournalName>
    <b:Year>2013</b:Year>
    <b:Pages>237–263</b:Pages>
    <b:RefOrder>78</b:RefOrder>
  </b:Source>
  <b:Source>
    <b:Tag>Git06</b:Tag>
    <b:SourceType>JournalArticle</b:SourceType>
    <b:Guid>{6EBE692E-9A06-48BB-B99B-368B15233AF3}</b:Guid>
    <b:Author>
      <b:Author>
        <b:NameList>
          <b:Person>
            <b:Last>Gittell</b:Last>
            <b:First>J.H.</b:First>
          </b:Person>
          <b:Person>
            <b:Last>Cameron</b:Last>
            <b:First>K.S.</b:First>
          </b:Person>
          <b:Person>
            <b:Last>Lim</b:Last>
            <b:First>S.</b:First>
          </b:Person>
          <b:Person>
            <b:Last>Rivas</b:Last>
            <b:First>V.</b:First>
          </b:Person>
        </b:NameList>
      </b:Author>
    </b:Author>
    <b:Title>Relationships, layoffs, and organizational resilience: Airline industry responses to September 11</b:Title>
    <b:JournalName>The Journal of Applied Behavioral Science, 42</b:JournalName>
    <b:Year>2006</b:Year>
    <b:Pages>300–329</b:Pages>
    <b:RefOrder>79</b:RefOrder>
  </b:Source>
  <b:Source>
    <b:Tag>Cep17</b:Tag>
    <b:SourceType>BookSection</b:SourceType>
    <b:Guid>{E611CE0B-2642-4C20-8FE3-65E14C183E13}</b:Guid>
    <b:Title> Mediation analyses in partial least squares structural equation modeling: Guidelines and empirical examples</b:Title>
    <b:Year>2017</b:Year>
    <b:Publisher> Springer International</b:Publisher>
    <b:Author>
      <b:Author>
        <b:NameList>
          <b:Person>
            <b:Last>Cepeda</b:Last>
            <b:First>G.</b:First>
          </b:Person>
          <b:Person>
            <b:Last>Nitzl</b:Last>
            <b:First>C.</b:First>
          </b:Person>
          <b:Person>
            <b:Last>Roldán</b:Last>
            <b:First>J.</b:First>
            <b:Middle>L.</b:Middle>
          </b:Person>
        </b:NameList>
      </b:Author>
      <b:BookAuthor>
        <b:NameList>
          <b:Person>
            <b:Last>H.</b:Last>
            <b:First>Latan</b:First>
          </b:Person>
          <b:Person>
            <b:Last>Noonan</b:Last>
            <b:First>R.</b:First>
          </b:Person>
        </b:NameList>
      </b:BookAuthor>
    </b:Author>
    <b:BookTitle>Partial least squares path modeling: Basic concepts, methodological issues and applications</b:BookTitle>
    <b:Pages>173–195</b:Pages>
    <b:RefOrder>80</b:RefOrder>
  </b:Source>
  <b:Source>
    <b:Tag>Coh88</b:Tag>
    <b:SourceType>Book</b:SourceType>
    <b:Guid>{298F5EE1-CAB4-4288-BD2F-D63C6E39B22A}</b:Guid>
    <b:Title>Statistical Power Analysis for Behavioral Sciences (2nd Edition)</b:Title>
    <b:Year>1988</b:Year>
    <b:Author>
      <b:Author>
        <b:NameList>
          <b:Person>
            <b:Last>Cohen</b:Last>
            <b:First>J.</b:First>
          </b:Person>
        </b:NameList>
      </b:Author>
    </b:Author>
    <b:City>Hillsdale, USA</b:City>
    <b:Publisher>Erlbaum</b:Publisher>
    <b:RefOrder>81</b:RefOrder>
  </b:Source>
  <b:Source>
    <b:Tag>Ron22</b:Tag>
    <b:SourceType>JournalArticle</b:SourceType>
    <b:Guid>{9176950F-3376-4316-82A6-AB16DE7A2E9E}</b:Guid>
    <b:Author>
      <b:Author>
        <b:NameList>
          <b:Person>
            <b:Last>Ronkko</b:Last>
            <b:First>M.</b:First>
          </b:Person>
          <b:Person>
            <b:Last>Cho</b:Last>
            <b:First>E.</b:First>
          </b:Person>
        </b:NameList>
      </b:Author>
    </b:Author>
    <b:Title>An updated guideline for assessing discriminant validity</b:Title>
    <b:JournalName>Organizational Research Methods, 25(1), https://doi.org/10.1177/1094428120968614</b:JournalName>
    <b:Year>2022</b:Year>
    <b:Pages>6–14</b:Pages>
    <b:RefOrder>82</b:RefOrder>
  </b:Source>
  <b:Source>
    <b:Tag>Man221</b:Tag>
    <b:SourceType>JournalArticle</b:SourceType>
    <b:Guid>{904CD6BB-5125-4459-86A8-596F6CD7E95D}</b:Guid>
    <b:Author>
      <b:Author>
        <b:NameList>
          <b:Person>
            <b:Last>Manosuthi</b:Last>
            <b:First>N.</b:First>
          </b:Person>
          <b:Person>
            <b:Last>Lee</b:Last>
            <b:First>J.</b:First>
          </b:Person>
          <b:Person>
            <b:Last>Han</b:Last>
            <b:First>H.</b:First>
          </b:Person>
        </b:NameList>
      </b:Author>
    </b:Author>
    <b:Title>Green behaviour at work of hospitality and tourism employees: evidence from IGSCA-SEM and fsQCA</b:Title>
    <b:JournalName> Journal of Sustainable Tourism, DOI: 10.1080/09669582.2022.2115051</b:JournalName>
    <b:Year>2022</b:Year>
    <b:Pages>1-24</b:Pages>
    <b:RefOrder>83</b:RefOrder>
  </b:Source>
  <b:Source>
    <b:Tag>Pap211</b:Tag>
    <b:SourceType>JournalArticle</b:SourceType>
    <b:Guid>{F364D1DD-DF10-4163-87BA-65EB3B0F5A6D}</b:Guid>
    <b:Author>
      <b:Author>
        <b:NameList>
          <b:Person>
            <b:Last>Pappas</b:Last>
            <b:First>I.</b:First>
          </b:Person>
          <b:Person>
            <b:Last>Woodside</b:Last>
            <b:First>A.</b:First>
          </b:Person>
        </b:NameList>
      </b:Author>
    </b:Author>
    <b:Title>Fussy-set Qualitative Comparative Analysis (FsQCA): Guidelines for research practice in Information Systems and marketing</b:Title>
    <b:JournalName>International Journal of Information Management, 58(102310)</b:JournalName>
    <b:Year>2021</b:Year>
    <b:Pages>1-23</b:Pages>
    <b:RefOrder>84</b:RefOrder>
  </b:Source>
  <b:Source>
    <b:Tag>Ban18</b:Tag>
    <b:SourceType>Book</b:SourceType>
    <b:Guid>{E972D067-FC90-4D3E-B463-27BA62579E88}</b:Guid>
    <b:Title>Measurement theory and applications for the social sciences  </b:Title>
    <b:Year>2018</b:Year>
    <b:Author>
      <b:Author>
        <b:NameList>
          <b:Person>
            <b:Last>Bandalos</b:Last>
            <b:First>D.L.</b:First>
          </b:Person>
        </b:NameList>
      </b:Author>
    </b:Author>
    <b:Publisher>Guilford Press, https://www.guilford.com/companion-site/Measurement-Theory-and-Applications-for-the-Social-Sciences/9781462532131, 172–206 </b:Publisher>
    <b:RefOrder>85</b:RefOrder>
  </b:Source>
</b:Sources>
</file>

<file path=customXml/itemProps1.xml><?xml version="1.0" encoding="utf-8"?>
<ds:datastoreItem xmlns:ds="http://schemas.openxmlformats.org/officeDocument/2006/customXml" ds:itemID="{F5EEDC90-A3CA-4CD8-AB88-B66A70D08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17</Pages>
  <Words>6517</Words>
  <Characters>37151</Characters>
  <Application>Microsoft Office Word</Application>
  <DocSecurity>0</DocSecurity>
  <Lines>309</Lines>
  <Paragraphs>87</Paragraphs>
  <ScaleCrop>false</ScaleCrop>
  <Company>UTB</Company>
  <LinksUpToDate>false</LinksUpToDate>
  <CharactersWithSpaces>43581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Kwadwo Asante</dc:creator>
  <cp:keywords/>
  <dc:description/>
  <cp:lastModifiedBy>Kwadwo Asante</cp:lastModifiedBy>
  <cp:revision>52</cp:revision>
  <dcterms:created xsi:type="dcterms:W3CDTF">2024-02-28T18:18:00Z</dcterms:created>
  <dcterms:modified xsi:type="dcterms:W3CDTF">2024-06-19T20:16:00Z</dcterms:modified>
</cp:coreProperties>
</file>