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15DBE" w14:textId="77777777" w:rsidR="00844F28" w:rsidRPr="00BA5284" w:rsidRDefault="00844F28">
      <w:pPr>
        <w:rPr>
          <w:rFonts w:asciiTheme="majorHAnsi" w:hAnsiTheme="majorHAnsi" w:cstheme="majorHAnsi"/>
        </w:rPr>
      </w:pPr>
    </w:p>
    <w:p w14:paraId="36F14DA6" w14:textId="06532930" w:rsidR="007C52B4" w:rsidRPr="00BA5284" w:rsidRDefault="00BB284C" w:rsidP="00BA5284">
      <w:pPr>
        <w:pStyle w:val="Heading1"/>
      </w:pPr>
      <w:r w:rsidRPr="00BA5284">
        <w:t xml:space="preserve">Sparks and Embers: Using Autoethnography to </w:t>
      </w:r>
      <w:r w:rsidR="00C17D33" w:rsidRPr="00BA5284">
        <w:t xml:space="preserve">critically </w:t>
      </w:r>
      <w:r w:rsidRPr="00BA5284">
        <w:t>reframe the timeline of Entrepreneurship</w:t>
      </w:r>
      <w:r w:rsidR="008A00D0" w:rsidRPr="00BA5284">
        <w:t xml:space="preserve"> in Family Business.</w:t>
      </w:r>
      <w:r w:rsidRPr="00BA5284">
        <w:t xml:space="preserve">  </w:t>
      </w:r>
    </w:p>
    <w:p w14:paraId="1B7FEA6B" w14:textId="77777777" w:rsidR="00BB284C" w:rsidRPr="00BA5284" w:rsidRDefault="00BB284C">
      <w:pPr>
        <w:rPr>
          <w:rFonts w:asciiTheme="majorHAnsi" w:hAnsiTheme="majorHAnsi" w:cstheme="majorHAnsi"/>
        </w:rPr>
      </w:pPr>
    </w:p>
    <w:p w14:paraId="5A1F8A56" w14:textId="39726E79" w:rsidR="00BB284C" w:rsidRPr="00BA5284" w:rsidRDefault="00BB284C">
      <w:pPr>
        <w:rPr>
          <w:rFonts w:asciiTheme="majorHAnsi" w:hAnsiTheme="majorHAnsi" w:cstheme="majorHAnsi"/>
        </w:rPr>
      </w:pPr>
      <w:r w:rsidRPr="00BA5284">
        <w:rPr>
          <w:rFonts w:asciiTheme="majorHAnsi" w:hAnsiTheme="majorHAnsi" w:cstheme="majorHAnsi"/>
        </w:rPr>
        <w:t xml:space="preserve">Is entrepreneurship contagious? Or is it genetic? Or both or neither? And if it is either, how do we view the passing on of entrepreneurship as helping society to transform for the greater good, as opposed to </w:t>
      </w:r>
      <w:r w:rsidR="00B92858" w:rsidRPr="00BA5284">
        <w:rPr>
          <w:rFonts w:asciiTheme="majorHAnsi" w:hAnsiTheme="majorHAnsi" w:cstheme="majorHAnsi"/>
        </w:rPr>
        <w:t>an aspirational</w:t>
      </w:r>
      <w:r w:rsidRPr="00BA5284">
        <w:rPr>
          <w:rFonts w:asciiTheme="majorHAnsi" w:hAnsiTheme="majorHAnsi" w:cstheme="majorHAnsi"/>
        </w:rPr>
        <w:t xml:space="preserve"> drive </w:t>
      </w:r>
      <w:r w:rsidR="00B92858" w:rsidRPr="00BA5284">
        <w:rPr>
          <w:rFonts w:asciiTheme="majorHAnsi" w:hAnsiTheme="majorHAnsi" w:cstheme="majorHAnsi"/>
        </w:rPr>
        <w:t xml:space="preserve">towards the </w:t>
      </w:r>
      <w:r w:rsidRPr="00BA5284">
        <w:rPr>
          <w:rFonts w:asciiTheme="majorHAnsi" w:hAnsiTheme="majorHAnsi" w:cstheme="majorHAnsi"/>
        </w:rPr>
        <w:t xml:space="preserve">achievement of individual success? Positivist research methods can look at the numbers </w:t>
      </w:r>
      <w:r w:rsidR="00D265C1" w:rsidRPr="00BA5284">
        <w:rPr>
          <w:rFonts w:asciiTheme="majorHAnsi" w:hAnsiTheme="majorHAnsi" w:cstheme="majorHAnsi"/>
        </w:rPr>
        <w:t>for answers. However, can they provide the stories that offer deeper insight into the emotions that sparked the move from enabler to innovator</w:t>
      </w:r>
      <w:r w:rsidR="00B92858" w:rsidRPr="00BA5284">
        <w:rPr>
          <w:rFonts w:asciiTheme="majorHAnsi" w:hAnsiTheme="majorHAnsi" w:cstheme="majorHAnsi"/>
        </w:rPr>
        <w:t xml:space="preserve">? </w:t>
      </w:r>
      <w:r w:rsidR="00D265C1" w:rsidRPr="00BA5284">
        <w:rPr>
          <w:rFonts w:asciiTheme="majorHAnsi" w:hAnsiTheme="majorHAnsi" w:cstheme="majorHAnsi"/>
        </w:rPr>
        <w:t xml:space="preserve"> </w:t>
      </w:r>
      <w:r w:rsidR="00B92858" w:rsidRPr="00BA5284">
        <w:rPr>
          <w:rFonts w:asciiTheme="majorHAnsi" w:hAnsiTheme="majorHAnsi" w:cstheme="majorHAnsi"/>
        </w:rPr>
        <w:t>O</w:t>
      </w:r>
      <w:r w:rsidR="00D265C1" w:rsidRPr="00BA5284">
        <w:rPr>
          <w:rFonts w:asciiTheme="majorHAnsi" w:hAnsiTheme="majorHAnsi" w:cstheme="majorHAnsi"/>
        </w:rPr>
        <w:t>r describe how the entrepreneurial torch was safely handed onto the next, willing or unwilling generation, despite the inevitable emotional complexity of the handover?</w:t>
      </w:r>
    </w:p>
    <w:p w14:paraId="58F6F465" w14:textId="77777777" w:rsidR="00D265C1" w:rsidRPr="00BA5284" w:rsidRDefault="00D265C1">
      <w:pPr>
        <w:rPr>
          <w:rFonts w:asciiTheme="majorHAnsi" w:hAnsiTheme="majorHAnsi" w:cstheme="majorHAnsi"/>
        </w:rPr>
      </w:pPr>
    </w:p>
    <w:p w14:paraId="56B15110" w14:textId="3CBC0707" w:rsidR="00D265C1" w:rsidRPr="00BA5284" w:rsidRDefault="00B503FC">
      <w:pPr>
        <w:rPr>
          <w:rFonts w:asciiTheme="majorHAnsi" w:hAnsiTheme="majorHAnsi" w:cstheme="majorHAnsi"/>
        </w:rPr>
      </w:pPr>
      <w:r>
        <w:rPr>
          <w:rFonts w:asciiTheme="majorHAnsi" w:hAnsiTheme="majorHAnsi" w:cstheme="majorHAnsi"/>
        </w:rPr>
        <w:t>I</w:t>
      </w:r>
      <w:r w:rsidR="00794371">
        <w:rPr>
          <w:rFonts w:asciiTheme="majorHAnsi" w:hAnsiTheme="majorHAnsi" w:cstheme="majorHAnsi"/>
        </w:rPr>
        <w:t xml:space="preserve">n her most recent work called “Combining”, </w:t>
      </w:r>
      <w:r w:rsidR="00794371" w:rsidRPr="00EF34D1">
        <w:rPr>
          <w:rFonts w:asciiTheme="majorHAnsi" w:hAnsiTheme="majorHAnsi" w:cstheme="majorHAnsi"/>
        </w:rPr>
        <w:t xml:space="preserve">Nora </w:t>
      </w:r>
      <w:r w:rsidR="00D265C1" w:rsidRPr="00EF34D1">
        <w:rPr>
          <w:rFonts w:asciiTheme="majorHAnsi" w:hAnsiTheme="majorHAnsi" w:cstheme="majorHAnsi"/>
        </w:rPr>
        <w:t>Bateson (</w:t>
      </w:r>
      <w:r w:rsidR="00794371" w:rsidRPr="00EF34D1">
        <w:rPr>
          <w:rFonts w:asciiTheme="majorHAnsi" w:hAnsiTheme="majorHAnsi" w:cstheme="majorHAnsi"/>
        </w:rPr>
        <w:t>2023</w:t>
      </w:r>
      <w:r w:rsidR="00D265C1" w:rsidRPr="00EF34D1">
        <w:rPr>
          <w:rFonts w:asciiTheme="majorHAnsi" w:hAnsiTheme="majorHAnsi" w:cstheme="majorHAnsi"/>
        </w:rPr>
        <w:t>)</w:t>
      </w:r>
      <w:r w:rsidR="00E25E36" w:rsidRPr="00EF34D1">
        <w:rPr>
          <w:rFonts w:asciiTheme="majorHAnsi" w:hAnsiTheme="majorHAnsi" w:cstheme="majorHAnsi"/>
        </w:rPr>
        <w:t>,</w:t>
      </w:r>
      <w:r w:rsidR="00E25E36">
        <w:rPr>
          <w:rFonts w:asciiTheme="majorHAnsi" w:hAnsiTheme="majorHAnsi" w:cstheme="majorHAnsi"/>
        </w:rPr>
        <w:t xml:space="preserve"> daughter of systems thinker, Gregory Bateson and granddaughter of </w:t>
      </w:r>
      <w:r w:rsidR="00794371">
        <w:rPr>
          <w:rFonts w:asciiTheme="majorHAnsi" w:hAnsiTheme="majorHAnsi" w:cstheme="majorHAnsi"/>
        </w:rPr>
        <w:t>evolutionary theorist, William Bateson,</w:t>
      </w:r>
      <w:r w:rsidR="00E25E36">
        <w:rPr>
          <w:rFonts w:asciiTheme="majorHAnsi" w:hAnsiTheme="majorHAnsi" w:cstheme="majorHAnsi"/>
        </w:rPr>
        <w:t xml:space="preserve"> </w:t>
      </w:r>
      <w:r w:rsidR="00D265C1" w:rsidRPr="00BA5284">
        <w:rPr>
          <w:rFonts w:asciiTheme="majorHAnsi" w:hAnsiTheme="majorHAnsi" w:cstheme="majorHAnsi"/>
        </w:rPr>
        <w:t>suggests that “</w:t>
      </w:r>
      <w:r w:rsidR="00D265C1" w:rsidRPr="00BA5284">
        <w:rPr>
          <w:rFonts w:asciiTheme="majorHAnsi" w:hAnsiTheme="majorHAnsi" w:cstheme="majorHAnsi"/>
          <w:i/>
          <w:iCs/>
        </w:rPr>
        <w:t>Tomorrow is pre-soaked in stories, all congealing over time</w:t>
      </w:r>
      <w:r w:rsidR="00D265C1" w:rsidRPr="00BA5284">
        <w:rPr>
          <w:rFonts w:asciiTheme="majorHAnsi" w:hAnsiTheme="majorHAnsi" w:cstheme="majorHAnsi"/>
        </w:rPr>
        <w:t>”</w:t>
      </w:r>
      <w:r w:rsidR="00794371">
        <w:rPr>
          <w:rFonts w:asciiTheme="majorHAnsi" w:hAnsiTheme="majorHAnsi" w:cstheme="majorHAnsi"/>
        </w:rPr>
        <w:t>. Unlike Nora, I cannot claim a genetic lineage in which to find the roots of my entrepreneurship, as my family are mostly teachers, I have traced and written about my most formative memories of entrepreneurship and my struggles to now exit being an entrepreneur.  T</w:t>
      </w:r>
      <w:r w:rsidR="00D265C1" w:rsidRPr="00BA5284">
        <w:rPr>
          <w:rFonts w:asciiTheme="majorHAnsi" w:hAnsiTheme="majorHAnsi" w:cstheme="majorHAnsi"/>
        </w:rPr>
        <w:t>his paper offer</w:t>
      </w:r>
      <w:r w:rsidR="004610E0" w:rsidRPr="00BA5284">
        <w:rPr>
          <w:rFonts w:asciiTheme="majorHAnsi" w:hAnsiTheme="majorHAnsi" w:cstheme="majorHAnsi"/>
        </w:rPr>
        <w:t>s</w:t>
      </w:r>
      <w:r w:rsidR="00D265C1" w:rsidRPr="00BA5284">
        <w:rPr>
          <w:rFonts w:asciiTheme="majorHAnsi" w:hAnsiTheme="majorHAnsi" w:cstheme="majorHAnsi"/>
        </w:rPr>
        <w:t xml:space="preserve"> two personal autoethnographic stories set amongst the sparks and embers of my personal journey of entrepreneurship in the hope that they congeal with those of other entrepreneurship researchers into a new narrative which reframes this still emerging field of study. </w:t>
      </w:r>
    </w:p>
    <w:p w14:paraId="031B57AC" w14:textId="77777777" w:rsidR="00BB284C" w:rsidRPr="00BA5284" w:rsidRDefault="00BB284C">
      <w:pPr>
        <w:rPr>
          <w:rFonts w:asciiTheme="majorHAnsi" w:hAnsiTheme="majorHAnsi" w:cstheme="majorHAnsi"/>
        </w:rPr>
      </w:pPr>
    </w:p>
    <w:p w14:paraId="0A6031A8" w14:textId="767B019B" w:rsidR="004F028A" w:rsidRDefault="004610E0">
      <w:pPr>
        <w:rPr>
          <w:rFonts w:asciiTheme="majorHAnsi" w:hAnsiTheme="majorHAnsi" w:cstheme="majorHAnsi"/>
        </w:rPr>
      </w:pPr>
      <w:r w:rsidRPr="00BA5284">
        <w:rPr>
          <w:rFonts w:asciiTheme="majorHAnsi" w:hAnsiTheme="majorHAnsi" w:cstheme="majorHAnsi"/>
        </w:rPr>
        <w:t>Although the stories were both written in the past few years, the time period between them is an entrepreneurial lifetime. It was a roller coaster of success</w:t>
      </w:r>
      <w:r w:rsidR="004F028A" w:rsidRPr="00BA5284">
        <w:rPr>
          <w:rFonts w:asciiTheme="majorHAnsi" w:hAnsiTheme="majorHAnsi" w:cstheme="majorHAnsi"/>
        </w:rPr>
        <w:t>es</w:t>
      </w:r>
      <w:r w:rsidRPr="00BA5284">
        <w:rPr>
          <w:rFonts w:asciiTheme="majorHAnsi" w:hAnsiTheme="majorHAnsi" w:cstheme="majorHAnsi"/>
        </w:rPr>
        <w:t xml:space="preserve"> and failure</w:t>
      </w:r>
      <w:r w:rsidR="004F028A" w:rsidRPr="00BA5284">
        <w:rPr>
          <w:rFonts w:asciiTheme="majorHAnsi" w:hAnsiTheme="majorHAnsi" w:cstheme="majorHAnsi"/>
        </w:rPr>
        <w:t>s,</w:t>
      </w:r>
      <w:r w:rsidRPr="00BA5284">
        <w:rPr>
          <w:rFonts w:asciiTheme="majorHAnsi" w:hAnsiTheme="majorHAnsi" w:cstheme="majorHAnsi"/>
        </w:rPr>
        <w:t xml:space="preserve"> </w:t>
      </w:r>
      <w:r w:rsidR="004F028A" w:rsidRPr="00BA5284">
        <w:rPr>
          <w:rFonts w:asciiTheme="majorHAnsi" w:hAnsiTheme="majorHAnsi" w:cstheme="majorHAnsi"/>
        </w:rPr>
        <w:t>followed by an opportunity to</w:t>
      </w:r>
      <w:r w:rsidRPr="00BA5284">
        <w:rPr>
          <w:rFonts w:asciiTheme="majorHAnsi" w:hAnsiTheme="majorHAnsi" w:cstheme="majorHAnsi"/>
        </w:rPr>
        <w:t xml:space="preserve"> reflect</w:t>
      </w:r>
      <w:r w:rsidR="004F028A" w:rsidRPr="00BA5284">
        <w:rPr>
          <w:rFonts w:asciiTheme="majorHAnsi" w:hAnsiTheme="majorHAnsi" w:cstheme="majorHAnsi"/>
        </w:rPr>
        <w:t xml:space="preserve"> deeply</w:t>
      </w:r>
      <w:r w:rsidRPr="00BA5284">
        <w:rPr>
          <w:rFonts w:asciiTheme="majorHAnsi" w:hAnsiTheme="majorHAnsi" w:cstheme="majorHAnsi"/>
        </w:rPr>
        <w:t xml:space="preserve"> on the</w:t>
      </w:r>
      <w:r w:rsidR="004F028A" w:rsidRPr="00BA5284">
        <w:rPr>
          <w:rFonts w:asciiTheme="majorHAnsi" w:hAnsiTheme="majorHAnsi" w:cstheme="majorHAnsi"/>
        </w:rPr>
        <w:t xml:space="preserve"> ride through a long period of research using evocative autoethnographic methods within an academic institution</w:t>
      </w:r>
      <w:r w:rsidR="00487738" w:rsidRPr="00BA5284">
        <w:rPr>
          <w:rFonts w:asciiTheme="majorHAnsi" w:hAnsiTheme="majorHAnsi" w:cstheme="majorHAnsi"/>
        </w:rPr>
        <w:t>,</w:t>
      </w:r>
      <w:r w:rsidR="004F028A" w:rsidRPr="00BA5284">
        <w:rPr>
          <w:rFonts w:asciiTheme="majorHAnsi" w:hAnsiTheme="majorHAnsi" w:cstheme="majorHAnsi"/>
        </w:rPr>
        <w:t xml:space="preserve"> where thinking differently, using presentational knowing techniques, was encouraged.</w:t>
      </w:r>
    </w:p>
    <w:p w14:paraId="0DA8DD34" w14:textId="77777777" w:rsidR="008040E4" w:rsidRDefault="008040E4">
      <w:pPr>
        <w:rPr>
          <w:rFonts w:asciiTheme="majorHAnsi" w:hAnsiTheme="majorHAnsi" w:cstheme="majorHAnsi"/>
        </w:rPr>
      </w:pPr>
    </w:p>
    <w:p w14:paraId="45A00011" w14:textId="2A69026E" w:rsidR="008040E4" w:rsidRPr="008040E4" w:rsidRDefault="008040E4">
      <w:pPr>
        <w:rPr>
          <w:rFonts w:asciiTheme="majorHAnsi" w:hAnsiTheme="majorHAnsi" w:cstheme="majorHAnsi"/>
        </w:rPr>
      </w:pPr>
      <w:r w:rsidRPr="00A967EE">
        <w:rPr>
          <w:rFonts w:asciiTheme="majorHAnsi" w:hAnsiTheme="majorHAnsi" w:cstheme="majorHAnsi"/>
        </w:rPr>
        <w:t>Lather (1993)</w:t>
      </w:r>
      <w:r w:rsidRPr="008040E4">
        <w:rPr>
          <w:rFonts w:asciiTheme="majorHAnsi" w:hAnsiTheme="majorHAnsi" w:cstheme="majorHAnsi"/>
        </w:rPr>
        <w:t xml:space="preserve"> suggests that</w:t>
      </w:r>
      <w:r w:rsidRPr="008040E4">
        <w:rPr>
          <w:rFonts w:asciiTheme="majorHAnsi" w:hAnsiTheme="majorHAnsi" w:cstheme="majorHAnsi"/>
          <w:color w:val="000000" w:themeColor="text1"/>
        </w:rPr>
        <w:t xml:space="preserve">: </w:t>
      </w:r>
      <w:r w:rsidRPr="008040E4">
        <w:rPr>
          <w:rFonts w:asciiTheme="majorHAnsi" w:hAnsiTheme="majorHAnsi" w:cstheme="majorHAnsi"/>
          <w:color w:val="000000" w:themeColor="text1"/>
          <w:shd w:val="clear" w:color="auto" w:fill="FFFFFF"/>
        </w:rPr>
        <w:t>“</w:t>
      </w:r>
      <w:r w:rsidRPr="008040E4">
        <w:rPr>
          <w:rFonts w:asciiTheme="majorHAnsi" w:hAnsiTheme="majorHAnsi" w:cstheme="majorHAnsi"/>
          <w:i/>
          <w:iCs/>
          <w:color w:val="000000" w:themeColor="text1"/>
          <w:shd w:val="clear" w:color="auto" w:fill="FFFFFF"/>
        </w:rPr>
        <w:t xml:space="preserve">It’s not so much a matter of looking harder or more closely, but of seeing what frames our seeing </w:t>
      </w:r>
      <w:r w:rsidRPr="008040E4">
        <w:rPr>
          <w:rFonts w:asciiTheme="majorHAnsi" w:hAnsiTheme="majorHAnsi" w:cstheme="majorHAnsi"/>
        </w:rPr>
        <w:t xml:space="preserve">- </w:t>
      </w:r>
      <w:r w:rsidRPr="008040E4">
        <w:rPr>
          <w:rFonts w:asciiTheme="majorHAnsi" w:hAnsiTheme="majorHAnsi" w:cstheme="majorHAnsi"/>
          <w:i/>
          <w:iCs/>
        </w:rPr>
        <w:t>spaces of constructed visibility and incitements to see which constitute power/knowledge</w:t>
      </w:r>
      <w:r w:rsidRPr="008040E4">
        <w:rPr>
          <w:rFonts w:asciiTheme="majorHAnsi" w:hAnsiTheme="majorHAnsi" w:cstheme="majorHAnsi"/>
          <w:i/>
          <w:iCs/>
          <w:color w:val="000000" w:themeColor="text1"/>
          <w:shd w:val="clear" w:color="auto" w:fill="FFFFFF"/>
        </w:rPr>
        <w:t>.</w:t>
      </w:r>
      <w:r w:rsidRPr="008040E4">
        <w:rPr>
          <w:rFonts w:asciiTheme="majorHAnsi" w:hAnsiTheme="majorHAnsi" w:cstheme="majorHAnsi"/>
          <w:color w:val="000000" w:themeColor="text1"/>
          <w:shd w:val="clear" w:color="auto" w:fill="FFFFFF"/>
        </w:rPr>
        <w:t>” (page 675).</w:t>
      </w:r>
      <w:r>
        <w:rPr>
          <w:rFonts w:asciiTheme="majorHAnsi" w:hAnsiTheme="majorHAnsi" w:cstheme="majorHAnsi"/>
          <w:color w:val="000000" w:themeColor="text1"/>
          <w:shd w:val="clear" w:color="auto" w:fill="FFFFFF"/>
        </w:rPr>
        <w:t xml:space="preserve"> In terms of the study of entrepreneurship what “frames our seeing” often begins with the establishment of an entity which turns ideas and endeavours into market changing mechanisms and finishes as, through the process which Schumpeter calls “creative destruction”, that entity is washed away through market pressures. Placed at the centre of the research is the ‘entrepreneur’. My research aims to extend the fram</w:t>
      </w:r>
      <w:r w:rsidR="00FE5CF4">
        <w:rPr>
          <w:rFonts w:asciiTheme="majorHAnsi" w:hAnsiTheme="majorHAnsi" w:cstheme="majorHAnsi"/>
          <w:color w:val="000000" w:themeColor="text1"/>
          <w:shd w:val="clear" w:color="auto" w:fill="FFFFFF"/>
        </w:rPr>
        <w:t>ing</w:t>
      </w:r>
      <w:r>
        <w:rPr>
          <w:rFonts w:asciiTheme="majorHAnsi" w:hAnsiTheme="majorHAnsi" w:cstheme="majorHAnsi"/>
          <w:color w:val="000000" w:themeColor="text1"/>
          <w:shd w:val="clear" w:color="auto" w:fill="FFFFFF"/>
        </w:rPr>
        <w:t xml:space="preserve"> to </w:t>
      </w:r>
      <w:r w:rsidR="00FE5CF4">
        <w:rPr>
          <w:rFonts w:asciiTheme="majorHAnsi" w:hAnsiTheme="majorHAnsi" w:cstheme="majorHAnsi"/>
          <w:color w:val="000000" w:themeColor="text1"/>
          <w:shd w:val="clear" w:color="auto" w:fill="FFFFFF"/>
        </w:rPr>
        <w:t>include</w:t>
      </w:r>
      <w:r>
        <w:rPr>
          <w:rFonts w:asciiTheme="majorHAnsi" w:hAnsiTheme="majorHAnsi" w:cstheme="majorHAnsi"/>
          <w:color w:val="000000" w:themeColor="text1"/>
          <w:shd w:val="clear" w:color="auto" w:fill="FFFFFF"/>
        </w:rPr>
        <w:t xml:space="preserve"> the </w:t>
      </w:r>
      <w:r w:rsidR="00FE5CF4">
        <w:rPr>
          <w:rFonts w:asciiTheme="majorHAnsi" w:hAnsiTheme="majorHAnsi" w:cstheme="majorHAnsi"/>
          <w:color w:val="000000" w:themeColor="text1"/>
          <w:shd w:val="clear" w:color="auto" w:fill="FFFFFF"/>
        </w:rPr>
        <w:t>‘pre-birth’ stage when an entrepreneurial mind-set is acquired or uncovered and the exit stage when the entrepreneurial torch is handed on.</w:t>
      </w:r>
    </w:p>
    <w:p w14:paraId="3F392942" w14:textId="77777777" w:rsidR="004F028A" w:rsidRPr="00BA5284" w:rsidRDefault="004F028A">
      <w:pPr>
        <w:rPr>
          <w:rFonts w:asciiTheme="majorHAnsi" w:hAnsiTheme="majorHAnsi" w:cstheme="majorHAnsi"/>
        </w:rPr>
      </w:pPr>
    </w:p>
    <w:p w14:paraId="3F108FB4" w14:textId="056BD222" w:rsidR="004F028A" w:rsidRPr="00BA5284" w:rsidRDefault="00FE5CF4">
      <w:pPr>
        <w:rPr>
          <w:rFonts w:asciiTheme="majorHAnsi" w:hAnsiTheme="majorHAnsi" w:cstheme="majorHAnsi"/>
        </w:rPr>
      </w:pPr>
      <w:r>
        <w:rPr>
          <w:rFonts w:asciiTheme="majorHAnsi" w:hAnsiTheme="majorHAnsi" w:cstheme="majorHAnsi"/>
        </w:rPr>
        <w:t>T</w:t>
      </w:r>
      <w:r w:rsidR="004F028A" w:rsidRPr="00BA5284">
        <w:rPr>
          <w:rFonts w:asciiTheme="majorHAnsi" w:hAnsiTheme="majorHAnsi" w:cstheme="majorHAnsi"/>
        </w:rPr>
        <w:t xml:space="preserve">he first story is set before I bought the ticket for my own </w:t>
      </w:r>
      <w:r>
        <w:rPr>
          <w:rFonts w:asciiTheme="majorHAnsi" w:hAnsiTheme="majorHAnsi" w:cstheme="majorHAnsi"/>
        </w:rPr>
        <w:t xml:space="preserve">entrepreneurial </w:t>
      </w:r>
      <w:r w:rsidR="004F028A" w:rsidRPr="00BA5284">
        <w:rPr>
          <w:rFonts w:asciiTheme="majorHAnsi" w:hAnsiTheme="majorHAnsi" w:cstheme="majorHAnsi"/>
        </w:rPr>
        <w:t xml:space="preserve">journey and was employed by another to assist with the fulfilment of her entrepreneurial dreams. This </w:t>
      </w:r>
      <w:r w:rsidR="00AE2D9B" w:rsidRPr="00BA5284">
        <w:rPr>
          <w:rFonts w:asciiTheme="majorHAnsi" w:hAnsiTheme="majorHAnsi" w:cstheme="majorHAnsi"/>
        </w:rPr>
        <w:t xml:space="preserve">piece </w:t>
      </w:r>
      <w:r w:rsidR="004F028A" w:rsidRPr="00BA5284">
        <w:rPr>
          <w:rFonts w:asciiTheme="majorHAnsi" w:hAnsiTheme="majorHAnsi" w:cstheme="majorHAnsi"/>
        </w:rPr>
        <w:t xml:space="preserve">aims to engage the reader in catching for themselves the sparks of entrepreneurship. The second is set 40 years later as the ride is slowing, almost to a standstill, yet the passion still </w:t>
      </w:r>
      <w:r w:rsidR="00AE2D9B" w:rsidRPr="00BA5284">
        <w:rPr>
          <w:rFonts w:asciiTheme="majorHAnsi" w:hAnsiTheme="majorHAnsi" w:cstheme="majorHAnsi"/>
        </w:rPr>
        <w:t xml:space="preserve">burns and my role returns to that of an enabler who helps turn another’s strong vision into organisational actions. </w:t>
      </w:r>
      <w:r w:rsidR="00230FA0" w:rsidRPr="00BA5284">
        <w:rPr>
          <w:rFonts w:asciiTheme="majorHAnsi" w:hAnsiTheme="majorHAnsi" w:cstheme="majorHAnsi"/>
        </w:rPr>
        <w:t>Schumpeter’s flames of creative destruction have</w:t>
      </w:r>
      <w:r w:rsidR="00AE2D9B" w:rsidRPr="00BA5284">
        <w:rPr>
          <w:rFonts w:asciiTheme="majorHAnsi" w:hAnsiTheme="majorHAnsi" w:cstheme="majorHAnsi"/>
        </w:rPr>
        <w:t xml:space="preserve"> </w:t>
      </w:r>
      <w:r w:rsidR="00230FA0" w:rsidRPr="00BA5284">
        <w:rPr>
          <w:rFonts w:asciiTheme="majorHAnsi" w:hAnsiTheme="majorHAnsi" w:cstheme="majorHAnsi"/>
        </w:rPr>
        <w:t xml:space="preserve">died down, but the </w:t>
      </w:r>
      <w:r w:rsidR="00230FA0" w:rsidRPr="00BA5284">
        <w:rPr>
          <w:rFonts w:asciiTheme="majorHAnsi" w:hAnsiTheme="majorHAnsi" w:cstheme="majorHAnsi"/>
        </w:rPr>
        <w:lastRenderedPageBreak/>
        <w:t>embers still glow hot enough to provide a possible spark for a new period of innovation to begin.</w:t>
      </w:r>
      <w:r w:rsidR="00AE2D9B" w:rsidRPr="00BA5284">
        <w:rPr>
          <w:rFonts w:asciiTheme="majorHAnsi" w:hAnsiTheme="majorHAnsi" w:cstheme="majorHAnsi"/>
        </w:rPr>
        <w:t xml:space="preserve"> </w:t>
      </w:r>
    </w:p>
    <w:p w14:paraId="1CF639DE" w14:textId="77777777" w:rsidR="00230FA0" w:rsidRPr="00BA5284" w:rsidRDefault="00230FA0">
      <w:pPr>
        <w:rPr>
          <w:rFonts w:asciiTheme="majorHAnsi" w:hAnsiTheme="majorHAnsi" w:cstheme="majorHAnsi"/>
        </w:rPr>
      </w:pPr>
    </w:p>
    <w:p w14:paraId="5EE1BDE9" w14:textId="15C5C9D8" w:rsidR="00230FA0" w:rsidRPr="00BA5284" w:rsidRDefault="00230FA0">
      <w:pPr>
        <w:rPr>
          <w:rFonts w:asciiTheme="majorHAnsi" w:hAnsiTheme="majorHAnsi" w:cstheme="majorHAnsi"/>
        </w:rPr>
      </w:pPr>
      <w:r w:rsidRPr="00BA5284">
        <w:rPr>
          <w:rFonts w:asciiTheme="majorHAnsi" w:hAnsiTheme="majorHAnsi" w:cstheme="majorHAnsi"/>
        </w:rPr>
        <w:t xml:space="preserve">Firstly, </w:t>
      </w:r>
      <w:r w:rsidR="00487738" w:rsidRPr="00BA5284">
        <w:rPr>
          <w:rFonts w:asciiTheme="majorHAnsi" w:hAnsiTheme="majorHAnsi" w:cstheme="majorHAnsi"/>
        </w:rPr>
        <w:t>t</w:t>
      </w:r>
      <w:r w:rsidRPr="00BA5284">
        <w:rPr>
          <w:rFonts w:asciiTheme="majorHAnsi" w:hAnsiTheme="majorHAnsi" w:cstheme="majorHAnsi"/>
        </w:rPr>
        <w:t xml:space="preserve">here is the unembroidered context within which these stories are bounded. </w:t>
      </w:r>
      <w:r w:rsidR="00C640F1" w:rsidRPr="00BA5284">
        <w:rPr>
          <w:rFonts w:asciiTheme="majorHAnsi" w:hAnsiTheme="majorHAnsi" w:cstheme="majorHAnsi"/>
        </w:rPr>
        <w:t>Then come the stories, one after the other, deliberately juxtaposed</w:t>
      </w:r>
      <w:r w:rsidR="00487738" w:rsidRPr="00BA5284">
        <w:rPr>
          <w:rFonts w:asciiTheme="majorHAnsi" w:hAnsiTheme="majorHAnsi" w:cstheme="majorHAnsi"/>
        </w:rPr>
        <w:t xml:space="preserve">, but separated by an explanatory narrative, </w:t>
      </w:r>
      <w:r w:rsidR="00C640F1" w:rsidRPr="00BA5284">
        <w:rPr>
          <w:rFonts w:asciiTheme="majorHAnsi" w:hAnsiTheme="majorHAnsi" w:cstheme="majorHAnsi"/>
        </w:rPr>
        <w:t xml:space="preserve">to </w:t>
      </w:r>
      <w:r w:rsidR="00487738" w:rsidRPr="00BA5284">
        <w:rPr>
          <w:rFonts w:asciiTheme="majorHAnsi" w:hAnsiTheme="majorHAnsi" w:cstheme="majorHAnsi"/>
        </w:rPr>
        <w:t>fill in</w:t>
      </w:r>
      <w:r w:rsidR="00C640F1" w:rsidRPr="00BA5284">
        <w:rPr>
          <w:rFonts w:asciiTheme="majorHAnsi" w:hAnsiTheme="majorHAnsi" w:cstheme="majorHAnsi"/>
        </w:rPr>
        <w:t xml:space="preserve"> the time gap and </w:t>
      </w:r>
      <w:r w:rsidR="00487738" w:rsidRPr="00BA5284">
        <w:rPr>
          <w:rFonts w:asciiTheme="majorHAnsi" w:hAnsiTheme="majorHAnsi" w:cstheme="majorHAnsi"/>
        </w:rPr>
        <w:t>emphasise the change</w:t>
      </w:r>
      <w:r w:rsidR="00C640F1" w:rsidRPr="00BA5284">
        <w:rPr>
          <w:rFonts w:asciiTheme="majorHAnsi" w:hAnsiTheme="majorHAnsi" w:cstheme="majorHAnsi"/>
        </w:rPr>
        <w:t xml:space="preserve"> in perspective. Finally, a linking to academic </w:t>
      </w:r>
      <w:r w:rsidR="00487738" w:rsidRPr="00BA5284">
        <w:rPr>
          <w:rFonts w:asciiTheme="majorHAnsi" w:hAnsiTheme="majorHAnsi" w:cstheme="majorHAnsi"/>
        </w:rPr>
        <w:t>theory</w:t>
      </w:r>
      <w:r w:rsidR="00C640F1" w:rsidRPr="00BA5284">
        <w:rPr>
          <w:rFonts w:asciiTheme="majorHAnsi" w:hAnsiTheme="majorHAnsi" w:cstheme="majorHAnsi"/>
        </w:rPr>
        <w:t xml:space="preserve"> and the theme of helping society transform for the greater good. The conclusion sets out a hopeful agenda for change arising from the propagation of these thoughts and, of course, the pre-soaking of the stories of others through the telling of mine.</w:t>
      </w:r>
    </w:p>
    <w:p w14:paraId="5CB06D61" w14:textId="14690F89" w:rsidR="00BB284C" w:rsidRDefault="004610E0">
      <w:r>
        <w:t xml:space="preserve">  </w:t>
      </w:r>
    </w:p>
    <w:p w14:paraId="0947C8CB" w14:textId="77777777" w:rsidR="00710A67" w:rsidRDefault="00B92858" w:rsidP="00710A67">
      <w:pPr>
        <w:pStyle w:val="Heading3"/>
        <w:jc w:val="both"/>
      </w:pPr>
      <w:bookmarkStart w:id="0" w:name="_Toc148889224"/>
      <w:r>
        <w:t xml:space="preserve">I am a hybrid, such a contemporary term I think, used I this case to describe myself as part entrepreneur, part academic striving to understand what being an entrepreneur means. From being a teacher’s son, who wanted to become a pilot, I became a serial business builder and have now passed that role onto my son. Together, today we run two organisations, which employ over 100 people, has a </w:t>
      </w:r>
      <w:r w:rsidR="00710A67">
        <w:t xml:space="preserve">group </w:t>
      </w:r>
      <w:r>
        <w:t xml:space="preserve">turnover of </w:t>
      </w:r>
      <w:r w:rsidR="00710A67">
        <w:t xml:space="preserve">over </w:t>
      </w:r>
      <w:r>
        <w:t>£</w:t>
      </w:r>
      <w:r w:rsidR="00710A67">
        <w:t xml:space="preserve">75 million and a history stretching back forty-years. Underneath these numbers is a story of continual change, birth, re-birth, demise, decline and growth within an industry where external factors impact without warning and time frames are stretched from the forty-year period needed to design and build a new aircraft type to the same day purchase of an airline ticket for an international flight. One company, the elder is a legacy sales organisation, which represents foreign airlines in the U.K. The other, the younger but larger and more successful, is a flight-only, on-line travel agency selling airline tickets to passengers across the world. </w:t>
      </w:r>
    </w:p>
    <w:p w14:paraId="60D0A234" w14:textId="77777777" w:rsidR="00710A67" w:rsidRDefault="00710A67" w:rsidP="00710A67">
      <w:pPr>
        <w:pStyle w:val="Heading3"/>
        <w:jc w:val="both"/>
      </w:pPr>
    </w:p>
    <w:p w14:paraId="06EA56AB" w14:textId="1183E2A9" w:rsidR="00710A67" w:rsidRDefault="00710A67" w:rsidP="00710A67">
      <w:pPr>
        <w:pStyle w:val="Heading3"/>
        <w:jc w:val="both"/>
      </w:pPr>
      <w:r>
        <w:t>My studies, driven by a curiosity to understand what I have been doing, have included a Masters in Entrepreneurship and more recently</w:t>
      </w:r>
      <w:r w:rsidR="00254281">
        <w:t>,</w:t>
      </w:r>
      <w:r>
        <w:t xml:space="preserve"> a Doctorate in Organisational Change. This paper is part of the research undertaken for the latter. </w:t>
      </w:r>
    </w:p>
    <w:p w14:paraId="5AE3EA30" w14:textId="77777777" w:rsidR="00254281" w:rsidRDefault="00254281" w:rsidP="00254281"/>
    <w:p w14:paraId="2550E4F4" w14:textId="4A6195BB" w:rsidR="00254281" w:rsidRDefault="00254281" w:rsidP="00254281">
      <w:pPr>
        <w:rPr>
          <w:rFonts w:asciiTheme="majorHAnsi" w:hAnsiTheme="majorHAnsi" w:cstheme="majorHAnsi"/>
        </w:rPr>
      </w:pPr>
      <w:r w:rsidRPr="00BA5284">
        <w:rPr>
          <w:rFonts w:asciiTheme="majorHAnsi" w:hAnsiTheme="majorHAnsi" w:cstheme="majorHAnsi"/>
        </w:rPr>
        <w:t xml:space="preserve">Why are these comments relevant and necessary? </w:t>
      </w:r>
      <w:r w:rsidR="0023431D" w:rsidRPr="00BA5284">
        <w:rPr>
          <w:rFonts w:asciiTheme="majorHAnsi" w:hAnsiTheme="majorHAnsi" w:cstheme="majorHAnsi"/>
        </w:rPr>
        <w:t>A</w:t>
      </w:r>
      <w:r w:rsidRPr="00BA5284">
        <w:rPr>
          <w:rFonts w:asciiTheme="majorHAnsi" w:hAnsiTheme="majorHAnsi" w:cstheme="majorHAnsi"/>
        </w:rPr>
        <w:t xml:space="preserve">utoethnography, </w:t>
      </w:r>
      <w:r w:rsidR="0023431D" w:rsidRPr="00BA5284">
        <w:rPr>
          <w:rFonts w:asciiTheme="majorHAnsi" w:hAnsiTheme="majorHAnsi" w:cstheme="majorHAnsi"/>
        </w:rPr>
        <w:t>(</w:t>
      </w:r>
      <w:r w:rsidRPr="00BA5284">
        <w:rPr>
          <w:rFonts w:asciiTheme="majorHAnsi" w:hAnsiTheme="majorHAnsi" w:cstheme="majorHAnsi"/>
        </w:rPr>
        <w:t>which is the method offered here to explore the</w:t>
      </w:r>
      <w:r w:rsidR="0023431D" w:rsidRPr="00BA5284">
        <w:rPr>
          <w:rFonts w:asciiTheme="majorHAnsi" w:hAnsiTheme="majorHAnsi" w:cstheme="majorHAnsi"/>
        </w:rPr>
        <w:t xml:space="preserve"> periods </w:t>
      </w:r>
      <w:r w:rsidRPr="00BA5284">
        <w:rPr>
          <w:rFonts w:asciiTheme="majorHAnsi" w:hAnsiTheme="majorHAnsi" w:cstheme="majorHAnsi"/>
        </w:rPr>
        <w:t xml:space="preserve">before and after </w:t>
      </w:r>
      <w:r w:rsidR="0023431D" w:rsidRPr="00BA5284">
        <w:rPr>
          <w:rFonts w:asciiTheme="majorHAnsi" w:hAnsiTheme="majorHAnsi" w:cstheme="majorHAnsi"/>
        </w:rPr>
        <w:t xml:space="preserve">the </w:t>
      </w:r>
      <w:r w:rsidRPr="00BA5284">
        <w:rPr>
          <w:rFonts w:asciiTheme="majorHAnsi" w:hAnsiTheme="majorHAnsi" w:cstheme="majorHAnsi"/>
        </w:rPr>
        <w:t>usually accepted timeline of entrepreneurship</w:t>
      </w:r>
      <w:r w:rsidR="0023431D" w:rsidRPr="00BA5284">
        <w:rPr>
          <w:rFonts w:asciiTheme="majorHAnsi" w:hAnsiTheme="majorHAnsi" w:cstheme="majorHAnsi"/>
        </w:rPr>
        <w:t>),</w:t>
      </w:r>
      <w:r w:rsidRPr="00BA5284">
        <w:rPr>
          <w:rFonts w:asciiTheme="majorHAnsi" w:hAnsiTheme="majorHAnsi" w:cstheme="majorHAnsi"/>
        </w:rPr>
        <w:t xml:space="preserve"> is focussed on profoundly connecting the “me” (i.e. the “auto” element of the word) to the socio-cultural environment and structures within which I reside. </w:t>
      </w:r>
      <w:r w:rsidR="00D73073" w:rsidRPr="00BA5284">
        <w:rPr>
          <w:rFonts w:asciiTheme="majorHAnsi" w:hAnsiTheme="majorHAnsi" w:cstheme="majorHAnsi"/>
        </w:rPr>
        <w:t>Thus,</w:t>
      </w:r>
      <w:r w:rsidR="0023431D" w:rsidRPr="00BA5284">
        <w:rPr>
          <w:rFonts w:asciiTheme="majorHAnsi" w:hAnsiTheme="majorHAnsi" w:cstheme="majorHAnsi"/>
        </w:rPr>
        <w:t xml:space="preserve"> telling the reader s</w:t>
      </w:r>
      <w:r w:rsidRPr="00BA5284">
        <w:rPr>
          <w:rFonts w:asciiTheme="majorHAnsi" w:hAnsiTheme="majorHAnsi" w:cstheme="majorHAnsi"/>
        </w:rPr>
        <w:t xml:space="preserve">omething </w:t>
      </w:r>
      <w:r w:rsidR="0023431D" w:rsidRPr="00BA5284">
        <w:rPr>
          <w:rFonts w:asciiTheme="majorHAnsi" w:hAnsiTheme="majorHAnsi" w:cstheme="majorHAnsi"/>
        </w:rPr>
        <w:t xml:space="preserve">about me and the context of the </w:t>
      </w:r>
      <w:r w:rsidR="00B503FC">
        <w:rPr>
          <w:rFonts w:asciiTheme="majorHAnsi" w:hAnsiTheme="majorHAnsi" w:cstheme="majorHAnsi"/>
        </w:rPr>
        <w:t>t</w:t>
      </w:r>
      <w:r w:rsidR="00D73073" w:rsidRPr="00BA5284">
        <w:rPr>
          <w:rFonts w:asciiTheme="majorHAnsi" w:hAnsiTheme="majorHAnsi" w:cstheme="majorHAnsi"/>
        </w:rPr>
        <w:t xml:space="preserve">wo </w:t>
      </w:r>
      <w:r w:rsidR="0023431D" w:rsidRPr="00BA5284">
        <w:rPr>
          <w:rFonts w:asciiTheme="majorHAnsi" w:hAnsiTheme="majorHAnsi" w:cstheme="majorHAnsi"/>
        </w:rPr>
        <w:t xml:space="preserve">stories </w:t>
      </w:r>
      <w:r w:rsidRPr="00BA5284">
        <w:rPr>
          <w:rFonts w:asciiTheme="majorHAnsi" w:hAnsiTheme="majorHAnsi" w:cstheme="majorHAnsi"/>
        </w:rPr>
        <w:t xml:space="preserve">at the outset, however brief and bald of any explained narrative, is important. </w:t>
      </w:r>
    </w:p>
    <w:p w14:paraId="29D01A2B" w14:textId="77777777" w:rsidR="00B503FC" w:rsidRDefault="00B503FC" w:rsidP="00254281">
      <w:pPr>
        <w:rPr>
          <w:rFonts w:asciiTheme="majorHAnsi" w:hAnsiTheme="majorHAnsi" w:cstheme="majorHAnsi"/>
        </w:rPr>
      </w:pPr>
    </w:p>
    <w:p w14:paraId="2949C707" w14:textId="2AB81923" w:rsidR="00B503FC" w:rsidRDefault="00B503FC" w:rsidP="00254281">
      <w:pPr>
        <w:rPr>
          <w:rFonts w:asciiTheme="majorHAnsi" w:hAnsiTheme="majorHAnsi" w:cstheme="majorHAnsi"/>
        </w:rPr>
      </w:pPr>
      <w:r>
        <w:rPr>
          <w:rFonts w:asciiTheme="majorHAnsi" w:hAnsiTheme="majorHAnsi" w:cstheme="majorHAnsi"/>
        </w:rPr>
        <w:t>What makes autoethnography a possible source of illumination in the field of entrepreneurship and family business? Firstly, I found similarities between the criticism of autoethnography as a research method and entrepreneurship as a field of academic study. Speedy (2008) suggests that Autoethnography is “</w:t>
      </w:r>
      <w:r w:rsidRPr="00B503FC">
        <w:rPr>
          <w:rFonts w:asciiTheme="majorHAnsi" w:hAnsiTheme="majorHAnsi" w:cstheme="majorHAnsi"/>
          <w:i/>
          <w:iCs/>
        </w:rPr>
        <w:t>something of a slippery customer</w:t>
      </w:r>
      <w:r>
        <w:rPr>
          <w:rFonts w:asciiTheme="majorHAnsi" w:hAnsiTheme="majorHAnsi" w:cstheme="majorHAnsi"/>
        </w:rPr>
        <w:t xml:space="preserve">”, which after many hours of debate and discussion, I believe applies equally to the difficult to define and pin down concept of entrepreneurship. In my research I applied a triangulation of perspectives using evocative, analytical and critical autoethnographic viewpoints to dissect my stories. </w:t>
      </w:r>
      <w:r w:rsidR="0099266D">
        <w:rPr>
          <w:rFonts w:asciiTheme="majorHAnsi" w:hAnsiTheme="majorHAnsi" w:cstheme="majorHAnsi"/>
        </w:rPr>
        <w:t>This method reveals deeper narratives within each story, other than the one, or ones, intended at the time of writing, without ignoring or excluding, the lived emotional content. Secondly, Gingrich- Philbrook (2013) makes the point that “</w:t>
      </w:r>
      <w:r w:rsidR="0099266D" w:rsidRPr="0099266D">
        <w:rPr>
          <w:rFonts w:asciiTheme="majorHAnsi" w:hAnsiTheme="majorHAnsi" w:cstheme="majorHAnsi"/>
          <w:i/>
          <w:iCs/>
        </w:rPr>
        <w:t>autoethnography works territory between the orienting and disorienting sto</w:t>
      </w:r>
      <w:r w:rsidR="0099266D" w:rsidRPr="0099266D">
        <w:rPr>
          <w:rFonts w:asciiTheme="majorHAnsi" w:hAnsiTheme="majorHAnsi" w:cstheme="majorHAnsi"/>
        </w:rPr>
        <w:t>ry</w:t>
      </w:r>
      <w:r w:rsidR="0099266D">
        <w:rPr>
          <w:rFonts w:asciiTheme="majorHAnsi" w:hAnsiTheme="majorHAnsi" w:cstheme="majorHAnsi"/>
        </w:rPr>
        <w:t xml:space="preserve">”, again this parallels the study of entrepreneurship, which dwells in the space where the entrepreneur seeks something new or a new combination between ‘what is’ and ‘what could be’. Finally, there is wonderful </w:t>
      </w:r>
      <w:r w:rsidR="0099266D">
        <w:rPr>
          <w:rFonts w:asciiTheme="majorHAnsi" w:hAnsiTheme="majorHAnsi" w:cstheme="majorHAnsi"/>
        </w:rPr>
        <w:lastRenderedPageBreak/>
        <w:t>willingness pf many entrepreneurs to tell her or his story, from their perspective, often in validation of their past actions. In this case the use of autoethnography engage with this willingness, however putting it into under rigourous, academic scrutiny in terms of context,</w:t>
      </w:r>
    </w:p>
    <w:p w14:paraId="0F53C33B" w14:textId="5C09AFA6" w:rsidR="0099266D" w:rsidRPr="00BA5284" w:rsidRDefault="0099266D" w:rsidP="00254281">
      <w:pPr>
        <w:rPr>
          <w:rFonts w:asciiTheme="majorHAnsi" w:hAnsiTheme="majorHAnsi" w:cstheme="majorHAnsi"/>
        </w:rPr>
      </w:pPr>
      <w:r>
        <w:rPr>
          <w:rFonts w:asciiTheme="majorHAnsi" w:hAnsiTheme="majorHAnsi" w:cstheme="majorHAnsi"/>
        </w:rPr>
        <w:t>perspective and critical p</w:t>
      </w:r>
      <w:r w:rsidR="00447AA1">
        <w:rPr>
          <w:rFonts w:asciiTheme="majorHAnsi" w:hAnsiTheme="majorHAnsi" w:cstheme="majorHAnsi"/>
        </w:rPr>
        <w:t>ow</w:t>
      </w:r>
      <w:r>
        <w:rPr>
          <w:rFonts w:asciiTheme="majorHAnsi" w:hAnsiTheme="majorHAnsi" w:cstheme="majorHAnsi"/>
        </w:rPr>
        <w:t xml:space="preserve">er/knowledge </w:t>
      </w:r>
      <w:r w:rsidR="00447AA1">
        <w:rPr>
          <w:rFonts w:asciiTheme="majorHAnsi" w:hAnsiTheme="majorHAnsi" w:cstheme="majorHAnsi"/>
        </w:rPr>
        <w:t>factors, if the suggested triangulation method is used. Actionable insights can be co-produced between the entrepreneur and the researcher which go beyond and deeper than prevailing entrepreneur as “hero” or “self-made” narratives. Revealing different factors than those revealed through a factual, time-lined or statistical analysis might uncover.  In this context here are my stories.</w:t>
      </w:r>
    </w:p>
    <w:p w14:paraId="0419A800" w14:textId="77777777" w:rsidR="00710A67" w:rsidRPr="00BA5284" w:rsidRDefault="00710A67" w:rsidP="00710A67">
      <w:pPr>
        <w:rPr>
          <w:rFonts w:asciiTheme="majorHAnsi" w:hAnsiTheme="majorHAnsi" w:cstheme="majorHAnsi"/>
        </w:rPr>
      </w:pPr>
    </w:p>
    <w:p w14:paraId="677994E1" w14:textId="34F43FC8" w:rsidR="00B92858" w:rsidRPr="00BA5284" w:rsidRDefault="00254281" w:rsidP="00487738">
      <w:pPr>
        <w:pStyle w:val="Heading3"/>
        <w:jc w:val="both"/>
        <w:rPr>
          <w:rFonts w:cstheme="majorHAnsi"/>
        </w:rPr>
      </w:pPr>
      <w:r w:rsidRPr="00BA5284">
        <w:rPr>
          <w:rFonts w:cstheme="majorHAnsi"/>
        </w:rPr>
        <w:t xml:space="preserve">My first story is set </w:t>
      </w:r>
      <w:r w:rsidR="00E319CB" w:rsidRPr="00BA5284">
        <w:rPr>
          <w:rFonts w:cstheme="majorHAnsi"/>
        </w:rPr>
        <w:t xml:space="preserve">at a time </w:t>
      </w:r>
      <w:r w:rsidRPr="00BA5284">
        <w:rPr>
          <w:rFonts w:cstheme="majorHAnsi"/>
        </w:rPr>
        <w:t>when I wasn’t an entrepreneur. I wasn’t even thinking of becoming an entrepreneur; however, I was working for one. On reflection, I was still rebounding from the destruction of my dream of becoming an airline pilot</w:t>
      </w:r>
      <w:r w:rsidR="00E319CB" w:rsidRPr="00BA5284">
        <w:rPr>
          <w:rFonts w:cstheme="majorHAnsi"/>
        </w:rPr>
        <w:t>.</w:t>
      </w:r>
      <w:r w:rsidRPr="00BA5284">
        <w:rPr>
          <w:rFonts w:cstheme="majorHAnsi"/>
        </w:rPr>
        <w:t xml:space="preserve"> </w:t>
      </w:r>
      <w:r w:rsidR="00E319CB" w:rsidRPr="00BA5284">
        <w:rPr>
          <w:rFonts w:cstheme="majorHAnsi"/>
        </w:rPr>
        <w:t>S</w:t>
      </w:r>
      <w:r w:rsidRPr="00BA5284">
        <w:rPr>
          <w:rFonts w:cstheme="majorHAnsi"/>
        </w:rPr>
        <w:t>even years earlier, British Airways had withdrawn their sponsorship of my flying training on the grounds that I wasn’t and would never be</w:t>
      </w:r>
      <w:r w:rsidR="00E319CB" w:rsidRPr="00BA5284">
        <w:rPr>
          <w:rFonts w:cstheme="majorHAnsi"/>
        </w:rPr>
        <w:t>,</w:t>
      </w:r>
      <w:r w:rsidRPr="00BA5284">
        <w:rPr>
          <w:rFonts w:cstheme="majorHAnsi"/>
        </w:rPr>
        <w:t xml:space="preserve"> good enough. </w:t>
      </w:r>
      <w:r w:rsidR="00E319CB" w:rsidRPr="00BA5284">
        <w:rPr>
          <w:rFonts w:cstheme="majorHAnsi"/>
        </w:rPr>
        <w:t>This was something I knew, in my heart,</w:t>
      </w:r>
      <w:r w:rsidRPr="00BA5284">
        <w:rPr>
          <w:rFonts w:cstheme="majorHAnsi"/>
        </w:rPr>
        <w:t xml:space="preserve"> </w:t>
      </w:r>
      <w:r w:rsidR="00E319CB" w:rsidRPr="00BA5284">
        <w:rPr>
          <w:rFonts w:cstheme="majorHAnsi"/>
        </w:rPr>
        <w:t>was true. After having subsequently completed an undergraduate degree in Management Sciences, I had fallen into a graduate training programme with an independent UK airline and then moved onto a new role as an air charter broker in a small new organisation which was making-up the norms for what an air charter broker should and could do in an emerging industry, It was here that I met Vivien.</w:t>
      </w:r>
    </w:p>
    <w:p w14:paraId="4899D208" w14:textId="77777777" w:rsidR="00E319CB" w:rsidRPr="00BA5284" w:rsidRDefault="00E319CB" w:rsidP="00E319CB">
      <w:pPr>
        <w:rPr>
          <w:rFonts w:asciiTheme="majorHAnsi" w:hAnsiTheme="majorHAnsi" w:cstheme="majorHAnsi"/>
        </w:rPr>
      </w:pPr>
    </w:p>
    <w:p w14:paraId="4299BD8B" w14:textId="77777777" w:rsidR="00E319CB" w:rsidRPr="00BA5284" w:rsidRDefault="00E319CB" w:rsidP="00BA5284">
      <w:pPr>
        <w:pStyle w:val="Heading2"/>
      </w:pPr>
    </w:p>
    <w:p w14:paraId="2B794CD0" w14:textId="05D2DAE1" w:rsidR="00487738" w:rsidRDefault="00E319CB" w:rsidP="00BA5284">
      <w:pPr>
        <w:pStyle w:val="Heading2"/>
      </w:pPr>
      <w:r>
        <w:t>Learning Episode (1</w:t>
      </w:r>
      <w:r w:rsidR="00487738" w:rsidRPr="005C0B87">
        <w:t>): Working with Vivien.</w:t>
      </w:r>
      <w:bookmarkEnd w:id="0"/>
    </w:p>
    <w:p w14:paraId="67849795" w14:textId="77777777" w:rsidR="00487738" w:rsidRDefault="00487738" w:rsidP="00487738"/>
    <w:p w14:paraId="64B82F08" w14:textId="77777777" w:rsidR="00487738" w:rsidRPr="00AD5961" w:rsidRDefault="00487738" w:rsidP="00487738">
      <w:pPr>
        <w:jc w:val="both"/>
        <w:rPr>
          <w:rFonts w:asciiTheme="majorHAnsi" w:hAnsiTheme="majorHAnsi" w:cstheme="majorHAnsi"/>
          <w:i/>
          <w:iCs/>
          <w:color w:val="4472C4" w:themeColor="accent1"/>
        </w:rPr>
      </w:pPr>
      <w:r w:rsidRPr="00AD5961">
        <w:rPr>
          <w:rFonts w:asciiTheme="majorHAnsi" w:hAnsiTheme="majorHAnsi" w:cstheme="majorHAnsi"/>
          <w:i/>
          <w:iCs/>
          <w:color w:val="4472C4" w:themeColor="accent1"/>
        </w:rPr>
        <w:t>It was my second job and on my first day, she made me aware that I was lucky to get it as she had been recommended to hire an experienced person, which I wasn’t, however Vivien had decided to take a chance on me, she said.</w:t>
      </w:r>
    </w:p>
    <w:p w14:paraId="08F12212" w14:textId="77777777" w:rsidR="00487738" w:rsidRPr="00AD5961" w:rsidRDefault="00487738" w:rsidP="00487738">
      <w:pPr>
        <w:jc w:val="both"/>
        <w:rPr>
          <w:rFonts w:asciiTheme="majorHAnsi" w:hAnsiTheme="majorHAnsi" w:cstheme="majorHAnsi"/>
          <w:i/>
          <w:iCs/>
          <w:color w:val="4472C4" w:themeColor="accent1"/>
        </w:rPr>
      </w:pPr>
    </w:p>
    <w:p w14:paraId="25B4D00D" w14:textId="77777777" w:rsidR="00487738" w:rsidRPr="00AD5961" w:rsidRDefault="00487738" w:rsidP="00487738">
      <w:pPr>
        <w:jc w:val="both"/>
        <w:rPr>
          <w:rFonts w:asciiTheme="majorHAnsi" w:hAnsiTheme="majorHAnsi" w:cstheme="majorHAnsi"/>
          <w:i/>
          <w:iCs/>
          <w:color w:val="4472C4" w:themeColor="accent1"/>
        </w:rPr>
      </w:pPr>
      <w:r w:rsidRPr="00AD5961">
        <w:rPr>
          <w:rFonts w:asciiTheme="majorHAnsi" w:hAnsiTheme="majorHAnsi" w:cstheme="majorHAnsi"/>
          <w:noProof/>
        </w:rPr>
        <mc:AlternateContent>
          <mc:Choice Requires="wps">
            <w:drawing>
              <wp:anchor distT="0" distB="0" distL="114300" distR="114300" simplePos="0" relativeHeight="251660288" behindDoc="0" locked="0" layoutInCell="1" allowOverlap="1" wp14:anchorId="04D8E0D2" wp14:editId="0F357D4F">
                <wp:simplePos x="0" y="0"/>
                <wp:positionH relativeFrom="column">
                  <wp:posOffset>126365</wp:posOffset>
                </wp:positionH>
                <wp:positionV relativeFrom="paragraph">
                  <wp:posOffset>2630170</wp:posOffset>
                </wp:positionV>
                <wp:extent cx="1718310" cy="635"/>
                <wp:effectExtent l="0" t="0" r="0" b="12065"/>
                <wp:wrapSquare wrapText="bothSides"/>
                <wp:docPr id="101731468" name="Text Box 1"/>
                <wp:cNvGraphicFramePr/>
                <a:graphic xmlns:a="http://schemas.openxmlformats.org/drawingml/2006/main">
                  <a:graphicData uri="http://schemas.microsoft.com/office/word/2010/wordprocessingShape">
                    <wps:wsp>
                      <wps:cNvSpPr txBox="1"/>
                      <wps:spPr>
                        <a:xfrm>
                          <a:off x="0" y="0"/>
                          <a:ext cx="1718310" cy="635"/>
                        </a:xfrm>
                        <a:prstGeom prst="rect">
                          <a:avLst/>
                        </a:prstGeom>
                        <a:solidFill>
                          <a:prstClr val="white"/>
                        </a:solidFill>
                        <a:ln>
                          <a:noFill/>
                        </a:ln>
                      </wps:spPr>
                      <wps:txbx>
                        <w:txbxContent>
                          <w:p w14:paraId="33853B86" w14:textId="3E8AA75A" w:rsidR="00487738" w:rsidRPr="0021250F" w:rsidRDefault="00487738" w:rsidP="00487738">
                            <w:pPr>
                              <w:pStyle w:val="Caption"/>
                              <w:rPr>
                                <w:rFonts w:cstheme="minorHAnsi"/>
                                <w:noProof/>
                                <w:color w:val="4472C4" w:themeColor="accent1"/>
                              </w:rPr>
                            </w:pPr>
                            <w:bookmarkStart w:id="1" w:name="_Toc148887816"/>
                            <w:bookmarkStart w:id="2" w:name="_Toc148887930"/>
                            <w:bookmarkStart w:id="3" w:name="_Toc148888031"/>
                            <w:bookmarkStart w:id="4" w:name="_Toc148888229"/>
                            <w:bookmarkStart w:id="5" w:name="_Toc148888394"/>
                            <w:bookmarkStart w:id="6" w:name="_Toc148888637"/>
                            <w:bookmarkStart w:id="7" w:name="_Toc148888778"/>
                            <w:r>
                              <w:t xml:space="preserve">Photograph </w:t>
                            </w:r>
                            <w:r w:rsidR="00BA0B62">
                              <w:t xml:space="preserve">1: </w:t>
                            </w:r>
                            <w:r w:rsidRPr="008366C6">
                              <w:t>The office at 77 New Bond Street, London W1.</w:t>
                            </w:r>
                            <w:bookmarkEnd w:id="1"/>
                            <w:bookmarkEnd w:id="2"/>
                            <w:bookmarkEnd w:id="3"/>
                            <w:bookmarkEnd w:id="4"/>
                            <w:bookmarkEnd w:id="5"/>
                            <w:bookmarkEnd w:id="6"/>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4D8E0D2" id="_x0000_t202" coordsize="21600,21600" o:spt="202" path="m,l,21600r21600,l21600,xe">
                <v:stroke joinstyle="miter"/>
                <v:path gradientshapeok="t" o:connecttype="rect"/>
              </v:shapetype>
              <v:shape id="Text Box 1" o:spid="_x0000_s1026" type="#_x0000_t202" style="position:absolute;left:0;text-align:left;margin-left:9.95pt;margin-top:207.1pt;width:135.3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" stroked="f">
                <v:textbox style="mso-fit-shape-to-text:t" inset="0,0,0,0">
                  <w:txbxContent>
                    <w:p w14:paraId="33853B86" w14:textId="3E8AA75A" w:rsidR="00487738" w:rsidRPr="0021250F" w:rsidRDefault="00487738" w:rsidP="00487738">
                      <w:pPr>
                        <w:pStyle w:val="Caption"/>
                        <w:rPr>
                          <w:rFonts w:cstheme="minorHAnsi"/>
                          <w:noProof/>
                          <w:color w:val="4472C4" w:themeColor="accent1"/>
                        </w:rPr>
                      </w:pPr>
                      <w:bookmarkStart w:id="8" w:name="_Toc148887816"/>
                      <w:bookmarkStart w:id="9" w:name="_Toc148887930"/>
                      <w:bookmarkStart w:id="10" w:name="_Toc148888031"/>
                      <w:bookmarkStart w:id="11" w:name="_Toc148888229"/>
                      <w:bookmarkStart w:id="12" w:name="_Toc148888394"/>
                      <w:bookmarkStart w:id="13" w:name="_Toc148888637"/>
                      <w:bookmarkStart w:id="14" w:name="_Toc148888778"/>
                      <w:r>
                        <w:t xml:space="preserve">Photograph </w:t>
                      </w:r>
                      <w:r w:rsidR="00BA0B62">
                        <w:t xml:space="preserve">1: </w:t>
                      </w:r>
                      <w:r w:rsidRPr="008366C6">
                        <w:t>The office at 77 New Bond Street, London W1.</w:t>
                      </w:r>
                      <w:bookmarkEnd w:id="8"/>
                      <w:bookmarkEnd w:id="9"/>
                      <w:bookmarkEnd w:id="10"/>
                      <w:bookmarkEnd w:id="11"/>
                      <w:bookmarkEnd w:id="12"/>
                      <w:bookmarkEnd w:id="13"/>
                      <w:bookmarkEnd w:id="14"/>
                    </w:p>
                  </w:txbxContent>
                </v:textbox>
                <w10:wrap type="square"/>
              </v:shape>
            </w:pict>
          </mc:Fallback>
        </mc:AlternateContent>
      </w:r>
      <w:r w:rsidRPr="00AD5961">
        <w:rPr>
          <w:rFonts w:asciiTheme="majorHAnsi" w:hAnsiTheme="majorHAnsi" w:cstheme="majorHAnsi"/>
          <w:i/>
          <w:iCs/>
          <w:noProof/>
          <w:color w:val="4472C4" w:themeColor="accent1"/>
        </w:rPr>
        <w:drawing>
          <wp:anchor distT="0" distB="0" distL="114300" distR="114300" simplePos="0" relativeHeight="251659264" behindDoc="0" locked="0" layoutInCell="1" allowOverlap="1" wp14:anchorId="1214E8D7" wp14:editId="473528DE">
            <wp:simplePos x="0" y="0"/>
            <wp:positionH relativeFrom="margin">
              <wp:posOffset>126365</wp:posOffset>
            </wp:positionH>
            <wp:positionV relativeFrom="paragraph">
              <wp:posOffset>125296</wp:posOffset>
            </wp:positionV>
            <wp:extent cx="1718310" cy="2447925"/>
            <wp:effectExtent l="0" t="0" r="0" b="3175"/>
            <wp:wrapSquare wrapText="bothSides"/>
            <wp:docPr id="19" name="Picture 19" descr="A picture containing text, building, outdoor,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building, outdoor, road&#10;&#10;Description automatically generated"/>
                    <pic:cNvPicPr/>
                  </pic:nvPicPr>
                  <pic:blipFill>
                    <a:blip r:embed="rId4" cstate="print">
                      <a:extLst>
                        <a:ext uri="{28A0092B-C50C-407E-A947-70E740481C1C}">
                          <a14:useLocalDpi xmlns:a14="http://schemas.microsoft.com/office/drawing/2010/main"/>
                        </a:ext>
                      </a:extLst>
                    </a:blip>
                    <a:stretch>
                      <a:fillRect/>
                    </a:stretch>
                  </pic:blipFill>
                  <pic:spPr>
                    <a:xfrm>
                      <a:off x="0" y="0"/>
                      <a:ext cx="1718310" cy="2447925"/>
                    </a:xfrm>
                    <a:prstGeom prst="rect">
                      <a:avLst/>
                    </a:prstGeom>
                  </pic:spPr>
                </pic:pic>
              </a:graphicData>
            </a:graphic>
          </wp:anchor>
        </w:drawing>
      </w:r>
      <w:r w:rsidRPr="00AD5961">
        <w:rPr>
          <w:rFonts w:asciiTheme="majorHAnsi" w:hAnsiTheme="majorHAnsi" w:cstheme="majorHAnsi"/>
          <w:i/>
          <w:iCs/>
          <w:color w:val="4472C4" w:themeColor="accent1"/>
        </w:rPr>
        <w:t>Over years of working closely together I learned that Vivien often told lies, usually to enhance the image she was building of herself or our company, or because she believed them to be true, or at least possible, at the specific moment that she said them. I was her second employee.</w:t>
      </w:r>
    </w:p>
    <w:p w14:paraId="249E4F74" w14:textId="77777777" w:rsidR="00487738" w:rsidRPr="00AD5961" w:rsidRDefault="00487738" w:rsidP="00487738">
      <w:pPr>
        <w:jc w:val="both"/>
        <w:rPr>
          <w:rFonts w:asciiTheme="majorHAnsi" w:hAnsiTheme="majorHAnsi" w:cstheme="majorHAnsi"/>
          <w:i/>
          <w:iCs/>
          <w:color w:val="4472C4" w:themeColor="accent1"/>
        </w:rPr>
      </w:pPr>
    </w:p>
    <w:p w14:paraId="685AC89D" w14:textId="77777777" w:rsidR="00487738" w:rsidRPr="00AD5961" w:rsidRDefault="00487738" w:rsidP="00487738">
      <w:pPr>
        <w:jc w:val="both"/>
        <w:rPr>
          <w:rFonts w:asciiTheme="majorHAnsi" w:hAnsiTheme="majorHAnsi" w:cstheme="majorHAnsi"/>
          <w:i/>
          <w:iCs/>
          <w:color w:val="4472C4" w:themeColor="accent1"/>
        </w:rPr>
      </w:pPr>
      <w:r w:rsidRPr="00AD5961">
        <w:rPr>
          <w:rFonts w:asciiTheme="majorHAnsi" w:hAnsiTheme="majorHAnsi" w:cstheme="majorHAnsi"/>
          <w:i/>
          <w:iCs/>
          <w:color w:val="4472C4" w:themeColor="accent1"/>
        </w:rPr>
        <w:t xml:space="preserve">Vivian sparkled in the grey world of travel as the 1970’s turned into the 80’s. With her unique shade of blonde hair, perfectly applied pink lipstick and ever-present lit cigarette positioned between her carefully painted fingernails, which naturally matched her lipstick, Vivian could work a room, charm a surly man, or open the door into any company we needed to do business with. Her pussy cat like voice (her description, not mine, of a particular tone she chose), was used often over the telephone with good effect, as we built the business together. </w:t>
      </w:r>
    </w:p>
    <w:p w14:paraId="7DCF2711" w14:textId="77777777" w:rsidR="00487738" w:rsidRPr="00AD5961" w:rsidRDefault="00487738" w:rsidP="00487738">
      <w:pPr>
        <w:jc w:val="both"/>
        <w:rPr>
          <w:rFonts w:asciiTheme="majorHAnsi" w:hAnsiTheme="majorHAnsi" w:cstheme="majorHAnsi"/>
          <w:i/>
          <w:iCs/>
          <w:color w:val="4472C4" w:themeColor="accent1"/>
        </w:rPr>
      </w:pPr>
    </w:p>
    <w:p w14:paraId="0F1AB6EF" w14:textId="77777777" w:rsidR="00487738" w:rsidRPr="00AD5961" w:rsidRDefault="00487738" w:rsidP="00487738">
      <w:pPr>
        <w:jc w:val="both"/>
        <w:rPr>
          <w:rFonts w:asciiTheme="majorHAnsi" w:hAnsiTheme="majorHAnsi" w:cstheme="majorHAnsi"/>
          <w:i/>
          <w:iCs/>
          <w:color w:val="4472C4" w:themeColor="accent1"/>
        </w:rPr>
      </w:pPr>
      <w:r w:rsidRPr="00AD5961">
        <w:rPr>
          <w:rFonts w:asciiTheme="majorHAnsi" w:hAnsiTheme="majorHAnsi" w:cstheme="majorHAnsi"/>
          <w:i/>
          <w:iCs/>
          <w:color w:val="4472C4" w:themeColor="accent1"/>
        </w:rPr>
        <w:t xml:space="preserve">I was young, ambitious, lucky enough to have a semi-photographic memory, the ability to calculate percentages in my head to two decimal points and a passion for doing a deal. Vivian was focused on building the image, with her name on the brand: “Vivair Ltd., 77 New Bond Street, London W1” and I worked relentlessly to build the </w:t>
      </w:r>
      <w:r w:rsidRPr="00AD5961">
        <w:rPr>
          <w:rFonts w:asciiTheme="majorHAnsi" w:hAnsiTheme="majorHAnsi" w:cstheme="majorHAnsi"/>
          <w:i/>
          <w:iCs/>
          <w:color w:val="4472C4" w:themeColor="accent1"/>
        </w:rPr>
        <w:lastRenderedPageBreak/>
        <w:t xml:space="preserve">business: contact on contact, contract by contract, flight by flight. We clicked and the money soon gushed in and over us. My girlfriend at the time, who is now my wife, said: “How can you work for a woman, especially one like Vivien?” </w:t>
      </w:r>
    </w:p>
    <w:p w14:paraId="0EE896C4" w14:textId="77777777" w:rsidR="00487738" w:rsidRPr="00AD5961" w:rsidRDefault="00487738" w:rsidP="00487738">
      <w:pPr>
        <w:jc w:val="both"/>
        <w:rPr>
          <w:rFonts w:asciiTheme="majorHAnsi" w:hAnsiTheme="majorHAnsi" w:cstheme="majorHAnsi"/>
          <w:i/>
          <w:iCs/>
          <w:color w:val="4472C4" w:themeColor="accent1"/>
        </w:rPr>
      </w:pPr>
    </w:p>
    <w:p w14:paraId="0BEC8990" w14:textId="77777777" w:rsidR="00487738" w:rsidRPr="00AD5961" w:rsidRDefault="00487738" w:rsidP="00487738">
      <w:pPr>
        <w:jc w:val="both"/>
        <w:rPr>
          <w:rFonts w:asciiTheme="majorHAnsi" w:hAnsiTheme="majorHAnsi" w:cstheme="majorHAnsi"/>
          <w:i/>
          <w:iCs/>
          <w:color w:val="4472C4" w:themeColor="accent1"/>
        </w:rPr>
      </w:pPr>
      <w:r w:rsidRPr="00AD5961">
        <w:rPr>
          <w:rFonts w:asciiTheme="majorHAnsi" w:hAnsiTheme="majorHAnsi" w:cstheme="majorHAnsi"/>
          <w:i/>
          <w:iCs/>
          <w:color w:val="4472C4" w:themeColor="accent1"/>
        </w:rPr>
        <w:t xml:space="preserve">In a way I not only admired Vivien, but I loved her too. We spent hours together, intimate hours talking business, forming plans, setting out her dreams and exposing her anxieties. In a time when they were scarce, she was a successful female entrepreneur, a predator and my boss. She came from a business background, where her father had owned and run a successful travel agency, however to her deep regret, he showed no interest in recognising or acknowledging her success, he never helped, advised, or engaged with her or our company in any way. </w:t>
      </w:r>
    </w:p>
    <w:p w14:paraId="0C66212C" w14:textId="77777777" w:rsidR="00487738" w:rsidRPr="00AD5961" w:rsidRDefault="00487738" w:rsidP="00487738">
      <w:pPr>
        <w:jc w:val="both"/>
        <w:rPr>
          <w:rFonts w:asciiTheme="majorHAnsi" w:hAnsiTheme="majorHAnsi" w:cstheme="majorHAnsi"/>
          <w:i/>
          <w:iCs/>
          <w:color w:val="4472C4" w:themeColor="accent1"/>
        </w:rPr>
      </w:pPr>
    </w:p>
    <w:p w14:paraId="45134FE1" w14:textId="77777777" w:rsidR="00487738" w:rsidRPr="00AD5961" w:rsidRDefault="00487738" w:rsidP="00487738">
      <w:pPr>
        <w:jc w:val="both"/>
        <w:rPr>
          <w:rFonts w:asciiTheme="majorHAnsi" w:hAnsiTheme="majorHAnsi" w:cstheme="majorHAnsi"/>
          <w:i/>
          <w:iCs/>
          <w:color w:val="4472C4" w:themeColor="accent1"/>
        </w:rPr>
      </w:pPr>
      <w:r w:rsidRPr="00AD5961">
        <w:rPr>
          <w:rFonts w:asciiTheme="majorHAnsi" w:hAnsiTheme="majorHAnsi" w:cstheme="majorHAnsi"/>
          <w:i/>
          <w:iCs/>
          <w:color w:val="4472C4" w:themeColor="accent1"/>
        </w:rPr>
        <w:t xml:space="preserve">We sat facing each other on two desks pushed together in our small office, where her large ashtray was positioned in front of us both. Each time that she lit one cigarette from the previous one, she stubbed out the lip-sticked, filter-end on the growing pile of ash, where it stood upright, until the inevitable teabag, stirred and propelled out her cup by a yellow and black pencil, landed on top of it and a small cloud of ash rose gently into the air. </w:t>
      </w:r>
    </w:p>
    <w:p w14:paraId="10EC3BBD" w14:textId="77777777" w:rsidR="00487738" w:rsidRPr="00AD5961" w:rsidRDefault="00487738" w:rsidP="00487738">
      <w:pPr>
        <w:jc w:val="both"/>
        <w:rPr>
          <w:rFonts w:asciiTheme="majorHAnsi" w:hAnsiTheme="majorHAnsi" w:cstheme="majorHAnsi"/>
          <w:i/>
          <w:iCs/>
          <w:color w:val="4472C4" w:themeColor="accent1"/>
        </w:rPr>
      </w:pPr>
    </w:p>
    <w:p w14:paraId="51BC82B2" w14:textId="77777777" w:rsidR="00487738" w:rsidRPr="00AD5961" w:rsidRDefault="00487738" w:rsidP="00487738">
      <w:pPr>
        <w:jc w:val="both"/>
        <w:rPr>
          <w:rFonts w:asciiTheme="majorHAnsi" w:hAnsiTheme="majorHAnsi" w:cstheme="majorHAnsi"/>
          <w:i/>
          <w:iCs/>
          <w:color w:val="4472C4" w:themeColor="accent1"/>
        </w:rPr>
      </w:pPr>
      <w:r w:rsidRPr="00AD5961">
        <w:rPr>
          <w:rFonts w:asciiTheme="majorHAnsi" w:hAnsiTheme="majorHAnsi" w:cstheme="majorHAnsi"/>
          <w:i/>
          <w:iCs/>
          <w:color w:val="4472C4" w:themeColor="accent1"/>
        </w:rPr>
        <w:t xml:space="preserve">With our success, Vivien self-destructed. She was asthmatic and coughed continually. She drove an open topped sportscar in Central London and believed that parking restrictions didn’t apply to her; never acknowledged a summons to pay; ignored drink driving laws and threw away speeding fine demands, all of which eventually caught up with her. </w:t>
      </w:r>
    </w:p>
    <w:p w14:paraId="47EED9FB" w14:textId="77777777" w:rsidR="00487738" w:rsidRPr="00AD5961" w:rsidRDefault="00487738" w:rsidP="00487738">
      <w:pPr>
        <w:jc w:val="both"/>
        <w:rPr>
          <w:rFonts w:asciiTheme="majorHAnsi" w:hAnsiTheme="majorHAnsi" w:cstheme="majorHAnsi"/>
          <w:i/>
          <w:iCs/>
          <w:color w:val="4472C4" w:themeColor="accent1"/>
        </w:rPr>
      </w:pPr>
    </w:p>
    <w:p w14:paraId="312D3A91" w14:textId="77777777" w:rsidR="00487738" w:rsidRPr="00AD5961" w:rsidRDefault="00487738" w:rsidP="00487738">
      <w:pPr>
        <w:jc w:val="both"/>
        <w:rPr>
          <w:rFonts w:asciiTheme="majorHAnsi" w:hAnsiTheme="majorHAnsi" w:cstheme="majorHAnsi"/>
          <w:i/>
          <w:iCs/>
          <w:color w:val="4472C4" w:themeColor="accent1"/>
        </w:rPr>
      </w:pPr>
      <w:r w:rsidRPr="00AD5961">
        <w:rPr>
          <w:rFonts w:asciiTheme="majorHAnsi" w:hAnsiTheme="majorHAnsi" w:cstheme="majorHAnsi"/>
          <w:i/>
          <w:iCs/>
          <w:color w:val="4472C4" w:themeColor="accent1"/>
        </w:rPr>
        <w:t xml:space="preserve">My role changed and more than once I found her on the doorstep of the office, unable to breathe, unable to get herself home or summon the necessary help to do so. At around the same time we moved into separate offices and Vivien was short-listed for businesswoman of the year. </w:t>
      </w:r>
    </w:p>
    <w:p w14:paraId="2F2C91FC" w14:textId="77777777" w:rsidR="00487738" w:rsidRPr="00AD5961" w:rsidRDefault="00487738" w:rsidP="00487738">
      <w:pPr>
        <w:jc w:val="both"/>
        <w:rPr>
          <w:rFonts w:asciiTheme="majorHAnsi" w:hAnsiTheme="majorHAnsi" w:cstheme="majorHAnsi"/>
          <w:i/>
          <w:iCs/>
          <w:color w:val="4472C4" w:themeColor="accent1"/>
        </w:rPr>
      </w:pPr>
    </w:p>
    <w:p w14:paraId="5BE94B0F" w14:textId="77777777" w:rsidR="00487738" w:rsidRPr="00AD5961" w:rsidRDefault="00487738" w:rsidP="00487738">
      <w:pPr>
        <w:jc w:val="both"/>
        <w:rPr>
          <w:rFonts w:asciiTheme="majorHAnsi" w:hAnsiTheme="majorHAnsi" w:cstheme="majorHAnsi"/>
          <w:i/>
          <w:iCs/>
          <w:color w:val="4472C4" w:themeColor="accent1"/>
        </w:rPr>
      </w:pPr>
      <w:r w:rsidRPr="00AD5961">
        <w:rPr>
          <w:rFonts w:asciiTheme="majorHAnsi" w:hAnsiTheme="majorHAnsi" w:cstheme="majorHAnsi"/>
          <w:i/>
          <w:iCs/>
          <w:color w:val="4472C4" w:themeColor="accent1"/>
        </w:rPr>
        <w:t xml:space="preserve">The split when it came was brutal, with recriminations, unkind words, thrown cups of tea, staplers, hole punches and even the anchored-to-her desk, keying lamp telephone system was hurled in my direction, as I tried unsuccessfully to negotiate for my share of the business. </w:t>
      </w:r>
    </w:p>
    <w:p w14:paraId="1FF1687A" w14:textId="77777777" w:rsidR="00487738" w:rsidRPr="00AD5961" w:rsidRDefault="00487738" w:rsidP="00487738">
      <w:pPr>
        <w:jc w:val="both"/>
        <w:rPr>
          <w:rFonts w:asciiTheme="majorHAnsi" w:hAnsiTheme="majorHAnsi" w:cstheme="majorHAnsi"/>
          <w:i/>
          <w:iCs/>
          <w:color w:val="4472C4" w:themeColor="accent1"/>
        </w:rPr>
      </w:pPr>
    </w:p>
    <w:p w14:paraId="0B41C4A0" w14:textId="77777777" w:rsidR="00487738" w:rsidRPr="00AD5961" w:rsidRDefault="00487738" w:rsidP="00487738">
      <w:pPr>
        <w:jc w:val="both"/>
        <w:rPr>
          <w:rFonts w:asciiTheme="majorHAnsi" w:hAnsiTheme="majorHAnsi" w:cstheme="majorHAnsi"/>
          <w:i/>
          <w:iCs/>
          <w:color w:val="4472C4" w:themeColor="accent1"/>
        </w:rPr>
      </w:pPr>
      <w:r w:rsidRPr="00AD5961">
        <w:rPr>
          <w:rFonts w:asciiTheme="majorHAnsi" w:hAnsiTheme="majorHAnsi" w:cstheme="majorHAnsi"/>
          <w:i/>
          <w:iCs/>
          <w:color w:val="4472C4" w:themeColor="accent1"/>
        </w:rPr>
        <w:t xml:space="preserve">For years afterwards, as I built my own business, when facing a difficult decision, I would ask myself: “What would Vivien do?” and then decide whether to do that or something else, rather like tossing a coin knowing that whichever way it came down, the decision to follow its advice or not would become clear. </w:t>
      </w:r>
    </w:p>
    <w:p w14:paraId="7520D95B" w14:textId="77777777" w:rsidR="00487738" w:rsidRPr="00AD5961" w:rsidRDefault="00487738" w:rsidP="00487738">
      <w:pPr>
        <w:jc w:val="both"/>
        <w:rPr>
          <w:rFonts w:asciiTheme="majorHAnsi" w:hAnsiTheme="majorHAnsi" w:cstheme="majorHAnsi"/>
          <w:i/>
          <w:iCs/>
          <w:color w:val="4472C4" w:themeColor="accent1"/>
        </w:rPr>
      </w:pPr>
    </w:p>
    <w:p w14:paraId="20051D16" w14:textId="35A1CFBA" w:rsidR="00D73073" w:rsidRPr="00AD5961" w:rsidRDefault="00487738" w:rsidP="00AD5961">
      <w:pPr>
        <w:pStyle w:val="Caption"/>
        <w:jc w:val="both"/>
        <w:rPr>
          <w:rFonts w:asciiTheme="majorHAnsi" w:hAnsiTheme="majorHAnsi" w:cstheme="majorHAnsi"/>
          <w:color w:val="4472C4" w:themeColor="accent1"/>
          <w:sz w:val="24"/>
          <w:szCs w:val="24"/>
        </w:rPr>
      </w:pPr>
      <w:r w:rsidRPr="00AD5961">
        <w:rPr>
          <w:rFonts w:asciiTheme="majorHAnsi" w:hAnsiTheme="majorHAnsi" w:cstheme="majorHAnsi"/>
          <w:color w:val="4472C4" w:themeColor="accent1"/>
          <w:sz w:val="24"/>
          <w:szCs w:val="24"/>
        </w:rPr>
        <w:t>Our relationship changed once I became a competitor with my own company and self</w:t>
      </w:r>
      <w:r w:rsidRPr="00AD5961">
        <w:rPr>
          <w:rFonts w:asciiTheme="majorHAnsi" w:hAnsiTheme="majorHAnsi" w:cstheme="majorHAnsi"/>
          <w:sz w:val="24"/>
          <w:szCs w:val="24"/>
        </w:rPr>
        <w:t>-</w:t>
      </w:r>
      <w:r w:rsidRPr="00AD5961">
        <w:rPr>
          <w:rFonts w:asciiTheme="majorHAnsi" w:hAnsiTheme="majorHAnsi" w:cstheme="majorHAnsi"/>
          <w:color w:val="4472C4" w:themeColor="accent1"/>
          <w:sz w:val="24"/>
          <w:szCs w:val="24"/>
        </w:rPr>
        <w:t>consuming anxieties. I regret not visiting her in hospital when she was recovering from cancer surgery after she had sold Vivair, and then failing again to meet her in Majorca, where she lived on the proceeds of the sale until she died. I don’t regret the tears I shed at her funeral in North London. More than anyone else, Vivien had made me think and experience life like a business owner. She made me painfully aware of the emotions and pressures of ownership, in particular the toll they take out of the person whose identity is irrevocably invested in the organisation they lead, and whose personal feelings of success or failure are never assured by the status of company they own.</w:t>
      </w:r>
    </w:p>
    <w:p w14:paraId="643BBB9E" w14:textId="6B1B2A51" w:rsidR="00D73073" w:rsidRPr="00BA5284" w:rsidRDefault="00D73073" w:rsidP="00D73073">
      <w:pPr>
        <w:rPr>
          <w:rFonts w:asciiTheme="majorHAnsi" w:hAnsiTheme="majorHAnsi" w:cstheme="majorHAnsi"/>
        </w:rPr>
      </w:pPr>
      <w:r w:rsidRPr="00BA5284">
        <w:rPr>
          <w:rFonts w:asciiTheme="majorHAnsi" w:hAnsiTheme="majorHAnsi" w:cstheme="majorHAnsi"/>
        </w:rPr>
        <w:t xml:space="preserve">Upon reflection and using this story as a data source for a critical autoethnographic analysis reveals structures, ideologies, assumptions and norms which prevailed at the time within </w:t>
      </w:r>
      <w:r w:rsidRPr="00BA5284">
        <w:rPr>
          <w:rFonts w:asciiTheme="majorHAnsi" w:hAnsiTheme="majorHAnsi" w:cstheme="majorHAnsi"/>
        </w:rPr>
        <w:lastRenderedPageBreak/>
        <w:t xml:space="preserve">which the story was set. These formed the foundations of many personal practices which remained un-challenged throughout the period before this research was begun. Using a </w:t>
      </w:r>
      <w:r w:rsidR="00687CF9" w:rsidRPr="00BA5284">
        <w:rPr>
          <w:rFonts w:asciiTheme="majorHAnsi" w:hAnsiTheme="majorHAnsi" w:cstheme="majorHAnsi"/>
        </w:rPr>
        <w:t>seven</w:t>
      </w:r>
      <w:r w:rsidR="00873044" w:rsidRPr="00BA5284">
        <w:rPr>
          <w:rFonts w:asciiTheme="majorHAnsi" w:hAnsiTheme="majorHAnsi" w:cstheme="majorHAnsi"/>
        </w:rPr>
        <w:t>-</w:t>
      </w:r>
      <w:r w:rsidR="00687CF9" w:rsidRPr="00BA5284">
        <w:rPr>
          <w:rFonts w:asciiTheme="majorHAnsi" w:hAnsiTheme="majorHAnsi" w:cstheme="majorHAnsi"/>
        </w:rPr>
        <w:t xml:space="preserve">step </w:t>
      </w:r>
      <w:r w:rsidR="00BF3197" w:rsidRPr="00BA5284">
        <w:rPr>
          <w:rFonts w:asciiTheme="majorHAnsi" w:hAnsiTheme="majorHAnsi" w:cstheme="majorHAnsi"/>
        </w:rPr>
        <w:t xml:space="preserve">structured </w:t>
      </w:r>
      <w:r w:rsidRPr="00BA5284">
        <w:rPr>
          <w:rFonts w:asciiTheme="majorHAnsi" w:hAnsiTheme="majorHAnsi" w:cstheme="majorHAnsi"/>
        </w:rPr>
        <w:t>critical analysis approach</w:t>
      </w:r>
      <w:r w:rsidR="00687CF9" w:rsidRPr="00BA5284">
        <w:rPr>
          <w:rFonts w:asciiTheme="majorHAnsi" w:hAnsiTheme="majorHAnsi" w:cstheme="majorHAnsi"/>
        </w:rPr>
        <w:t xml:space="preserve">, suggested by </w:t>
      </w:r>
      <w:r w:rsidR="00687CF9" w:rsidRPr="00A967EE">
        <w:rPr>
          <w:rFonts w:asciiTheme="majorHAnsi" w:hAnsiTheme="majorHAnsi" w:cstheme="majorHAnsi"/>
        </w:rPr>
        <w:t>Nixon et al, (2017)</w:t>
      </w:r>
      <w:r w:rsidRPr="00BA5284">
        <w:rPr>
          <w:rFonts w:asciiTheme="majorHAnsi" w:hAnsiTheme="majorHAnsi" w:cstheme="majorHAnsi"/>
        </w:rPr>
        <w:t xml:space="preserve"> to this story reveals the following:</w:t>
      </w:r>
    </w:p>
    <w:p w14:paraId="35B9C7EA" w14:textId="77777777" w:rsidR="00BF3197" w:rsidRPr="00BA5284" w:rsidRDefault="00BF3197" w:rsidP="00D73073">
      <w:pPr>
        <w:rPr>
          <w:rFonts w:asciiTheme="majorHAnsi" w:hAnsiTheme="majorHAnsi" w:cstheme="majorHAnsi"/>
        </w:rPr>
      </w:pPr>
    </w:p>
    <w:p w14:paraId="65F77013" w14:textId="48235471" w:rsidR="00BF3197" w:rsidRPr="00BA5284" w:rsidRDefault="00BF3197" w:rsidP="00D73073">
      <w:pPr>
        <w:rPr>
          <w:rFonts w:asciiTheme="majorHAnsi" w:hAnsiTheme="majorHAnsi" w:cstheme="majorHAnsi"/>
        </w:rPr>
      </w:pPr>
      <w:r w:rsidRPr="00BA5284">
        <w:rPr>
          <w:rFonts w:asciiTheme="majorHAnsi" w:hAnsiTheme="majorHAnsi" w:cstheme="majorHAnsi"/>
        </w:rPr>
        <w:t>By adopting a process perspective of entrepreneurship (</w:t>
      </w:r>
      <w:r w:rsidRPr="00A967EE">
        <w:rPr>
          <w:rFonts w:asciiTheme="majorHAnsi" w:hAnsiTheme="majorHAnsi" w:cstheme="majorHAnsi"/>
        </w:rPr>
        <w:t>Jo</w:t>
      </w:r>
      <w:r w:rsidR="00041A14" w:rsidRPr="00A967EE">
        <w:rPr>
          <w:rFonts w:asciiTheme="majorHAnsi" w:hAnsiTheme="majorHAnsi" w:cstheme="majorHAnsi"/>
        </w:rPr>
        <w:t>hanisson, 20</w:t>
      </w:r>
      <w:r w:rsidR="00A967EE" w:rsidRPr="00A967EE">
        <w:rPr>
          <w:rFonts w:asciiTheme="majorHAnsi" w:hAnsiTheme="majorHAnsi" w:cstheme="majorHAnsi"/>
        </w:rPr>
        <w:t>11</w:t>
      </w:r>
      <w:r w:rsidR="00041A14" w:rsidRPr="00A967EE">
        <w:rPr>
          <w:rFonts w:asciiTheme="majorHAnsi" w:hAnsiTheme="majorHAnsi" w:cstheme="majorHAnsi"/>
        </w:rPr>
        <w:t>)</w:t>
      </w:r>
      <w:r w:rsidRPr="00A967EE">
        <w:rPr>
          <w:rFonts w:asciiTheme="majorHAnsi" w:hAnsiTheme="majorHAnsi" w:cstheme="majorHAnsi"/>
        </w:rPr>
        <w:t xml:space="preserve"> </w:t>
      </w:r>
      <w:r w:rsidR="00041A14" w:rsidRPr="00A967EE">
        <w:rPr>
          <w:rFonts w:asciiTheme="majorHAnsi" w:hAnsiTheme="majorHAnsi" w:cstheme="majorHAnsi"/>
        </w:rPr>
        <w:t>this</w:t>
      </w:r>
      <w:r w:rsidR="00041A14" w:rsidRPr="00BA5284">
        <w:rPr>
          <w:rFonts w:asciiTheme="majorHAnsi" w:hAnsiTheme="majorHAnsi" w:cstheme="majorHAnsi"/>
        </w:rPr>
        <w:t xml:space="preserve"> episode records the spark which lit the fire for future entrepreneurial behaviour. The specific aspect of practice being analysed is the interweaving of the impact of gender and entrepreneurial mindset displayed within the text.  The purpose of this analysis is to reveal hidden personal frames of reference, evident at the time, which subsequently have changed. </w:t>
      </w:r>
      <w:r w:rsidRPr="00BA5284">
        <w:rPr>
          <w:rFonts w:asciiTheme="majorHAnsi" w:hAnsiTheme="majorHAnsi" w:cstheme="majorHAnsi"/>
        </w:rPr>
        <w:t xml:space="preserve"> </w:t>
      </w:r>
      <w:r w:rsidR="00041A14" w:rsidRPr="00BA5284">
        <w:rPr>
          <w:rFonts w:asciiTheme="majorHAnsi" w:hAnsiTheme="majorHAnsi" w:cstheme="majorHAnsi"/>
        </w:rPr>
        <w:t xml:space="preserve">Superficially, there is a narrative of the older, more experienced person whose power over the other, moves from dominance to equality to competitor. This is interwoven with a gender narrative, </w:t>
      </w:r>
      <w:r w:rsidR="00362FE0" w:rsidRPr="00BA5284">
        <w:rPr>
          <w:rFonts w:asciiTheme="majorHAnsi" w:hAnsiTheme="majorHAnsi" w:cstheme="majorHAnsi"/>
        </w:rPr>
        <w:t xml:space="preserve">in that, </w:t>
      </w:r>
      <w:r w:rsidR="00041A14" w:rsidRPr="00BA5284">
        <w:rPr>
          <w:rFonts w:asciiTheme="majorHAnsi" w:hAnsiTheme="majorHAnsi" w:cstheme="majorHAnsi"/>
        </w:rPr>
        <w:t xml:space="preserve">Vivien is cast as a very </w:t>
      </w:r>
      <w:r w:rsidR="003D3ACD" w:rsidRPr="00BA5284">
        <w:rPr>
          <w:rFonts w:asciiTheme="majorHAnsi" w:hAnsiTheme="majorHAnsi" w:cstheme="majorHAnsi"/>
        </w:rPr>
        <w:t xml:space="preserve">emotional, </w:t>
      </w:r>
      <w:r w:rsidR="00041A14" w:rsidRPr="00BA5284">
        <w:rPr>
          <w:rFonts w:asciiTheme="majorHAnsi" w:hAnsiTheme="majorHAnsi" w:cstheme="majorHAnsi"/>
        </w:rPr>
        <w:t xml:space="preserve">feminine figure and I represent myself, as </w:t>
      </w:r>
      <w:r w:rsidR="003D3ACD" w:rsidRPr="00BA5284">
        <w:rPr>
          <w:rFonts w:asciiTheme="majorHAnsi" w:hAnsiTheme="majorHAnsi" w:cstheme="majorHAnsi"/>
        </w:rPr>
        <w:t>a hard-working, less emotional male. This is the perspective from which the story is written.</w:t>
      </w:r>
      <w:r w:rsidR="00041A14" w:rsidRPr="00BA5284">
        <w:rPr>
          <w:rFonts w:asciiTheme="majorHAnsi" w:hAnsiTheme="majorHAnsi" w:cstheme="majorHAnsi"/>
        </w:rPr>
        <w:t xml:space="preserve"> </w:t>
      </w:r>
    </w:p>
    <w:p w14:paraId="6775D414" w14:textId="77777777" w:rsidR="003D3ACD" w:rsidRPr="00BA5284" w:rsidRDefault="003D3ACD" w:rsidP="00D73073">
      <w:pPr>
        <w:rPr>
          <w:rFonts w:asciiTheme="majorHAnsi" w:hAnsiTheme="majorHAnsi" w:cstheme="majorHAnsi"/>
        </w:rPr>
      </w:pPr>
    </w:p>
    <w:p w14:paraId="32E73A41" w14:textId="1C966B05" w:rsidR="003D3ACD" w:rsidRPr="00BA5284" w:rsidRDefault="003D3ACD" w:rsidP="00D73073">
      <w:pPr>
        <w:rPr>
          <w:rFonts w:asciiTheme="majorHAnsi" w:hAnsiTheme="majorHAnsi" w:cstheme="majorHAnsi"/>
        </w:rPr>
      </w:pPr>
      <w:r w:rsidRPr="00BA5284">
        <w:rPr>
          <w:rFonts w:asciiTheme="majorHAnsi" w:hAnsiTheme="majorHAnsi" w:cstheme="majorHAnsi"/>
        </w:rPr>
        <w:t xml:space="preserve">The underlying theme identified in this way </w:t>
      </w:r>
      <w:r w:rsidR="00362FE0" w:rsidRPr="00BA5284">
        <w:rPr>
          <w:rFonts w:asciiTheme="majorHAnsi" w:hAnsiTheme="majorHAnsi" w:cstheme="majorHAnsi"/>
        </w:rPr>
        <w:t xml:space="preserve">suggests that the story </w:t>
      </w:r>
      <w:r w:rsidRPr="00BA5284">
        <w:rPr>
          <w:rFonts w:asciiTheme="majorHAnsi" w:hAnsiTheme="majorHAnsi" w:cstheme="majorHAnsi"/>
        </w:rPr>
        <w:t xml:space="preserve">perpetuates the </w:t>
      </w:r>
      <w:r w:rsidR="00362FE0" w:rsidRPr="00BA5284">
        <w:rPr>
          <w:rFonts w:asciiTheme="majorHAnsi" w:hAnsiTheme="majorHAnsi" w:cstheme="majorHAnsi"/>
        </w:rPr>
        <w:t xml:space="preserve">concept of hegemonic masculinity without challenging the underlying narrative.  The remembered question asked by girlfriend about why I worked for Vivien emphasises that this hegemony isn’t just a state perpetuated by men for men, but one which was possibly held at the time as a desirable status quo by both men and women. </w:t>
      </w:r>
    </w:p>
    <w:p w14:paraId="43DDA522" w14:textId="77777777" w:rsidR="00362FE0" w:rsidRPr="00BA5284" w:rsidRDefault="00362FE0" w:rsidP="00D73073">
      <w:pPr>
        <w:rPr>
          <w:rFonts w:asciiTheme="majorHAnsi" w:hAnsiTheme="majorHAnsi" w:cstheme="majorHAnsi"/>
        </w:rPr>
      </w:pPr>
    </w:p>
    <w:p w14:paraId="1ECA5E17" w14:textId="44ABEE87" w:rsidR="00362FE0" w:rsidRPr="00BA5284" w:rsidRDefault="00BA5284" w:rsidP="00D73073">
      <w:pPr>
        <w:rPr>
          <w:rFonts w:asciiTheme="majorHAnsi" w:hAnsiTheme="majorHAnsi" w:cstheme="majorHAnsi"/>
        </w:rPr>
      </w:pPr>
      <w:r>
        <w:rPr>
          <w:rFonts w:asciiTheme="majorHAnsi" w:hAnsiTheme="majorHAnsi" w:cstheme="majorHAnsi"/>
        </w:rPr>
        <w:t>In line with</w:t>
      </w:r>
      <w:r w:rsidR="00362FE0" w:rsidRPr="00BA5284">
        <w:rPr>
          <w:rFonts w:asciiTheme="majorHAnsi" w:hAnsiTheme="majorHAnsi" w:cstheme="majorHAnsi"/>
        </w:rPr>
        <w:t xml:space="preserve"> the </w:t>
      </w:r>
      <w:r w:rsidR="00844F28" w:rsidRPr="00BA5284">
        <w:rPr>
          <w:rFonts w:asciiTheme="majorHAnsi" w:hAnsiTheme="majorHAnsi" w:cstheme="majorHAnsi"/>
        </w:rPr>
        <w:t xml:space="preserve">concept of </w:t>
      </w:r>
      <w:r w:rsidR="00362FE0" w:rsidRPr="00BA5284">
        <w:rPr>
          <w:rFonts w:asciiTheme="majorHAnsi" w:hAnsiTheme="majorHAnsi" w:cstheme="majorHAnsi"/>
        </w:rPr>
        <w:t>entrepreneu</w:t>
      </w:r>
      <w:r w:rsidR="00844F28" w:rsidRPr="00BA5284">
        <w:rPr>
          <w:rFonts w:asciiTheme="majorHAnsi" w:hAnsiTheme="majorHAnsi" w:cstheme="majorHAnsi"/>
        </w:rPr>
        <w:t xml:space="preserve">rship as </w:t>
      </w:r>
      <w:r w:rsidR="00362FE0" w:rsidRPr="00BA5284">
        <w:rPr>
          <w:rFonts w:asciiTheme="majorHAnsi" w:hAnsiTheme="majorHAnsi" w:cstheme="majorHAnsi"/>
        </w:rPr>
        <w:t xml:space="preserve">practice theme, there is a hint towards the idea that Vivien’s entrepreneurship has been passed on from business-owning father, however the same </w:t>
      </w:r>
      <w:r w:rsidR="008A00D0" w:rsidRPr="00BA5284">
        <w:rPr>
          <w:rFonts w:asciiTheme="majorHAnsi" w:hAnsiTheme="majorHAnsi" w:cstheme="majorHAnsi"/>
        </w:rPr>
        <w:t xml:space="preserve">theme as the one revealed above </w:t>
      </w:r>
      <w:r w:rsidR="00362FE0" w:rsidRPr="00BA5284">
        <w:rPr>
          <w:rFonts w:asciiTheme="majorHAnsi" w:hAnsiTheme="majorHAnsi" w:cstheme="majorHAnsi"/>
        </w:rPr>
        <w:t xml:space="preserve">is suggested by his unwillingness to back her in her </w:t>
      </w:r>
      <w:r w:rsidR="008A00D0" w:rsidRPr="00BA5284">
        <w:rPr>
          <w:rFonts w:asciiTheme="majorHAnsi" w:hAnsiTheme="majorHAnsi" w:cstheme="majorHAnsi"/>
        </w:rPr>
        <w:t xml:space="preserve">commercial </w:t>
      </w:r>
      <w:r w:rsidR="00362FE0" w:rsidRPr="00BA5284">
        <w:rPr>
          <w:rFonts w:asciiTheme="majorHAnsi" w:hAnsiTheme="majorHAnsi" w:cstheme="majorHAnsi"/>
        </w:rPr>
        <w:t>endeavours</w:t>
      </w:r>
      <w:r w:rsidR="008A00D0" w:rsidRPr="00BA5284">
        <w:rPr>
          <w:rFonts w:asciiTheme="majorHAnsi" w:hAnsiTheme="majorHAnsi" w:cstheme="majorHAnsi"/>
        </w:rPr>
        <w:t>. As the narrative unfolds the entrepreneurial spark, evidenced perhaps by the retained sense making process of asking “what would Vivien do?” appears to have been passed on to me.</w:t>
      </w:r>
    </w:p>
    <w:p w14:paraId="098BD237" w14:textId="77777777" w:rsidR="008A00D0" w:rsidRPr="00BA5284" w:rsidRDefault="008A00D0" w:rsidP="00D73073">
      <w:pPr>
        <w:rPr>
          <w:rFonts w:asciiTheme="majorHAnsi" w:hAnsiTheme="majorHAnsi" w:cstheme="majorHAnsi"/>
        </w:rPr>
      </w:pPr>
    </w:p>
    <w:p w14:paraId="734F14D0" w14:textId="19AFE496" w:rsidR="008A00D0" w:rsidRPr="00BA5284" w:rsidRDefault="008A00D0" w:rsidP="00D73073">
      <w:pPr>
        <w:rPr>
          <w:rFonts w:asciiTheme="majorHAnsi" w:hAnsiTheme="majorHAnsi" w:cstheme="majorHAnsi"/>
        </w:rPr>
      </w:pPr>
      <w:r w:rsidRPr="00BA5284">
        <w:rPr>
          <w:rFonts w:asciiTheme="majorHAnsi" w:hAnsiTheme="majorHAnsi" w:cstheme="majorHAnsi"/>
        </w:rPr>
        <w:t xml:space="preserve">Reflecting on this story during the research, reveals an interweaving of the emotional and relational aspects of a primarily business relationship not unlike that found within research into family business processes </w:t>
      </w:r>
      <w:r w:rsidRPr="00A967EE">
        <w:rPr>
          <w:rFonts w:asciiTheme="majorHAnsi" w:hAnsiTheme="majorHAnsi" w:cstheme="majorHAnsi"/>
        </w:rPr>
        <w:t xml:space="preserve">(Brundin and Hartel, </w:t>
      </w:r>
      <w:r w:rsidR="00794371" w:rsidRPr="00A967EE">
        <w:rPr>
          <w:rFonts w:asciiTheme="majorHAnsi" w:hAnsiTheme="majorHAnsi" w:cstheme="majorHAnsi"/>
        </w:rPr>
        <w:t>2014</w:t>
      </w:r>
      <w:r w:rsidRPr="00A967EE">
        <w:rPr>
          <w:rFonts w:asciiTheme="majorHAnsi" w:hAnsiTheme="majorHAnsi" w:cstheme="majorHAnsi"/>
        </w:rPr>
        <w:t>).</w:t>
      </w:r>
      <w:r w:rsidRPr="00BA5284">
        <w:rPr>
          <w:rFonts w:asciiTheme="majorHAnsi" w:hAnsiTheme="majorHAnsi" w:cstheme="majorHAnsi"/>
        </w:rPr>
        <w:t xml:space="preserve">  As presented it offers little to promote change in a society, where masculine entrepreneurs are still seen as the norm</w:t>
      </w:r>
      <w:r w:rsidR="008123B4" w:rsidRPr="00BA5284">
        <w:rPr>
          <w:rFonts w:asciiTheme="majorHAnsi" w:hAnsiTheme="majorHAnsi" w:cstheme="majorHAnsi"/>
        </w:rPr>
        <w:t>.</w:t>
      </w:r>
      <w:r w:rsidRPr="00BA5284">
        <w:rPr>
          <w:rFonts w:asciiTheme="majorHAnsi" w:hAnsiTheme="majorHAnsi" w:cstheme="majorHAnsi"/>
        </w:rPr>
        <w:t xml:space="preserve"> </w:t>
      </w:r>
      <w:r w:rsidR="008123B4" w:rsidRPr="00BA5284">
        <w:rPr>
          <w:rFonts w:asciiTheme="majorHAnsi" w:hAnsiTheme="majorHAnsi" w:cstheme="majorHAnsi"/>
        </w:rPr>
        <w:t>W</w:t>
      </w:r>
      <w:r w:rsidRPr="00BA5284">
        <w:rPr>
          <w:rFonts w:asciiTheme="majorHAnsi" w:hAnsiTheme="majorHAnsi" w:cstheme="majorHAnsi"/>
        </w:rPr>
        <w:t>hilst it initially holds Vivien as a trail blazer, working as one of few women challenging the dominance of male entrepreneurs</w:t>
      </w:r>
      <w:r w:rsidR="008123B4" w:rsidRPr="00BA5284">
        <w:rPr>
          <w:rFonts w:asciiTheme="majorHAnsi" w:hAnsiTheme="majorHAnsi" w:cstheme="majorHAnsi"/>
        </w:rPr>
        <w:t>, it</w:t>
      </w:r>
      <w:r w:rsidR="005B095B" w:rsidRPr="00BA5284">
        <w:rPr>
          <w:rFonts w:asciiTheme="majorHAnsi" w:hAnsiTheme="majorHAnsi" w:cstheme="majorHAnsi"/>
        </w:rPr>
        <w:t xml:space="preserve"> has an</w:t>
      </w:r>
      <w:r w:rsidR="008123B4" w:rsidRPr="00BA5284">
        <w:rPr>
          <w:rFonts w:asciiTheme="majorHAnsi" w:hAnsiTheme="majorHAnsi" w:cstheme="majorHAnsi"/>
        </w:rPr>
        <w:t xml:space="preserve"> over riding narrative of Vivien’s personal decline and ultimate replacement by myself</w:t>
      </w:r>
      <w:r w:rsidR="005B095B" w:rsidRPr="00BA5284">
        <w:rPr>
          <w:rFonts w:asciiTheme="majorHAnsi" w:hAnsiTheme="majorHAnsi" w:cstheme="majorHAnsi"/>
        </w:rPr>
        <w:t>,</w:t>
      </w:r>
      <w:r w:rsidR="008123B4" w:rsidRPr="00BA5284">
        <w:rPr>
          <w:rFonts w:asciiTheme="majorHAnsi" w:hAnsiTheme="majorHAnsi" w:cstheme="majorHAnsi"/>
        </w:rPr>
        <w:t xml:space="preserve"> in my own business</w:t>
      </w:r>
      <w:r w:rsidR="005B095B" w:rsidRPr="00BA5284">
        <w:rPr>
          <w:rFonts w:asciiTheme="majorHAnsi" w:hAnsiTheme="majorHAnsi" w:cstheme="majorHAnsi"/>
        </w:rPr>
        <w:t>. That</w:t>
      </w:r>
      <w:r w:rsidR="008123B4" w:rsidRPr="00BA5284">
        <w:rPr>
          <w:rFonts w:asciiTheme="majorHAnsi" w:hAnsiTheme="majorHAnsi" w:cstheme="majorHAnsi"/>
        </w:rPr>
        <w:t xml:space="preserve"> is </w:t>
      </w:r>
      <w:r w:rsidR="005B095B" w:rsidRPr="00BA5284">
        <w:rPr>
          <w:rFonts w:asciiTheme="majorHAnsi" w:hAnsiTheme="majorHAnsi" w:cstheme="majorHAnsi"/>
        </w:rPr>
        <w:t xml:space="preserve">a portrayal </w:t>
      </w:r>
      <w:r w:rsidR="008123B4" w:rsidRPr="00BA5284">
        <w:rPr>
          <w:rFonts w:asciiTheme="majorHAnsi" w:hAnsiTheme="majorHAnsi" w:cstheme="majorHAnsi"/>
        </w:rPr>
        <w:t xml:space="preserve">of perpetuating the social status quo, rather than inciting challenge to it. </w:t>
      </w:r>
    </w:p>
    <w:p w14:paraId="4B795BE3" w14:textId="77777777" w:rsidR="008123B4" w:rsidRPr="00BA5284" w:rsidRDefault="008123B4" w:rsidP="00D73073">
      <w:pPr>
        <w:rPr>
          <w:rFonts w:asciiTheme="majorHAnsi" w:hAnsiTheme="majorHAnsi" w:cstheme="majorHAnsi"/>
        </w:rPr>
      </w:pPr>
    </w:p>
    <w:p w14:paraId="6DC3C49C" w14:textId="13A32367" w:rsidR="008123B4" w:rsidRPr="00BA5284" w:rsidRDefault="008123B4" w:rsidP="00D73073">
      <w:pPr>
        <w:rPr>
          <w:rFonts w:asciiTheme="majorHAnsi" w:hAnsiTheme="majorHAnsi" w:cstheme="majorHAnsi"/>
        </w:rPr>
      </w:pPr>
      <w:r w:rsidRPr="00BA5284">
        <w:rPr>
          <w:rFonts w:asciiTheme="majorHAnsi" w:hAnsiTheme="majorHAnsi" w:cstheme="majorHAnsi"/>
        </w:rPr>
        <w:t xml:space="preserve">The prevailing political </w:t>
      </w:r>
      <w:r w:rsidR="00844F28" w:rsidRPr="00BA5284">
        <w:rPr>
          <w:rFonts w:asciiTheme="majorHAnsi" w:hAnsiTheme="majorHAnsi" w:cstheme="majorHAnsi"/>
        </w:rPr>
        <w:t>pattern,</w:t>
      </w:r>
      <w:r w:rsidRPr="00BA5284">
        <w:rPr>
          <w:rFonts w:asciiTheme="majorHAnsi" w:hAnsiTheme="majorHAnsi" w:cstheme="majorHAnsi"/>
        </w:rPr>
        <w:t xml:space="preserve"> </w:t>
      </w:r>
      <w:r w:rsidR="003275AE" w:rsidRPr="00BA5284">
        <w:rPr>
          <w:rFonts w:asciiTheme="majorHAnsi" w:hAnsiTheme="majorHAnsi" w:cstheme="majorHAnsi"/>
        </w:rPr>
        <w:t xml:space="preserve">which is displayed, when </w:t>
      </w:r>
      <w:r w:rsidRPr="00BA5284">
        <w:rPr>
          <w:rFonts w:asciiTheme="majorHAnsi" w:hAnsiTheme="majorHAnsi" w:cstheme="majorHAnsi"/>
        </w:rPr>
        <w:t xml:space="preserve">applied on a societal level reinforces the inequitable </w:t>
      </w:r>
      <w:r w:rsidR="003275AE" w:rsidRPr="00BA5284">
        <w:rPr>
          <w:rFonts w:asciiTheme="majorHAnsi" w:hAnsiTheme="majorHAnsi" w:cstheme="majorHAnsi"/>
        </w:rPr>
        <w:t xml:space="preserve">masculine/feminine power paradigm and this formed a </w:t>
      </w:r>
      <w:r w:rsidR="00FE5CF4" w:rsidRPr="00BA5284">
        <w:rPr>
          <w:rFonts w:asciiTheme="majorHAnsi" w:hAnsiTheme="majorHAnsi" w:cstheme="majorHAnsi"/>
        </w:rPr>
        <w:t>backdrop</w:t>
      </w:r>
      <w:r w:rsidR="003275AE" w:rsidRPr="00BA5284">
        <w:rPr>
          <w:rFonts w:asciiTheme="majorHAnsi" w:hAnsiTheme="majorHAnsi" w:cstheme="majorHAnsi"/>
        </w:rPr>
        <w:t xml:space="preserve"> to the un-seen privilege of being a white, </w:t>
      </w:r>
      <w:r w:rsidR="00794371" w:rsidRPr="00BA5284">
        <w:rPr>
          <w:rFonts w:asciiTheme="majorHAnsi" w:hAnsiTheme="majorHAnsi" w:cstheme="majorHAnsi"/>
        </w:rPr>
        <w:t>middle-class</w:t>
      </w:r>
      <w:r w:rsidR="003275AE" w:rsidRPr="00BA5284">
        <w:rPr>
          <w:rFonts w:asciiTheme="majorHAnsi" w:hAnsiTheme="majorHAnsi" w:cstheme="majorHAnsi"/>
        </w:rPr>
        <w:t xml:space="preserve"> male in Thatcher-era Britain. My subsequent success in business I attributed to my hard work, “a self-made man” reflecting deeply on this story I understand now that I was able to draw on and by drawn forward by, the prevailing power and prejudice which my gender and upbringing gave me, without it being earned. The story could be re-framed from the perspective of the failure of society (and myself) to </w:t>
      </w:r>
      <w:r w:rsidR="00844F28" w:rsidRPr="00BA5284">
        <w:rPr>
          <w:rFonts w:asciiTheme="majorHAnsi" w:hAnsiTheme="majorHAnsi" w:cstheme="majorHAnsi"/>
        </w:rPr>
        <w:t>nurture</w:t>
      </w:r>
      <w:r w:rsidR="003275AE" w:rsidRPr="00BA5284">
        <w:rPr>
          <w:rFonts w:asciiTheme="majorHAnsi" w:hAnsiTheme="majorHAnsi" w:cstheme="majorHAnsi"/>
        </w:rPr>
        <w:t xml:space="preserve"> and support the entrepreneurial effort of Vivien in a male dominated world, rather than taking the learning away in a way which eventually destroyed her and the organisation </w:t>
      </w:r>
      <w:r w:rsidR="00C17D33" w:rsidRPr="00BA5284">
        <w:rPr>
          <w:rFonts w:asciiTheme="majorHAnsi" w:hAnsiTheme="majorHAnsi" w:cstheme="majorHAnsi"/>
        </w:rPr>
        <w:t xml:space="preserve">that </w:t>
      </w:r>
      <w:r w:rsidR="003275AE" w:rsidRPr="00BA5284">
        <w:rPr>
          <w:rFonts w:asciiTheme="majorHAnsi" w:hAnsiTheme="majorHAnsi" w:cstheme="majorHAnsi"/>
        </w:rPr>
        <w:t>she</w:t>
      </w:r>
      <w:r w:rsidR="00C17D33" w:rsidRPr="00BA5284">
        <w:rPr>
          <w:rFonts w:asciiTheme="majorHAnsi" w:hAnsiTheme="majorHAnsi" w:cstheme="majorHAnsi"/>
        </w:rPr>
        <w:t>/we</w:t>
      </w:r>
      <w:r w:rsidR="003275AE" w:rsidRPr="00BA5284">
        <w:rPr>
          <w:rFonts w:asciiTheme="majorHAnsi" w:hAnsiTheme="majorHAnsi" w:cstheme="majorHAnsi"/>
        </w:rPr>
        <w:t xml:space="preserve"> had built.</w:t>
      </w:r>
      <w:r w:rsidR="00C17D33" w:rsidRPr="00BA5284">
        <w:rPr>
          <w:rFonts w:asciiTheme="majorHAnsi" w:hAnsiTheme="majorHAnsi" w:cstheme="majorHAnsi"/>
        </w:rPr>
        <w:t xml:space="preserve"> </w:t>
      </w:r>
    </w:p>
    <w:p w14:paraId="2B1FFAF5" w14:textId="77777777" w:rsidR="00C17D33" w:rsidRPr="00BA5284" w:rsidRDefault="00C17D33" w:rsidP="00D73073">
      <w:pPr>
        <w:rPr>
          <w:rFonts w:asciiTheme="majorHAnsi" w:hAnsiTheme="majorHAnsi" w:cstheme="majorHAnsi"/>
        </w:rPr>
      </w:pPr>
    </w:p>
    <w:p w14:paraId="51D7B132" w14:textId="1469EF0D" w:rsidR="00C17D33" w:rsidRPr="00BA5284" w:rsidRDefault="00C17D33" w:rsidP="00D73073">
      <w:pPr>
        <w:rPr>
          <w:rFonts w:asciiTheme="majorHAnsi" w:hAnsiTheme="majorHAnsi" w:cstheme="majorHAnsi"/>
        </w:rPr>
      </w:pPr>
      <w:r w:rsidRPr="00BA5284">
        <w:rPr>
          <w:rFonts w:asciiTheme="majorHAnsi" w:hAnsiTheme="majorHAnsi" w:cstheme="majorHAnsi"/>
        </w:rPr>
        <w:t xml:space="preserve">In terms of a personal entrepreneurial </w:t>
      </w:r>
      <w:r w:rsidR="00844F28" w:rsidRPr="00BA5284">
        <w:rPr>
          <w:rFonts w:asciiTheme="majorHAnsi" w:hAnsiTheme="majorHAnsi" w:cstheme="majorHAnsi"/>
        </w:rPr>
        <w:t>timeline</w:t>
      </w:r>
      <w:r w:rsidRPr="00BA5284">
        <w:rPr>
          <w:rFonts w:asciiTheme="majorHAnsi" w:hAnsiTheme="majorHAnsi" w:cstheme="majorHAnsi"/>
        </w:rPr>
        <w:t>, the story references two generation of Vivien’s family and the possible subsequent passing of the entrepreneurial desire to myself. Contextually the systems, norms and assumptions prevailing across the total time period indicate the privilege offered to her father and myself, whilst being denied to Vivien, however this is hidden behind a story which focusses on success through individual endeavour rather than because of prevailing, helpful privilege.</w:t>
      </w:r>
      <w:r w:rsidR="00ED6606" w:rsidRPr="00BA5284">
        <w:rPr>
          <w:rFonts w:asciiTheme="majorHAnsi" w:hAnsiTheme="majorHAnsi" w:cstheme="majorHAnsi"/>
        </w:rPr>
        <w:t xml:space="preserve"> My entrepreneurial history could be seen as extending back through Vivien to the actions and impact of her father.</w:t>
      </w:r>
    </w:p>
    <w:p w14:paraId="579AE4A1" w14:textId="77777777" w:rsidR="008123B4" w:rsidRPr="00BA5284" w:rsidRDefault="008123B4" w:rsidP="00D73073">
      <w:pPr>
        <w:rPr>
          <w:rFonts w:asciiTheme="majorHAnsi" w:hAnsiTheme="majorHAnsi" w:cstheme="majorHAnsi"/>
        </w:rPr>
      </w:pPr>
    </w:p>
    <w:p w14:paraId="34AEF184" w14:textId="5E71A9ED" w:rsidR="008123B4" w:rsidRPr="00BA5284" w:rsidRDefault="008123B4" w:rsidP="00D73073">
      <w:pPr>
        <w:rPr>
          <w:rFonts w:asciiTheme="majorHAnsi" w:hAnsiTheme="majorHAnsi" w:cstheme="majorHAnsi"/>
        </w:rPr>
      </w:pPr>
      <w:r w:rsidRPr="00BA5284">
        <w:rPr>
          <w:rFonts w:asciiTheme="majorHAnsi" w:hAnsiTheme="majorHAnsi" w:cstheme="majorHAnsi"/>
        </w:rPr>
        <w:t>In the scene where the partnership is broken, the recorded emotions are those expressed in the actions of Vivien, rather than myself in comparison to the suggestion that I was objectively trying to ‘negotiate my share of the business”. This breakdown and ultimate failure to resolve our differences, as I hold onto a masculine perspective of rules and fairness, and Vivien seeks to adopt a more relational approach to the impasses is a counter narrative to the one played out in the next story.</w:t>
      </w:r>
    </w:p>
    <w:p w14:paraId="3EAF912C" w14:textId="77777777" w:rsidR="00CA0DB7" w:rsidRDefault="00CA0DB7" w:rsidP="00D73073"/>
    <w:p w14:paraId="684E3B96" w14:textId="421D572C" w:rsidR="00CA0DB7" w:rsidRPr="00BA5284" w:rsidRDefault="00CA0DB7" w:rsidP="00D73073">
      <w:pPr>
        <w:rPr>
          <w:rFonts w:asciiTheme="majorHAnsi" w:hAnsiTheme="majorHAnsi" w:cstheme="majorHAnsi"/>
        </w:rPr>
      </w:pPr>
      <w:r w:rsidRPr="00BA5284">
        <w:rPr>
          <w:rFonts w:asciiTheme="majorHAnsi" w:hAnsiTheme="majorHAnsi" w:cstheme="majorHAnsi"/>
        </w:rPr>
        <w:t xml:space="preserve">From 1984 to 2016, my business grew, declined, almost faltered and eventually grew again with a business partner, John, who was also my best friend. Then in 2016, my son, then aged 29, by coincidence the same age as the as I was when I left Vivair to set up in competition, asked to join the business I had founded. John agreed to train him for six months and at the end of that period, he would retire early to travel the world. This he did, to the day. Sam took over the fledging digital side of the business, we called Alternative Airlines, and has grown it every year since into a highly successful on-line flight retailer, profitable, well managed and a compassionate employer. In 2021/2, he was a </w:t>
      </w:r>
      <w:r w:rsidR="00687CF9" w:rsidRPr="00BA5284">
        <w:rPr>
          <w:rFonts w:asciiTheme="majorHAnsi" w:hAnsiTheme="majorHAnsi" w:cstheme="majorHAnsi"/>
        </w:rPr>
        <w:t>director</w:t>
      </w:r>
      <w:r w:rsidRPr="00BA5284">
        <w:rPr>
          <w:rFonts w:asciiTheme="majorHAnsi" w:hAnsiTheme="majorHAnsi" w:cstheme="majorHAnsi"/>
        </w:rPr>
        <w:t xml:space="preserve"> of this company, but expressed a wish to become the sole owner, as he had built it. Our discussions to achieve this had been difficult and eventually led to a stale mate, which threatened our relationship and the future relationship of our family group. We met to discuss this and after that meeting I wrote this story.</w:t>
      </w:r>
    </w:p>
    <w:p w14:paraId="4DBC0397" w14:textId="77777777" w:rsidR="00D73073" w:rsidRPr="00D73073" w:rsidRDefault="00D73073" w:rsidP="00BA5284">
      <w:pPr>
        <w:pStyle w:val="Heading2"/>
      </w:pPr>
    </w:p>
    <w:p w14:paraId="773375CF" w14:textId="075C0B51" w:rsidR="00487738" w:rsidRDefault="00487738" w:rsidP="00BA5284">
      <w:pPr>
        <w:pStyle w:val="Heading2"/>
        <w:rPr>
          <w:lang w:val="en-US"/>
        </w:rPr>
      </w:pPr>
      <w:bookmarkStart w:id="8" w:name="_Toc148889252"/>
      <w:r w:rsidRPr="00DA1364">
        <w:rPr>
          <w:lang w:val="en-US"/>
        </w:rPr>
        <w:t xml:space="preserve">Learning Episode </w:t>
      </w:r>
      <w:r>
        <w:rPr>
          <w:lang w:val="en-US"/>
        </w:rPr>
        <w:t>(</w:t>
      </w:r>
      <w:r w:rsidR="00E319CB">
        <w:rPr>
          <w:lang w:val="en-US"/>
        </w:rPr>
        <w:t>2</w:t>
      </w:r>
      <w:r w:rsidRPr="00DA1364">
        <w:rPr>
          <w:lang w:val="en-US"/>
        </w:rPr>
        <w:t>): He Wore Brown Shoes.</w:t>
      </w:r>
      <w:bookmarkEnd w:id="8"/>
    </w:p>
    <w:p w14:paraId="0C3B850E" w14:textId="77777777" w:rsidR="00487738" w:rsidRPr="00AD5961" w:rsidRDefault="00487738" w:rsidP="00487738">
      <w:pPr>
        <w:jc w:val="both"/>
        <w:rPr>
          <w:rFonts w:asciiTheme="majorHAnsi" w:hAnsiTheme="majorHAnsi" w:cstheme="majorHAnsi"/>
          <w:i/>
          <w:iCs/>
          <w:color w:val="5B9BD5" w:themeColor="accent5"/>
          <w:lang w:val="en-US"/>
        </w:rPr>
      </w:pPr>
      <w:r w:rsidRPr="00AD5961">
        <w:rPr>
          <w:rFonts w:asciiTheme="majorHAnsi" w:hAnsiTheme="majorHAnsi" w:cstheme="majorHAnsi"/>
          <w:noProof/>
        </w:rPr>
        <mc:AlternateContent>
          <mc:Choice Requires="wps">
            <w:drawing>
              <wp:anchor distT="0" distB="0" distL="114300" distR="114300" simplePos="0" relativeHeight="251663360" behindDoc="0" locked="0" layoutInCell="1" allowOverlap="1" wp14:anchorId="23E2E4E0" wp14:editId="527336BF">
                <wp:simplePos x="0" y="0"/>
                <wp:positionH relativeFrom="column">
                  <wp:posOffset>0</wp:posOffset>
                </wp:positionH>
                <wp:positionV relativeFrom="paragraph">
                  <wp:posOffset>1099185</wp:posOffset>
                </wp:positionV>
                <wp:extent cx="1386840" cy="635"/>
                <wp:effectExtent l="0" t="0" r="0" b="12065"/>
                <wp:wrapSquare wrapText="bothSides"/>
                <wp:docPr id="1146264199" name="Text Box 1"/>
                <wp:cNvGraphicFramePr/>
                <a:graphic xmlns:a="http://schemas.openxmlformats.org/drawingml/2006/main">
                  <a:graphicData uri="http://schemas.microsoft.com/office/word/2010/wordprocessingShape">
                    <wps:wsp>
                      <wps:cNvSpPr txBox="1"/>
                      <wps:spPr>
                        <a:xfrm>
                          <a:off x="0" y="0"/>
                          <a:ext cx="1386840" cy="635"/>
                        </a:xfrm>
                        <a:prstGeom prst="rect">
                          <a:avLst/>
                        </a:prstGeom>
                        <a:solidFill>
                          <a:prstClr val="white"/>
                        </a:solidFill>
                        <a:ln>
                          <a:noFill/>
                        </a:ln>
                      </wps:spPr>
                      <wps:txbx>
                        <w:txbxContent>
                          <w:p w14:paraId="0A400DB7" w14:textId="144171EA" w:rsidR="00487738" w:rsidRPr="0089603C" w:rsidRDefault="00487738" w:rsidP="00487738">
                            <w:pPr>
                              <w:pStyle w:val="Caption"/>
                              <w:rPr>
                                <w:rFonts w:cstheme="minorHAnsi"/>
                                <w:noProof/>
                                <w:color w:val="5B9BD5" w:themeColor="accent5"/>
                                <w:lang w:val="en-US"/>
                              </w:rPr>
                            </w:pPr>
                            <w:bookmarkStart w:id="9" w:name="_Toc148887822"/>
                            <w:bookmarkStart w:id="10" w:name="_Toc148887936"/>
                            <w:bookmarkStart w:id="11" w:name="_Toc148888037"/>
                            <w:bookmarkStart w:id="12" w:name="_Toc148888235"/>
                            <w:bookmarkStart w:id="13" w:name="_Toc148888400"/>
                            <w:bookmarkStart w:id="14" w:name="_Toc148888643"/>
                            <w:bookmarkStart w:id="15" w:name="_Toc148888784"/>
                            <w:r>
                              <w:t xml:space="preserve">Photograph </w:t>
                            </w:r>
                            <w:r w:rsidR="00BA0B62">
                              <w:t>2</w:t>
                            </w:r>
                            <w:r>
                              <w:t xml:space="preserve">: </w:t>
                            </w:r>
                            <w:r w:rsidRPr="00F5688A">
                              <w:t>The exterior of the café where Sam and I met to discuss the transfer of equity in the family businesses from me to him in September 2021</w:t>
                            </w:r>
                            <w:bookmarkEnd w:id="9"/>
                            <w:bookmarkEnd w:id="10"/>
                            <w:bookmarkEnd w:id="11"/>
                            <w:bookmarkEnd w:id="12"/>
                            <w:bookmarkEnd w:id="13"/>
                            <w:bookmarkEnd w:id="14"/>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E2E4E0" id="_x0000_s1027" type="#_x0000_t202" style="position:absolute;left:0;text-align:left;margin-left:0;margin-top:86.55pt;width:109.2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" stroked="f">
                <v:textbox style="mso-fit-shape-to-text:t" inset="0,0,0,0">
                  <w:txbxContent>
                    <w:p w14:paraId="0A400DB7" w14:textId="144171EA" w:rsidR="00487738" w:rsidRPr="0089603C" w:rsidRDefault="00487738" w:rsidP="00487738">
                      <w:pPr>
                        <w:pStyle w:val="Caption"/>
                        <w:rPr>
                          <w:rFonts w:cstheme="minorHAnsi"/>
                          <w:noProof/>
                          <w:color w:val="5B9BD5" w:themeColor="accent5"/>
                          <w:lang w:val="en-US"/>
                        </w:rPr>
                      </w:pPr>
                      <w:bookmarkStart w:id="23" w:name="_Toc148887822"/>
                      <w:bookmarkStart w:id="24" w:name="_Toc148887936"/>
                      <w:bookmarkStart w:id="25" w:name="_Toc148888037"/>
                      <w:bookmarkStart w:id="26" w:name="_Toc148888235"/>
                      <w:bookmarkStart w:id="27" w:name="_Toc148888400"/>
                      <w:bookmarkStart w:id="28" w:name="_Toc148888643"/>
                      <w:bookmarkStart w:id="29" w:name="_Toc148888784"/>
                      <w:r>
                        <w:t xml:space="preserve">Photograph </w:t>
                      </w:r>
                      <w:r w:rsidR="00BA0B62">
                        <w:t>2</w:t>
                      </w:r>
                      <w:r>
                        <w:t xml:space="preserve">: </w:t>
                      </w:r>
                      <w:r w:rsidRPr="00F5688A">
                        <w:t>The exterior of the café where Sam and I met to discuss the transfer of equity in the family businesses from me to him in September 2021</w:t>
                      </w:r>
                      <w:bookmarkEnd w:id="23"/>
                      <w:bookmarkEnd w:id="24"/>
                      <w:bookmarkEnd w:id="25"/>
                      <w:bookmarkEnd w:id="26"/>
                      <w:bookmarkEnd w:id="27"/>
                      <w:bookmarkEnd w:id="28"/>
                      <w:bookmarkEnd w:id="29"/>
                    </w:p>
                  </w:txbxContent>
                </v:textbox>
                <w10:wrap type="square"/>
              </v:shape>
            </w:pict>
          </mc:Fallback>
        </mc:AlternateContent>
      </w:r>
      <w:r w:rsidRPr="00AD5961">
        <w:rPr>
          <w:rFonts w:asciiTheme="majorHAnsi" w:hAnsiTheme="majorHAnsi" w:cstheme="majorHAnsi"/>
          <w:i/>
          <w:iCs/>
          <w:noProof/>
          <w:color w:val="5B9BD5" w:themeColor="accent5"/>
          <w:lang w:val="en-US"/>
        </w:rPr>
        <w:drawing>
          <wp:anchor distT="0" distB="0" distL="114300" distR="114300" simplePos="0" relativeHeight="251662336" behindDoc="0" locked="0" layoutInCell="1" allowOverlap="1" wp14:anchorId="29082145" wp14:editId="37F10C6A">
            <wp:simplePos x="0" y="0"/>
            <wp:positionH relativeFrom="margin">
              <wp:posOffset>0</wp:posOffset>
            </wp:positionH>
            <wp:positionV relativeFrom="paragraph">
              <wp:posOffset>70884</wp:posOffset>
            </wp:positionV>
            <wp:extent cx="1386840" cy="971550"/>
            <wp:effectExtent l="0" t="0" r="0" b="6350"/>
            <wp:wrapSquare wrapText="bothSides"/>
            <wp:docPr id="638840625" name="Picture 638840625" descr="A restaurant with a sign on the fr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restaurant with a sign on the front&#10;&#10;Description automatically generated"/>
                    <pic:cNvPicPr/>
                  </pic:nvPicPr>
                  <pic:blipFill>
                    <a:blip r:embed="rId5" cstate="print">
                      <a:extLst>
                        <a:ext uri="{28A0092B-C50C-407E-A947-70E740481C1C}">
                          <a14:useLocalDpi xmlns:a14="http://schemas.microsoft.com/office/drawing/2010/main"/>
                        </a:ext>
                      </a:extLst>
                    </a:blip>
                    <a:stretch>
                      <a:fillRect/>
                    </a:stretch>
                  </pic:blipFill>
                  <pic:spPr>
                    <a:xfrm>
                      <a:off x="0" y="0"/>
                      <a:ext cx="1386840" cy="971550"/>
                    </a:xfrm>
                    <a:prstGeom prst="rect">
                      <a:avLst/>
                    </a:prstGeom>
                  </pic:spPr>
                </pic:pic>
              </a:graphicData>
            </a:graphic>
          </wp:anchor>
        </w:drawing>
      </w:r>
      <w:r w:rsidRPr="00AD5961">
        <w:rPr>
          <w:rFonts w:asciiTheme="majorHAnsi" w:hAnsiTheme="majorHAnsi" w:cstheme="majorHAnsi"/>
          <w:i/>
          <w:iCs/>
          <w:color w:val="5B9BD5" w:themeColor="accent5"/>
          <w:lang w:val="en-US"/>
        </w:rPr>
        <w:t>Last week, at nine o’clock on the Monday morning, I met my son for a business meeting over breakfast. We sat outside No4 which is his favourite café in the centre of the town where he lives and although we had spent most of the previous day together with our families, celebrating, Penelope, his daughter’s second birthday, this was different, this was business. The topic on the table was how he was feeling about the provisional arrangements we had discussed previously about the possible handover to him of a significant slice of equity in Alternative Airlines. This was business and we both knew it.</w:t>
      </w:r>
    </w:p>
    <w:p w14:paraId="626C317E" w14:textId="77777777" w:rsidR="00487738" w:rsidRPr="00AD5961" w:rsidRDefault="00487738" w:rsidP="00487738">
      <w:pPr>
        <w:jc w:val="both"/>
        <w:rPr>
          <w:rFonts w:asciiTheme="majorHAnsi" w:hAnsiTheme="majorHAnsi" w:cstheme="majorHAnsi"/>
          <w:i/>
          <w:iCs/>
          <w:color w:val="5B9BD5" w:themeColor="accent5"/>
          <w:lang w:val="en-US"/>
        </w:rPr>
      </w:pPr>
    </w:p>
    <w:p w14:paraId="6BB38C95" w14:textId="77777777" w:rsidR="00487738" w:rsidRPr="00AD5961" w:rsidRDefault="00487738" w:rsidP="00487738">
      <w:pPr>
        <w:jc w:val="both"/>
        <w:rPr>
          <w:rFonts w:asciiTheme="majorHAnsi" w:hAnsiTheme="majorHAnsi" w:cstheme="majorHAnsi"/>
          <w:i/>
          <w:iCs/>
          <w:color w:val="5B9BD5" w:themeColor="accent5"/>
          <w:lang w:val="en-US"/>
        </w:rPr>
      </w:pPr>
      <w:r w:rsidRPr="00AD5961">
        <w:rPr>
          <w:rFonts w:asciiTheme="majorHAnsi" w:hAnsiTheme="majorHAnsi" w:cstheme="majorHAnsi"/>
          <w:i/>
          <w:iCs/>
          <w:color w:val="5B9BD5" w:themeColor="accent5"/>
          <w:lang w:val="en-US"/>
        </w:rPr>
        <w:t>After the 16 months of home working, I had swapped my usual casual look and dressed deliberately in a formal white shirt, no tie, blue chinos and formal black shoes. This was business, this was my business armour.</w:t>
      </w:r>
    </w:p>
    <w:p w14:paraId="622519DA" w14:textId="77777777" w:rsidR="00487738" w:rsidRPr="00AD5961" w:rsidRDefault="00487738" w:rsidP="00487738">
      <w:pPr>
        <w:jc w:val="both"/>
        <w:rPr>
          <w:rFonts w:asciiTheme="majorHAnsi" w:hAnsiTheme="majorHAnsi" w:cstheme="majorHAnsi"/>
          <w:i/>
          <w:iCs/>
          <w:color w:val="5B9BD5" w:themeColor="accent5"/>
          <w:lang w:val="en-US"/>
        </w:rPr>
      </w:pPr>
    </w:p>
    <w:p w14:paraId="445DA56C" w14:textId="77777777" w:rsidR="00487738" w:rsidRPr="00AD5961" w:rsidRDefault="00487738" w:rsidP="00487738">
      <w:pPr>
        <w:jc w:val="both"/>
        <w:rPr>
          <w:rFonts w:asciiTheme="majorHAnsi" w:hAnsiTheme="majorHAnsi" w:cstheme="majorHAnsi"/>
          <w:i/>
          <w:iCs/>
          <w:color w:val="5B9BD5" w:themeColor="accent5"/>
          <w:lang w:val="en-US"/>
        </w:rPr>
      </w:pPr>
      <w:r w:rsidRPr="00AD5961">
        <w:rPr>
          <w:rFonts w:asciiTheme="majorHAnsi" w:hAnsiTheme="majorHAnsi" w:cstheme="majorHAnsi"/>
          <w:i/>
          <w:iCs/>
          <w:color w:val="5B9BD5" w:themeColor="accent5"/>
          <w:lang w:val="en-US"/>
        </w:rPr>
        <w:t xml:space="preserve">As I sat down and looked across at Sam, seeking to assess his mood and get a clue about what was to follow, I couldn’t fail but notice his choice of clothing. He, too, was wearing a formal </w:t>
      </w:r>
      <w:r w:rsidRPr="00AD5961">
        <w:rPr>
          <w:rFonts w:asciiTheme="majorHAnsi" w:hAnsiTheme="majorHAnsi" w:cstheme="majorHAnsi"/>
          <w:i/>
          <w:iCs/>
          <w:color w:val="5B9BD5" w:themeColor="accent5"/>
          <w:lang w:val="en-US"/>
        </w:rPr>
        <w:lastRenderedPageBreak/>
        <w:t>white shirt, no tie, blue chinos and, thank God, I thought, as I checked under the table, brown boots, not black shoes.</w:t>
      </w:r>
    </w:p>
    <w:p w14:paraId="57A00948" w14:textId="77777777" w:rsidR="00487738" w:rsidRPr="00AD5961" w:rsidRDefault="00487738" w:rsidP="00487738">
      <w:pPr>
        <w:jc w:val="both"/>
        <w:rPr>
          <w:rFonts w:asciiTheme="majorHAnsi" w:hAnsiTheme="majorHAnsi" w:cstheme="majorHAnsi"/>
          <w:i/>
          <w:iCs/>
          <w:color w:val="5B9BD5" w:themeColor="accent5"/>
          <w:lang w:val="en-US"/>
        </w:rPr>
      </w:pPr>
    </w:p>
    <w:p w14:paraId="31910252" w14:textId="77777777" w:rsidR="00487738" w:rsidRPr="00AD5961" w:rsidRDefault="00487738" w:rsidP="00487738">
      <w:pPr>
        <w:jc w:val="both"/>
        <w:rPr>
          <w:rFonts w:asciiTheme="majorHAnsi" w:hAnsiTheme="majorHAnsi" w:cstheme="majorHAnsi"/>
          <w:i/>
          <w:iCs/>
          <w:color w:val="5B9BD5" w:themeColor="accent5"/>
          <w:lang w:val="en-US"/>
        </w:rPr>
      </w:pPr>
      <w:r w:rsidRPr="00AD5961">
        <w:rPr>
          <w:rFonts w:asciiTheme="majorHAnsi" w:hAnsiTheme="majorHAnsi" w:cstheme="majorHAnsi"/>
          <w:i/>
          <w:iCs/>
          <w:color w:val="5B9BD5" w:themeColor="accent5"/>
          <w:lang w:val="en-US"/>
        </w:rPr>
        <w:t>We chatted and eventually got around to the reason for the meeting, and I listened, as he explained why he felt my plan was too slow and that the speed of change in the digital world required more equity to be transferred to him sooner than we had discussed. I ordered a second flat white, in the hope the extra double shot of caffeine would give me some edge before I spoke, but he ordered the same.</w:t>
      </w:r>
    </w:p>
    <w:p w14:paraId="2312E499" w14:textId="77777777" w:rsidR="00487738" w:rsidRPr="00AD5961" w:rsidRDefault="00487738" w:rsidP="00487738">
      <w:pPr>
        <w:jc w:val="both"/>
        <w:rPr>
          <w:rFonts w:asciiTheme="majorHAnsi" w:hAnsiTheme="majorHAnsi" w:cstheme="majorHAnsi"/>
          <w:i/>
          <w:iCs/>
          <w:color w:val="5B9BD5" w:themeColor="accent5"/>
          <w:lang w:val="en-US"/>
        </w:rPr>
      </w:pPr>
    </w:p>
    <w:p w14:paraId="26D88F22" w14:textId="77777777" w:rsidR="00487738" w:rsidRPr="00AD5961" w:rsidRDefault="00487738" w:rsidP="00487738">
      <w:pPr>
        <w:jc w:val="both"/>
        <w:rPr>
          <w:rFonts w:asciiTheme="majorHAnsi" w:hAnsiTheme="majorHAnsi" w:cstheme="majorHAnsi"/>
          <w:i/>
          <w:iCs/>
          <w:color w:val="5B9BD5" w:themeColor="accent5"/>
          <w:lang w:val="en-US"/>
        </w:rPr>
      </w:pPr>
      <w:r w:rsidRPr="00AD5961">
        <w:rPr>
          <w:rFonts w:asciiTheme="majorHAnsi" w:hAnsiTheme="majorHAnsi" w:cstheme="majorHAnsi"/>
          <w:i/>
          <w:iCs/>
          <w:color w:val="5B9BD5" w:themeColor="accent5"/>
          <w:lang w:val="en-US"/>
        </w:rPr>
        <w:t>And then I gave in to the over-whelming desire to look closely at him, with his face younger, but essentially the same as the one I had shaved an hour previously, his white shirt, newer than the one I wore and better cut and his chinos, were, I saw, without the muddy marks that mine had, these made from wearing them tucked into my wellies as I let the chickens out before I left, to meet him.</w:t>
      </w:r>
    </w:p>
    <w:p w14:paraId="5CF7E51D" w14:textId="77777777" w:rsidR="00487738" w:rsidRPr="00AD5961" w:rsidRDefault="00487738" w:rsidP="00487738">
      <w:pPr>
        <w:jc w:val="both"/>
        <w:rPr>
          <w:rFonts w:asciiTheme="majorHAnsi" w:hAnsiTheme="majorHAnsi" w:cstheme="majorHAnsi"/>
          <w:i/>
          <w:iCs/>
          <w:color w:val="5B9BD5" w:themeColor="accent5"/>
          <w:lang w:val="en-US"/>
        </w:rPr>
      </w:pPr>
    </w:p>
    <w:p w14:paraId="2D1D7A9A" w14:textId="77777777" w:rsidR="00487738" w:rsidRPr="00AD5961" w:rsidRDefault="00487738" w:rsidP="00487738">
      <w:pPr>
        <w:jc w:val="both"/>
        <w:rPr>
          <w:rFonts w:asciiTheme="majorHAnsi" w:hAnsiTheme="majorHAnsi" w:cstheme="majorHAnsi"/>
          <w:i/>
          <w:iCs/>
          <w:color w:val="5B9BD5" w:themeColor="accent5"/>
          <w:lang w:val="en-US"/>
        </w:rPr>
      </w:pPr>
      <w:r w:rsidRPr="00AD5961">
        <w:rPr>
          <w:rFonts w:asciiTheme="majorHAnsi" w:hAnsiTheme="majorHAnsi" w:cstheme="majorHAnsi"/>
          <w:i/>
          <w:iCs/>
          <w:color w:val="5B9BD5" w:themeColor="accent5"/>
          <w:lang w:val="en-US"/>
        </w:rPr>
        <w:t xml:space="preserve">I couldn’t form an argument to his logic, as his words, his impatience, his need to take control, his justification of: “it’s for the good of the company” were also mine, albeit from thirty years previously. How could I argue with myself?  The mirrored image both scared me and made me proud. I felt both emotions deep down, right down to my black, shiny, shoes. </w:t>
      </w:r>
    </w:p>
    <w:p w14:paraId="5EF54374" w14:textId="77777777" w:rsidR="00487738" w:rsidRPr="00AD5961" w:rsidRDefault="00487738" w:rsidP="00487738">
      <w:pPr>
        <w:jc w:val="both"/>
        <w:rPr>
          <w:rFonts w:asciiTheme="majorHAnsi" w:hAnsiTheme="majorHAnsi" w:cstheme="majorHAnsi"/>
          <w:i/>
          <w:iCs/>
          <w:color w:val="5B9BD5" w:themeColor="accent5"/>
          <w:lang w:val="en-US"/>
        </w:rPr>
      </w:pPr>
    </w:p>
    <w:p w14:paraId="6B12DC76" w14:textId="568FB15E" w:rsidR="00487738" w:rsidRPr="00AD5961" w:rsidRDefault="00487738" w:rsidP="00487738">
      <w:pPr>
        <w:jc w:val="both"/>
        <w:rPr>
          <w:rFonts w:asciiTheme="majorHAnsi" w:hAnsiTheme="majorHAnsi" w:cstheme="majorHAnsi"/>
          <w:i/>
          <w:iCs/>
          <w:color w:val="5B9BD5" w:themeColor="accent5"/>
          <w:lang w:val="en-US"/>
        </w:rPr>
      </w:pPr>
      <w:r w:rsidRPr="00AD5961">
        <w:rPr>
          <w:rFonts w:asciiTheme="majorHAnsi" w:hAnsiTheme="majorHAnsi" w:cstheme="majorHAnsi"/>
          <w:i/>
          <w:iCs/>
          <w:color w:val="5B9BD5" w:themeColor="accent5"/>
          <w:lang w:val="en-US"/>
        </w:rPr>
        <w:t xml:space="preserve">“Thank God for his brown boots with their scuffed toe caps”, I thought,” this isn’t me, we’re different people, the boots prove it.” “Let me think about it”, I said with a forced smile, Sam confidently smiled back and </w:t>
      </w:r>
      <w:r w:rsidR="0005298E" w:rsidRPr="00AD5961">
        <w:rPr>
          <w:rFonts w:asciiTheme="majorHAnsi" w:hAnsiTheme="majorHAnsi" w:cstheme="majorHAnsi"/>
          <w:i/>
          <w:iCs/>
          <w:color w:val="5B9BD5" w:themeColor="accent5"/>
          <w:lang w:val="en-US"/>
        </w:rPr>
        <w:t xml:space="preserve">gently </w:t>
      </w:r>
      <w:r w:rsidRPr="00AD5961">
        <w:rPr>
          <w:rFonts w:asciiTheme="majorHAnsi" w:hAnsiTheme="majorHAnsi" w:cstheme="majorHAnsi"/>
          <w:i/>
          <w:iCs/>
          <w:color w:val="5B9BD5" w:themeColor="accent5"/>
          <w:lang w:val="en-US"/>
        </w:rPr>
        <w:t xml:space="preserve">paid the </w:t>
      </w:r>
      <w:r w:rsidR="00687CF9" w:rsidRPr="00AD5961">
        <w:rPr>
          <w:rFonts w:asciiTheme="majorHAnsi" w:hAnsiTheme="majorHAnsi" w:cstheme="majorHAnsi"/>
          <w:i/>
          <w:iCs/>
          <w:color w:val="5B9BD5" w:themeColor="accent5"/>
          <w:lang w:val="en-US"/>
        </w:rPr>
        <w:t>bill.</w:t>
      </w:r>
    </w:p>
    <w:p w14:paraId="1CD3A2F0" w14:textId="582B4F3E" w:rsidR="00BB284C" w:rsidRDefault="00BB284C"/>
    <w:p w14:paraId="7D6E7568" w14:textId="091FB4B6" w:rsidR="00687CF9" w:rsidRPr="00BA5284" w:rsidRDefault="00687CF9">
      <w:pPr>
        <w:rPr>
          <w:rFonts w:asciiTheme="majorHAnsi" w:hAnsiTheme="majorHAnsi" w:cstheme="majorHAnsi"/>
        </w:rPr>
      </w:pPr>
      <w:r w:rsidRPr="00BA5284">
        <w:rPr>
          <w:rFonts w:asciiTheme="majorHAnsi" w:hAnsiTheme="majorHAnsi" w:cstheme="majorHAnsi"/>
        </w:rPr>
        <w:t>Using the same seven step critical analysis approach, the following insights emerge</w:t>
      </w:r>
      <w:r w:rsidR="00873044" w:rsidRPr="00BA5284">
        <w:rPr>
          <w:rFonts w:asciiTheme="majorHAnsi" w:hAnsiTheme="majorHAnsi" w:cstheme="majorHAnsi"/>
        </w:rPr>
        <w:t xml:space="preserve">. This episode, in the spirit of entrepreneurship as a process, records the entrepreneurial embers suggested in the title of this paper. This time the </w:t>
      </w:r>
      <w:r w:rsidR="00BE7623" w:rsidRPr="00BA5284">
        <w:rPr>
          <w:rFonts w:asciiTheme="majorHAnsi" w:hAnsiTheme="majorHAnsi" w:cstheme="majorHAnsi"/>
        </w:rPr>
        <w:t xml:space="preserve">interweaving themes are, again an entrepreneurial mindset, where we are both seeking a novel way to solve our mutual problem </w:t>
      </w:r>
      <w:r w:rsidR="00D3238E" w:rsidRPr="00BA5284">
        <w:rPr>
          <w:rFonts w:asciiTheme="majorHAnsi" w:hAnsiTheme="majorHAnsi" w:cstheme="majorHAnsi"/>
        </w:rPr>
        <w:t xml:space="preserve">with </w:t>
      </w:r>
      <w:r w:rsidR="00BE7623" w:rsidRPr="00BA5284">
        <w:rPr>
          <w:rFonts w:asciiTheme="majorHAnsi" w:hAnsiTheme="majorHAnsi" w:cstheme="majorHAnsi"/>
        </w:rPr>
        <w:t>a gender</w:t>
      </w:r>
      <w:r w:rsidR="00D3238E" w:rsidRPr="00BA5284">
        <w:rPr>
          <w:rFonts w:asciiTheme="majorHAnsi" w:hAnsiTheme="majorHAnsi" w:cstheme="majorHAnsi"/>
        </w:rPr>
        <w:t>-</w:t>
      </w:r>
      <w:r w:rsidR="00BE7623" w:rsidRPr="00BA5284">
        <w:rPr>
          <w:rFonts w:asciiTheme="majorHAnsi" w:hAnsiTheme="majorHAnsi" w:cstheme="majorHAnsi"/>
        </w:rPr>
        <w:t xml:space="preserve">based switch in sense making, from the masculine need to negotiate and justify decision making in terms of facts (i.e. what is the value of the company) and </w:t>
      </w:r>
      <w:r w:rsidR="00D3238E" w:rsidRPr="00BA5284">
        <w:rPr>
          <w:rFonts w:asciiTheme="majorHAnsi" w:hAnsiTheme="majorHAnsi" w:cstheme="majorHAnsi"/>
        </w:rPr>
        <w:t>rules (what are the tax implications) to a more feminine “ethics of care” approach (i.e. a primary consideration of the needs of the other, rather than self-interest).</w:t>
      </w:r>
    </w:p>
    <w:p w14:paraId="47448C6C" w14:textId="77777777" w:rsidR="00D3238E" w:rsidRPr="00BA5284" w:rsidRDefault="00D3238E">
      <w:pPr>
        <w:rPr>
          <w:rFonts w:asciiTheme="majorHAnsi" w:hAnsiTheme="majorHAnsi" w:cstheme="majorHAnsi"/>
        </w:rPr>
      </w:pPr>
    </w:p>
    <w:p w14:paraId="3F5370EA" w14:textId="3F997E06" w:rsidR="009C33C5" w:rsidRPr="00BA5284" w:rsidRDefault="00D3238E">
      <w:pPr>
        <w:rPr>
          <w:rFonts w:asciiTheme="majorHAnsi" w:hAnsiTheme="majorHAnsi" w:cstheme="majorHAnsi"/>
        </w:rPr>
      </w:pPr>
      <w:r w:rsidRPr="00BA5284">
        <w:rPr>
          <w:rFonts w:asciiTheme="majorHAnsi" w:hAnsiTheme="majorHAnsi" w:cstheme="majorHAnsi"/>
        </w:rPr>
        <w:t xml:space="preserve">In terms of the power dynamic, the episode records the swing between us as I realise that the future is now about him not me and his family needs are just beginning, as mine diminish. He holds the power both economically and emotionally in our discussions, but holds it lightly built on a </w:t>
      </w:r>
      <w:r w:rsidR="002A21DA" w:rsidRPr="00BA5284">
        <w:rPr>
          <w:rFonts w:asciiTheme="majorHAnsi" w:hAnsiTheme="majorHAnsi" w:cstheme="majorHAnsi"/>
        </w:rPr>
        <w:t>lifetime</w:t>
      </w:r>
      <w:r w:rsidRPr="00BA5284">
        <w:rPr>
          <w:rFonts w:asciiTheme="majorHAnsi" w:hAnsiTheme="majorHAnsi" w:cstheme="majorHAnsi"/>
        </w:rPr>
        <w:t xml:space="preserve"> of respect and empathy for me, as his father and founder of the business he wishes to own</w:t>
      </w:r>
      <w:r w:rsidR="0005298E" w:rsidRPr="00BA5284">
        <w:rPr>
          <w:rFonts w:asciiTheme="majorHAnsi" w:hAnsiTheme="majorHAnsi" w:cstheme="majorHAnsi"/>
        </w:rPr>
        <w:t>, characterised by “gently” paying the bill</w:t>
      </w:r>
      <w:r w:rsidRPr="00BA5284">
        <w:rPr>
          <w:rFonts w:asciiTheme="majorHAnsi" w:hAnsiTheme="majorHAnsi" w:cstheme="majorHAnsi"/>
        </w:rPr>
        <w:t>.</w:t>
      </w:r>
      <w:r w:rsidR="0005298E" w:rsidRPr="00BA5284">
        <w:rPr>
          <w:rFonts w:asciiTheme="majorHAnsi" w:hAnsiTheme="majorHAnsi" w:cstheme="majorHAnsi"/>
        </w:rPr>
        <w:t xml:space="preserve"> The story tries to capture a micro moment in a string of conversations the purpose of which is to agree succession terms. This is a micro moment of change where theory informed practice and my recent study of feminism and in particular, Gilligan’s writing on the topic of ethics of care (</w:t>
      </w:r>
      <w:r w:rsidR="00A967EE">
        <w:rPr>
          <w:rFonts w:asciiTheme="majorHAnsi" w:hAnsiTheme="majorHAnsi" w:cstheme="majorHAnsi"/>
        </w:rPr>
        <w:t>2011</w:t>
      </w:r>
      <w:r w:rsidR="0005298E" w:rsidRPr="00BA5284">
        <w:rPr>
          <w:rFonts w:asciiTheme="majorHAnsi" w:hAnsiTheme="majorHAnsi" w:cstheme="majorHAnsi"/>
        </w:rPr>
        <w:t xml:space="preserve">), allowed re-framing of our discussions, which subsequently led to my gifting both of the family business to Sam, in return for an on-going role in both and an employee-style remuneration package over the decade ahead. In this latter parameter there is </w:t>
      </w:r>
      <w:r w:rsidR="00241D80" w:rsidRPr="00BA5284">
        <w:rPr>
          <w:rFonts w:asciiTheme="majorHAnsi" w:hAnsiTheme="majorHAnsi" w:cstheme="majorHAnsi"/>
        </w:rPr>
        <w:t xml:space="preserve">an indication of the study of entrepreneurship needing to look at a timescale beyond the end of ownership to encompass a fuller definition of its impact on the individual and society. What is revealed is a profound shift in the pre-assumptions which bounded our father/son, owner/next owner discussions moving them </w:t>
      </w:r>
      <w:r w:rsidR="00241D80" w:rsidRPr="00BA5284">
        <w:rPr>
          <w:rFonts w:asciiTheme="majorHAnsi" w:hAnsiTheme="majorHAnsi" w:cstheme="majorHAnsi"/>
        </w:rPr>
        <w:lastRenderedPageBreak/>
        <w:t xml:space="preserve">away from the previous “matter of fact” parameters towards a genuine wish for each of us to listen to and act upon the needs of the other. Behind this shift was a personal realisation that there was a less masculine, more feminine, less transactional, more relational way of resolving our problem. The moment records the remaining vestiges of the previous conversational stances taken, with such insights as “this was my business armour” and the need for “a second flat white” to possible gain an extra edge of caffeine fuelled advantage. There is another realisation around the ageing process </w:t>
      </w:r>
      <w:r w:rsidR="002D4741" w:rsidRPr="00BA5284">
        <w:rPr>
          <w:rFonts w:asciiTheme="majorHAnsi" w:hAnsiTheme="majorHAnsi" w:cstheme="majorHAnsi"/>
        </w:rPr>
        <w:t xml:space="preserve">(“my plan was too slow”) </w:t>
      </w:r>
      <w:r w:rsidR="00241D80" w:rsidRPr="00BA5284">
        <w:rPr>
          <w:rFonts w:asciiTheme="majorHAnsi" w:hAnsiTheme="majorHAnsi" w:cstheme="majorHAnsi"/>
        </w:rPr>
        <w:t xml:space="preserve">and </w:t>
      </w:r>
      <w:r w:rsidR="00794371" w:rsidRPr="00BA5284">
        <w:rPr>
          <w:rFonts w:asciiTheme="majorHAnsi" w:hAnsiTheme="majorHAnsi" w:cstheme="majorHAnsi"/>
        </w:rPr>
        <w:t>lifestyle</w:t>
      </w:r>
      <w:r w:rsidR="00241D80" w:rsidRPr="00BA5284">
        <w:rPr>
          <w:rFonts w:asciiTheme="majorHAnsi" w:hAnsiTheme="majorHAnsi" w:cstheme="majorHAnsi"/>
        </w:rPr>
        <w:t xml:space="preserve"> choices </w:t>
      </w:r>
      <w:r w:rsidR="002D4741" w:rsidRPr="00BA5284">
        <w:rPr>
          <w:rFonts w:asciiTheme="majorHAnsi" w:hAnsiTheme="majorHAnsi" w:cstheme="majorHAnsi"/>
        </w:rPr>
        <w:t>(“muddy marks on my chinos”</w:t>
      </w:r>
      <w:r w:rsidR="00844F28" w:rsidRPr="00BA5284">
        <w:rPr>
          <w:rFonts w:asciiTheme="majorHAnsi" w:hAnsiTheme="majorHAnsi" w:cstheme="majorHAnsi"/>
        </w:rPr>
        <w:t>)</w:t>
      </w:r>
      <w:r w:rsidR="002D4741" w:rsidRPr="00BA5284">
        <w:rPr>
          <w:rFonts w:asciiTheme="majorHAnsi" w:hAnsiTheme="majorHAnsi" w:cstheme="majorHAnsi"/>
        </w:rPr>
        <w:t xml:space="preserve"> </w:t>
      </w:r>
      <w:r w:rsidR="00241D80" w:rsidRPr="00BA5284">
        <w:rPr>
          <w:rFonts w:asciiTheme="majorHAnsi" w:hAnsiTheme="majorHAnsi" w:cstheme="majorHAnsi"/>
        </w:rPr>
        <w:t xml:space="preserve">making me less able to be the </w:t>
      </w:r>
      <w:r w:rsidR="002D4741" w:rsidRPr="00BA5284">
        <w:rPr>
          <w:rFonts w:asciiTheme="majorHAnsi" w:hAnsiTheme="majorHAnsi" w:cstheme="majorHAnsi"/>
        </w:rPr>
        <w:t>obvious leader in the future.</w:t>
      </w:r>
      <w:r w:rsidR="003F1DF3" w:rsidRPr="00BA5284">
        <w:rPr>
          <w:rFonts w:asciiTheme="majorHAnsi" w:hAnsiTheme="majorHAnsi" w:cstheme="majorHAnsi"/>
        </w:rPr>
        <w:t xml:space="preserve"> Current societal norms suggest that father/son relationships often revolve around actions designed to allow the son to achieve independence, whilst mother/daughter relationships focus on qualities of interdependence (</w:t>
      </w:r>
      <w:r w:rsidR="003F1DF3" w:rsidRPr="00A967EE">
        <w:rPr>
          <w:rFonts w:asciiTheme="majorHAnsi" w:hAnsiTheme="majorHAnsi" w:cstheme="majorHAnsi"/>
        </w:rPr>
        <w:t>Gil</w:t>
      </w:r>
      <w:r w:rsidR="00F376E4" w:rsidRPr="00A967EE">
        <w:rPr>
          <w:rFonts w:asciiTheme="majorHAnsi" w:hAnsiTheme="majorHAnsi" w:cstheme="majorHAnsi"/>
        </w:rPr>
        <w:t>l</w:t>
      </w:r>
      <w:r w:rsidR="003F1DF3" w:rsidRPr="00A967EE">
        <w:rPr>
          <w:rFonts w:asciiTheme="majorHAnsi" w:hAnsiTheme="majorHAnsi" w:cstheme="majorHAnsi"/>
        </w:rPr>
        <w:t xml:space="preserve">igan, </w:t>
      </w:r>
      <w:r w:rsidR="00F376E4" w:rsidRPr="00A967EE">
        <w:rPr>
          <w:rFonts w:asciiTheme="majorHAnsi" w:hAnsiTheme="majorHAnsi" w:cstheme="majorHAnsi"/>
        </w:rPr>
        <w:t>2002</w:t>
      </w:r>
      <w:r w:rsidR="003F1DF3" w:rsidRPr="00A967EE">
        <w:rPr>
          <w:rFonts w:asciiTheme="majorHAnsi" w:hAnsiTheme="majorHAnsi" w:cstheme="majorHAnsi"/>
        </w:rPr>
        <w:t>). This</w:t>
      </w:r>
      <w:r w:rsidR="003F1DF3" w:rsidRPr="00BA5284">
        <w:rPr>
          <w:rFonts w:asciiTheme="majorHAnsi" w:hAnsiTheme="majorHAnsi" w:cstheme="majorHAnsi"/>
        </w:rPr>
        <w:t xml:space="preserve"> story records the moment where we were able to move past the former and move towards the latter.</w:t>
      </w:r>
      <w:r w:rsidR="009C33C5" w:rsidRPr="00BA5284">
        <w:rPr>
          <w:rFonts w:asciiTheme="majorHAnsi" w:hAnsiTheme="majorHAnsi" w:cstheme="majorHAnsi"/>
        </w:rPr>
        <w:t xml:space="preserve"> The learning for both of us was that it required a re-framing of our discussions, away from the norms of how we practiced ‘business’, towards the norms of how we practiced ‘family’. In unlocking our discussions about how to act with respect the succession process we have both benefitted in that our relationship since the transfer has become one of increased mutual trust in both the realms of family and business. The flip side of this suggests that much of the literature on family business which advises that emotion needs to be excluded from </w:t>
      </w:r>
      <w:r w:rsidR="00844F28" w:rsidRPr="00BA5284">
        <w:rPr>
          <w:rFonts w:asciiTheme="majorHAnsi" w:hAnsiTheme="majorHAnsi" w:cstheme="majorHAnsi"/>
        </w:rPr>
        <w:t>discussions about</w:t>
      </w:r>
      <w:r w:rsidR="009C33C5" w:rsidRPr="00BA5284">
        <w:rPr>
          <w:rFonts w:asciiTheme="majorHAnsi" w:hAnsiTheme="majorHAnsi" w:cstheme="majorHAnsi"/>
        </w:rPr>
        <w:t xml:space="preserve"> succession may miss an opportunity to allow a more mutually beneficial solution to be found. </w:t>
      </w:r>
    </w:p>
    <w:p w14:paraId="7AEEA3B7" w14:textId="77777777" w:rsidR="009C33C5" w:rsidRPr="00BA5284" w:rsidRDefault="009C33C5" w:rsidP="00BA5284">
      <w:pPr>
        <w:pStyle w:val="Heading2"/>
      </w:pPr>
    </w:p>
    <w:p w14:paraId="23720BB4" w14:textId="77777777" w:rsidR="009C33C5" w:rsidRPr="00BA5284" w:rsidRDefault="009C33C5" w:rsidP="00BA5284">
      <w:pPr>
        <w:pStyle w:val="Heading2"/>
      </w:pPr>
      <w:r w:rsidRPr="00BA5284">
        <w:t>Conclusion:</w:t>
      </w:r>
    </w:p>
    <w:p w14:paraId="0377896E" w14:textId="5606CDC2" w:rsidR="0039322B" w:rsidRPr="00BA5284" w:rsidRDefault="009C33C5">
      <w:pPr>
        <w:rPr>
          <w:rFonts w:asciiTheme="majorHAnsi" w:hAnsiTheme="majorHAnsi" w:cstheme="majorHAnsi"/>
        </w:rPr>
      </w:pPr>
      <w:r w:rsidRPr="00BA5284">
        <w:rPr>
          <w:rFonts w:asciiTheme="majorHAnsi" w:hAnsiTheme="majorHAnsi" w:cstheme="majorHAnsi"/>
        </w:rPr>
        <w:t>The paper has explored two aspects of entrepreneurship, one before the traditional “setting up a business” has happened and one which focusses on an ending or exit from entrepreneurship.</w:t>
      </w:r>
      <w:r w:rsidR="0039322B" w:rsidRPr="00BA5284">
        <w:rPr>
          <w:rFonts w:asciiTheme="majorHAnsi" w:hAnsiTheme="majorHAnsi" w:cstheme="majorHAnsi"/>
        </w:rPr>
        <w:t xml:space="preserve"> This is achieved through reflecting on two learning episodes, written by the entrepreneur/researcher and analysed using a seven-step framework for critical analysis.</w:t>
      </w:r>
    </w:p>
    <w:p w14:paraId="361FC531" w14:textId="77777777" w:rsidR="0039322B" w:rsidRPr="00BA5284" w:rsidRDefault="0039322B">
      <w:pPr>
        <w:rPr>
          <w:rFonts w:asciiTheme="majorHAnsi" w:hAnsiTheme="majorHAnsi" w:cstheme="majorHAnsi"/>
        </w:rPr>
      </w:pPr>
    </w:p>
    <w:p w14:paraId="39D1C2D9" w14:textId="0ED6AC11" w:rsidR="0039322B" w:rsidRDefault="0039322B">
      <w:pPr>
        <w:rPr>
          <w:rFonts w:asciiTheme="majorHAnsi" w:hAnsiTheme="majorHAnsi" w:cstheme="majorHAnsi"/>
        </w:rPr>
      </w:pPr>
      <w:r w:rsidRPr="00BA5284">
        <w:rPr>
          <w:rFonts w:asciiTheme="majorHAnsi" w:hAnsiTheme="majorHAnsi" w:cstheme="majorHAnsi"/>
        </w:rPr>
        <w:t xml:space="preserve">The insights which emerge include the need to consider entrepreneurship as an activity which extends before and after the founding of and exit from an organisation, in this case a family business.  There is an acknowledgement that the prevailing structures in society both enhance the opportunities for male entrepreneurs to succeed, but the same </w:t>
      </w:r>
      <w:r w:rsidR="00844F28" w:rsidRPr="00BA5284">
        <w:rPr>
          <w:rFonts w:asciiTheme="majorHAnsi" w:hAnsiTheme="majorHAnsi" w:cstheme="majorHAnsi"/>
        </w:rPr>
        <w:t>structures and</w:t>
      </w:r>
      <w:r w:rsidRPr="00BA5284">
        <w:rPr>
          <w:rFonts w:asciiTheme="majorHAnsi" w:hAnsiTheme="majorHAnsi" w:cstheme="majorHAnsi"/>
        </w:rPr>
        <w:t xml:space="preserve"> norms may also provide a barrier to achieving the most beneficial outcomes as the role of leader of a family business is transferred from one generation to the next.</w:t>
      </w:r>
    </w:p>
    <w:p w14:paraId="2F857583" w14:textId="77777777" w:rsidR="00FE5CF4" w:rsidRDefault="00FE5CF4">
      <w:pPr>
        <w:rPr>
          <w:rFonts w:asciiTheme="majorHAnsi" w:hAnsiTheme="majorHAnsi" w:cstheme="majorHAnsi"/>
        </w:rPr>
      </w:pPr>
    </w:p>
    <w:p w14:paraId="69A0C1C7" w14:textId="4B5B022F" w:rsidR="00FE5CF4" w:rsidRPr="00BA5284" w:rsidRDefault="00FE5CF4">
      <w:pPr>
        <w:rPr>
          <w:rFonts w:asciiTheme="majorHAnsi" w:hAnsiTheme="majorHAnsi" w:cstheme="majorHAnsi"/>
        </w:rPr>
      </w:pPr>
      <w:r>
        <w:rPr>
          <w:rFonts w:asciiTheme="majorHAnsi" w:hAnsiTheme="majorHAnsi" w:cstheme="majorHAnsi"/>
        </w:rPr>
        <w:t>The earlier quote from Lather (1993) suggests not only the need to look beyond the established frames of seeing, but also to look harder at those which pre-exist. The use of evocative autoethnography in the form of learning episodes allows both of these perspectives to be explores.</w:t>
      </w:r>
      <w:r w:rsidR="00F7713D">
        <w:rPr>
          <w:rFonts w:asciiTheme="majorHAnsi" w:hAnsiTheme="majorHAnsi" w:cstheme="majorHAnsi"/>
        </w:rPr>
        <w:t xml:space="preserve"> Through cycles of personal reflection insights emerge. Once concrete assumptions can be challenged and the memories are re-framed accordingly. The resonance </w:t>
      </w:r>
      <w:r w:rsidR="008E4124">
        <w:rPr>
          <w:rFonts w:asciiTheme="majorHAnsi" w:hAnsiTheme="majorHAnsi" w:cstheme="majorHAnsi"/>
        </w:rPr>
        <w:t>offered by evocative ethnography encourages others to do likewise.</w:t>
      </w:r>
      <w:r w:rsidR="002343FA">
        <w:rPr>
          <w:rFonts w:asciiTheme="majorHAnsi" w:hAnsiTheme="majorHAnsi" w:cstheme="majorHAnsi"/>
        </w:rPr>
        <w:t xml:space="preserve"> The use of a critical analysis framework then shifts these thoughts into a social dimension, where action </w:t>
      </w:r>
      <w:r w:rsidR="00F376E4">
        <w:rPr>
          <w:rFonts w:asciiTheme="majorHAnsi" w:hAnsiTheme="majorHAnsi" w:cstheme="majorHAnsi"/>
        </w:rPr>
        <w:t>to correct</w:t>
      </w:r>
      <w:r w:rsidR="002343FA">
        <w:rPr>
          <w:rFonts w:asciiTheme="majorHAnsi" w:hAnsiTheme="majorHAnsi" w:cstheme="majorHAnsi"/>
        </w:rPr>
        <w:t xml:space="preserve"> inequality can be situated.</w:t>
      </w:r>
    </w:p>
    <w:p w14:paraId="35E01766" w14:textId="77777777" w:rsidR="0039322B" w:rsidRPr="00BA5284" w:rsidRDefault="0039322B">
      <w:pPr>
        <w:rPr>
          <w:rFonts w:asciiTheme="majorHAnsi" w:hAnsiTheme="majorHAnsi" w:cstheme="majorHAnsi"/>
        </w:rPr>
      </w:pPr>
    </w:p>
    <w:p w14:paraId="607FAF9A" w14:textId="7EDA0D58" w:rsidR="0039322B" w:rsidRPr="00BA5284" w:rsidRDefault="0039322B">
      <w:pPr>
        <w:rPr>
          <w:rFonts w:asciiTheme="majorHAnsi" w:hAnsiTheme="majorHAnsi" w:cstheme="majorHAnsi"/>
        </w:rPr>
      </w:pPr>
      <w:r w:rsidRPr="00BA5284">
        <w:rPr>
          <w:rFonts w:asciiTheme="majorHAnsi" w:hAnsiTheme="majorHAnsi" w:cstheme="majorHAnsi"/>
        </w:rPr>
        <w:t xml:space="preserve">There is an acknowledgement of the crossing over of theory into practice and this paper is an attempt to have impact in the reverse direction, by passing the experience of practice </w:t>
      </w:r>
      <w:r w:rsidR="00BA5284">
        <w:rPr>
          <w:rFonts w:asciiTheme="majorHAnsi" w:hAnsiTheme="majorHAnsi" w:cstheme="majorHAnsi"/>
        </w:rPr>
        <w:t>with</w:t>
      </w:r>
      <w:r w:rsidRPr="00BA5284">
        <w:rPr>
          <w:rFonts w:asciiTheme="majorHAnsi" w:hAnsiTheme="majorHAnsi" w:cstheme="majorHAnsi"/>
        </w:rPr>
        <w:t>in a single, very personal case study</w:t>
      </w:r>
      <w:r w:rsidR="00BA5284">
        <w:rPr>
          <w:rFonts w:asciiTheme="majorHAnsi" w:hAnsiTheme="majorHAnsi" w:cstheme="majorHAnsi"/>
        </w:rPr>
        <w:t>,</w:t>
      </w:r>
      <w:r w:rsidRPr="00BA5284">
        <w:rPr>
          <w:rFonts w:asciiTheme="majorHAnsi" w:hAnsiTheme="majorHAnsi" w:cstheme="majorHAnsi"/>
        </w:rPr>
        <w:t xml:space="preserve"> back into the realm of theory.  The paper is deliberately written in a style which is accessible to a wider audience </w:t>
      </w:r>
      <w:r w:rsidR="00BA5284">
        <w:rPr>
          <w:rFonts w:asciiTheme="majorHAnsi" w:hAnsiTheme="majorHAnsi" w:cstheme="majorHAnsi"/>
        </w:rPr>
        <w:t xml:space="preserve">other </w:t>
      </w:r>
      <w:r w:rsidRPr="00BA5284">
        <w:rPr>
          <w:rFonts w:asciiTheme="majorHAnsi" w:hAnsiTheme="majorHAnsi" w:cstheme="majorHAnsi"/>
        </w:rPr>
        <w:t xml:space="preserve">than just family business </w:t>
      </w:r>
      <w:r w:rsidRPr="00BA5284">
        <w:rPr>
          <w:rFonts w:asciiTheme="majorHAnsi" w:hAnsiTheme="majorHAnsi" w:cstheme="majorHAnsi"/>
        </w:rPr>
        <w:lastRenderedPageBreak/>
        <w:t xml:space="preserve">researchers, however, hopefully includes sufficient links to theory and literature to make it interesting as a novel contribution to the growing field of family business research using autoethnographic techniques. There is a need for future research extending this from the </w:t>
      </w:r>
      <w:r w:rsidR="00844F28" w:rsidRPr="00BA5284">
        <w:rPr>
          <w:rFonts w:asciiTheme="majorHAnsi" w:hAnsiTheme="majorHAnsi" w:cstheme="majorHAnsi"/>
        </w:rPr>
        <w:t xml:space="preserve">deeply </w:t>
      </w:r>
      <w:r w:rsidRPr="00BA5284">
        <w:rPr>
          <w:rFonts w:asciiTheme="majorHAnsi" w:hAnsiTheme="majorHAnsi" w:cstheme="majorHAnsi"/>
        </w:rPr>
        <w:t xml:space="preserve">personal </w:t>
      </w:r>
      <w:r w:rsidR="00BA5284">
        <w:rPr>
          <w:rFonts w:asciiTheme="majorHAnsi" w:hAnsiTheme="majorHAnsi" w:cstheme="majorHAnsi"/>
        </w:rPr>
        <w:t>in</w:t>
      </w:r>
      <w:r w:rsidRPr="00BA5284">
        <w:rPr>
          <w:rFonts w:asciiTheme="majorHAnsi" w:hAnsiTheme="majorHAnsi" w:cstheme="majorHAnsi"/>
        </w:rPr>
        <w:t>to stud</w:t>
      </w:r>
      <w:r w:rsidR="00BA5284">
        <w:rPr>
          <w:rFonts w:asciiTheme="majorHAnsi" w:hAnsiTheme="majorHAnsi" w:cstheme="majorHAnsi"/>
        </w:rPr>
        <w:t>ies of</w:t>
      </w:r>
      <w:r w:rsidRPr="00BA5284">
        <w:rPr>
          <w:rFonts w:asciiTheme="majorHAnsi" w:hAnsiTheme="majorHAnsi" w:cstheme="majorHAnsi"/>
        </w:rPr>
        <w:t xml:space="preserve"> other family businesses </w:t>
      </w:r>
      <w:r w:rsidR="00BA5284">
        <w:rPr>
          <w:rFonts w:asciiTheme="majorHAnsi" w:hAnsiTheme="majorHAnsi" w:cstheme="majorHAnsi"/>
        </w:rPr>
        <w:t xml:space="preserve">which are </w:t>
      </w:r>
      <w:r w:rsidRPr="00BA5284">
        <w:rPr>
          <w:rFonts w:asciiTheme="majorHAnsi" w:hAnsiTheme="majorHAnsi" w:cstheme="majorHAnsi"/>
        </w:rPr>
        <w:t>in the process of generational succession</w:t>
      </w:r>
      <w:r w:rsidR="00844F28" w:rsidRPr="00BA5284">
        <w:rPr>
          <w:rFonts w:asciiTheme="majorHAnsi" w:hAnsiTheme="majorHAnsi" w:cstheme="majorHAnsi"/>
        </w:rPr>
        <w:t>.</w:t>
      </w:r>
      <w:r w:rsidRPr="00BA5284">
        <w:rPr>
          <w:rFonts w:asciiTheme="majorHAnsi" w:hAnsiTheme="majorHAnsi" w:cstheme="majorHAnsi"/>
        </w:rPr>
        <w:t xml:space="preserve"> </w:t>
      </w:r>
      <w:r w:rsidR="00844F28" w:rsidRPr="00BA5284">
        <w:rPr>
          <w:rFonts w:asciiTheme="majorHAnsi" w:hAnsiTheme="majorHAnsi" w:cstheme="majorHAnsi"/>
        </w:rPr>
        <w:t>Th</w:t>
      </w:r>
      <w:r w:rsidR="00BA5284">
        <w:rPr>
          <w:rFonts w:asciiTheme="majorHAnsi" w:hAnsiTheme="majorHAnsi" w:cstheme="majorHAnsi"/>
        </w:rPr>
        <w:t>e</w:t>
      </w:r>
      <w:r w:rsidR="00844F28" w:rsidRPr="00BA5284">
        <w:rPr>
          <w:rFonts w:asciiTheme="majorHAnsi" w:hAnsiTheme="majorHAnsi" w:cstheme="majorHAnsi"/>
        </w:rPr>
        <w:t>s</w:t>
      </w:r>
      <w:r w:rsidR="00BA5284">
        <w:rPr>
          <w:rFonts w:asciiTheme="majorHAnsi" w:hAnsiTheme="majorHAnsi" w:cstheme="majorHAnsi"/>
        </w:rPr>
        <w:t>e,</w:t>
      </w:r>
      <w:r w:rsidR="00844F28" w:rsidRPr="00BA5284">
        <w:rPr>
          <w:rFonts w:asciiTheme="majorHAnsi" w:hAnsiTheme="majorHAnsi" w:cstheme="majorHAnsi"/>
        </w:rPr>
        <w:t xml:space="preserve"> </w:t>
      </w:r>
      <w:r w:rsidR="00BA5284">
        <w:rPr>
          <w:rFonts w:asciiTheme="majorHAnsi" w:hAnsiTheme="majorHAnsi" w:cstheme="majorHAnsi"/>
        </w:rPr>
        <w:t xml:space="preserve">necessarily long term and detailed, studies </w:t>
      </w:r>
      <w:r w:rsidR="00844F28" w:rsidRPr="00BA5284">
        <w:rPr>
          <w:rFonts w:asciiTheme="majorHAnsi" w:hAnsiTheme="majorHAnsi" w:cstheme="majorHAnsi"/>
        </w:rPr>
        <w:t xml:space="preserve">would aim </w:t>
      </w:r>
      <w:r w:rsidRPr="00BA5284">
        <w:rPr>
          <w:rFonts w:asciiTheme="majorHAnsi" w:hAnsiTheme="majorHAnsi" w:cstheme="majorHAnsi"/>
        </w:rPr>
        <w:t xml:space="preserve">to discover whether the method of using written learning episodes, coupled with periods of reflection and </w:t>
      </w:r>
      <w:r w:rsidR="00844F28" w:rsidRPr="00BA5284">
        <w:rPr>
          <w:rFonts w:asciiTheme="majorHAnsi" w:hAnsiTheme="majorHAnsi" w:cstheme="majorHAnsi"/>
        </w:rPr>
        <w:t>with a subsequent framework for critical analysis finds resonance with families in a similar period of succession</w:t>
      </w:r>
      <w:r w:rsidR="00BA5284">
        <w:rPr>
          <w:rFonts w:asciiTheme="majorHAnsi" w:hAnsiTheme="majorHAnsi" w:cstheme="majorHAnsi"/>
        </w:rPr>
        <w:t>al change</w:t>
      </w:r>
      <w:r w:rsidR="00844F28" w:rsidRPr="00BA5284">
        <w:rPr>
          <w:rFonts w:asciiTheme="majorHAnsi" w:hAnsiTheme="majorHAnsi" w:cstheme="majorHAnsi"/>
        </w:rPr>
        <w:t>.</w:t>
      </w:r>
      <w:r w:rsidRPr="00BA5284">
        <w:rPr>
          <w:rFonts w:asciiTheme="majorHAnsi" w:hAnsiTheme="majorHAnsi" w:cstheme="majorHAnsi"/>
        </w:rPr>
        <w:t xml:space="preserve"> </w:t>
      </w:r>
    </w:p>
    <w:p w14:paraId="7C5A96B4" w14:textId="77777777" w:rsidR="0039322B" w:rsidRPr="00BA5284" w:rsidRDefault="0039322B">
      <w:pPr>
        <w:rPr>
          <w:rFonts w:asciiTheme="majorHAnsi" w:hAnsiTheme="majorHAnsi" w:cstheme="majorHAnsi"/>
        </w:rPr>
      </w:pPr>
    </w:p>
    <w:p w14:paraId="7A10D2C5" w14:textId="65C873F5" w:rsidR="00687CF9" w:rsidRDefault="00471D87">
      <w:pPr>
        <w:rPr>
          <w:rFonts w:asciiTheme="majorHAnsi" w:hAnsiTheme="majorHAnsi" w:cstheme="majorHAnsi"/>
        </w:rPr>
      </w:pPr>
      <w:r w:rsidRPr="00471D87">
        <w:rPr>
          <w:rFonts w:asciiTheme="majorHAnsi" w:hAnsiTheme="majorHAnsi" w:cstheme="majorHAnsi"/>
        </w:rPr>
        <w:t>During the writing-up of the paper I became aware that a previous colleague had resigned from his post as CEO of his family company. Andrew had worked with me in a high performing company, where I was a director during a two-year break which I took from my company during a difficult period of trading. Andrew was the highest performer in a profit driven organisation. He had moved from there to become the Managing Director of his father’s airline, where he had subsequently become Chief Operating Officer, as his father retired at the age of seventy. The terse announcement in the trade press said only that Andrew had left the company, was currently on gardening leave and was looking for new challenges in the future. Less than a year ago, he and I had spoken of the parallels between his career and that of Sam, my son. Both had joined the organisation built by their father and had then been able to expand their respective organisations, significantly and successfully, since taking over the leadership. Both had kept the values of the organisations that they inherited and had achieved growth by taking them in a new direction, in response to a changing commercial environment. I made enquiries and it was known that Andrew had left, by mutual consent following a ‘family rift’. I am not close enough to Andrew, nor his father, to ask more questions, nor intervene, however I can reflect upon what aspects from the learning acquired from my very personal inquiry I would wish to share with them both, if I could.</w:t>
      </w:r>
    </w:p>
    <w:p w14:paraId="44C1EA53" w14:textId="77777777" w:rsidR="008B3833" w:rsidRDefault="008B3833">
      <w:pPr>
        <w:rPr>
          <w:rFonts w:asciiTheme="majorHAnsi" w:hAnsiTheme="majorHAnsi" w:cstheme="majorHAnsi"/>
        </w:rPr>
      </w:pPr>
    </w:p>
    <w:p w14:paraId="7199D12A" w14:textId="6308A4FF" w:rsidR="008B3833" w:rsidRDefault="008B3833" w:rsidP="008B3833">
      <w:pPr>
        <w:jc w:val="both"/>
        <w:rPr>
          <w:rFonts w:asciiTheme="majorHAnsi" w:hAnsiTheme="majorHAnsi" w:cstheme="majorHAnsi"/>
        </w:rPr>
      </w:pPr>
      <w:r w:rsidRPr="008B3833">
        <w:rPr>
          <w:rFonts w:asciiTheme="majorHAnsi" w:hAnsiTheme="majorHAnsi" w:cstheme="majorHAnsi"/>
        </w:rPr>
        <w:t>Gilligan and Richards (2020) suggest that masculinity inflicts a loss of authentic relationship which prevents women being heard and the stable status of patriarchy being challenged</w:t>
      </w:r>
      <w:r w:rsidRPr="008B3833">
        <w:rPr>
          <w:rFonts w:asciiTheme="majorHAnsi" w:hAnsiTheme="majorHAnsi" w:cstheme="majorHAnsi"/>
          <w:i/>
          <w:iCs/>
        </w:rPr>
        <w:t xml:space="preserve">. </w:t>
      </w:r>
      <w:r w:rsidRPr="008B3833">
        <w:rPr>
          <w:rFonts w:asciiTheme="majorHAnsi" w:hAnsiTheme="majorHAnsi" w:cstheme="majorHAnsi"/>
        </w:rPr>
        <w:t>They go on to say that for both men and women, “</w:t>
      </w:r>
      <w:r w:rsidRPr="008B3833">
        <w:rPr>
          <w:rFonts w:asciiTheme="majorHAnsi" w:hAnsiTheme="majorHAnsi" w:cstheme="majorHAnsi"/>
          <w:i/>
          <w:iCs/>
        </w:rPr>
        <w:t>the consequence is an impairment of their capacity to see, let alone repair, the relationships that patriarchy breaks”.</w:t>
      </w:r>
      <w:r>
        <w:rPr>
          <w:rFonts w:asciiTheme="majorHAnsi" w:hAnsiTheme="majorHAnsi" w:cstheme="majorHAnsi"/>
          <w:i/>
          <w:iCs/>
        </w:rPr>
        <w:t xml:space="preserve"> </w:t>
      </w:r>
      <w:r>
        <w:rPr>
          <w:rFonts w:asciiTheme="majorHAnsi" w:hAnsiTheme="majorHAnsi" w:cstheme="majorHAnsi"/>
        </w:rPr>
        <w:t xml:space="preserve">In the case of </w:t>
      </w:r>
      <w:r w:rsidR="00996DAF">
        <w:rPr>
          <w:rFonts w:asciiTheme="majorHAnsi" w:hAnsiTheme="majorHAnsi" w:cstheme="majorHAnsi"/>
        </w:rPr>
        <w:t>man-to-man</w:t>
      </w:r>
      <w:r>
        <w:rPr>
          <w:rFonts w:asciiTheme="majorHAnsi" w:hAnsiTheme="majorHAnsi" w:cstheme="majorHAnsi"/>
        </w:rPr>
        <w:t xml:space="preserve"> entrepreneurial </w:t>
      </w:r>
      <w:r w:rsidR="00E25E36">
        <w:rPr>
          <w:rFonts w:asciiTheme="majorHAnsi" w:hAnsiTheme="majorHAnsi" w:cstheme="majorHAnsi"/>
        </w:rPr>
        <w:t>succession,</w:t>
      </w:r>
      <w:r>
        <w:rPr>
          <w:rFonts w:asciiTheme="majorHAnsi" w:hAnsiTheme="majorHAnsi" w:cstheme="majorHAnsi"/>
        </w:rPr>
        <w:t xml:space="preserve"> the alternative choice of a mutual ethics of care approach seeks to allow both parties to both see and repair relationships put in danger through commercial tensions and mired through parent/child mirroring.</w:t>
      </w:r>
    </w:p>
    <w:p w14:paraId="300448D8" w14:textId="3D90FEDD" w:rsidR="008B3833" w:rsidRDefault="008B3833" w:rsidP="008B3833">
      <w:pPr>
        <w:pStyle w:val="NormalWeb"/>
        <w:jc w:val="both"/>
        <w:rPr>
          <w:rFonts w:asciiTheme="majorHAnsi" w:hAnsiTheme="majorHAnsi" w:cstheme="majorHAnsi"/>
        </w:rPr>
      </w:pPr>
      <w:r w:rsidRPr="008B3833">
        <w:rPr>
          <w:rFonts w:asciiTheme="majorHAnsi" w:hAnsiTheme="majorHAnsi" w:cstheme="majorHAnsi"/>
        </w:rPr>
        <w:t xml:space="preserve">As </w:t>
      </w:r>
      <w:r w:rsidRPr="00AD5961">
        <w:rPr>
          <w:rFonts w:asciiTheme="majorHAnsi" w:hAnsiTheme="majorHAnsi" w:cstheme="majorHAnsi"/>
        </w:rPr>
        <w:t>Atkinson, Coffey, and Delamont (2003) observe</w:t>
      </w:r>
      <w:r w:rsidRPr="008B3833">
        <w:rPr>
          <w:rFonts w:asciiTheme="majorHAnsi" w:hAnsiTheme="majorHAnsi" w:cstheme="majorHAnsi"/>
        </w:rPr>
        <w:t>, “[</w:t>
      </w:r>
      <w:r w:rsidRPr="008B3833">
        <w:rPr>
          <w:rFonts w:asciiTheme="majorHAnsi" w:hAnsiTheme="majorHAnsi" w:cstheme="majorHAnsi"/>
          <w:i/>
          <w:iCs/>
        </w:rPr>
        <w:t xml:space="preserve">Auto]ethnographers-as-authors frame their accounts with personal reflexive views of the self. Their ethnographic data are situated within their personal experience and sense making. They themselves form part of the representational processes in which they are engaging and are part of the story they are telling” (page 62). </w:t>
      </w:r>
      <w:r w:rsidRPr="00AD5961">
        <w:rPr>
          <w:rFonts w:asciiTheme="majorHAnsi" w:hAnsiTheme="majorHAnsi" w:cstheme="majorHAnsi"/>
        </w:rPr>
        <w:t>Whilst Anderson (2006, p</w:t>
      </w:r>
      <w:r w:rsidR="00F376E4" w:rsidRPr="00AD5961">
        <w:rPr>
          <w:rFonts w:asciiTheme="majorHAnsi" w:hAnsiTheme="majorHAnsi" w:cstheme="majorHAnsi"/>
        </w:rPr>
        <w:t xml:space="preserve">age </w:t>
      </w:r>
      <w:r w:rsidRPr="00AD5961">
        <w:rPr>
          <w:rFonts w:asciiTheme="majorHAnsi" w:hAnsiTheme="majorHAnsi" w:cstheme="majorHAnsi"/>
        </w:rPr>
        <w:t>383)</w:t>
      </w:r>
      <w:r w:rsidRPr="008B3833">
        <w:rPr>
          <w:rFonts w:asciiTheme="majorHAnsi" w:hAnsiTheme="majorHAnsi" w:cstheme="majorHAnsi"/>
        </w:rPr>
        <w:t xml:space="preserve"> extends this to include the assertion that</w:t>
      </w:r>
      <w:r w:rsidRPr="008B3833">
        <w:rPr>
          <w:rFonts w:asciiTheme="majorHAnsi" w:hAnsiTheme="majorHAnsi" w:cstheme="majorHAnsi"/>
          <w:i/>
          <w:iCs/>
        </w:rPr>
        <w:t xml:space="preserve"> “it is not enough for the researcher to engage in reflexive social analysis and self-analysis. Autoethnography requires that the researcher be visible, active, and reflexively engaged in the text”.</w:t>
      </w:r>
      <w:r>
        <w:rPr>
          <w:rFonts w:asciiTheme="majorHAnsi" w:hAnsiTheme="majorHAnsi" w:cstheme="majorHAnsi"/>
        </w:rPr>
        <w:t xml:space="preserve"> This paper seeks to embrace both of these observations whilst offering it as an exemplar of how these ideas can be captured by using autoethnographic methods and personal learning episodes (stories). </w:t>
      </w:r>
    </w:p>
    <w:p w14:paraId="3F39ECEC" w14:textId="09458068" w:rsidR="008B3833" w:rsidRPr="008B3833" w:rsidRDefault="008B3833" w:rsidP="008B3833">
      <w:pPr>
        <w:pStyle w:val="NormalWeb"/>
        <w:jc w:val="both"/>
        <w:rPr>
          <w:rFonts w:asciiTheme="majorHAnsi" w:hAnsiTheme="majorHAnsi" w:cstheme="majorHAnsi"/>
        </w:rPr>
      </w:pPr>
      <w:r>
        <w:rPr>
          <w:rFonts w:asciiTheme="majorHAnsi" w:hAnsiTheme="majorHAnsi" w:cstheme="majorHAnsi"/>
        </w:rPr>
        <w:lastRenderedPageBreak/>
        <w:t>Future research is envisaged where the methods described here are offered to other business owners in the process of transition, particularly where the negotiations are proving difficult. Exploratory conversations in this domain, has suggested that older entrepreneurs (</w:t>
      </w:r>
      <w:r w:rsidR="00996DAF">
        <w:rPr>
          <w:rFonts w:asciiTheme="majorHAnsi" w:hAnsiTheme="majorHAnsi" w:cstheme="majorHAnsi"/>
        </w:rPr>
        <w:t>specifically older male entrepreneurs); are willing to speak their stories; less willing to write them; even less willing to reflect upon them and largely unwilling to see what ‘frames their seeing” which might be the cause of the difficulty being experienced. However, in the very small exploratory sample of conversations conducted before commencing this further research, this apparent unwillingness was accompanied by a voiced willingness to seek an alternative method of pursuing successional discussions</w:t>
      </w:r>
      <w:r w:rsidR="00E25E36">
        <w:rPr>
          <w:rFonts w:asciiTheme="majorHAnsi" w:hAnsiTheme="majorHAnsi" w:cstheme="majorHAnsi"/>
        </w:rPr>
        <w:t xml:space="preserve">. A method which is very different in content, context and process </w:t>
      </w:r>
      <w:r w:rsidR="00996DAF">
        <w:rPr>
          <w:rFonts w:asciiTheme="majorHAnsi" w:hAnsiTheme="majorHAnsi" w:cstheme="majorHAnsi"/>
        </w:rPr>
        <w:t xml:space="preserve">than the ones </w:t>
      </w:r>
      <w:r w:rsidR="00E25E36">
        <w:rPr>
          <w:rFonts w:asciiTheme="majorHAnsi" w:hAnsiTheme="majorHAnsi" w:cstheme="majorHAnsi"/>
        </w:rPr>
        <w:t xml:space="preserve">perhaps </w:t>
      </w:r>
      <w:r w:rsidR="00996DAF">
        <w:rPr>
          <w:rFonts w:asciiTheme="majorHAnsi" w:hAnsiTheme="majorHAnsi" w:cstheme="majorHAnsi"/>
        </w:rPr>
        <w:t xml:space="preserve">suggested in traditional business literature, </w:t>
      </w:r>
      <w:r w:rsidR="00E25E36">
        <w:rPr>
          <w:rFonts w:asciiTheme="majorHAnsi" w:hAnsiTheme="majorHAnsi" w:cstheme="majorHAnsi"/>
        </w:rPr>
        <w:t xml:space="preserve">“King Lear” </w:t>
      </w:r>
      <w:r w:rsidR="00996DAF">
        <w:rPr>
          <w:rFonts w:asciiTheme="majorHAnsi" w:hAnsiTheme="majorHAnsi" w:cstheme="majorHAnsi"/>
        </w:rPr>
        <w:t xml:space="preserve">or </w:t>
      </w:r>
      <w:r w:rsidR="00E25E36">
        <w:rPr>
          <w:rFonts w:asciiTheme="majorHAnsi" w:hAnsiTheme="majorHAnsi" w:cstheme="majorHAnsi"/>
        </w:rPr>
        <w:t xml:space="preserve">the </w:t>
      </w:r>
      <w:r w:rsidR="00996DAF">
        <w:rPr>
          <w:rFonts w:asciiTheme="majorHAnsi" w:hAnsiTheme="majorHAnsi" w:cstheme="majorHAnsi"/>
        </w:rPr>
        <w:t xml:space="preserve">TV series, “Succession”.  If, in the process, of providing an alternative narrative, there are outcomes which also help the individual to see differently the patriarchal values which </w:t>
      </w:r>
      <w:r w:rsidR="00E25E36">
        <w:rPr>
          <w:rFonts w:asciiTheme="majorHAnsi" w:hAnsiTheme="majorHAnsi" w:cstheme="majorHAnsi"/>
        </w:rPr>
        <w:t>dominate the commercial world and re-orientate their relationship towards a less independent and more interdependent stance, then the desire expressed at the outset of this paper, that entrepreneurship should be a change agent in transforming society for the greater good, may be realised.</w:t>
      </w:r>
    </w:p>
    <w:p w14:paraId="3AEE656E" w14:textId="77777777" w:rsidR="00AD5961" w:rsidRDefault="00AD5961" w:rsidP="00AD5961">
      <w:pPr>
        <w:pStyle w:val="Heading2"/>
      </w:pPr>
    </w:p>
    <w:p w14:paraId="6701180B" w14:textId="5E6DF21F" w:rsidR="008B3833" w:rsidRDefault="00AD5961" w:rsidP="00AD5961">
      <w:pPr>
        <w:pStyle w:val="Heading2"/>
      </w:pPr>
      <w:r>
        <w:t>References:</w:t>
      </w:r>
    </w:p>
    <w:p w14:paraId="1A91EC7B" w14:textId="77777777" w:rsidR="00AD5961" w:rsidRDefault="00AD5961">
      <w:pPr>
        <w:rPr>
          <w:rFonts w:asciiTheme="majorHAnsi" w:hAnsiTheme="majorHAnsi" w:cstheme="majorHAnsi"/>
        </w:rPr>
      </w:pPr>
    </w:p>
    <w:tbl>
      <w:tblPr>
        <w:tblW w:w="9026" w:type="dxa"/>
        <w:tblLook w:val="04A0" w:firstRow="1" w:lastRow="0" w:firstColumn="1" w:lastColumn="0" w:noHBand="0" w:noVBand="1"/>
      </w:tblPr>
      <w:tblGrid>
        <w:gridCol w:w="9026"/>
      </w:tblGrid>
      <w:tr w:rsidR="00AD5961" w:rsidRPr="00AD5961" w14:paraId="6DB53A8B" w14:textId="77777777" w:rsidTr="00AD5961">
        <w:trPr>
          <w:trHeight w:val="320"/>
        </w:trPr>
        <w:tc>
          <w:tcPr>
            <w:tcW w:w="9026" w:type="dxa"/>
            <w:tcBorders>
              <w:top w:val="nil"/>
              <w:left w:val="nil"/>
              <w:bottom w:val="nil"/>
              <w:right w:val="nil"/>
            </w:tcBorders>
            <w:shd w:val="clear" w:color="auto" w:fill="auto"/>
            <w:noWrap/>
            <w:vAlign w:val="bottom"/>
            <w:hideMark/>
          </w:tcPr>
          <w:p w14:paraId="186D7D7D" w14:textId="77777777" w:rsidR="00AD5961" w:rsidRDefault="00AD5961" w:rsidP="00AD5961">
            <w:pPr>
              <w:rPr>
                <w:rFonts w:asciiTheme="majorHAnsi" w:eastAsia="Times New Roman" w:hAnsiTheme="majorHAnsi" w:cstheme="majorHAnsi"/>
                <w:color w:val="000000"/>
                <w:kern w:val="0"/>
                <w:lang w:eastAsia="en-GB"/>
                <w14:ligatures w14:val="none"/>
              </w:rPr>
            </w:pPr>
            <w:r w:rsidRPr="00AD5961">
              <w:rPr>
                <w:rFonts w:asciiTheme="majorHAnsi" w:eastAsia="Times New Roman" w:hAnsiTheme="majorHAnsi" w:cstheme="majorHAnsi"/>
                <w:color w:val="000000"/>
                <w:kern w:val="0"/>
                <w:lang w:eastAsia="en-GB"/>
                <w14:ligatures w14:val="none"/>
              </w:rPr>
              <w:t>Anderson, L. (2006). Analytic autoethnography. Journal of contemporary ethnography, 35(4), 373-395.</w:t>
            </w:r>
          </w:p>
          <w:p w14:paraId="177A1A56" w14:textId="77777777" w:rsidR="00AD5961" w:rsidRPr="00AD5961" w:rsidRDefault="00AD5961" w:rsidP="00AD5961">
            <w:pPr>
              <w:rPr>
                <w:rFonts w:asciiTheme="majorHAnsi" w:eastAsia="Times New Roman" w:hAnsiTheme="majorHAnsi" w:cstheme="majorHAnsi"/>
                <w:color w:val="000000"/>
                <w:kern w:val="0"/>
                <w:lang w:eastAsia="en-GB"/>
                <w14:ligatures w14:val="none"/>
              </w:rPr>
            </w:pPr>
          </w:p>
          <w:p w14:paraId="688266F9" w14:textId="77777777" w:rsidR="00AD5961" w:rsidRPr="00AD5961" w:rsidRDefault="00AD5961" w:rsidP="00AD5961">
            <w:pPr>
              <w:rPr>
                <w:rFonts w:asciiTheme="majorHAnsi" w:eastAsia="Times New Roman" w:hAnsiTheme="majorHAnsi" w:cstheme="majorHAnsi"/>
                <w:color w:val="000000"/>
                <w:kern w:val="0"/>
                <w:lang w:eastAsia="en-GB"/>
                <w14:ligatures w14:val="none"/>
              </w:rPr>
            </w:pPr>
          </w:p>
        </w:tc>
      </w:tr>
      <w:tr w:rsidR="00AD5961" w:rsidRPr="00AD5961" w14:paraId="2CA24544" w14:textId="77777777" w:rsidTr="00AD5961">
        <w:trPr>
          <w:trHeight w:val="320"/>
        </w:trPr>
        <w:tc>
          <w:tcPr>
            <w:tcW w:w="9026" w:type="dxa"/>
            <w:tcBorders>
              <w:top w:val="nil"/>
              <w:left w:val="nil"/>
              <w:bottom w:val="nil"/>
              <w:right w:val="nil"/>
            </w:tcBorders>
            <w:shd w:val="clear" w:color="auto" w:fill="auto"/>
            <w:noWrap/>
            <w:vAlign w:val="bottom"/>
            <w:hideMark/>
          </w:tcPr>
          <w:p w14:paraId="686157C9" w14:textId="77777777" w:rsidR="00AD5961" w:rsidRDefault="00AD5961" w:rsidP="00AD5961">
            <w:pPr>
              <w:rPr>
                <w:rFonts w:asciiTheme="majorHAnsi" w:eastAsia="Times New Roman" w:hAnsiTheme="majorHAnsi" w:cstheme="majorHAnsi"/>
                <w:color w:val="000000"/>
                <w:kern w:val="0"/>
                <w:lang w:eastAsia="en-GB"/>
                <w14:ligatures w14:val="none"/>
              </w:rPr>
            </w:pPr>
            <w:r w:rsidRPr="00AD5961">
              <w:rPr>
                <w:rFonts w:asciiTheme="majorHAnsi" w:eastAsia="Times New Roman" w:hAnsiTheme="majorHAnsi" w:cstheme="majorHAnsi"/>
                <w:color w:val="000000"/>
                <w:kern w:val="0"/>
                <w:lang w:eastAsia="en-GB"/>
                <w14:ligatures w14:val="none"/>
              </w:rPr>
              <w:t>Atkinson, P., Coffey, A., &amp; Delamont, S. (2003). Key themes in qualitative research: Continuities and changes. Rowman Altamira.</w:t>
            </w:r>
          </w:p>
          <w:p w14:paraId="3B355C18" w14:textId="77777777" w:rsidR="00AD5961" w:rsidRPr="00AD5961" w:rsidRDefault="00AD5961" w:rsidP="00AD5961">
            <w:pPr>
              <w:rPr>
                <w:rFonts w:asciiTheme="majorHAnsi" w:eastAsia="Times New Roman" w:hAnsiTheme="majorHAnsi" w:cstheme="majorHAnsi"/>
                <w:color w:val="000000"/>
                <w:kern w:val="0"/>
                <w:lang w:eastAsia="en-GB"/>
                <w14:ligatures w14:val="none"/>
              </w:rPr>
            </w:pPr>
          </w:p>
          <w:p w14:paraId="5C93C966" w14:textId="77777777" w:rsidR="00AD5961" w:rsidRPr="00AD5961" w:rsidRDefault="00AD5961" w:rsidP="00AD5961">
            <w:pPr>
              <w:rPr>
                <w:rFonts w:asciiTheme="majorHAnsi" w:eastAsia="Times New Roman" w:hAnsiTheme="majorHAnsi" w:cstheme="majorHAnsi"/>
                <w:color w:val="000000"/>
                <w:kern w:val="0"/>
                <w:lang w:eastAsia="en-GB"/>
                <w14:ligatures w14:val="none"/>
              </w:rPr>
            </w:pPr>
          </w:p>
        </w:tc>
      </w:tr>
      <w:tr w:rsidR="00AD5961" w:rsidRPr="00AD5961" w14:paraId="314715D1" w14:textId="77777777" w:rsidTr="00AD5961">
        <w:trPr>
          <w:trHeight w:val="320"/>
        </w:trPr>
        <w:tc>
          <w:tcPr>
            <w:tcW w:w="9026" w:type="dxa"/>
            <w:tcBorders>
              <w:top w:val="nil"/>
              <w:left w:val="nil"/>
              <w:bottom w:val="nil"/>
              <w:right w:val="nil"/>
            </w:tcBorders>
            <w:shd w:val="clear" w:color="auto" w:fill="auto"/>
            <w:noWrap/>
            <w:vAlign w:val="bottom"/>
            <w:hideMark/>
          </w:tcPr>
          <w:p w14:paraId="1AA032C7" w14:textId="77777777" w:rsidR="00AD5961" w:rsidRDefault="00AD5961" w:rsidP="00AD5961">
            <w:pPr>
              <w:rPr>
                <w:rFonts w:asciiTheme="majorHAnsi" w:eastAsia="Times New Roman" w:hAnsiTheme="majorHAnsi" w:cstheme="majorHAnsi"/>
                <w:color w:val="000000"/>
                <w:kern w:val="0"/>
                <w:lang w:eastAsia="en-GB"/>
                <w14:ligatures w14:val="none"/>
              </w:rPr>
            </w:pPr>
            <w:r w:rsidRPr="00AD5961">
              <w:rPr>
                <w:rFonts w:asciiTheme="majorHAnsi" w:eastAsia="Times New Roman" w:hAnsiTheme="majorHAnsi" w:cstheme="majorHAnsi"/>
                <w:color w:val="000000"/>
                <w:kern w:val="0"/>
                <w:lang w:eastAsia="en-GB"/>
                <w14:ligatures w14:val="none"/>
              </w:rPr>
              <w:t>Bateson, N. (2023). Combining. Triarchy Press Limited.</w:t>
            </w:r>
          </w:p>
          <w:p w14:paraId="6315F0F2" w14:textId="77777777" w:rsidR="00AD5961" w:rsidRPr="00AD5961" w:rsidRDefault="00AD5961" w:rsidP="00AD5961">
            <w:pPr>
              <w:rPr>
                <w:rFonts w:asciiTheme="majorHAnsi" w:eastAsia="Times New Roman" w:hAnsiTheme="majorHAnsi" w:cstheme="majorHAnsi"/>
                <w:color w:val="000000"/>
                <w:kern w:val="0"/>
                <w:lang w:eastAsia="en-GB"/>
                <w14:ligatures w14:val="none"/>
              </w:rPr>
            </w:pPr>
          </w:p>
          <w:p w14:paraId="68481B2A" w14:textId="77777777" w:rsidR="00AD5961" w:rsidRPr="00AD5961" w:rsidRDefault="00AD5961" w:rsidP="00AD5961">
            <w:pPr>
              <w:rPr>
                <w:rFonts w:asciiTheme="majorHAnsi" w:eastAsia="Times New Roman" w:hAnsiTheme="majorHAnsi" w:cstheme="majorHAnsi"/>
                <w:color w:val="000000"/>
                <w:kern w:val="0"/>
                <w:lang w:eastAsia="en-GB"/>
                <w14:ligatures w14:val="none"/>
              </w:rPr>
            </w:pPr>
          </w:p>
        </w:tc>
      </w:tr>
      <w:tr w:rsidR="00AD5961" w:rsidRPr="00AD5961" w14:paraId="5C2DCC4D" w14:textId="77777777" w:rsidTr="00AD5961">
        <w:trPr>
          <w:trHeight w:val="340"/>
        </w:trPr>
        <w:tc>
          <w:tcPr>
            <w:tcW w:w="9026" w:type="dxa"/>
            <w:tcBorders>
              <w:top w:val="nil"/>
              <w:left w:val="nil"/>
              <w:bottom w:val="nil"/>
              <w:right w:val="nil"/>
            </w:tcBorders>
            <w:shd w:val="clear" w:color="auto" w:fill="auto"/>
            <w:noWrap/>
            <w:vAlign w:val="bottom"/>
            <w:hideMark/>
          </w:tcPr>
          <w:p w14:paraId="47BABFD2" w14:textId="77777777" w:rsidR="00AD5961" w:rsidRDefault="00AD5961" w:rsidP="00AD5961">
            <w:pPr>
              <w:rPr>
                <w:rFonts w:asciiTheme="majorHAnsi" w:eastAsia="Times New Roman" w:hAnsiTheme="majorHAnsi" w:cstheme="majorHAnsi"/>
                <w:color w:val="222222"/>
                <w:kern w:val="0"/>
                <w:lang w:eastAsia="en-GB"/>
                <w14:ligatures w14:val="none"/>
              </w:rPr>
            </w:pPr>
            <w:r w:rsidRPr="00AD5961">
              <w:rPr>
                <w:rFonts w:asciiTheme="majorHAnsi" w:eastAsia="Times New Roman" w:hAnsiTheme="majorHAnsi" w:cstheme="majorHAnsi"/>
                <w:color w:val="222222"/>
                <w:kern w:val="0"/>
                <w:lang w:eastAsia="en-GB"/>
                <w14:ligatures w14:val="none"/>
              </w:rPr>
              <w:t>Brundin, E., &amp; Härtel, C. E. (2014). Emotions in family firms. </w:t>
            </w:r>
            <w:r w:rsidRPr="00AD5961">
              <w:rPr>
                <w:rFonts w:asciiTheme="majorHAnsi" w:eastAsia="Times New Roman" w:hAnsiTheme="majorHAnsi" w:cstheme="majorHAnsi"/>
                <w:i/>
                <w:iCs/>
                <w:color w:val="222222"/>
                <w:kern w:val="0"/>
                <w:lang w:eastAsia="en-GB"/>
                <w14:ligatures w14:val="none"/>
              </w:rPr>
              <w:t>The Sage handbook of family business</w:t>
            </w:r>
            <w:r w:rsidRPr="00AD5961">
              <w:rPr>
                <w:rFonts w:asciiTheme="majorHAnsi" w:eastAsia="Times New Roman" w:hAnsiTheme="majorHAnsi" w:cstheme="majorHAnsi"/>
                <w:color w:val="222222"/>
                <w:kern w:val="0"/>
                <w:lang w:eastAsia="en-GB"/>
                <w14:ligatures w14:val="none"/>
              </w:rPr>
              <w:t>, p.529-548.</w:t>
            </w:r>
          </w:p>
          <w:p w14:paraId="54935877" w14:textId="77777777" w:rsidR="00AD5961" w:rsidRPr="00AD5961" w:rsidRDefault="00AD5961" w:rsidP="00AD5961">
            <w:pPr>
              <w:rPr>
                <w:rFonts w:asciiTheme="majorHAnsi" w:eastAsia="Times New Roman" w:hAnsiTheme="majorHAnsi" w:cstheme="majorHAnsi"/>
                <w:color w:val="222222"/>
                <w:kern w:val="0"/>
                <w:lang w:eastAsia="en-GB"/>
                <w14:ligatures w14:val="none"/>
              </w:rPr>
            </w:pPr>
          </w:p>
          <w:p w14:paraId="0F1CBA8F" w14:textId="77777777" w:rsidR="00AD5961" w:rsidRPr="00AD5961" w:rsidRDefault="00AD5961" w:rsidP="00AD5961">
            <w:pPr>
              <w:rPr>
                <w:rFonts w:asciiTheme="majorHAnsi" w:eastAsia="Times New Roman" w:hAnsiTheme="majorHAnsi" w:cstheme="majorHAnsi"/>
                <w:color w:val="222222"/>
                <w:kern w:val="0"/>
                <w:lang w:eastAsia="en-GB"/>
                <w14:ligatures w14:val="none"/>
              </w:rPr>
            </w:pPr>
          </w:p>
        </w:tc>
      </w:tr>
      <w:tr w:rsidR="00AD5961" w:rsidRPr="00AD5961" w14:paraId="75D23A27" w14:textId="77777777" w:rsidTr="00AD5961">
        <w:trPr>
          <w:trHeight w:val="320"/>
        </w:trPr>
        <w:tc>
          <w:tcPr>
            <w:tcW w:w="9026" w:type="dxa"/>
            <w:tcBorders>
              <w:top w:val="nil"/>
              <w:left w:val="nil"/>
              <w:bottom w:val="nil"/>
              <w:right w:val="nil"/>
            </w:tcBorders>
            <w:shd w:val="clear" w:color="auto" w:fill="auto"/>
            <w:noWrap/>
            <w:vAlign w:val="bottom"/>
            <w:hideMark/>
          </w:tcPr>
          <w:p w14:paraId="3E9054F5" w14:textId="6035DD28" w:rsidR="00AD5961" w:rsidRDefault="00AD5961" w:rsidP="00AD5961">
            <w:pPr>
              <w:rPr>
                <w:rFonts w:asciiTheme="majorHAnsi" w:eastAsia="Times New Roman" w:hAnsiTheme="majorHAnsi" w:cstheme="majorHAnsi"/>
                <w:color w:val="000000"/>
                <w:kern w:val="0"/>
                <w:lang w:eastAsia="en-GB"/>
                <w14:ligatures w14:val="none"/>
              </w:rPr>
            </w:pPr>
            <w:r w:rsidRPr="00AD5961">
              <w:rPr>
                <w:rFonts w:asciiTheme="majorHAnsi" w:eastAsia="Times New Roman" w:hAnsiTheme="majorHAnsi" w:cstheme="majorHAnsi"/>
                <w:color w:val="000000"/>
                <w:kern w:val="0"/>
                <w:lang w:eastAsia="en-GB"/>
                <w14:ligatures w14:val="none"/>
              </w:rPr>
              <w:t xml:space="preserve">Gilligan (2011). </w:t>
            </w:r>
            <w:hyperlink r:id="rId6" w:history="1">
              <w:r w:rsidRPr="00AD5961">
                <w:rPr>
                  <w:rStyle w:val="Hyperlink"/>
                  <w:rFonts w:asciiTheme="majorHAnsi" w:eastAsia="Times New Roman" w:hAnsiTheme="majorHAnsi" w:cstheme="majorHAnsi"/>
                  <w:kern w:val="0"/>
                  <w:lang w:eastAsia="en-GB"/>
                  <w14:ligatures w14:val="none"/>
                </w:rPr>
                <w:t>https://ethicsofcare.org/carol-gilligan/</w:t>
              </w:r>
            </w:hyperlink>
          </w:p>
          <w:p w14:paraId="5D0D75BB" w14:textId="77777777" w:rsidR="00AD5961" w:rsidRPr="00AD5961" w:rsidRDefault="00AD5961" w:rsidP="00AD5961">
            <w:pPr>
              <w:rPr>
                <w:rFonts w:asciiTheme="majorHAnsi" w:eastAsia="Times New Roman" w:hAnsiTheme="majorHAnsi" w:cstheme="majorHAnsi"/>
                <w:color w:val="000000"/>
                <w:kern w:val="0"/>
                <w:lang w:eastAsia="en-GB"/>
                <w14:ligatures w14:val="none"/>
              </w:rPr>
            </w:pPr>
          </w:p>
          <w:p w14:paraId="64038355" w14:textId="77777777" w:rsidR="00AD5961" w:rsidRPr="00AD5961" w:rsidRDefault="00AD5961" w:rsidP="00AD5961">
            <w:pPr>
              <w:rPr>
                <w:rFonts w:asciiTheme="majorHAnsi" w:eastAsia="Times New Roman" w:hAnsiTheme="majorHAnsi" w:cstheme="majorHAnsi"/>
                <w:color w:val="000000"/>
                <w:kern w:val="0"/>
                <w:lang w:eastAsia="en-GB"/>
                <w14:ligatures w14:val="none"/>
              </w:rPr>
            </w:pPr>
          </w:p>
        </w:tc>
      </w:tr>
      <w:tr w:rsidR="00AD5961" w:rsidRPr="00AD5961" w14:paraId="398BF432" w14:textId="77777777" w:rsidTr="00AD5961">
        <w:trPr>
          <w:trHeight w:val="320"/>
        </w:trPr>
        <w:tc>
          <w:tcPr>
            <w:tcW w:w="9026" w:type="dxa"/>
            <w:tcBorders>
              <w:top w:val="nil"/>
              <w:left w:val="nil"/>
              <w:bottom w:val="nil"/>
              <w:right w:val="nil"/>
            </w:tcBorders>
            <w:shd w:val="clear" w:color="auto" w:fill="auto"/>
            <w:noWrap/>
            <w:vAlign w:val="center"/>
            <w:hideMark/>
          </w:tcPr>
          <w:p w14:paraId="402FFF5E" w14:textId="77777777" w:rsidR="00AD5961" w:rsidRDefault="00AD5961" w:rsidP="00AD5961">
            <w:pPr>
              <w:rPr>
                <w:rFonts w:asciiTheme="majorHAnsi" w:eastAsia="Times New Roman" w:hAnsiTheme="majorHAnsi" w:cstheme="majorHAnsi"/>
                <w:color w:val="202124"/>
                <w:kern w:val="0"/>
                <w:lang w:eastAsia="en-GB"/>
                <w14:ligatures w14:val="none"/>
              </w:rPr>
            </w:pPr>
            <w:r w:rsidRPr="00AD5961">
              <w:rPr>
                <w:rFonts w:asciiTheme="majorHAnsi" w:eastAsia="Times New Roman" w:hAnsiTheme="majorHAnsi" w:cstheme="majorHAnsi"/>
                <w:color w:val="202124"/>
                <w:kern w:val="0"/>
                <w:lang w:eastAsia="en-GB"/>
                <w14:ligatures w14:val="none"/>
              </w:rPr>
              <w:t xml:space="preserve">Gilligan, C. (1982). </w:t>
            </w:r>
            <w:r w:rsidRPr="00AD5961">
              <w:rPr>
                <w:rFonts w:asciiTheme="majorHAnsi" w:eastAsia="Times New Roman" w:hAnsiTheme="majorHAnsi" w:cstheme="majorHAnsi"/>
                <w:i/>
                <w:iCs/>
                <w:color w:val="202124"/>
                <w:kern w:val="0"/>
                <w:lang w:eastAsia="en-GB"/>
                <w14:ligatures w14:val="none"/>
              </w:rPr>
              <w:t>In a different voice: Psychological theory and women's development</w:t>
            </w:r>
            <w:r w:rsidRPr="00AD5961">
              <w:rPr>
                <w:rFonts w:asciiTheme="majorHAnsi" w:eastAsia="Times New Roman" w:hAnsiTheme="majorHAnsi" w:cstheme="majorHAnsi"/>
                <w:color w:val="202124"/>
                <w:kern w:val="0"/>
                <w:lang w:eastAsia="en-GB"/>
                <w14:ligatures w14:val="none"/>
              </w:rPr>
              <w:t>. Cambridge, Mass: Harvard University Press.</w:t>
            </w:r>
          </w:p>
          <w:p w14:paraId="58CF46E5" w14:textId="77777777" w:rsidR="00AD5961" w:rsidRPr="00AD5961" w:rsidRDefault="00AD5961" w:rsidP="00AD5961">
            <w:pPr>
              <w:rPr>
                <w:rFonts w:asciiTheme="majorHAnsi" w:eastAsia="Times New Roman" w:hAnsiTheme="majorHAnsi" w:cstheme="majorHAnsi"/>
                <w:color w:val="202124"/>
                <w:kern w:val="0"/>
                <w:lang w:eastAsia="en-GB"/>
                <w14:ligatures w14:val="none"/>
              </w:rPr>
            </w:pPr>
          </w:p>
          <w:p w14:paraId="1D0DE80D" w14:textId="77777777" w:rsidR="00AD5961" w:rsidRPr="00AD5961" w:rsidRDefault="00AD5961" w:rsidP="00AD5961">
            <w:pPr>
              <w:rPr>
                <w:rFonts w:asciiTheme="majorHAnsi" w:eastAsia="Times New Roman" w:hAnsiTheme="majorHAnsi" w:cstheme="majorHAnsi"/>
                <w:color w:val="202124"/>
                <w:kern w:val="0"/>
                <w:lang w:eastAsia="en-GB"/>
                <w14:ligatures w14:val="none"/>
              </w:rPr>
            </w:pPr>
          </w:p>
        </w:tc>
      </w:tr>
      <w:tr w:rsidR="00AD5961" w:rsidRPr="00AD5961" w14:paraId="009C512D" w14:textId="77777777" w:rsidTr="00AD5961">
        <w:trPr>
          <w:trHeight w:val="340"/>
        </w:trPr>
        <w:tc>
          <w:tcPr>
            <w:tcW w:w="9026" w:type="dxa"/>
            <w:tcBorders>
              <w:top w:val="nil"/>
              <w:left w:val="nil"/>
              <w:bottom w:val="nil"/>
              <w:right w:val="nil"/>
            </w:tcBorders>
            <w:shd w:val="clear" w:color="auto" w:fill="auto"/>
            <w:noWrap/>
            <w:vAlign w:val="bottom"/>
            <w:hideMark/>
          </w:tcPr>
          <w:p w14:paraId="097EC48D" w14:textId="77777777" w:rsidR="00AD5961" w:rsidRDefault="00AD5961" w:rsidP="00AD5961">
            <w:pPr>
              <w:rPr>
                <w:rFonts w:asciiTheme="majorHAnsi" w:eastAsia="Times New Roman" w:hAnsiTheme="majorHAnsi" w:cstheme="majorHAnsi"/>
                <w:color w:val="222222"/>
                <w:kern w:val="0"/>
                <w:lang w:eastAsia="en-GB"/>
                <w14:ligatures w14:val="none"/>
              </w:rPr>
            </w:pPr>
            <w:r w:rsidRPr="00AD5961">
              <w:rPr>
                <w:rFonts w:asciiTheme="majorHAnsi" w:eastAsia="Times New Roman" w:hAnsiTheme="majorHAnsi" w:cstheme="majorHAnsi"/>
                <w:color w:val="222222"/>
                <w:kern w:val="0"/>
                <w:lang w:eastAsia="en-GB"/>
                <w14:ligatures w14:val="none"/>
              </w:rPr>
              <w:t>Johannisson, B. (2011). Towards a practice theory of entrepreneuring. </w:t>
            </w:r>
            <w:r w:rsidRPr="00AD5961">
              <w:rPr>
                <w:rFonts w:asciiTheme="majorHAnsi" w:eastAsia="Times New Roman" w:hAnsiTheme="majorHAnsi" w:cstheme="majorHAnsi"/>
                <w:i/>
                <w:iCs/>
                <w:color w:val="222222"/>
                <w:kern w:val="0"/>
                <w:lang w:eastAsia="en-GB"/>
                <w14:ligatures w14:val="none"/>
              </w:rPr>
              <w:t>Small business economics</w:t>
            </w:r>
            <w:r w:rsidRPr="00AD5961">
              <w:rPr>
                <w:rFonts w:asciiTheme="majorHAnsi" w:eastAsia="Times New Roman" w:hAnsiTheme="majorHAnsi" w:cstheme="majorHAnsi"/>
                <w:color w:val="222222"/>
                <w:kern w:val="0"/>
                <w:lang w:eastAsia="en-GB"/>
                <w14:ligatures w14:val="none"/>
              </w:rPr>
              <w:t>, </w:t>
            </w:r>
            <w:r w:rsidRPr="00AD5961">
              <w:rPr>
                <w:rFonts w:asciiTheme="majorHAnsi" w:eastAsia="Times New Roman" w:hAnsiTheme="majorHAnsi" w:cstheme="majorHAnsi"/>
                <w:i/>
                <w:iCs/>
                <w:color w:val="222222"/>
                <w:kern w:val="0"/>
                <w:lang w:eastAsia="en-GB"/>
                <w14:ligatures w14:val="none"/>
              </w:rPr>
              <w:t>36</w:t>
            </w:r>
            <w:r w:rsidRPr="00AD5961">
              <w:rPr>
                <w:rFonts w:asciiTheme="majorHAnsi" w:eastAsia="Times New Roman" w:hAnsiTheme="majorHAnsi" w:cstheme="majorHAnsi"/>
                <w:color w:val="222222"/>
                <w:kern w:val="0"/>
                <w:lang w:eastAsia="en-GB"/>
                <w14:ligatures w14:val="none"/>
              </w:rPr>
              <w:t>, 135-150.</w:t>
            </w:r>
          </w:p>
          <w:p w14:paraId="7A26553C" w14:textId="77777777" w:rsidR="00AD5961" w:rsidRPr="00AD5961" w:rsidRDefault="00AD5961" w:rsidP="00AD5961">
            <w:pPr>
              <w:rPr>
                <w:rFonts w:asciiTheme="majorHAnsi" w:eastAsia="Times New Roman" w:hAnsiTheme="majorHAnsi" w:cstheme="majorHAnsi"/>
                <w:color w:val="222222"/>
                <w:kern w:val="0"/>
                <w:lang w:eastAsia="en-GB"/>
                <w14:ligatures w14:val="none"/>
              </w:rPr>
            </w:pPr>
          </w:p>
          <w:p w14:paraId="4923E1DA" w14:textId="77777777" w:rsidR="00AD5961" w:rsidRPr="00AD5961" w:rsidRDefault="00AD5961" w:rsidP="00AD5961">
            <w:pPr>
              <w:rPr>
                <w:rFonts w:asciiTheme="majorHAnsi" w:eastAsia="Times New Roman" w:hAnsiTheme="majorHAnsi" w:cstheme="majorHAnsi"/>
                <w:color w:val="222222"/>
                <w:kern w:val="0"/>
                <w:lang w:eastAsia="en-GB"/>
                <w14:ligatures w14:val="none"/>
              </w:rPr>
            </w:pPr>
          </w:p>
        </w:tc>
      </w:tr>
      <w:tr w:rsidR="00AD5961" w:rsidRPr="00AD5961" w14:paraId="228B98DC" w14:textId="77777777" w:rsidTr="00AD5961">
        <w:trPr>
          <w:trHeight w:val="320"/>
        </w:trPr>
        <w:tc>
          <w:tcPr>
            <w:tcW w:w="9026" w:type="dxa"/>
            <w:tcBorders>
              <w:top w:val="nil"/>
              <w:left w:val="nil"/>
              <w:bottom w:val="nil"/>
              <w:right w:val="nil"/>
            </w:tcBorders>
            <w:shd w:val="clear" w:color="auto" w:fill="auto"/>
            <w:noWrap/>
            <w:vAlign w:val="center"/>
            <w:hideMark/>
          </w:tcPr>
          <w:p w14:paraId="43E3442A" w14:textId="3AFEDCEB" w:rsidR="00AD5961" w:rsidRDefault="00AD5961" w:rsidP="00AD5961">
            <w:pPr>
              <w:rPr>
                <w:rFonts w:asciiTheme="majorHAnsi" w:eastAsia="Times New Roman" w:hAnsiTheme="majorHAnsi" w:cstheme="majorHAnsi"/>
                <w:color w:val="000000"/>
                <w:kern w:val="0"/>
                <w:lang w:eastAsia="en-GB"/>
                <w14:ligatures w14:val="none"/>
              </w:rPr>
            </w:pPr>
            <w:r w:rsidRPr="00AD5961">
              <w:rPr>
                <w:rFonts w:asciiTheme="majorHAnsi" w:eastAsia="Times New Roman" w:hAnsiTheme="majorHAnsi" w:cstheme="majorHAnsi"/>
                <w:color w:val="000000"/>
                <w:kern w:val="0"/>
                <w:lang w:eastAsia="en-GB"/>
                <w14:ligatures w14:val="none"/>
              </w:rPr>
              <w:t>Lather, P. (1993). Fertile Obsession: Validity after Poststructuralism. </w:t>
            </w:r>
            <w:r w:rsidRPr="00AD5961">
              <w:rPr>
                <w:rFonts w:asciiTheme="majorHAnsi" w:eastAsia="Times New Roman" w:hAnsiTheme="majorHAnsi" w:cstheme="majorHAnsi"/>
                <w:i/>
                <w:iCs/>
                <w:color w:val="000000"/>
                <w:kern w:val="0"/>
                <w:lang w:eastAsia="en-GB"/>
                <w14:ligatures w14:val="none"/>
              </w:rPr>
              <w:t>The Sociological Quarterly,</w:t>
            </w:r>
            <w:r w:rsidRPr="00AD5961">
              <w:rPr>
                <w:rFonts w:asciiTheme="majorHAnsi" w:eastAsia="Times New Roman" w:hAnsiTheme="majorHAnsi" w:cstheme="majorHAnsi"/>
                <w:color w:val="000000"/>
                <w:kern w:val="0"/>
                <w:lang w:eastAsia="en-GB"/>
                <w14:ligatures w14:val="none"/>
              </w:rPr>
              <w:t> </w:t>
            </w:r>
            <w:r w:rsidRPr="00AD5961">
              <w:rPr>
                <w:rFonts w:asciiTheme="majorHAnsi" w:eastAsia="Times New Roman" w:hAnsiTheme="majorHAnsi" w:cstheme="majorHAnsi"/>
                <w:i/>
                <w:iCs/>
                <w:color w:val="000000"/>
                <w:kern w:val="0"/>
                <w:lang w:eastAsia="en-GB"/>
                <w14:ligatures w14:val="none"/>
              </w:rPr>
              <w:t>34</w:t>
            </w:r>
            <w:r w:rsidRPr="00AD5961">
              <w:rPr>
                <w:rFonts w:asciiTheme="majorHAnsi" w:eastAsia="Times New Roman" w:hAnsiTheme="majorHAnsi" w:cstheme="majorHAnsi"/>
                <w:color w:val="000000"/>
                <w:kern w:val="0"/>
                <w:lang w:eastAsia="en-GB"/>
                <w14:ligatures w14:val="none"/>
              </w:rPr>
              <w:t>(4), 673-693</w:t>
            </w:r>
            <w:r>
              <w:rPr>
                <w:rFonts w:asciiTheme="majorHAnsi" w:eastAsia="Times New Roman" w:hAnsiTheme="majorHAnsi" w:cstheme="majorHAnsi"/>
                <w:color w:val="000000"/>
                <w:kern w:val="0"/>
                <w:lang w:eastAsia="en-GB"/>
                <w14:ligatures w14:val="none"/>
              </w:rPr>
              <w:t>.</w:t>
            </w:r>
          </w:p>
          <w:p w14:paraId="547581BC" w14:textId="77777777" w:rsidR="00AD5961" w:rsidRPr="00AD5961" w:rsidRDefault="00AD5961" w:rsidP="00AD5961">
            <w:pPr>
              <w:rPr>
                <w:rFonts w:asciiTheme="majorHAnsi" w:eastAsia="Times New Roman" w:hAnsiTheme="majorHAnsi" w:cstheme="majorHAnsi"/>
                <w:color w:val="000000"/>
                <w:kern w:val="0"/>
                <w:lang w:eastAsia="en-GB"/>
                <w14:ligatures w14:val="none"/>
              </w:rPr>
            </w:pPr>
          </w:p>
          <w:p w14:paraId="07E2CAD2" w14:textId="77777777" w:rsidR="00AD5961" w:rsidRPr="00AD5961" w:rsidRDefault="00AD5961" w:rsidP="00AD5961">
            <w:pPr>
              <w:rPr>
                <w:rFonts w:asciiTheme="majorHAnsi" w:eastAsia="Times New Roman" w:hAnsiTheme="majorHAnsi" w:cstheme="majorHAnsi"/>
                <w:color w:val="000000"/>
                <w:kern w:val="0"/>
                <w:lang w:eastAsia="en-GB"/>
                <w14:ligatures w14:val="none"/>
              </w:rPr>
            </w:pPr>
          </w:p>
        </w:tc>
      </w:tr>
      <w:tr w:rsidR="00AD5961" w:rsidRPr="00AD5961" w14:paraId="58BB03BB" w14:textId="77777777" w:rsidTr="00AD5961">
        <w:trPr>
          <w:trHeight w:val="340"/>
        </w:trPr>
        <w:tc>
          <w:tcPr>
            <w:tcW w:w="9026" w:type="dxa"/>
            <w:tcBorders>
              <w:top w:val="nil"/>
              <w:left w:val="nil"/>
              <w:bottom w:val="nil"/>
              <w:right w:val="nil"/>
            </w:tcBorders>
            <w:shd w:val="clear" w:color="auto" w:fill="auto"/>
            <w:noWrap/>
            <w:vAlign w:val="bottom"/>
            <w:hideMark/>
          </w:tcPr>
          <w:p w14:paraId="6073E23C" w14:textId="77777777" w:rsidR="00AD5961" w:rsidRPr="00AD5961" w:rsidRDefault="00AD5961" w:rsidP="00AD5961">
            <w:pPr>
              <w:rPr>
                <w:rFonts w:asciiTheme="majorHAnsi" w:eastAsia="Times New Roman" w:hAnsiTheme="majorHAnsi" w:cstheme="majorHAnsi"/>
                <w:color w:val="222222"/>
                <w:kern w:val="0"/>
                <w:lang w:eastAsia="en-GB"/>
                <w14:ligatures w14:val="none"/>
              </w:rPr>
            </w:pPr>
            <w:r w:rsidRPr="00AD5961">
              <w:rPr>
                <w:rFonts w:asciiTheme="majorHAnsi" w:eastAsia="Times New Roman" w:hAnsiTheme="majorHAnsi" w:cstheme="majorHAnsi"/>
                <w:color w:val="222222"/>
                <w:kern w:val="0"/>
                <w:lang w:eastAsia="en-GB"/>
                <w14:ligatures w14:val="none"/>
              </w:rPr>
              <w:t>Nixon, S. A., Yeung, E., Shaw, J. A., Kuper, A., &amp; Gibson, B. E. (2017). Seven-step framework for critical analysis and its application in the field of physical therapy. </w:t>
            </w:r>
            <w:r w:rsidRPr="00AD5961">
              <w:rPr>
                <w:rFonts w:asciiTheme="majorHAnsi" w:eastAsia="Times New Roman" w:hAnsiTheme="majorHAnsi" w:cstheme="majorHAnsi"/>
                <w:i/>
                <w:iCs/>
                <w:color w:val="222222"/>
                <w:kern w:val="0"/>
                <w:lang w:eastAsia="en-GB"/>
                <w14:ligatures w14:val="none"/>
              </w:rPr>
              <w:t>Physical therapy</w:t>
            </w:r>
            <w:r w:rsidRPr="00AD5961">
              <w:rPr>
                <w:rFonts w:asciiTheme="majorHAnsi" w:eastAsia="Times New Roman" w:hAnsiTheme="majorHAnsi" w:cstheme="majorHAnsi"/>
                <w:color w:val="222222"/>
                <w:kern w:val="0"/>
                <w:lang w:eastAsia="en-GB"/>
                <w14:ligatures w14:val="none"/>
              </w:rPr>
              <w:t>, </w:t>
            </w:r>
            <w:r w:rsidRPr="00AD5961">
              <w:rPr>
                <w:rFonts w:asciiTheme="majorHAnsi" w:eastAsia="Times New Roman" w:hAnsiTheme="majorHAnsi" w:cstheme="majorHAnsi"/>
                <w:i/>
                <w:iCs/>
                <w:color w:val="222222"/>
                <w:kern w:val="0"/>
                <w:lang w:eastAsia="en-GB"/>
                <w14:ligatures w14:val="none"/>
              </w:rPr>
              <w:t>97</w:t>
            </w:r>
            <w:r w:rsidRPr="00AD5961">
              <w:rPr>
                <w:rFonts w:asciiTheme="majorHAnsi" w:eastAsia="Times New Roman" w:hAnsiTheme="majorHAnsi" w:cstheme="majorHAnsi"/>
                <w:color w:val="222222"/>
                <w:kern w:val="0"/>
                <w:lang w:eastAsia="en-GB"/>
                <w14:ligatures w14:val="none"/>
              </w:rPr>
              <w:t>(2), 249-257.</w:t>
            </w:r>
          </w:p>
        </w:tc>
      </w:tr>
    </w:tbl>
    <w:p w14:paraId="161CFCED" w14:textId="77777777" w:rsidR="00AD5961" w:rsidRPr="00471D87" w:rsidRDefault="00AD5961">
      <w:pPr>
        <w:rPr>
          <w:rFonts w:asciiTheme="majorHAnsi" w:hAnsiTheme="majorHAnsi" w:cstheme="majorHAnsi"/>
        </w:rPr>
      </w:pPr>
    </w:p>
    <w:sectPr w:rsidR="00AD5961" w:rsidRPr="00471D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84C"/>
    <w:rsid w:val="00041A14"/>
    <w:rsid w:val="0005298E"/>
    <w:rsid w:val="00054EEA"/>
    <w:rsid w:val="000F23B8"/>
    <w:rsid w:val="00230FA0"/>
    <w:rsid w:val="0023431D"/>
    <w:rsid w:val="002343FA"/>
    <w:rsid w:val="00241D80"/>
    <w:rsid w:val="00254281"/>
    <w:rsid w:val="002A21DA"/>
    <w:rsid w:val="002D4741"/>
    <w:rsid w:val="003275AE"/>
    <w:rsid w:val="00362FE0"/>
    <w:rsid w:val="0036404A"/>
    <w:rsid w:val="0039322B"/>
    <w:rsid w:val="003D3ACD"/>
    <w:rsid w:val="003F1DF3"/>
    <w:rsid w:val="00447AA1"/>
    <w:rsid w:val="004610E0"/>
    <w:rsid w:val="00471D87"/>
    <w:rsid w:val="00487738"/>
    <w:rsid w:val="004F028A"/>
    <w:rsid w:val="00507EB5"/>
    <w:rsid w:val="005B095B"/>
    <w:rsid w:val="005E5452"/>
    <w:rsid w:val="005F79E2"/>
    <w:rsid w:val="00687CF9"/>
    <w:rsid w:val="00710A67"/>
    <w:rsid w:val="00794371"/>
    <w:rsid w:val="007C52B4"/>
    <w:rsid w:val="007F0CE0"/>
    <w:rsid w:val="008036D7"/>
    <w:rsid w:val="008040E4"/>
    <w:rsid w:val="008123B4"/>
    <w:rsid w:val="00844F28"/>
    <w:rsid w:val="00873044"/>
    <w:rsid w:val="008A00D0"/>
    <w:rsid w:val="008B3833"/>
    <w:rsid w:val="008E4124"/>
    <w:rsid w:val="0099266D"/>
    <w:rsid w:val="00996DAF"/>
    <w:rsid w:val="009C33C5"/>
    <w:rsid w:val="00A967EE"/>
    <w:rsid w:val="00AD5961"/>
    <w:rsid w:val="00AE2D9B"/>
    <w:rsid w:val="00B30299"/>
    <w:rsid w:val="00B503FC"/>
    <w:rsid w:val="00B92858"/>
    <w:rsid w:val="00BA0B62"/>
    <w:rsid w:val="00BA5284"/>
    <w:rsid w:val="00BB284C"/>
    <w:rsid w:val="00BE7623"/>
    <w:rsid w:val="00BF3197"/>
    <w:rsid w:val="00C17D33"/>
    <w:rsid w:val="00C640F1"/>
    <w:rsid w:val="00C74027"/>
    <w:rsid w:val="00CA0DB7"/>
    <w:rsid w:val="00CE108C"/>
    <w:rsid w:val="00D265C1"/>
    <w:rsid w:val="00D3238E"/>
    <w:rsid w:val="00D73073"/>
    <w:rsid w:val="00E25E36"/>
    <w:rsid w:val="00E319CB"/>
    <w:rsid w:val="00ED6606"/>
    <w:rsid w:val="00EF34D1"/>
    <w:rsid w:val="00F376E4"/>
    <w:rsid w:val="00F7713D"/>
    <w:rsid w:val="00FD1290"/>
    <w:rsid w:val="00FE5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A03A9"/>
  <w15:chartTrackingRefBased/>
  <w15:docId w15:val="{3D6DFA55-686D-A04B-A5A4-36D909E32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528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528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87738"/>
    <w:pPr>
      <w:keepNext/>
      <w:keepLines/>
      <w:spacing w:before="40"/>
      <w:outlineLvl w:val="2"/>
    </w:pPr>
    <w:rPr>
      <w:rFonts w:asciiTheme="majorHAnsi" w:eastAsiaTheme="majorEastAsia" w:hAnsiTheme="majorHAnsi" w:cstheme="majorBidi"/>
      <w:color w:val="1F3763" w:themeColor="accent1" w:themeShade="7F"/>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B284C"/>
    <w:rPr>
      <w:i/>
      <w:iCs/>
    </w:rPr>
  </w:style>
  <w:style w:type="character" w:customStyle="1" w:styleId="Heading3Char">
    <w:name w:val="Heading 3 Char"/>
    <w:basedOn w:val="DefaultParagraphFont"/>
    <w:link w:val="Heading3"/>
    <w:uiPriority w:val="9"/>
    <w:rsid w:val="00487738"/>
    <w:rPr>
      <w:rFonts w:asciiTheme="majorHAnsi" w:eastAsiaTheme="majorEastAsia" w:hAnsiTheme="majorHAnsi" w:cstheme="majorBidi"/>
      <w:color w:val="1F3763" w:themeColor="accent1" w:themeShade="7F"/>
      <w:kern w:val="0"/>
      <w14:ligatures w14:val="none"/>
    </w:rPr>
  </w:style>
  <w:style w:type="paragraph" w:styleId="Caption">
    <w:name w:val="caption"/>
    <w:basedOn w:val="Normal"/>
    <w:next w:val="Normal"/>
    <w:uiPriority w:val="35"/>
    <w:unhideWhenUsed/>
    <w:qFormat/>
    <w:rsid w:val="00487738"/>
    <w:pPr>
      <w:spacing w:after="200"/>
    </w:pPr>
    <w:rPr>
      <w:i/>
      <w:iCs/>
      <w:color w:val="44546A" w:themeColor="text2"/>
      <w:sz w:val="18"/>
      <w:szCs w:val="18"/>
    </w:rPr>
  </w:style>
  <w:style w:type="character" w:customStyle="1" w:styleId="Heading1Char">
    <w:name w:val="Heading 1 Char"/>
    <w:basedOn w:val="DefaultParagraphFont"/>
    <w:link w:val="Heading1"/>
    <w:uiPriority w:val="9"/>
    <w:rsid w:val="00BA528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A5284"/>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8B3833"/>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AD5961"/>
    <w:rPr>
      <w:color w:val="0563C1" w:themeColor="hyperlink"/>
      <w:u w:val="single"/>
    </w:rPr>
  </w:style>
  <w:style w:type="character" w:styleId="UnresolvedMention">
    <w:name w:val="Unresolved Mention"/>
    <w:basedOn w:val="DefaultParagraphFont"/>
    <w:uiPriority w:val="99"/>
    <w:semiHidden/>
    <w:unhideWhenUsed/>
    <w:rsid w:val="00AD59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68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thicsofcare.org/carol-gilligan/"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4995</Words>
  <Characters>28478</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Argyle</dc:creator>
  <cp:keywords/>
  <dc:description/>
  <cp:lastModifiedBy>Paul Argyle</cp:lastModifiedBy>
  <cp:revision>3</cp:revision>
  <dcterms:created xsi:type="dcterms:W3CDTF">2024-06-25T09:49:00Z</dcterms:created>
  <dcterms:modified xsi:type="dcterms:W3CDTF">2024-06-25T09:49:00Z</dcterms:modified>
</cp:coreProperties>
</file>