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A1E292" w14:textId="322AD65F" w:rsidR="00DC0870" w:rsidRPr="00760928" w:rsidRDefault="00067691" w:rsidP="000C0A72">
      <w:pPr>
        <w:widowControl w:val="0"/>
        <w:adjustRightInd w:val="0"/>
        <w:snapToGrid w:val="0"/>
        <w:spacing w:line="480" w:lineRule="auto"/>
        <w:jc w:val="center"/>
        <w:textAlignment w:val="baseline"/>
        <w:rPr>
          <w:rFonts w:ascii="Times New Roman" w:eastAsia="標楷體" w:hAnsi="Times New Roman" w:cs="Times New Roman"/>
          <w:b/>
          <w:color w:val="000000"/>
          <w:kern w:val="2"/>
        </w:rPr>
      </w:pPr>
      <w:bookmarkStart w:id="0" w:name="_Hlk155681933"/>
      <w:bookmarkStart w:id="1" w:name="_GoBack"/>
      <w:r>
        <w:rPr>
          <w:rFonts w:ascii="Times New Roman" w:eastAsia="標楷體" w:hAnsi="Times New Roman" w:cs="Times New Roman"/>
          <w:b/>
          <w:color w:val="000000"/>
          <w:kern w:val="2"/>
        </w:rPr>
        <w:t>Does faster internationalization enhance firm performance? The moderating role</w:t>
      </w:r>
      <w:r w:rsidR="00FD3432">
        <w:rPr>
          <w:rFonts w:ascii="Times New Roman" w:eastAsia="標楷體" w:hAnsi="Times New Roman" w:cs="Times New Roman"/>
          <w:b/>
          <w:color w:val="000000"/>
          <w:kern w:val="2"/>
        </w:rPr>
        <w:t>s</w:t>
      </w:r>
      <w:r>
        <w:rPr>
          <w:rFonts w:ascii="Times New Roman" w:eastAsia="標楷體" w:hAnsi="Times New Roman" w:cs="Times New Roman"/>
          <w:b/>
          <w:color w:val="000000"/>
          <w:kern w:val="2"/>
        </w:rPr>
        <w:t xml:space="preserve"> of </w:t>
      </w:r>
      <w:r w:rsidR="000F349E" w:rsidRPr="00760928">
        <w:rPr>
          <w:rFonts w:ascii="Times New Roman" w:eastAsia="標楷體" w:hAnsi="Times New Roman" w:cs="Times New Roman"/>
          <w:b/>
          <w:color w:val="000000"/>
          <w:kern w:val="2"/>
        </w:rPr>
        <w:t xml:space="preserve">organizational slack and FDI </w:t>
      </w:r>
      <w:r w:rsidR="00C26A98">
        <w:rPr>
          <w:rFonts w:ascii="Times New Roman" w:eastAsia="標楷體" w:hAnsi="Times New Roman" w:cs="Times New Roman"/>
          <w:b/>
          <w:color w:val="000000"/>
          <w:kern w:val="2"/>
        </w:rPr>
        <w:t>ratios</w:t>
      </w:r>
      <w:r w:rsidR="000F349E" w:rsidRPr="00760928">
        <w:rPr>
          <w:rFonts w:ascii="Times New Roman" w:eastAsia="標楷體" w:hAnsi="Times New Roman" w:cs="Times New Roman"/>
          <w:b/>
          <w:color w:val="000000"/>
          <w:kern w:val="2"/>
        </w:rPr>
        <w:t xml:space="preserve"> in emerging </w:t>
      </w:r>
      <w:r w:rsidR="00C26A98">
        <w:rPr>
          <w:rFonts w:ascii="Times New Roman" w:eastAsia="標楷體" w:hAnsi="Times New Roman" w:cs="Times New Roman"/>
          <w:b/>
          <w:color w:val="000000"/>
          <w:kern w:val="2"/>
        </w:rPr>
        <w:t>countries</w:t>
      </w:r>
      <w:bookmarkEnd w:id="0"/>
      <w:bookmarkEnd w:id="1"/>
    </w:p>
    <w:p w14:paraId="3E756674" w14:textId="5758CB08" w:rsidR="007C2EB3" w:rsidRPr="00760928" w:rsidRDefault="00DC7840" w:rsidP="000C0A72">
      <w:pPr>
        <w:widowControl w:val="0"/>
        <w:adjustRightInd w:val="0"/>
        <w:snapToGrid w:val="0"/>
        <w:spacing w:line="480" w:lineRule="auto"/>
        <w:jc w:val="center"/>
        <w:textAlignment w:val="baseline"/>
        <w:rPr>
          <w:rFonts w:ascii="Times New Roman" w:eastAsia="標楷體" w:hAnsi="Times New Roman" w:cs="Times New Roman"/>
          <w:b/>
          <w:color w:val="000000"/>
        </w:rPr>
      </w:pPr>
      <w:r w:rsidRPr="00760928">
        <w:rPr>
          <w:rStyle w:val="10"/>
          <w:rFonts w:ascii="Times New Roman" w:hAnsi="Times New Roman" w:cs="Times New Roman"/>
          <w:b w:val="0"/>
          <w:color w:val="000000"/>
          <w:sz w:val="24"/>
          <w:szCs w:val="24"/>
        </w:rPr>
        <w:t>Abstract</w:t>
      </w:r>
    </w:p>
    <w:p w14:paraId="16751024" w14:textId="1A6CA7AF" w:rsidR="00A17485" w:rsidRPr="00760928" w:rsidRDefault="00A17485" w:rsidP="000C0A72">
      <w:pPr>
        <w:snapToGrid w:val="0"/>
        <w:spacing w:line="480" w:lineRule="auto"/>
        <w:ind w:firstLine="480"/>
        <w:jc w:val="both"/>
        <w:rPr>
          <w:rFonts w:ascii="Times New Roman" w:hAnsi="Times New Roman" w:cs="Times New Roman"/>
          <w:color w:val="000000"/>
        </w:rPr>
      </w:pPr>
      <w:r w:rsidRPr="00760928">
        <w:rPr>
          <w:rFonts w:ascii="Times New Roman" w:hAnsi="Times New Roman" w:cs="Times New Roman"/>
          <w:color w:val="000000"/>
        </w:rPr>
        <w:t>Despite</w:t>
      </w:r>
      <w:r w:rsidR="00554B3C" w:rsidRPr="00760928">
        <w:rPr>
          <w:rFonts w:ascii="Times New Roman" w:hAnsi="Times New Roman" w:cs="Times New Roman"/>
          <w:color w:val="000000"/>
        </w:rPr>
        <w:t xml:space="preserve"> </w:t>
      </w:r>
      <w:r w:rsidRPr="00760928">
        <w:rPr>
          <w:rFonts w:ascii="Times New Roman" w:hAnsi="Times New Roman" w:cs="Times New Roman"/>
          <w:color w:val="000000"/>
        </w:rPr>
        <w:t xml:space="preserve">numerous efforts </w:t>
      </w:r>
      <w:r w:rsidR="00554B3C" w:rsidRPr="00760928">
        <w:rPr>
          <w:rFonts w:ascii="Times New Roman" w:hAnsi="Times New Roman" w:cs="Times New Roman"/>
          <w:color w:val="000000"/>
        </w:rPr>
        <w:t>explor</w:t>
      </w:r>
      <w:r w:rsidRPr="00760928">
        <w:rPr>
          <w:rFonts w:ascii="Times New Roman" w:hAnsi="Times New Roman" w:cs="Times New Roman"/>
          <w:color w:val="000000"/>
        </w:rPr>
        <w:t>ing</w:t>
      </w:r>
      <w:r w:rsidR="00554B3C" w:rsidRPr="00760928">
        <w:rPr>
          <w:rFonts w:ascii="Times New Roman" w:hAnsi="Times New Roman" w:cs="Times New Roman"/>
          <w:color w:val="000000"/>
        </w:rPr>
        <w:t xml:space="preserve"> </w:t>
      </w:r>
      <w:r w:rsidR="00B051F1" w:rsidRPr="00760928">
        <w:rPr>
          <w:rFonts w:ascii="Times New Roman" w:hAnsi="Times New Roman" w:cs="Times New Roman"/>
          <w:color w:val="000000"/>
        </w:rPr>
        <w:t>the relationship between internationalization speed and performance</w:t>
      </w:r>
      <w:r w:rsidR="00554B3C" w:rsidRPr="00760928">
        <w:rPr>
          <w:rFonts w:ascii="Times New Roman" w:hAnsi="Times New Roman" w:cs="Times New Roman"/>
          <w:color w:val="000000"/>
        </w:rPr>
        <w:t>, the conclusions remain inconsistent</w:t>
      </w:r>
      <w:r w:rsidR="005B4F62" w:rsidRPr="00760928">
        <w:rPr>
          <w:rFonts w:ascii="Times New Roman" w:hAnsi="Times New Roman" w:cs="Times New Roman"/>
          <w:color w:val="000000"/>
        </w:rPr>
        <w:t>, especially for multinational enterprises from emerging markets (EMNEs)</w:t>
      </w:r>
      <w:r w:rsidR="00554B3C" w:rsidRPr="00760928">
        <w:rPr>
          <w:rFonts w:ascii="Times New Roman" w:hAnsi="Times New Roman" w:cs="Times New Roman"/>
          <w:color w:val="000000"/>
        </w:rPr>
        <w:t xml:space="preserve">. Using organizational slack and the </w:t>
      </w:r>
      <w:r w:rsidR="00DB7EF6" w:rsidRPr="00760928">
        <w:rPr>
          <w:rFonts w:ascii="Times New Roman" w:hAnsi="Times New Roman" w:cs="Times New Roman"/>
          <w:color w:val="000000"/>
        </w:rPr>
        <w:t>ratios</w:t>
      </w:r>
      <w:r w:rsidR="00554B3C" w:rsidRPr="00760928">
        <w:rPr>
          <w:rFonts w:ascii="Times New Roman" w:hAnsi="Times New Roman" w:cs="Times New Roman"/>
          <w:color w:val="000000"/>
        </w:rPr>
        <w:t xml:space="preserve"> of foreign direct investments (FDIs) in developing countries</w:t>
      </w:r>
      <w:r w:rsidRPr="00760928">
        <w:rPr>
          <w:rFonts w:ascii="Times New Roman" w:hAnsi="Times New Roman" w:cs="Times New Roman"/>
          <w:color w:val="000000"/>
        </w:rPr>
        <w:t xml:space="preserve"> as moderators, t</w:t>
      </w:r>
      <w:r w:rsidR="00554B3C" w:rsidRPr="00760928">
        <w:rPr>
          <w:rFonts w:ascii="Times New Roman" w:hAnsi="Times New Roman" w:cs="Times New Roman"/>
          <w:color w:val="000000"/>
        </w:rPr>
        <w:t>his study reexamines the impact of internationalization speed on firm performance</w:t>
      </w:r>
      <w:r w:rsidRPr="00760928">
        <w:rPr>
          <w:rFonts w:ascii="Times New Roman" w:hAnsi="Times New Roman" w:cs="Times New Roman"/>
          <w:color w:val="000000"/>
        </w:rPr>
        <w:t>. We collect data from 63 listed electronic firms in Taiwan</w:t>
      </w:r>
      <w:r w:rsidR="00554B3C" w:rsidRPr="00760928">
        <w:rPr>
          <w:rFonts w:ascii="Times New Roman" w:hAnsi="Times New Roman" w:cs="Times New Roman"/>
          <w:color w:val="000000"/>
        </w:rPr>
        <w:t xml:space="preserve"> </w:t>
      </w:r>
      <w:r w:rsidRPr="00760928">
        <w:rPr>
          <w:rFonts w:ascii="Times New Roman" w:hAnsi="Times New Roman" w:cs="Times New Roman"/>
          <w:color w:val="000000"/>
        </w:rPr>
        <w:t xml:space="preserve">to form panel data with 315 firm-years. The empirical results show that the </w:t>
      </w:r>
      <w:r w:rsidR="002B3ED1" w:rsidRPr="00760928">
        <w:rPr>
          <w:rFonts w:ascii="Times New Roman" w:hAnsi="Times New Roman" w:cs="Times New Roman"/>
          <w:color w:val="000000"/>
        </w:rPr>
        <w:t xml:space="preserve">speed of internationalization </w:t>
      </w:r>
      <w:r w:rsidR="00B96E70">
        <w:rPr>
          <w:rFonts w:ascii="Times New Roman" w:hAnsi="Times New Roman" w:cs="Times New Roman"/>
          <w:color w:val="000000"/>
        </w:rPr>
        <w:t>positively impacts</w:t>
      </w:r>
      <w:r w:rsidRPr="00760928">
        <w:rPr>
          <w:rFonts w:ascii="Times New Roman" w:hAnsi="Times New Roman" w:cs="Times New Roman"/>
          <w:color w:val="000000"/>
        </w:rPr>
        <w:t xml:space="preserve"> firm performance. Organizational slack demonstrates a positive moderating effect on t</w:t>
      </w:r>
      <w:r w:rsidR="001100AD" w:rsidRPr="00760928">
        <w:rPr>
          <w:rFonts w:ascii="Times New Roman" w:hAnsi="Times New Roman" w:cs="Times New Roman"/>
          <w:color w:val="000000"/>
        </w:rPr>
        <w:t>he relationship between internationalization speed and firm performance</w:t>
      </w:r>
      <w:r w:rsidRPr="00760928">
        <w:rPr>
          <w:rFonts w:ascii="Times New Roman" w:hAnsi="Times New Roman" w:cs="Times New Roman"/>
          <w:color w:val="000000"/>
        </w:rPr>
        <w:t>.</w:t>
      </w:r>
      <w:r w:rsidR="001100AD" w:rsidRPr="00760928">
        <w:rPr>
          <w:rFonts w:ascii="Times New Roman" w:hAnsi="Times New Roman" w:cs="Times New Roman"/>
          <w:color w:val="000000"/>
        </w:rPr>
        <w:t xml:space="preserve"> </w:t>
      </w:r>
      <w:r w:rsidRPr="00760928">
        <w:rPr>
          <w:rFonts w:ascii="Times New Roman" w:hAnsi="Times New Roman" w:cs="Times New Roman"/>
          <w:color w:val="000000"/>
        </w:rPr>
        <w:t xml:space="preserve">However, the </w:t>
      </w:r>
      <w:r w:rsidR="00B96E70">
        <w:rPr>
          <w:rFonts w:ascii="Times New Roman" w:hAnsi="Times New Roman" w:cs="Times New Roman"/>
          <w:color w:val="000000"/>
        </w:rPr>
        <w:t xml:space="preserve">FDI </w:t>
      </w:r>
      <w:r w:rsidR="00DB7EF6" w:rsidRPr="00760928">
        <w:rPr>
          <w:rFonts w:ascii="Times New Roman" w:hAnsi="Times New Roman" w:cs="Times New Roman"/>
          <w:color w:val="000000"/>
        </w:rPr>
        <w:t>ratio</w:t>
      </w:r>
      <w:r w:rsidRPr="00760928">
        <w:rPr>
          <w:rFonts w:ascii="Times New Roman" w:hAnsi="Times New Roman" w:cs="Times New Roman"/>
          <w:color w:val="000000"/>
        </w:rPr>
        <w:t xml:space="preserve"> in developing countries </w:t>
      </w:r>
      <w:r w:rsidR="00C2385A">
        <w:rPr>
          <w:rFonts w:ascii="Times New Roman" w:hAnsi="Times New Roman" w:cs="Times New Roman"/>
          <w:color w:val="000000"/>
        </w:rPr>
        <w:t>negatively moderates</w:t>
      </w:r>
      <w:r w:rsidRPr="00760928">
        <w:rPr>
          <w:rFonts w:ascii="Times New Roman" w:hAnsi="Times New Roman" w:cs="Times New Roman"/>
          <w:color w:val="000000"/>
        </w:rPr>
        <w:t xml:space="preserve"> the relationship between internationalization speed and firm performance. </w:t>
      </w:r>
      <w:r w:rsidR="001100AD" w:rsidRPr="00760928">
        <w:rPr>
          <w:rFonts w:ascii="Times New Roman" w:hAnsi="Times New Roman" w:cs="Times New Roman"/>
          <w:color w:val="000000"/>
        </w:rPr>
        <w:t xml:space="preserve">Our research framework and findings can contribute to existing </w:t>
      </w:r>
      <w:r w:rsidR="00270882">
        <w:rPr>
          <w:rFonts w:ascii="Times New Roman" w:hAnsi="Times New Roman" w:cs="Times New Roman"/>
          <w:color w:val="000000"/>
        </w:rPr>
        <w:t xml:space="preserve">internationalization speed </w:t>
      </w:r>
      <w:r w:rsidR="001100AD" w:rsidRPr="00760928">
        <w:rPr>
          <w:rFonts w:ascii="Times New Roman" w:hAnsi="Times New Roman" w:cs="Times New Roman"/>
          <w:color w:val="000000"/>
        </w:rPr>
        <w:t>literature and Asian business research.</w:t>
      </w:r>
    </w:p>
    <w:p w14:paraId="65A465F5" w14:textId="55E39D43" w:rsidR="004B7EEB" w:rsidRPr="00760928" w:rsidRDefault="004B7EEB" w:rsidP="000C0A72">
      <w:pPr>
        <w:snapToGrid w:val="0"/>
        <w:spacing w:line="480" w:lineRule="auto"/>
        <w:ind w:left="1133" w:hangingChars="472" w:hanging="1133"/>
        <w:jc w:val="both"/>
        <w:rPr>
          <w:rFonts w:ascii="Times New Roman" w:hAnsi="Times New Roman" w:cs="Times New Roman"/>
          <w:i/>
          <w:color w:val="000000"/>
        </w:rPr>
        <w:sectPr w:rsidR="004B7EEB" w:rsidRPr="00760928" w:rsidSect="009C06B0">
          <w:headerReference w:type="even" r:id="rId8"/>
          <w:footerReference w:type="default" r:id="rId9"/>
          <w:footerReference w:type="first" r:id="rId10"/>
          <w:pgSz w:w="11906" w:h="16838"/>
          <w:pgMar w:top="1134" w:right="1418" w:bottom="1134" w:left="1418" w:header="851" w:footer="992" w:gutter="0"/>
          <w:pgNumType w:fmt="numberInDash" w:start="1"/>
          <w:cols w:space="425"/>
          <w:titlePg/>
          <w:docGrid w:type="lines" w:linePitch="360"/>
        </w:sectPr>
      </w:pPr>
      <w:r w:rsidRPr="00760928">
        <w:rPr>
          <w:rFonts w:ascii="Times New Roman" w:hAnsi="Times New Roman" w:cs="Times New Roman"/>
          <w:i/>
          <w:color w:val="000000"/>
        </w:rPr>
        <w:t>Keywords:</w:t>
      </w:r>
      <w:r w:rsidRPr="00760928">
        <w:rPr>
          <w:rFonts w:ascii="Times New Roman" w:hAnsi="Times New Roman" w:cs="Times New Roman"/>
          <w:color w:val="000000"/>
        </w:rPr>
        <w:t xml:space="preserve"> Internationalization speed</w:t>
      </w:r>
      <w:r w:rsidR="00627E74" w:rsidRPr="00760928">
        <w:rPr>
          <w:rFonts w:ascii="Times New Roman" w:hAnsi="Times New Roman" w:cs="Times New Roman"/>
          <w:color w:val="000000"/>
        </w:rPr>
        <w:t xml:space="preserve">, </w:t>
      </w:r>
      <w:r w:rsidRPr="00760928">
        <w:rPr>
          <w:rFonts w:ascii="Times New Roman" w:hAnsi="Times New Roman" w:cs="Times New Roman"/>
          <w:color w:val="000000"/>
        </w:rPr>
        <w:t>organizational</w:t>
      </w:r>
      <w:r w:rsidR="00BE3614" w:rsidRPr="00760928">
        <w:rPr>
          <w:rFonts w:ascii="Times New Roman" w:hAnsi="Times New Roman" w:cs="Times New Roman"/>
          <w:color w:val="000000"/>
        </w:rPr>
        <w:t xml:space="preserve"> </w:t>
      </w:r>
      <w:r w:rsidRPr="00760928">
        <w:rPr>
          <w:rFonts w:ascii="Times New Roman" w:hAnsi="Times New Roman" w:cs="Times New Roman"/>
          <w:color w:val="000000"/>
        </w:rPr>
        <w:t>slack</w:t>
      </w:r>
      <w:r w:rsidR="00627E74" w:rsidRPr="00760928">
        <w:rPr>
          <w:rFonts w:ascii="Times New Roman" w:hAnsi="Times New Roman" w:cs="Times New Roman"/>
          <w:color w:val="000000"/>
        </w:rPr>
        <w:t xml:space="preserve">, </w:t>
      </w:r>
      <w:r w:rsidR="002B3ED1" w:rsidRPr="00760928">
        <w:rPr>
          <w:rFonts w:ascii="Times New Roman" w:hAnsi="Times New Roman" w:cs="Times New Roman"/>
          <w:color w:val="000000"/>
        </w:rPr>
        <w:t xml:space="preserve">FDI </w:t>
      </w:r>
      <w:r w:rsidR="00DB7EF6" w:rsidRPr="00760928">
        <w:rPr>
          <w:rFonts w:ascii="Times New Roman" w:hAnsi="Times New Roman" w:cs="Times New Roman"/>
          <w:color w:val="000000"/>
        </w:rPr>
        <w:t>ratio</w:t>
      </w:r>
      <w:r w:rsidR="000C0A72" w:rsidRPr="00760928">
        <w:rPr>
          <w:rFonts w:ascii="Times New Roman" w:hAnsi="Times New Roman" w:cs="Times New Roman"/>
          <w:color w:val="000000"/>
        </w:rPr>
        <w:t xml:space="preserve"> in </w:t>
      </w:r>
      <w:r w:rsidR="00376D74" w:rsidRPr="00760928">
        <w:rPr>
          <w:rFonts w:ascii="Times New Roman" w:hAnsi="Times New Roman" w:cs="Times New Roman"/>
          <w:color w:val="000000"/>
        </w:rPr>
        <w:t>developing countries</w:t>
      </w:r>
    </w:p>
    <w:p w14:paraId="5515F457" w14:textId="261A8886" w:rsidR="00376D74" w:rsidRPr="00760928" w:rsidRDefault="00376D74" w:rsidP="0029667C">
      <w:pPr>
        <w:snapToGrid w:val="0"/>
        <w:spacing w:line="480" w:lineRule="auto"/>
        <w:jc w:val="center"/>
        <w:rPr>
          <w:rFonts w:ascii="Times New Roman" w:eastAsia="標楷體" w:hAnsi="Times New Roman" w:cs="Times New Roman"/>
          <w:color w:val="000000"/>
          <w:kern w:val="2"/>
        </w:rPr>
      </w:pPr>
      <w:bookmarkStart w:id="2" w:name="_Toc136373069"/>
      <w:r w:rsidRPr="00760928">
        <w:rPr>
          <w:rFonts w:ascii="Times New Roman" w:eastAsia="標楷體" w:hAnsi="Times New Roman" w:cs="Times New Roman"/>
          <w:color w:val="000000"/>
          <w:kern w:val="2"/>
        </w:rPr>
        <w:lastRenderedPageBreak/>
        <w:t>1</w:t>
      </w:r>
      <w:r w:rsidR="000C0A72" w:rsidRPr="00760928">
        <w:rPr>
          <w:rFonts w:ascii="Times New Roman" w:eastAsia="標楷體" w:hAnsi="Times New Roman" w:cs="Times New Roman"/>
          <w:color w:val="000000"/>
          <w:kern w:val="2"/>
        </w:rPr>
        <w:t>.</w:t>
      </w:r>
      <w:r w:rsidRPr="00760928">
        <w:rPr>
          <w:rFonts w:ascii="Times New Roman" w:eastAsia="標楷體" w:hAnsi="Times New Roman" w:cs="Times New Roman"/>
          <w:color w:val="000000"/>
          <w:kern w:val="2"/>
        </w:rPr>
        <w:t xml:space="preserve"> Introduction</w:t>
      </w:r>
    </w:p>
    <w:bookmarkEnd w:id="2"/>
    <w:p w14:paraId="5F2719D4" w14:textId="56ABD578" w:rsidR="009E4139" w:rsidRPr="00760928" w:rsidRDefault="005B4F62" w:rsidP="0029667C">
      <w:pPr>
        <w:pStyle w:val="Default"/>
        <w:widowControl/>
        <w:snapToGrid w:val="0"/>
        <w:spacing w:line="480" w:lineRule="auto"/>
        <w:ind w:firstLine="482"/>
        <w:jc w:val="both"/>
        <w:rPr>
          <w:rFonts w:ascii="Times New Roman" w:eastAsia="標楷體" w:hAnsi="Times New Roman" w:cs="Times New Roman"/>
          <w:kern w:val="2"/>
          <w:szCs w:val="22"/>
        </w:rPr>
      </w:pPr>
      <w:r w:rsidRPr="00760928">
        <w:rPr>
          <w:rFonts w:ascii="Times New Roman" w:eastAsia="標楷體" w:hAnsi="Times New Roman" w:cs="Times New Roman"/>
          <w:kern w:val="2"/>
        </w:rPr>
        <w:t>By entering international markets to enhance their scale and performance, i</w:t>
      </w:r>
      <w:r w:rsidR="00DC7840" w:rsidRPr="00760928">
        <w:rPr>
          <w:rFonts w:ascii="Times New Roman" w:eastAsia="標楷體" w:hAnsi="Times New Roman" w:cs="Times New Roman"/>
          <w:kern w:val="2"/>
        </w:rPr>
        <w:t xml:space="preserve">nternationalization is one of the crucial </w:t>
      </w:r>
      <w:r w:rsidR="002D1942" w:rsidRPr="00760928">
        <w:rPr>
          <w:rFonts w:ascii="Times New Roman" w:eastAsia="標楷體" w:hAnsi="Times New Roman" w:cs="Times New Roman"/>
          <w:kern w:val="2"/>
        </w:rPr>
        <w:t xml:space="preserve">strategies for </w:t>
      </w:r>
      <w:r w:rsidR="00DC7840" w:rsidRPr="00760928">
        <w:rPr>
          <w:rFonts w:ascii="Times New Roman" w:eastAsia="標楷體" w:hAnsi="Times New Roman" w:cs="Times New Roman"/>
          <w:kern w:val="2"/>
        </w:rPr>
        <w:t xml:space="preserve">growth. </w:t>
      </w:r>
      <w:r w:rsidR="00D8499F" w:rsidRPr="00760928">
        <w:rPr>
          <w:rFonts w:ascii="Times New Roman" w:eastAsia="標楷體" w:hAnsi="Times New Roman" w:cs="Times New Roman"/>
          <w:kern w:val="2"/>
        </w:rPr>
        <w:t xml:space="preserve">The </w:t>
      </w:r>
      <w:r w:rsidR="00FA5463" w:rsidRPr="00760928">
        <w:rPr>
          <w:rFonts w:ascii="Times New Roman" w:eastAsia="標楷體" w:hAnsi="Times New Roman" w:cs="Times New Roman"/>
          <w:kern w:val="2"/>
        </w:rPr>
        <w:t>speed</w:t>
      </w:r>
      <w:r w:rsidR="00085093" w:rsidRPr="00760928">
        <w:rPr>
          <w:rFonts w:ascii="Times New Roman" w:eastAsia="標楷體" w:hAnsi="Times New Roman" w:cs="Times New Roman"/>
          <w:kern w:val="2"/>
        </w:rPr>
        <w:t xml:space="preserve">, </w:t>
      </w:r>
      <w:r w:rsidR="009E6A75" w:rsidRPr="00760928">
        <w:rPr>
          <w:rFonts w:ascii="Times New Roman" w:eastAsia="標楷體" w:hAnsi="Times New Roman" w:cs="Times New Roman"/>
          <w:kern w:val="2"/>
        </w:rPr>
        <w:t>the level of internationalization during a specific period (</w:t>
      </w:r>
      <w:proofErr w:type="spellStart"/>
      <w:r w:rsidR="009E6A75" w:rsidRPr="00760928">
        <w:rPr>
          <w:rFonts w:ascii="Times New Roman" w:eastAsia="標楷體" w:hAnsi="Times New Roman" w:cs="Times New Roman"/>
          <w:kern w:val="2"/>
        </w:rPr>
        <w:t>Hilmersson</w:t>
      </w:r>
      <w:proofErr w:type="spellEnd"/>
      <w:r w:rsidR="009E6A75" w:rsidRPr="00760928">
        <w:rPr>
          <w:rFonts w:ascii="Times New Roman" w:eastAsia="標楷體" w:hAnsi="Times New Roman" w:cs="Times New Roman"/>
          <w:kern w:val="2"/>
        </w:rPr>
        <w:t xml:space="preserve"> &amp; </w:t>
      </w:r>
      <w:proofErr w:type="spellStart"/>
      <w:r w:rsidR="009E6A75" w:rsidRPr="00760928">
        <w:rPr>
          <w:rFonts w:ascii="Times New Roman" w:eastAsia="標楷體" w:hAnsi="Times New Roman" w:cs="Times New Roman"/>
          <w:kern w:val="2"/>
        </w:rPr>
        <w:t>Johanson</w:t>
      </w:r>
      <w:proofErr w:type="spellEnd"/>
      <w:r w:rsidR="009E6A75" w:rsidRPr="00760928">
        <w:rPr>
          <w:rFonts w:ascii="Times New Roman" w:eastAsia="標楷體" w:hAnsi="Times New Roman" w:cs="Times New Roman"/>
          <w:kern w:val="2"/>
        </w:rPr>
        <w:t xml:space="preserve">, 2016), </w:t>
      </w:r>
      <w:r w:rsidR="00FA5463" w:rsidRPr="00760928">
        <w:rPr>
          <w:rFonts w:ascii="Times New Roman" w:eastAsia="標楷體" w:hAnsi="Times New Roman" w:cs="Times New Roman"/>
          <w:kern w:val="2"/>
        </w:rPr>
        <w:t>and its impact on p</w:t>
      </w:r>
      <w:r w:rsidR="00D8499F" w:rsidRPr="00760928">
        <w:rPr>
          <w:rFonts w:ascii="Times New Roman" w:eastAsia="標楷體" w:hAnsi="Times New Roman" w:cs="Times New Roman"/>
          <w:kern w:val="2"/>
        </w:rPr>
        <w:t xml:space="preserve">erformance </w:t>
      </w:r>
      <w:r w:rsidR="00797094" w:rsidRPr="00760928">
        <w:rPr>
          <w:rFonts w:ascii="Times New Roman" w:eastAsia="標楷體" w:hAnsi="Times New Roman" w:cs="Times New Roman"/>
          <w:kern w:val="2"/>
        </w:rPr>
        <w:t>have become significant research issues</w:t>
      </w:r>
      <w:r w:rsidR="00D8499F" w:rsidRPr="00760928">
        <w:rPr>
          <w:rFonts w:ascii="Times New Roman" w:eastAsia="標楷體" w:hAnsi="Times New Roman" w:cs="Times New Roman"/>
          <w:kern w:val="2"/>
        </w:rPr>
        <w:t xml:space="preserve"> in fields such as international business </w:t>
      </w:r>
      <w:r w:rsidR="002D1942" w:rsidRPr="00760928">
        <w:rPr>
          <w:rFonts w:ascii="Times New Roman" w:eastAsia="標楷體" w:hAnsi="Times New Roman" w:cs="Times New Roman"/>
          <w:kern w:val="2"/>
        </w:rPr>
        <w:t xml:space="preserve">and </w:t>
      </w:r>
      <w:r w:rsidR="00D8499F" w:rsidRPr="00760928">
        <w:rPr>
          <w:rFonts w:ascii="Times New Roman" w:eastAsia="標楷體" w:hAnsi="Times New Roman" w:cs="Times New Roman"/>
          <w:kern w:val="2"/>
        </w:rPr>
        <w:t>strateg</w:t>
      </w:r>
      <w:r w:rsidR="002D1942" w:rsidRPr="00760928">
        <w:rPr>
          <w:rFonts w:ascii="Times New Roman" w:eastAsia="標楷體" w:hAnsi="Times New Roman" w:cs="Times New Roman"/>
          <w:kern w:val="2"/>
        </w:rPr>
        <w:t>ic</w:t>
      </w:r>
      <w:r w:rsidR="00D8499F" w:rsidRPr="00760928">
        <w:rPr>
          <w:rFonts w:ascii="Times New Roman" w:eastAsia="標楷體" w:hAnsi="Times New Roman" w:cs="Times New Roman"/>
          <w:kern w:val="2"/>
        </w:rPr>
        <w:t xml:space="preserve"> management.</w:t>
      </w:r>
      <w:r w:rsidR="00D8499F" w:rsidRPr="00760928">
        <w:rPr>
          <w:rFonts w:ascii="Times New Roman" w:eastAsia="標楷體" w:hAnsi="Times New Roman" w:cs="Times New Roman"/>
          <w:kern w:val="2"/>
          <w:szCs w:val="22"/>
        </w:rPr>
        <w:t xml:space="preserve"> </w:t>
      </w:r>
      <w:r w:rsidR="002D1942" w:rsidRPr="00760928">
        <w:rPr>
          <w:rFonts w:ascii="Times New Roman" w:eastAsia="標楷體" w:hAnsi="Times New Roman" w:cs="Times New Roman"/>
          <w:kern w:val="2"/>
          <w:szCs w:val="22"/>
        </w:rPr>
        <w:t xml:space="preserve">Although there are numerous efforts to explore the relationship between internationalization speed and multinational enterprise (MNE) performance, the theoretical arguments and empirical findings remain mixed. </w:t>
      </w:r>
      <w:r w:rsidR="00CA1585" w:rsidRPr="00760928">
        <w:rPr>
          <w:rFonts w:ascii="Times New Roman" w:eastAsia="標楷體" w:hAnsi="Times New Roman" w:cs="Times New Roman"/>
          <w:kern w:val="2"/>
          <w:szCs w:val="22"/>
        </w:rPr>
        <w:t>The resource-based view and learning perspective</w:t>
      </w:r>
      <w:r w:rsidR="00D8499F" w:rsidRPr="00760928">
        <w:rPr>
          <w:rFonts w:ascii="Times New Roman" w:eastAsia="標楷體" w:hAnsi="Times New Roman" w:cs="Times New Roman"/>
          <w:kern w:val="2"/>
          <w:szCs w:val="22"/>
        </w:rPr>
        <w:t xml:space="preserve"> suggest that </w:t>
      </w:r>
      <w:r w:rsidR="007A25B6" w:rsidRPr="00760928">
        <w:rPr>
          <w:rFonts w:ascii="Times New Roman" w:eastAsia="STIX-Regular" w:hAnsi="Times New Roman" w:cs="Times New Roman"/>
        </w:rPr>
        <w:t xml:space="preserve">firms </w:t>
      </w:r>
      <w:r w:rsidR="00A478FA" w:rsidRPr="00760928">
        <w:rPr>
          <w:rFonts w:ascii="Times New Roman" w:eastAsia="STIX-Regular" w:hAnsi="Times New Roman" w:cs="Times New Roman"/>
        </w:rPr>
        <w:t xml:space="preserve">with </w:t>
      </w:r>
      <w:r w:rsidR="007A25B6" w:rsidRPr="00760928">
        <w:rPr>
          <w:rFonts w:ascii="Times New Roman" w:eastAsia="STIX-Regular" w:hAnsi="Times New Roman" w:cs="Times New Roman"/>
        </w:rPr>
        <w:t>control</w:t>
      </w:r>
      <w:r w:rsidR="00A478FA" w:rsidRPr="00760928">
        <w:rPr>
          <w:rFonts w:ascii="Times New Roman" w:eastAsia="STIX-Regular" w:hAnsi="Times New Roman" w:cs="Times New Roman"/>
        </w:rPr>
        <w:t>led</w:t>
      </w:r>
      <w:r w:rsidR="007A25B6" w:rsidRPr="00760928">
        <w:rPr>
          <w:rFonts w:ascii="Times New Roman" w:eastAsia="STIX-Regular" w:hAnsi="Times New Roman" w:cs="Times New Roman"/>
        </w:rPr>
        <w:t xml:space="preserve"> resources can exploit the </w:t>
      </w:r>
      <w:r w:rsidR="00A478FA" w:rsidRPr="00760928">
        <w:rPr>
          <w:rFonts w:ascii="Times New Roman" w:eastAsia="STIX-Regular" w:hAnsi="Times New Roman" w:cs="Times New Roman"/>
        </w:rPr>
        <w:t>attached competencies, skills, and knowledge</w:t>
      </w:r>
      <w:r w:rsidR="007A25B6" w:rsidRPr="00760928">
        <w:rPr>
          <w:rFonts w:ascii="Times New Roman" w:eastAsia="STIX-Regular" w:hAnsi="Times New Roman" w:cs="Times New Roman"/>
        </w:rPr>
        <w:t xml:space="preserve"> in foreign </w:t>
      </w:r>
      <w:r w:rsidR="00A478FA" w:rsidRPr="00760928">
        <w:rPr>
          <w:rFonts w:ascii="Times New Roman" w:eastAsia="STIX-Regular" w:hAnsi="Times New Roman" w:cs="Times New Roman"/>
        </w:rPr>
        <w:t xml:space="preserve">locations by </w:t>
      </w:r>
      <w:r w:rsidR="00D75E2C" w:rsidRPr="00760928">
        <w:rPr>
          <w:rFonts w:ascii="Times New Roman" w:eastAsia="標楷體" w:hAnsi="Times New Roman" w:cs="Times New Roman"/>
          <w:kern w:val="2"/>
        </w:rPr>
        <w:t>quickly entering multiple foreign markets</w:t>
      </w:r>
      <w:r w:rsidR="00A478FA" w:rsidRPr="00760928">
        <w:rPr>
          <w:rFonts w:ascii="Times New Roman" w:eastAsia="標楷體" w:hAnsi="Times New Roman" w:cs="Times New Roman"/>
          <w:kern w:val="2"/>
        </w:rPr>
        <w:t xml:space="preserve"> to </w:t>
      </w:r>
      <w:r w:rsidR="00D8499F" w:rsidRPr="00760928">
        <w:rPr>
          <w:rFonts w:ascii="Times New Roman" w:eastAsia="標楷體" w:hAnsi="Times New Roman" w:cs="Times New Roman"/>
          <w:kern w:val="2"/>
        </w:rPr>
        <w:t>access foreign market potential</w:t>
      </w:r>
      <w:r w:rsidR="00A478FA" w:rsidRPr="00760928">
        <w:rPr>
          <w:rFonts w:ascii="Times New Roman" w:eastAsia="標楷體" w:hAnsi="Times New Roman" w:cs="Times New Roman"/>
          <w:kern w:val="2"/>
        </w:rPr>
        <w:t xml:space="preserve">. The faster </w:t>
      </w:r>
      <w:r w:rsidR="005D454F" w:rsidRPr="00760928">
        <w:rPr>
          <w:rFonts w:ascii="Times New Roman" w:eastAsia="標楷體" w:hAnsi="Times New Roman" w:cs="Times New Roman"/>
          <w:kern w:val="2"/>
        </w:rPr>
        <w:t>an</w:t>
      </w:r>
      <w:r w:rsidR="00D0781C" w:rsidRPr="00760928">
        <w:rPr>
          <w:rFonts w:ascii="Times New Roman" w:eastAsia="標楷體" w:hAnsi="Times New Roman" w:cs="Times New Roman"/>
          <w:kern w:val="2"/>
        </w:rPr>
        <w:t xml:space="preserve"> </w:t>
      </w:r>
      <w:r w:rsidR="00A478FA" w:rsidRPr="00760928">
        <w:rPr>
          <w:rFonts w:ascii="Times New Roman" w:eastAsia="標楷體" w:hAnsi="Times New Roman" w:cs="Times New Roman"/>
          <w:kern w:val="2"/>
        </w:rPr>
        <w:t xml:space="preserve">MNE </w:t>
      </w:r>
      <w:r w:rsidR="00D0781C" w:rsidRPr="00760928">
        <w:rPr>
          <w:rFonts w:ascii="Times New Roman" w:eastAsia="標楷體" w:hAnsi="Times New Roman" w:cs="Times New Roman"/>
          <w:kern w:val="2"/>
        </w:rPr>
        <w:t>enters</w:t>
      </w:r>
      <w:r w:rsidR="00A478FA" w:rsidRPr="00760928">
        <w:rPr>
          <w:rFonts w:ascii="Times New Roman" w:eastAsia="標楷體" w:hAnsi="Times New Roman" w:cs="Times New Roman"/>
          <w:kern w:val="2"/>
        </w:rPr>
        <w:t xml:space="preserve"> overseas markets, the faster </w:t>
      </w:r>
      <w:r w:rsidR="00D0781C" w:rsidRPr="00760928">
        <w:rPr>
          <w:rFonts w:ascii="Times New Roman" w:eastAsia="標楷體" w:hAnsi="Times New Roman" w:cs="Times New Roman"/>
          <w:kern w:val="2"/>
        </w:rPr>
        <w:t>it</w:t>
      </w:r>
      <w:r w:rsidR="00A478FA" w:rsidRPr="00760928">
        <w:rPr>
          <w:rFonts w:ascii="Times New Roman" w:eastAsia="標楷體" w:hAnsi="Times New Roman" w:cs="Times New Roman"/>
          <w:kern w:val="2"/>
        </w:rPr>
        <w:t xml:space="preserve"> can </w:t>
      </w:r>
      <w:r w:rsidR="00D8499F" w:rsidRPr="00760928">
        <w:rPr>
          <w:rFonts w:ascii="Times New Roman" w:eastAsia="標楷體" w:hAnsi="Times New Roman" w:cs="Times New Roman"/>
          <w:kern w:val="2"/>
        </w:rPr>
        <w:t>overcome the limitations of the domestic market and speed up the learning and accumulation of foreign market knowledge to mitigate internationalization risks (</w:t>
      </w:r>
      <w:r w:rsidR="00A478FA" w:rsidRPr="00760928">
        <w:rPr>
          <w:rFonts w:ascii="Times New Roman" w:eastAsia="MyriadPro-Semibold" w:hAnsi="Times New Roman" w:cs="Times New Roman"/>
        </w:rPr>
        <w:t xml:space="preserve">Bolívar et al., 2022; </w:t>
      </w:r>
      <w:r w:rsidR="00D8499F" w:rsidRPr="00760928">
        <w:rPr>
          <w:rFonts w:ascii="Times New Roman" w:eastAsia="標楷體" w:hAnsi="Times New Roman" w:cs="Times New Roman"/>
          <w:kern w:val="2"/>
        </w:rPr>
        <w:t>Contractor</w:t>
      </w:r>
      <w:r w:rsidR="00536F61" w:rsidRPr="00760928">
        <w:rPr>
          <w:rFonts w:ascii="Times New Roman" w:eastAsia="標楷體" w:hAnsi="Times New Roman" w:cs="Times New Roman"/>
          <w:kern w:val="2"/>
        </w:rPr>
        <w:t xml:space="preserve"> et al.</w:t>
      </w:r>
      <w:r w:rsidR="00D8499F" w:rsidRPr="00760928">
        <w:rPr>
          <w:rFonts w:ascii="Times New Roman" w:eastAsia="標楷體" w:hAnsi="Times New Roman" w:cs="Times New Roman"/>
          <w:kern w:val="2"/>
        </w:rPr>
        <w:t xml:space="preserve">, 2007; </w:t>
      </w:r>
      <w:r w:rsidR="00D8499F" w:rsidRPr="00760928">
        <w:rPr>
          <w:rFonts w:ascii="Times New Roman" w:eastAsia="標楷體" w:hAnsi="Times New Roman" w:cs="Times New Roman"/>
        </w:rPr>
        <w:t>Hadley &amp; Wilson, 2003</w:t>
      </w:r>
      <w:r w:rsidR="001B0B39" w:rsidRPr="00760928">
        <w:rPr>
          <w:rFonts w:ascii="Times New Roman" w:eastAsia="標楷體" w:hAnsi="Times New Roman" w:cs="Times New Roman"/>
        </w:rPr>
        <w:t>;</w:t>
      </w:r>
      <w:r w:rsidR="001B0B39" w:rsidRPr="00760928">
        <w:rPr>
          <w:rFonts w:ascii="Times New Roman" w:eastAsia="標楷體" w:hAnsi="Times New Roman" w:cs="Times New Roman"/>
          <w:kern w:val="2"/>
          <w:szCs w:val="22"/>
        </w:rPr>
        <w:t xml:space="preserve"> </w:t>
      </w:r>
      <w:proofErr w:type="spellStart"/>
      <w:r w:rsidR="001B0B39" w:rsidRPr="00760928">
        <w:rPr>
          <w:rFonts w:ascii="Times New Roman" w:eastAsia="標楷體" w:hAnsi="Times New Roman" w:cs="Times New Roman"/>
          <w:kern w:val="2"/>
          <w:szCs w:val="22"/>
        </w:rPr>
        <w:t>Hilmersson</w:t>
      </w:r>
      <w:proofErr w:type="spellEnd"/>
      <w:r w:rsidR="001B0B39" w:rsidRPr="00760928">
        <w:rPr>
          <w:rFonts w:ascii="Times New Roman" w:eastAsia="標楷體" w:hAnsi="Times New Roman" w:cs="Times New Roman"/>
          <w:kern w:val="2"/>
          <w:szCs w:val="22"/>
        </w:rPr>
        <w:t xml:space="preserve"> &amp; </w:t>
      </w:r>
      <w:proofErr w:type="spellStart"/>
      <w:r w:rsidR="001B0B39" w:rsidRPr="00760928">
        <w:rPr>
          <w:rFonts w:ascii="Times New Roman" w:eastAsia="標楷體" w:hAnsi="Times New Roman" w:cs="Times New Roman"/>
          <w:kern w:val="2"/>
          <w:szCs w:val="22"/>
        </w:rPr>
        <w:t>Johanson</w:t>
      </w:r>
      <w:proofErr w:type="spellEnd"/>
      <w:r w:rsidR="001B0B39" w:rsidRPr="00760928">
        <w:rPr>
          <w:rFonts w:ascii="Times New Roman" w:eastAsia="標楷體" w:hAnsi="Times New Roman" w:cs="Times New Roman"/>
          <w:kern w:val="2"/>
          <w:szCs w:val="22"/>
        </w:rPr>
        <w:t>, 2016</w:t>
      </w:r>
      <w:r w:rsidR="007C6161" w:rsidRPr="00760928">
        <w:rPr>
          <w:rFonts w:ascii="Times New Roman" w:eastAsia="標楷體" w:hAnsi="Times New Roman" w:cs="Times New Roman"/>
          <w:kern w:val="2"/>
          <w:szCs w:val="22"/>
        </w:rPr>
        <w:t>; Jiang</w:t>
      </w:r>
      <w:r w:rsidR="00085093" w:rsidRPr="00760928">
        <w:rPr>
          <w:rFonts w:ascii="Times New Roman" w:eastAsia="標楷體" w:hAnsi="Times New Roman" w:cs="Times New Roman"/>
          <w:kern w:val="2"/>
          <w:szCs w:val="22"/>
        </w:rPr>
        <w:t xml:space="preserve"> et al., 2014</w:t>
      </w:r>
      <w:r w:rsidR="00D8499F" w:rsidRPr="00760928">
        <w:rPr>
          <w:rFonts w:ascii="Times New Roman" w:eastAsia="標楷體" w:hAnsi="Times New Roman" w:cs="Times New Roman"/>
          <w:kern w:val="2"/>
        </w:rPr>
        <w:t>)</w:t>
      </w:r>
      <w:r w:rsidR="00CA1585" w:rsidRPr="00760928">
        <w:rPr>
          <w:rFonts w:ascii="Times New Roman" w:eastAsia="標楷體" w:hAnsi="Times New Roman" w:cs="Times New Roman"/>
          <w:kern w:val="2"/>
        </w:rPr>
        <w:t xml:space="preserve">. </w:t>
      </w:r>
      <w:r w:rsidR="00CA1585" w:rsidRPr="00760928">
        <w:rPr>
          <w:rFonts w:ascii="Times New Roman" w:eastAsia="標楷體" w:hAnsi="Times New Roman" w:cs="Times New Roman"/>
          <w:kern w:val="2"/>
          <w:szCs w:val="22"/>
        </w:rPr>
        <w:t xml:space="preserve">Some empirical works support this </w:t>
      </w:r>
      <w:r w:rsidR="00092D10" w:rsidRPr="00760928">
        <w:rPr>
          <w:rFonts w:ascii="Times New Roman" w:eastAsia="標楷體" w:hAnsi="Times New Roman" w:cs="Times New Roman"/>
          <w:kern w:val="2"/>
          <w:szCs w:val="22"/>
        </w:rPr>
        <w:t xml:space="preserve">positive speed-performance </w:t>
      </w:r>
      <w:r w:rsidR="00CA1585" w:rsidRPr="00760928">
        <w:rPr>
          <w:rFonts w:ascii="Times New Roman" w:eastAsia="標楷體" w:hAnsi="Times New Roman" w:cs="Times New Roman"/>
          <w:kern w:val="2"/>
          <w:szCs w:val="22"/>
        </w:rPr>
        <w:t>argument</w:t>
      </w:r>
      <w:r w:rsidR="00535B5C" w:rsidRPr="00760928">
        <w:rPr>
          <w:rFonts w:ascii="Times New Roman" w:eastAsia="標楷體" w:hAnsi="Times New Roman" w:cs="Times New Roman"/>
          <w:kern w:val="2"/>
          <w:szCs w:val="22"/>
        </w:rPr>
        <w:t xml:space="preserve"> (Chetty et al., 2014; </w:t>
      </w:r>
      <w:proofErr w:type="spellStart"/>
      <w:r w:rsidR="00535B5C" w:rsidRPr="00760928">
        <w:rPr>
          <w:rFonts w:ascii="Times New Roman" w:eastAsia="標楷體" w:hAnsi="Times New Roman" w:cs="Times New Roman"/>
          <w:kern w:val="2"/>
          <w:szCs w:val="22"/>
        </w:rPr>
        <w:t>Morck</w:t>
      </w:r>
      <w:proofErr w:type="spellEnd"/>
      <w:r w:rsidR="00535B5C" w:rsidRPr="00760928">
        <w:rPr>
          <w:rFonts w:ascii="Times New Roman" w:eastAsia="標楷體" w:hAnsi="Times New Roman" w:cs="Times New Roman"/>
          <w:kern w:val="2"/>
          <w:szCs w:val="22"/>
        </w:rPr>
        <w:t xml:space="preserve"> &amp; Yeung, 1991</w:t>
      </w:r>
      <w:r w:rsidR="008A1D5C" w:rsidRPr="00760928">
        <w:rPr>
          <w:rFonts w:ascii="Times New Roman" w:eastAsia="標楷體" w:hAnsi="Times New Roman" w:cs="Times New Roman"/>
          <w:kern w:val="2"/>
          <w:szCs w:val="22"/>
        </w:rPr>
        <w:t xml:space="preserve">; </w:t>
      </w:r>
      <w:proofErr w:type="spellStart"/>
      <w:r w:rsidR="008A1D5C" w:rsidRPr="00760928">
        <w:rPr>
          <w:rFonts w:ascii="Times New Roman" w:eastAsia="標楷體" w:hAnsi="Times New Roman" w:cs="Times New Roman"/>
          <w:kern w:val="2"/>
          <w:szCs w:val="22"/>
        </w:rPr>
        <w:t>Musteen</w:t>
      </w:r>
      <w:proofErr w:type="spellEnd"/>
      <w:r w:rsidR="008A1D5C" w:rsidRPr="00760928">
        <w:rPr>
          <w:rFonts w:ascii="Times New Roman" w:eastAsia="標楷體" w:hAnsi="Times New Roman" w:cs="Times New Roman"/>
          <w:kern w:val="2"/>
          <w:szCs w:val="22"/>
        </w:rPr>
        <w:t xml:space="preserve"> et al., 2010</w:t>
      </w:r>
      <w:r w:rsidR="00535B5C" w:rsidRPr="00760928">
        <w:rPr>
          <w:rFonts w:ascii="Times New Roman" w:eastAsia="標楷體" w:hAnsi="Times New Roman" w:cs="Times New Roman"/>
          <w:kern w:val="2"/>
          <w:szCs w:val="22"/>
        </w:rPr>
        <w:t>)</w:t>
      </w:r>
      <w:r w:rsidR="00CA1585" w:rsidRPr="00760928">
        <w:rPr>
          <w:rFonts w:ascii="Times New Roman" w:eastAsia="標楷體" w:hAnsi="Times New Roman" w:cs="Times New Roman"/>
          <w:kern w:val="2"/>
          <w:szCs w:val="22"/>
        </w:rPr>
        <w:t>.</w:t>
      </w:r>
      <w:r w:rsidR="00535B5C" w:rsidRPr="00760928">
        <w:rPr>
          <w:rFonts w:ascii="Times New Roman" w:eastAsia="標楷體" w:hAnsi="Times New Roman" w:cs="Times New Roman"/>
          <w:kern w:val="2"/>
          <w:szCs w:val="22"/>
        </w:rPr>
        <w:t xml:space="preserve"> </w:t>
      </w:r>
      <w:proofErr w:type="spellStart"/>
      <w:r w:rsidR="00E41BF1" w:rsidRPr="00760928">
        <w:rPr>
          <w:rStyle w:val="previewtxt"/>
          <w:rFonts w:ascii="Times New Roman" w:hAnsi="Times New Roman" w:cs="Times New Roman"/>
          <w:shd w:val="clear" w:color="auto" w:fill="FFFFFF"/>
        </w:rPr>
        <w:t>Gripsrud</w:t>
      </w:r>
      <w:proofErr w:type="spellEnd"/>
      <w:r w:rsidR="00E41BF1" w:rsidRPr="00760928">
        <w:rPr>
          <w:rStyle w:val="previewtxt"/>
          <w:rFonts w:ascii="Times New Roman" w:hAnsi="Times New Roman" w:cs="Times New Roman"/>
          <w:shd w:val="clear" w:color="auto" w:fill="FFFFFF"/>
        </w:rPr>
        <w:t xml:space="preserve"> et al. (2023) report that survival rates </w:t>
      </w:r>
      <w:r w:rsidR="009E52B4" w:rsidRPr="00760928">
        <w:rPr>
          <w:rStyle w:val="previewtxt"/>
          <w:rFonts w:ascii="Times New Roman" w:hAnsi="Times New Roman" w:cs="Times New Roman"/>
          <w:shd w:val="clear" w:color="auto" w:fill="FFFFFF"/>
        </w:rPr>
        <w:t xml:space="preserve">can be </w:t>
      </w:r>
      <w:r w:rsidR="00E41BF1" w:rsidRPr="00760928">
        <w:rPr>
          <w:rStyle w:val="previewtxt"/>
          <w:rFonts w:ascii="Times New Roman" w:hAnsi="Times New Roman" w:cs="Times New Roman"/>
          <w:shd w:val="clear" w:color="auto" w:fill="FFFFFF"/>
        </w:rPr>
        <w:t>increase</w:t>
      </w:r>
      <w:r w:rsidR="009E52B4" w:rsidRPr="00760928">
        <w:rPr>
          <w:rStyle w:val="previewtxt"/>
          <w:rFonts w:ascii="Times New Roman" w:hAnsi="Times New Roman" w:cs="Times New Roman"/>
          <w:shd w:val="clear" w:color="auto" w:fill="FFFFFF"/>
        </w:rPr>
        <w:t>d</w:t>
      </w:r>
      <w:r w:rsidR="00E41BF1" w:rsidRPr="00760928">
        <w:rPr>
          <w:rStyle w:val="previewtxt"/>
          <w:rFonts w:ascii="Times New Roman" w:hAnsi="Times New Roman" w:cs="Times New Roman"/>
          <w:shd w:val="clear" w:color="auto" w:fill="FFFFFF"/>
        </w:rPr>
        <w:t xml:space="preserve"> when </w:t>
      </w:r>
      <w:r w:rsidR="00D95D06" w:rsidRPr="00760928">
        <w:rPr>
          <w:rStyle w:val="previewtxt"/>
          <w:rFonts w:ascii="Times New Roman" w:hAnsi="Times New Roman" w:cs="Times New Roman"/>
          <w:shd w:val="clear" w:color="auto" w:fill="FFFFFF"/>
        </w:rPr>
        <w:t xml:space="preserve">new </w:t>
      </w:r>
      <w:r w:rsidR="00E41BF1" w:rsidRPr="00760928">
        <w:rPr>
          <w:rStyle w:val="previewtxt"/>
          <w:rFonts w:ascii="Times New Roman" w:hAnsi="Times New Roman" w:cs="Times New Roman"/>
          <w:shd w:val="clear" w:color="auto" w:fill="FFFFFF"/>
        </w:rPr>
        <w:t xml:space="preserve">ventures go international </w:t>
      </w:r>
      <w:r w:rsidR="00D95D06" w:rsidRPr="00760928">
        <w:rPr>
          <w:rStyle w:val="previewtxt"/>
          <w:rFonts w:ascii="Times New Roman" w:hAnsi="Times New Roman" w:cs="Times New Roman"/>
          <w:shd w:val="clear" w:color="auto" w:fill="FFFFFF"/>
        </w:rPr>
        <w:t xml:space="preserve">faster and enter new countries </w:t>
      </w:r>
      <w:r w:rsidR="007E7166" w:rsidRPr="00760928">
        <w:rPr>
          <w:rStyle w:val="previewtxt"/>
          <w:rFonts w:ascii="Times New Roman" w:hAnsi="Times New Roman" w:cs="Times New Roman"/>
          <w:shd w:val="clear" w:color="auto" w:fill="FFFFFF"/>
        </w:rPr>
        <w:t>more quickly.</w:t>
      </w:r>
      <w:r w:rsidR="003C118A" w:rsidRPr="00760928">
        <w:rPr>
          <w:rStyle w:val="previewtxt"/>
          <w:rFonts w:ascii="Times New Roman" w:hAnsi="Times New Roman" w:cs="Times New Roman"/>
          <w:shd w:val="clear" w:color="auto" w:fill="FFFFFF"/>
        </w:rPr>
        <w:t xml:space="preserve"> </w:t>
      </w:r>
      <w:r w:rsidR="00DC7840" w:rsidRPr="00760928">
        <w:rPr>
          <w:rFonts w:ascii="Times New Roman" w:eastAsia="標楷體" w:hAnsi="Times New Roman" w:cs="Times New Roman"/>
          <w:kern w:val="2"/>
          <w:szCs w:val="22"/>
        </w:rPr>
        <w:t xml:space="preserve">However, some studies argue that rapid internationalization may lead to time compression diseconomies, affecting decision-making and poor performance. Thus, a negative relationship between internationalization speed and performance has been </w:t>
      </w:r>
      <w:r w:rsidR="00DC29F2" w:rsidRPr="00760928">
        <w:rPr>
          <w:rFonts w:ascii="Times New Roman" w:eastAsia="標楷體" w:hAnsi="Times New Roman" w:cs="Times New Roman"/>
          <w:kern w:val="2"/>
          <w:szCs w:val="22"/>
        </w:rPr>
        <w:t xml:space="preserve">reported </w:t>
      </w:r>
      <w:r w:rsidR="00DC7840" w:rsidRPr="00760928">
        <w:rPr>
          <w:rFonts w:ascii="Times New Roman" w:eastAsia="標楷體" w:hAnsi="Times New Roman" w:cs="Times New Roman"/>
          <w:kern w:val="2"/>
          <w:szCs w:val="22"/>
        </w:rPr>
        <w:t xml:space="preserve">(Vermeulen &amp; </w:t>
      </w:r>
      <w:proofErr w:type="spellStart"/>
      <w:r w:rsidR="00DC7840" w:rsidRPr="00760928">
        <w:rPr>
          <w:rFonts w:ascii="Times New Roman" w:eastAsia="標楷體" w:hAnsi="Times New Roman" w:cs="Times New Roman"/>
          <w:kern w:val="2"/>
          <w:szCs w:val="22"/>
        </w:rPr>
        <w:t>Barkema</w:t>
      </w:r>
      <w:proofErr w:type="spellEnd"/>
      <w:r w:rsidR="00DC7840" w:rsidRPr="00760928">
        <w:rPr>
          <w:rFonts w:ascii="Times New Roman" w:eastAsia="標楷體" w:hAnsi="Times New Roman" w:cs="Times New Roman"/>
          <w:kern w:val="2"/>
          <w:szCs w:val="22"/>
        </w:rPr>
        <w:t xml:space="preserve">, 2002; Wagner, 2004). </w:t>
      </w:r>
      <w:r w:rsidR="00DC29F2" w:rsidRPr="00760928">
        <w:rPr>
          <w:rFonts w:ascii="Times New Roman" w:eastAsia="標楷體" w:hAnsi="Times New Roman" w:cs="Times New Roman"/>
          <w:kern w:val="2"/>
          <w:szCs w:val="22"/>
        </w:rPr>
        <w:t>S</w:t>
      </w:r>
      <w:r w:rsidR="00DC7840" w:rsidRPr="00760928">
        <w:rPr>
          <w:rFonts w:ascii="Times New Roman" w:eastAsia="標楷體" w:hAnsi="Times New Roman" w:cs="Times New Roman"/>
          <w:kern w:val="2"/>
          <w:szCs w:val="22"/>
        </w:rPr>
        <w:t xml:space="preserve">ome research has even proposed a curvilinear relationship between internationalization speed and </w:t>
      </w:r>
      <w:r w:rsidR="00DC29F2" w:rsidRPr="00760928">
        <w:rPr>
          <w:rFonts w:ascii="Times New Roman" w:eastAsia="標楷體" w:hAnsi="Times New Roman" w:cs="Times New Roman"/>
          <w:kern w:val="2"/>
          <w:szCs w:val="22"/>
        </w:rPr>
        <w:t xml:space="preserve">firm long-term </w:t>
      </w:r>
      <w:r w:rsidR="00DC7840" w:rsidRPr="00760928">
        <w:rPr>
          <w:rFonts w:ascii="Times New Roman" w:eastAsia="標楷體" w:hAnsi="Times New Roman" w:cs="Times New Roman"/>
          <w:kern w:val="2"/>
          <w:szCs w:val="22"/>
        </w:rPr>
        <w:t>performance, showing an inverted U-shaped pattern</w:t>
      </w:r>
      <w:r w:rsidR="00DC29F2" w:rsidRPr="00760928">
        <w:rPr>
          <w:rFonts w:ascii="Times New Roman" w:eastAsia="標楷體" w:hAnsi="Times New Roman" w:cs="Times New Roman"/>
          <w:kern w:val="2"/>
          <w:szCs w:val="22"/>
        </w:rPr>
        <w:t xml:space="preserve"> (García-García et al., 2017)</w:t>
      </w:r>
      <w:r w:rsidR="00DC7840" w:rsidRPr="00760928">
        <w:rPr>
          <w:rFonts w:ascii="Times New Roman" w:eastAsia="標楷體" w:hAnsi="Times New Roman" w:cs="Times New Roman"/>
          <w:kern w:val="2"/>
          <w:szCs w:val="22"/>
        </w:rPr>
        <w:t xml:space="preserve">. </w:t>
      </w:r>
      <w:proofErr w:type="spellStart"/>
      <w:r w:rsidR="008A5C14" w:rsidRPr="00760928">
        <w:rPr>
          <w:rFonts w:ascii="Times New Roman" w:hAnsi="Times New Roman" w:cs="Times New Roman"/>
        </w:rPr>
        <w:t>Biçakcioğlu-Peynircin</w:t>
      </w:r>
      <w:proofErr w:type="spellEnd"/>
      <w:r w:rsidR="008A5C14" w:rsidRPr="00760928">
        <w:rPr>
          <w:rFonts w:ascii="Times New Roman" w:hAnsi="Times New Roman" w:cs="Times New Roman"/>
        </w:rPr>
        <w:t xml:space="preserve"> (2023) reports that only 6.3% of papers address the speed issue of the </w:t>
      </w:r>
      <w:r w:rsidR="008A5C14" w:rsidRPr="00760928">
        <w:rPr>
          <w:rFonts w:ascii="Times New Roman" w:eastAsia="標楷體" w:hAnsi="Times New Roman" w:cs="Times New Roman"/>
          <w:kern w:val="2"/>
        </w:rPr>
        <w:t xml:space="preserve">internationalization of EMNEs. The relationship between international speed and </w:t>
      </w:r>
      <w:r w:rsidR="002D17C9" w:rsidRPr="00760928">
        <w:rPr>
          <w:rFonts w:ascii="Times New Roman" w:eastAsia="標楷體" w:hAnsi="Times New Roman" w:cs="Times New Roman"/>
          <w:kern w:val="2"/>
        </w:rPr>
        <w:t>E</w:t>
      </w:r>
      <w:r w:rsidR="008A5C14" w:rsidRPr="00760928">
        <w:rPr>
          <w:rFonts w:ascii="Times New Roman" w:eastAsia="標楷體" w:hAnsi="Times New Roman" w:cs="Times New Roman"/>
          <w:kern w:val="2"/>
        </w:rPr>
        <w:t>MNEs' performance is overlooked</w:t>
      </w:r>
      <w:r w:rsidR="00B96E70">
        <w:rPr>
          <w:rFonts w:ascii="Times New Roman" w:eastAsia="標楷體" w:hAnsi="Times New Roman" w:cs="Times New Roman"/>
          <w:kern w:val="2"/>
        </w:rPr>
        <w:t>. It remains</w:t>
      </w:r>
      <w:r w:rsidR="003C118A" w:rsidRPr="00760928">
        <w:rPr>
          <w:rFonts w:ascii="Times New Roman" w:eastAsia="標楷體" w:hAnsi="Times New Roman" w:cs="Times New Roman"/>
          <w:kern w:val="2"/>
          <w:szCs w:val="22"/>
        </w:rPr>
        <w:t xml:space="preserve"> </w:t>
      </w:r>
      <w:r w:rsidR="002D1942" w:rsidRPr="00760928">
        <w:rPr>
          <w:rFonts w:ascii="Times New Roman" w:eastAsia="標楷體" w:hAnsi="Times New Roman" w:cs="Times New Roman"/>
          <w:kern w:val="2"/>
          <w:szCs w:val="22"/>
        </w:rPr>
        <w:t>a puzzle</w:t>
      </w:r>
      <w:r w:rsidR="00DC7840" w:rsidRPr="00760928">
        <w:rPr>
          <w:rFonts w:ascii="Times New Roman" w:eastAsia="標楷體" w:hAnsi="Times New Roman" w:cs="Times New Roman"/>
          <w:kern w:val="2"/>
          <w:szCs w:val="22"/>
        </w:rPr>
        <w:t>,</w:t>
      </w:r>
      <w:r w:rsidR="003C118A" w:rsidRPr="00760928">
        <w:rPr>
          <w:rFonts w:ascii="Times New Roman" w:eastAsia="標楷體" w:hAnsi="Times New Roman" w:cs="Times New Roman"/>
          <w:kern w:val="2"/>
          <w:szCs w:val="22"/>
        </w:rPr>
        <w:t xml:space="preserve"> which</w:t>
      </w:r>
      <w:r w:rsidR="00DC7840" w:rsidRPr="00760928">
        <w:rPr>
          <w:rFonts w:ascii="Times New Roman" w:eastAsia="標楷體" w:hAnsi="Times New Roman" w:cs="Times New Roman"/>
          <w:kern w:val="2"/>
          <w:szCs w:val="22"/>
        </w:rPr>
        <w:t xml:space="preserve"> indicat</w:t>
      </w:r>
      <w:r w:rsidR="003C118A" w:rsidRPr="00760928">
        <w:rPr>
          <w:rFonts w:ascii="Times New Roman" w:eastAsia="標楷體" w:hAnsi="Times New Roman" w:cs="Times New Roman"/>
          <w:kern w:val="2"/>
          <w:szCs w:val="22"/>
        </w:rPr>
        <w:t xml:space="preserve">es </w:t>
      </w:r>
      <w:r w:rsidR="00DC7840" w:rsidRPr="00760928">
        <w:rPr>
          <w:rFonts w:ascii="Times New Roman" w:eastAsia="標楷體" w:hAnsi="Times New Roman" w:cs="Times New Roman"/>
          <w:kern w:val="2"/>
          <w:szCs w:val="22"/>
        </w:rPr>
        <w:t>a limited understanding of this connection</w:t>
      </w:r>
      <w:r w:rsidR="003C118A" w:rsidRPr="00760928">
        <w:rPr>
          <w:rFonts w:ascii="Times New Roman" w:eastAsia="標楷體" w:hAnsi="Times New Roman" w:cs="Times New Roman"/>
          <w:kern w:val="2"/>
          <w:szCs w:val="22"/>
        </w:rPr>
        <w:t xml:space="preserve"> and the need for </w:t>
      </w:r>
      <w:r w:rsidR="00DC7840" w:rsidRPr="00760928">
        <w:rPr>
          <w:rFonts w:ascii="Times New Roman" w:eastAsia="標楷體" w:hAnsi="Times New Roman" w:cs="Times New Roman"/>
          <w:kern w:val="2"/>
          <w:szCs w:val="22"/>
        </w:rPr>
        <w:t xml:space="preserve">further </w:t>
      </w:r>
      <w:r w:rsidR="00DC7840" w:rsidRPr="00760928">
        <w:rPr>
          <w:rFonts w:ascii="Times New Roman" w:eastAsia="標楷體" w:hAnsi="Times New Roman" w:cs="Times New Roman"/>
          <w:kern w:val="2"/>
          <w:szCs w:val="22"/>
        </w:rPr>
        <w:lastRenderedPageBreak/>
        <w:t xml:space="preserve">systematic examination of the </w:t>
      </w:r>
      <w:r w:rsidR="003C118A" w:rsidRPr="00760928">
        <w:rPr>
          <w:rFonts w:ascii="Times New Roman" w:eastAsia="標楷體" w:hAnsi="Times New Roman" w:cs="Times New Roman"/>
          <w:kern w:val="2"/>
          <w:szCs w:val="22"/>
        </w:rPr>
        <w:t xml:space="preserve">linkage </w:t>
      </w:r>
      <w:r w:rsidR="00DC7840" w:rsidRPr="00760928">
        <w:rPr>
          <w:rFonts w:ascii="Times New Roman" w:eastAsia="標楷體" w:hAnsi="Times New Roman" w:cs="Times New Roman"/>
          <w:kern w:val="2"/>
          <w:szCs w:val="22"/>
        </w:rPr>
        <w:t>between internationalization speed and</w:t>
      </w:r>
      <w:r w:rsidR="003C118A" w:rsidRPr="00760928">
        <w:rPr>
          <w:rFonts w:ascii="Times New Roman" w:eastAsia="標楷體" w:hAnsi="Times New Roman" w:cs="Times New Roman"/>
          <w:kern w:val="2"/>
          <w:szCs w:val="22"/>
        </w:rPr>
        <w:t xml:space="preserve"> MNE</w:t>
      </w:r>
      <w:r w:rsidR="00DC7840" w:rsidRPr="00760928">
        <w:rPr>
          <w:rFonts w:ascii="Times New Roman" w:eastAsia="標楷體" w:hAnsi="Times New Roman" w:cs="Times New Roman"/>
          <w:kern w:val="2"/>
          <w:szCs w:val="22"/>
        </w:rPr>
        <w:t xml:space="preserve"> performance.</w:t>
      </w:r>
    </w:p>
    <w:p w14:paraId="5237E343" w14:textId="3376BC8B" w:rsidR="008F4489" w:rsidRPr="00760928" w:rsidRDefault="007D3A22" w:rsidP="0029667C">
      <w:pPr>
        <w:pStyle w:val="Web"/>
        <w:snapToGrid w:val="0"/>
        <w:spacing w:before="0" w:beforeAutospacing="0" w:after="0" w:afterAutospacing="0" w:line="480" w:lineRule="auto"/>
        <w:ind w:firstLine="482"/>
        <w:jc w:val="both"/>
        <w:rPr>
          <w:rFonts w:ascii="Times New Roman" w:eastAsia="標楷體" w:hAnsi="Times New Roman" w:cs="Times New Roman"/>
          <w:color w:val="000000"/>
          <w:kern w:val="2"/>
        </w:rPr>
      </w:pPr>
      <w:r w:rsidRPr="00760928">
        <w:rPr>
          <w:rFonts w:ascii="Times New Roman" w:eastAsia="標楷體" w:hAnsi="Times New Roman" w:cs="Times New Roman"/>
          <w:color w:val="000000"/>
          <w:kern w:val="2"/>
          <w:szCs w:val="22"/>
        </w:rPr>
        <w:t xml:space="preserve">After </w:t>
      </w:r>
      <w:r w:rsidR="00D35CAB" w:rsidRPr="00760928">
        <w:rPr>
          <w:rFonts w:ascii="Times New Roman" w:eastAsia="標楷體" w:hAnsi="Times New Roman" w:cs="Times New Roman"/>
          <w:color w:val="000000"/>
          <w:kern w:val="2"/>
          <w:szCs w:val="22"/>
        </w:rPr>
        <w:t>carefully examining</w:t>
      </w:r>
      <w:r w:rsidRPr="00760928">
        <w:rPr>
          <w:rFonts w:ascii="Times New Roman" w:eastAsia="標楷體" w:hAnsi="Times New Roman" w:cs="Times New Roman"/>
          <w:color w:val="000000"/>
          <w:kern w:val="2"/>
          <w:szCs w:val="22"/>
        </w:rPr>
        <w:t xml:space="preserve"> the literature, this study identifies potential research gaps in previous </w:t>
      </w:r>
      <w:r w:rsidR="00144843" w:rsidRPr="00760928">
        <w:rPr>
          <w:rFonts w:ascii="Times New Roman" w:eastAsia="標楷體" w:hAnsi="Times New Roman" w:cs="Times New Roman"/>
          <w:color w:val="000000"/>
          <w:kern w:val="2"/>
          <w:szCs w:val="22"/>
        </w:rPr>
        <w:t>works</w:t>
      </w:r>
      <w:r w:rsidRPr="00760928">
        <w:rPr>
          <w:rFonts w:ascii="Times New Roman" w:eastAsia="標楷體" w:hAnsi="Times New Roman" w:cs="Times New Roman"/>
          <w:color w:val="000000"/>
          <w:kern w:val="2"/>
          <w:szCs w:val="22"/>
        </w:rPr>
        <w:t xml:space="preserve">. First, </w:t>
      </w:r>
      <w:r w:rsidR="008A1D5C" w:rsidRPr="00760928">
        <w:rPr>
          <w:rFonts w:ascii="Times New Roman" w:eastAsia="標楷體" w:hAnsi="Times New Roman" w:cs="Times New Roman"/>
          <w:color w:val="000000"/>
          <w:kern w:val="2"/>
          <w:szCs w:val="22"/>
        </w:rPr>
        <w:t>most</w:t>
      </w:r>
      <w:r w:rsidRPr="00760928">
        <w:rPr>
          <w:rFonts w:ascii="Times New Roman" w:eastAsia="標楷體" w:hAnsi="Times New Roman" w:cs="Times New Roman"/>
          <w:color w:val="000000"/>
          <w:kern w:val="2"/>
          <w:szCs w:val="22"/>
        </w:rPr>
        <w:t xml:space="preserve"> studies have employed </w:t>
      </w:r>
      <w:r w:rsidR="00144843" w:rsidRPr="00760928">
        <w:rPr>
          <w:rFonts w:ascii="Times New Roman" w:eastAsia="標楷體" w:hAnsi="Times New Roman" w:cs="Times New Roman"/>
          <w:color w:val="000000"/>
          <w:kern w:val="2"/>
          <w:szCs w:val="22"/>
        </w:rPr>
        <w:t xml:space="preserve">a </w:t>
      </w:r>
      <w:r w:rsidRPr="00760928">
        <w:rPr>
          <w:rFonts w:ascii="Times New Roman" w:eastAsia="標楷體" w:hAnsi="Times New Roman" w:cs="Times New Roman"/>
          <w:color w:val="000000"/>
          <w:kern w:val="2"/>
          <w:szCs w:val="22"/>
        </w:rPr>
        <w:t xml:space="preserve">cross-sectional </w:t>
      </w:r>
      <w:r w:rsidR="00144843" w:rsidRPr="00760928">
        <w:rPr>
          <w:rFonts w:ascii="Times New Roman" w:eastAsia="標楷體" w:hAnsi="Times New Roman" w:cs="Times New Roman"/>
          <w:color w:val="000000"/>
          <w:kern w:val="2"/>
          <w:szCs w:val="22"/>
        </w:rPr>
        <w:t xml:space="preserve">approach </w:t>
      </w:r>
      <w:r w:rsidRPr="00760928">
        <w:rPr>
          <w:rFonts w:ascii="Times New Roman" w:eastAsia="標楷體" w:hAnsi="Times New Roman" w:cs="Times New Roman"/>
          <w:color w:val="000000"/>
          <w:kern w:val="2"/>
          <w:szCs w:val="22"/>
        </w:rPr>
        <w:t xml:space="preserve">to </w:t>
      </w:r>
      <w:r w:rsidR="003B47DD" w:rsidRPr="00760928">
        <w:rPr>
          <w:rFonts w:ascii="Times New Roman" w:eastAsia="標楷體" w:hAnsi="Times New Roman" w:cs="Times New Roman"/>
          <w:color w:val="000000"/>
          <w:kern w:val="2"/>
          <w:szCs w:val="22"/>
        </w:rPr>
        <w:t>assessing</w:t>
      </w:r>
      <w:r w:rsidRPr="00760928">
        <w:rPr>
          <w:rFonts w:ascii="Times New Roman" w:eastAsia="標楷體" w:hAnsi="Times New Roman" w:cs="Times New Roman"/>
          <w:color w:val="000000"/>
          <w:kern w:val="2"/>
          <w:szCs w:val="22"/>
        </w:rPr>
        <w:t xml:space="preserve"> the relationship between internationalization speed and </w:t>
      </w:r>
      <w:r w:rsidR="001E23CD" w:rsidRPr="00760928">
        <w:rPr>
          <w:rFonts w:ascii="Times New Roman" w:eastAsia="標楷體" w:hAnsi="Times New Roman" w:cs="Times New Roman"/>
          <w:color w:val="000000"/>
          <w:kern w:val="2"/>
          <w:szCs w:val="22"/>
        </w:rPr>
        <w:t xml:space="preserve">MNE </w:t>
      </w:r>
      <w:r w:rsidRPr="00760928">
        <w:rPr>
          <w:rFonts w:ascii="Times New Roman" w:eastAsia="標楷體" w:hAnsi="Times New Roman" w:cs="Times New Roman"/>
          <w:color w:val="000000"/>
          <w:kern w:val="2"/>
          <w:szCs w:val="22"/>
        </w:rPr>
        <w:t>performance</w:t>
      </w:r>
      <w:r w:rsidR="008A1D5C" w:rsidRPr="00760928">
        <w:rPr>
          <w:rFonts w:ascii="Times New Roman" w:eastAsia="標楷體" w:hAnsi="Times New Roman" w:cs="Times New Roman"/>
          <w:color w:val="000000"/>
          <w:kern w:val="2"/>
          <w:szCs w:val="22"/>
        </w:rPr>
        <w:t xml:space="preserve"> that analyzes only the starting</w:t>
      </w:r>
      <w:r w:rsidRPr="00760928">
        <w:rPr>
          <w:rFonts w:ascii="Times New Roman" w:eastAsia="標楷體" w:hAnsi="Times New Roman" w:cs="Times New Roman"/>
          <w:color w:val="000000"/>
          <w:kern w:val="2"/>
          <w:szCs w:val="22"/>
        </w:rPr>
        <w:t xml:space="preserve"> </w:t>
      </w:r>
      <w:r w:rsidR="008A1D5C" w:rsidRPr="00760928">
        <w:rPr>
          <w:rFonts w:ascii="Times New Roman" w:eastAsia="標楷體" w:hAnsi="Times New Roman" w:cs="Times New Roman"/>
          <w:color w:val="000000"/>
          <w:kern w:val="2"/>
          <w:szCs w:val="22"/>
        </w:rPr>
        <w:t xml:space="preserve">phase and focuses on the start activity in the first foreign markets </w:t>
      </w:r>
      <w:r w:rsidRPr="00760928">
        <w:rPr>
          <w:rFonts w:ascii="Times New Roman" w:eastAsia="標楷體" w:hAnsi="Times New Roman" w:cs="Times New Roman"/>
          <w:color w:val="000000"/>
          <w:kern w:val="2"/>
          <w:szCs w:val="22"/>
        </w:rPr>
        <w:t>(</w:t>
      </w:r>
      <w:proofErr w:type="spellStart"/>
      <w:r w:rsidR="008A1D5C" w:rsidRPr="00760928">
        <w:rPr>
          <w:rFonts w:ascii="Times New Roman" w:eastAsia="標楷體" w:hAnsi="Times New Roman" w:cs="Times New Roman"/>
          <w:color w:val="000000"/>
          <w:kern w:val="2"/>
          <w:szCs w:val="22"/>
        </w:rPr>
        <w:t>Hilmersson</w:t>
      </w:r>
      <w:proofErr w:type="spellEnd"/>
      <w:r w:rsidR="008A1D5C" w:rsidRPr="00760928">
        <w:rPr>
          <w:rFonts w:ascii="Times New Roman" w:eastAsia="標楷體" w:hAnsi="Times New Roman" w:cs="Times New Roman"/>
          <w:color w:val="000000"/>
          <w:kern w:val="2"/>
          <w:szCs w:val="22"/>
        </w:rPr>
        <w:t xml:space="preserve"> &amp; </w:t>
      </w:r>
      <w:proofErr w:type="spellStart"/>
      <w:r w:rsidR="008A1D5C" w:rsidRPr="00760928">
        <w:rPr>
          <w:rFonts w:ascii="Times New Roman" w:eastAsia="標楷體" w:hAnsi="Times New Roman" w:cs="Times New Roman"/>
          <w:color w:val="000000"/>
          <w:kern w:val="2"/>
          <w:szCs w:val="22"/>
        </w:rPr>
        <w:t>Johanson</w:t>
      </w:r>
      <w:proofErr w:type="spellEnd"/>
      <w:r w:rsidR="008A1D5C" w:rsidRPr="00760928">
        <w:rPr>
          <w:rFonts w:ascii="Times New Roman" w:eastAsia="標楷體" w:hAnsi="Times New Roman" w:cs="Times New Roman"/>
          <w:color w:val="000000"/>
          <w:kern w:val="2"/>
          <w:szCs w:val="22"/>
        </w:rPr>
        <w:t>, 2016</w:t>
      </w:r>
      <w:r w:rsidRPr="00760928">
        <w:rPr>
          <w:rFonts w:ascii="Times New Roman" w:eastAsia="標楷體" w:hAnsi="Times New Roman" w:cs="Times New Roman"/>
          <w:color w:val="000000"/>
          <w:kern w:val="2"/>
          <w:szCs w:val="22"/>
        </w:rPr>
        <w:t xml:space="preserve">). However, the internationalization speed of </w:t>
      </w:r>
      <w:r w:rsidR="00144843" w:rsidRPr="00760928">
        <w:rPr>
          <w:rFonts w:ascii="Times New Roman" w:eastAsia="標楷體" w:hAnsi="Times New Roman" w:cs="Times New Roman"/>
          <w:color w:val="000000"/>
          <w:kern w:val="2"/>
          <w:szCs w:val="22"/>
        </w:rPr>
        <w:t>MNEs</w:t>
      </w:r>
      <w:r w:rsidRPr="00760928">
        <w:rPr>
          <w:rFonts w:ascii="Times New Roman" w:eastAsia="標楷體" w:hAnsi="Times New Roman" w:cs="Times New Roman"/>
          <w:color w:val="000000"/>
          <w:kern w:val="2"/>
          <w:szCs w:val="22"/>
        </w:rPr>
        <w:t xml:space="preserve"> may not be constant; it could vary annually, leading to varying impacts each year.</w:t>
      </w:r>
      <w:r w:rsidR="00A07183" w:rsidRPr="00760928">
        <w:rPr>
          <w:rFonts w:ascii="Times New Roman" w:eastAsia="標楷體" w:hAnsi="Times New Roman" w:cs="Times New Roman"/>
          <w:color w:val="000000"/>
          <w:kern w:val="2"/>
          <w:szCs w:val="22"/>
        </w:rPr>
        <w:t xml:space="preserve"> </w:t>
      </w:r>
      <w:r w:rsidR="00937D44" w:rsidRPr="00760928">
        <w:rPr>
          <w:rFonts w:ascii="Times New Roman" w:eastAsia="標楷體" w:hAnsi="Times New Roman" w:cs="Times New Roman"/>
          <w:color w:val="000000"/>
          <w:kern w:val="2"/>
        </w:rPr>
        <w:t>Second</w:t>
      </w:r>
      <w:r w:rsidRPr="00760928">
        <w:rPr>
          <w:rFonts w:ascii="Times New Roman" w:eastAsia="標楷體" w:hAnsi="Times New Roman" w:cs="Times New Roman"/>
          <w:color w:val="000000"/>
          <w:kern w:val="2"/>
        </w:rPr>
        <w:t xml:space="preserve">, </w:t>
      </w:r>
      <w:r w:rsidR="001B59B9" w:rsidRPr="00760928">
        <w:rPr>
          <w:rFonts w:ascii="Times New Roman" w:eastAsia="標楷體" w:hAnsi="Times New Roman" w:cs="Times New Roman"/>
          <w:color w:val="000000"/>
          <w:kern w:val="2"/>
        </w:rPr>
        <w:t>as a dimension of international strategy, speed needs to balance a firm’s resource limitations and international opportunities (Chetty et al., 2014).</w:t>
      </w:r>
      <w:r w:rsidR="00A07183" w:rsidRPr="00760928">
        <w:rPr>
          <w:rFonts w:ascii="Times New Roman" w:eastAsia="標楷體" w:hAnsi="Times New Roman" w:cs="Times New Roman"/>
          <w:color w:val="000000"/>
          <w:kern w:val="2"/>
        </w:rPr>
        <w:t xml:space="preserve"> </w:t>
      </w:r>
      <w:r w:rsidR="00D203A2" w:rsidRPr="00760928">
        <w:rPr>
          <w:rFonts w:ascii="Times New Roman" w:eastAsia="標楷體" w:hAnsi="Times New Roman" w:cs="Times New Roman"/>
          <w:color w:val="000000"/>
          <w:kern w:val="2"/>
        </w:rPr>
        <w:t>The performance of a strategic choice, such as internationalization speed,</w:t>
      </w:r>
      <w:r w:rsidR="00797094" w:rsidRPr="00760928">
        <w:rPr>
          <w:rFonts w:ascii="Times New Roman" w:eastAsia="標楷體" w:hAnsi="Times New Roman" w:cs="Times New Roman"/>
          <w:color w:val="000000"/>
          <w:kern w:val="2"/>
        </w:rPr>
        <w:t xml:space="preserve"> </w:t>
      </w:r>
      <w:r w:rsidR="00D203A2" w:rsidRPr="00760928">
        <w:rPr>
          <w:rFonts w:ascii="Times New Roman" w:eastAsia="標楷體" w:hAnsi="Times New Roman" w:cs="Times New Roman"/>
          <w:color w:val="000000"/>
          <w:kern w:val="2"/>
        </w:rPr>
        <w:t>may be affected by</w:t>
      </w:r>
      <w:r w:rsidR="00797094" w:rsidRPr="00760928">
        <w:rPr>
          <w:rFonts w:ascii="Times New Roman" w:eastAsia="標楷體" w:hAnsi="Times New Roman" w:cs="Times New Roman"/>
          <w:color w:val="000000"/>
          <w:kern w:val="2"/>
        </w:rPr>
        <w:t xml:space="preserve"> </w:t>
      </w:r>
      <w:r w:rsidR="00D203A2" w:rsidRPr="00760928">
        <w:rPr>
          <w:rFonts w:ascii="Times New Roman" w:eastAsia="標楷體" w:hAnsi="Times New Roman" w:cs="Times New Roman"/>
          <w:color w:val="000000"/>
          <w:kern w:val="2"/>
        </w:rPr>
        <w:t>resource endowments.</w:t>
      </w:r>
      <w:r w:rsidR="00797094" w:rsidRPr="00760928">
        <w:rPr>
          <w:rFonts w:ascii="Times New Roman" w:eastAsia="標楷體" w:hAnsi="Times New Roman" w:cs="Times New Roman"/>
          <w:color w:val="000000"/>
          <w:kern w:val="2"/>
        </w:rPr>
        <w:t xml:space="preserve"> </w:t>
      </w:r>
      <w:r w:rsidR="001E23CD" w:rsidRPr="00760928">
        <w:rPr>
          <w:rFonts w:ascii="Times New Roman" w:eastAsia="標楷體" w:hAnsi="Times New Roman" w:cs="Times New Roman"/>
          <w:color w:val="000000"/>
          <w:kern w:val="2"/>
        </w:rPr>
        <w:t>Firms need ownership advantages and a certain level of slack resources for foreign expansion.</w:t>
      </w:r>
      <w:r w:rsidR="00797094" w:rsidRPr="00760928">
        <w:rPr>
          <w:rFonts w:ascii="Times New Roman" w:eastAsia="標楷體" w:hAnsi="Times New Roman" w:cs="Times New Roman"/>
          <w:color w:val="000000"/>
          <w:kern w:val="2"/>
        </w:rPr>
        <w:t xml:space="preserve"> </w:t>
      </w:r>
      <w:r w:rsidR="001E23CD" w:rsidRPr="00760928">
        <w:rPr>
          <w:rFonts w:ascii="Times New Roman" w:eastAsia="標楷體" w:hAnsi="Times New Roman" w:cs="Times New Roman"/>
          <w:color w:val="000000"/>
          <w:kern w:val="2"/>
        </w:rPr>
        <w:t xml:space="preserve">Organizational slack </w:t>
      </w:r>
      <w:r w:rsidR="005D454F" w:rsidRPr="00760928">
        <w:rPr>
          <w:rFonts w:ascii="Times New Roman" w:eastAsia="標楷體" w:hAnsi="Times New Roman" w:cs="Times New Roman"/>
          <w:color w:val="000000"/>
          <w:kern w:val="2"/>
        </w:rPr>
        <w:t>provides resource allocation flexibility</w:t>
      </w:r>
      <w:r w:rsidR="002B768E">
        <w:rPr>
          <w:rFonts w:ascii="Times New Roman" w:eastAsia="標楷體" w:hAnsi="Times New Roman" w:cs="Times New Roman"/>
          <w:color w:val="000000"/>
          <w:kern w:val="2"/>
        </w:rPr>
        <w:t>, enabling</w:t>
      </w:r>
      <w:r w:rsidR="005D454F" w:rsidRPr="00760928">
        <w:rPr>
          <w:rFonts w:ascii="Times New Roman" w:eastAsia="標楷體" w:hAnsi="Times New Roman" w:cs="Times New Roman"/>
          <w:color w:val="000000"/>
          <w:kern w:val="2"/>
        </w:rPr>
        <w:t xml:space="preserve"> MNEs to respond to customers’ needs more quickly to seize emerging opportunities in</w:t>
      </w:r>
      <w:r w:rsidR="008F4489" w:rsidRPr="00760928">
        <w:rPr>
          <w:rFonts w:ascii="Times New Roman" w:eastAsia="標楷體" w:hAnsi="Times New Roman" w:cs="Times New Roman"/>
          <w:color w:val="000000"/>
          <w:kern w:val="2"/>
        </w:rPr>
        <w:t xml:space="preserve"> foreign markets.</w:t>
      </w:r>
      <w:r w:rsidR="001E23CD" w:rsidRPr="00760928">
        <w:rPr>
          <w:rFonts w:ascii="Times New Roman" w:eastAsia="標楷體" w:hAnsi="Times New Roman" w:cs="Times New Roman"/>
          <w:color w:val="000000"/>
          <w:kern w:val="2"/>
        </w:rPr>
        <w:t xml:space="preserve"> Thus, organizational slack may moderate the speed-performance relationship.</w:t>
      </w:r>
      <w:r w:rsidR="00797094" w:rsidRPr="00760928">
        <w:rPr>
          <w:rFonts w:ascii="Times New Roman" w:eastAsia="標楷體" w:hAnsi="Times New Roman" w:cs="Times New Roman"/>
          <w:color w:val="000000"/>
          <w:kern w:val="2"/>
        </w:rPr>
        <w:t xml:space="preserve"> </w:t>
      </w:r>
      <w:r w:rsidR="008F4489" w:rsidRPr="00760928">
        <w:rPr>
          <w:rFonts w:ascii="Times New Roman" w:eastAsia="標楷體" w:hAnsi="Times New Roman" w:cs="Times New Roman"/>
          <w:color w:val="000000"/>
          <w:kern w:val="2"/>
        </w:rPr>
        <w:t xml:space="preserve">Finally, the attribute of foreign </w:t>
      </w:r>
      <w:r w:rsidR="005D454F" w:rsidRPr="00760928">
        <w:rPr>
          <w:rFonts w:ascii="Times New Roman" w:eastAsia="標楷體" w:hAnsi="Times New Roman" w:cs="Times New Roman"/>
          <w:color w:val="000000"/>
          <w:kern w:val="2"/>
        </w:rPr>
        <w:t>markets</w:t>
      </w:r>
      <w:r w:rsidR="008F4489" w:rsidRPr="00760928">
        <w:rPr>
          <w:rFonts w:ascii="Times New Roman" w:eastAsia="標楷體" w:hAnsi="Times New Roman" w:cs="Times New Roman"/>
          <w:color w:val="000000"/>
          <w:kern w:val="2"/>
        </w:rPr>
        <w:t xml:space="preserve"> may be another issue for moderating the relationship between internationalization speed and </w:t>
      </w:r>
      <w:r w:rsidR="005D454F" w:rsidRPr="00760928">
        <w:rPr>
          <w:rFonts w:ascii="Times New Roman" w:eastAsia="標楷體" w:hAnsi="Times New Roman" w:cs="Times New Roman"/>
          <w:color w:val="000000"/>
          <w:kern w:val="2"/>
        </w:rPr>
        <w:t>MNEs'</w:t>
      </w:r>
      <w:r w:rsidR="008F4489" w:rsidRPr="00760928">
        <w:rPr>
          <w:rFonts w:ascii="Times New Roman" w:eastAsia="標楷體" w:hAnsi="Times New Roman" w:cs="Times New Roman"/>
          <w:color w:val="000000"/>
          <w:kern w:val="2"/>
        </w:rPr>
        <w:t xml:space="preserve"> performance. There are different </w:t>
      </w:r>
      <w:r w:rsidR="005D454F" w:rsidRPr="00760928">
        <w:rPr>
          <w:rFonts w:ascii="Times New Roman" w:eastAsia="標楷體" w:hAnsi="Times New Roman" w:cs="Times New Roman"/>
          <w:color w:val="000000"/>
          <w:kern w:val="2"/>
        </w:rPr>
        <w:t>motivations for a firm to be involved in foreign operations, such as seeking the</w:t>
      </w:r>
      <w:r w:rsidR="008F4489" w:rsidRPr="00760928">
        <w:rPr>
          <w:rFonts w:ascii="Times New Roman" w:eastAsia="標楷體" w:hAnsi="Times New Roman" w:cs="Times New Roman"/>
          <w:color w:val="000000"/>
          <w:kern w:val="2"/>
        </w:rPr>
        <w:t xml:space="preserve"> market or</w:t>
      </w:r>
      <w:r w:rsidR="005D454F" w:rsidRPr="00760928">
        <w:rPr>
          <w:rFonts w:ascii="Times New Roman" w:eastAsia="標楷體" w:hAnsi="Times New Roman" w:cs="Times New Roman"/>
          <w:color w:val="000000"/>
          <w:kern w:val="2"/>
        </w:rPr>
        <w:t xml:space="preserve"> </w:t>
      </w:r>
      <w:r w:rsidR="008F4489" w:rsidRPr="00760928">
        <w:rPr>
          <w:rFonts w:ascii="Times New Roman" w:eastAsia="標楷體" w:hAnsi="Times New Roman" w:cs="Times New Roman"/>
          <w:color w:val="000000"/>
          <w:kern w:val="2"/>
        </w:rPr>
        <w:t>seeking resources.</w:t>
      </w:r>
      <w:r w:rsidR="00D017C0" w:rsidRPr="00760928">
        <w:rPr>
          <w:rFonts w:ascii="Times New Roman" w:eastAsia="標楷體" w:hAnsi="Times New Roman" w:cs="Times New Roman"/>
          <w:color w:val="000000"/>
          <w:kern w:val="2"/>
        </w:rPr>
        <w:t xml:space="preserve"> </w:t>
      </w:r>
      <w:r w:rsidR="004A1F9A" w:rsidRPr="00760928">
        <w:rPr>
          <w:rFonts w:ascii="Times New Roman" w:eastAsia="標楷體" w:hAnsi="Times New Roman" w:cs="Times New Roman"/>
          <w:color w:val="000000"/>
          <w:kern w:val="2"/>
        </w:rPr>
        <w:t xml:space="preserve">Location advantage is </w:t>
      </w:r>
      <w:r w:rsidR="004957B3" w:rsidRPr="00760928">
        <w:rPr>
          <w:rFonts w:ascii="Times New Roman" w:eastAsia="標楷體" w:hAnsi="Times New Roman" w:cs="Times New Roman"/>
          <w:color w:val="000000"/>
          <w:kern w:val="2"/>
        </w:rPr>
        <w:t xml:space="preserve">crucial </w:t>
      </w:r>
      <w:r w:rsidR="004A1F9A" w:rsidRPr="00760928">
        <w:rPr>
          <w:rFonts w:ascii="Times New Roman" w:eastAsia="標楷體" w:hAnsi="Times New Roman" w:cs="Times New Roman"/>
          <w:color w:val="000000"/>
          <w:kern w:val="2"/>
        </w:rPr>
        <w:t xml:space="preserve">for MNEs </w:t>
      </w:r>
      <w:r w:rsidR="004957B3" w:rsidRPr="00760928">
        <w:rPr>
          <w:rFonts w:ascii="Times New Roman" w:eastAsia="標楷體" w:hAnsi="Times New Roman" w:cs="Times New Roman"/>
          <w:color w:val="000000"/>
          <w:kern w:val="2"/>
        </w:rPr>
        <w:t xml:space="preserve">to </w:t>
      </w:r>
      <w:r w:rsidR="002B768E">
        <w:rPr>
          <w:rFonts w:ascii="Times New Roman" w:eastAsia="標楷體" w:hAnsi="Times New Roman" w:cs="Times New Roman"/>
          <w:color w:val="000000"/>
          <w:kern w:val="2"/>
        </w:rPr>
        <w:t>enter</w:t>
      </w:r>
      <w:r w:rsidR="00BE60C2" w:rsidRPr="00760928">
        <w:rPr>
          <w:rFonts w:ascii="Times New Roman" w:eastAsia="標楷體" w:hAnsi="Times New Roman" w:cs="Times New Roman"/>
          <w:color w:val="000000"/>
          <w:kern w:val="2"/>
        </w:rPr>
        <w:t xml:space="preserve"> (Dunning, 1977)</w:t>
      </w:r>
      <w:r w:rsidR="004A1F9A" w:rsidRPr="00760928">
        <w:rPr>
          <w:rFonts w:ascii="Times New Roman" w:eastAsia="標楷體" w:hAnsi="Times New Roman" w:cs="Times New Roman"/>
          <w:color w:val="000000"/>
          <w:kern w:val="2"/>
        </w:rPr>
        <w:t xml:space="preserve">. </w:t>
      </w:r>
      <w:r w:rsidR="00BE60C2" w:rsidRPr="00760928">
        <w:rPr>
          <w:rFonts w:ascii="Times New Roman" w:eastAsia="標楷體" w:hAnsi="Times New Roman" w:cs="Times New Roman"/>
          <w:color w:val="000000"/>
          <w:kern w:val="2"/>
        </w:rPr>
        <w:t xml:space="preserve">Kiss and </w:t>
      </w:r>
      <w:proofErr w:type="spellStart"/>
      <w:r w:rsidR="00BE60C2" w:rsidRPr="00760928">
        <w:rPr>
          <w:rFonts w:ascii="Times New Roman" w:eastAsia="標楷體" w:hAnsi="Times New Roman" w:cs="Times New Roman"/>
          <w:color w:val="000000"/>
          <w:kern w:val="2"/>
        </w:rPr>
        <w:t>Danis</w:t>
      </w:r>
      <w:proofErr w:type="spellEnd"/>
      <w:r w:rsidR="00BE60C2" w:rsidRPr="00760928">
        <w:rPr>
          <w:rFonts w:ascii="Times New Roman" w:eastAsia="標楷體" w:hAnsi="Times New Roman" w:cs="Times New Roman"/>
          <w:color w:val="000000"/>
          <w:kern w:val="2"/>
        </w:rPr>
        <w:t xml:space="preserve"> (2008) </w:t>
      </w:r>
      <w:r w:rsidR="008A5C14" w:rsidRPr="00760928">
        <w:rPr>
          <w:rFonts w:ascii="Times New Roman" w:eastAsia="標楷體" w:hAnsi="Times New Roman" w:cs="Times New Roman"/>
          <w:color w:val="000000"/>
          <w:kern w:val="2"/>
        </w:rPr>
        <w:t>indicate</w:t>
      </w:r>
      <w:r w:rsidR="00BE60C2" w:rsidRPr="00760928">
        <w:rPr>
          <w:rFonts w:ascii="Times New Roman" w:eastAsia="標楷體" w:hAnsi="Times New Roman" w:cs="Times New Roman"/>
          <w:color w:val="000000"/>
          <w:kern w:val="2"/>
        </w:rPr>
        <w:t xml:space="preserve"> that countries with more developed institutions offer a more stable and reliable business environment, making resource acquisition easier and facilitating </w:t>
      </w:r>
      <w:r w:rsidR="00B96E70">
        <w:rPr>
          <w:rFonts w:ascii="Times New Roman" w:eastAsia="標楷體" w:hAnsi="Times New Roman" w:cs="Times New Roman"/>
          <w:color w:val="000000"/>
          <w:kern w:val="2"/>
        </w:rPr>
        <w:t xml:space="preserve">faster </w:t>
      </w:r>
      <w:r w:rsidR="00BE60C2" w:rsidRPr="00760928">
        <w:rPr>
          <w:rFonts w:ascii="Times New Roman" w:eastAsia="標楷體" w:hAnsi="Times New Roman" w:cs="Times New Roman"/>
          <w:color w:val="000000"/>
          <w:kern w:val="2"/>
        </w:rPr>
        <w:t xml:space="preserve">internationalization for MNEs. Developing countries with less developed institutions offer lower labor costs and relatively </w:t>
      </w:r>
      <w:r w:rsidR="00B96E70">
        <w:rPr>
          <w:rFonts w:ascii="Times New Roman" w:eastAsia="標楷體" w:hAnsi="Times New Roman" w:cs="Times New Roman"/>
          <w:color w:val="000000"/>
          <w:kern w:val="2"/>
        </w:rPr>
        <w:t>more straightforward</w:t>
      </w:r>
      <w:r w:rsidR="00BE60C2" w:rsidRPr="00760928">
        <w:rPr>
          <w:rFonts w:ascii="Times New Roman" w:eastAsia="標楷體" w:hAnsi="Times New Roman" w:cs="Times New Roman"/>
          <w:color w:val="000000"/>
          <w:kern w:val="2"/>
        </w:rPr>
        <w:t xml:space="preserve"> entry barriers, providing advantages (Huang </w:t>
      </w:r>
      <w:r w:rsidR="00B96E70">
        <w:rPr>
          <w:rFonts w:ascii="Times New Roman" w:eastAsia="標楷體" w:hAnsi="Times New Roman" w:cs="Times New Roman"/>
          <w:color w:val="000000"/>
          <w:kern w:val="2"/>
        </w:rPr>
        <w:t>et al.</w:t>
      </w:r>
      <w:r w:rsidR="00BE60C2" w:rsidRPr="00760928">
        <w:rPr>
          <w:rFonts w:ascii="Times New Roman" w:eastAsia="標楷體" w:hAnsi="Times New Roman" w:cs="Times New Roman"/>
          <w:color w:val="000000"/>
          <w:kern w:val="2"/>
        </w:rPr>
        <w:t xml:space="preserve">, 2023). </w:t>
      </w:r>
      <w:r w:rsidR="00D017C0" w:rsidRPr="00760928">
        <w:rPr>
          <w:rFonts w:ascii="Times New Roman" w:eastAsia="標楷體" w:hAnsi="Times New Roman" w:cs="Times New Roman"/>
          <w:color w:val="000000"/>
          <w:kern w:val="2"/>
        </w:rPr>
        <w:t>Therefore,</w:t>
      </w:r>
      <w:r w:rsidR="00BE60C2" w:rsidRPr="00760928">
        <w:rPr>
          <w:rFonts w:ascii="Times New Roman" w:eastAsia="標楷體" w:hAnsi="Times New Roman" w:cs="Times New Roman"/>
          <w:color w:val="000000"/>
          <w:kern w:val="2"/>
        </w:rPr>
        <w:t xml:space="preserve"> the </w:t>
      </w:r>
      <w:r w:rsidR="00DB7EF6" w:rsidRPr="00760928">
        <w:rPr>
          <w:rFonts w:ascii="Times New Roman" w:eastAsia="標楷體" w:hAnsi="Times New Roman" w:cs="Times New Roman"/>
          <w:color w:val="000000"/>
          <w:kern w:val="2"/>
        </w:rPr>
        <w:t>ratios</w:t>
      </w:r>
      <w:r w:rsidR="00BE60C2" w:rsidRPr="00760928">
        <w:rPr>
          <w:rFonts w:ascii="Times New Roman" w:eastAsia="標楷體" w:hAnsi="Times New Roman" w:cs="Times New Roman"/>
          <w:color w:val="000000"/>
          <w:kern w:val="2"/>
        </w:rPr>
        <w:t xml:space="preserve"> that an MNE invests in</w:t>
      </w:r>
      <w:r w:rsidR="00D017C0" w:rsidRPr="00760928">
        <w:rPr>
          <w:rFonts w:ascii="Times New Roman" w:eastAsia="標楷體" w:hAnsi="Times New Roman" w:cs="Times New Roman"/>
          <w:color w:val="000000"/>
          <w:kern w:val="2"/>
        </w:rPr>
        <w:t xml:space="preserve"> developed and/or developing countries may affect the speed-performance linkage.</w:t>
      </w:r>
    </w:p>
    <w:p w14:paraId="18D546C1" w14:textId="4AC80B92" w:rsidR="00BE60C2" w:rsidRPr="00760928" w:rsidRDefault="00BE60C2" w:rsidP="0029667C">
      <w:pPr>
        <w:snapToGrid w:val="0"/>
        <w:spacing w:line="480" w:lineRule="auto"/>
        <w:ind w:firstLine="482"/>
        <w:jc w:val="both"/>
        <w:rPr>
          <w:rFonts w:ascii="Times New Roman" w:eastAsia="標楷體" w:hAnsi="Times New Roman" w:cs="Times New Roman"/>
          <w:color w:val="000000"/>
          <w:kern w:val="2"/>
        </w:rPr>
      </w:pPr>
      <w:r w:rsidRPr="00760928">
        <w:rPr>
          <w:rFonts w:ascii="Times New Roman" w:eastAsia="標楷體" w:hAnsi="Times New Roman" w:cs="Times New Roman"/>
          <w:color w:val="000000"/>
          <w:kern w:val="2"/>
          <w:szCs w:val="22"/>
        </w:rPr>
        <w:t xml:space="preserve">To solve the puzzle regarding the speed-performance relationship, this study aims to re-examine the relationship between international speed and MNE performance </w:t>
      </w:r>
      <w:r w:rsidRPr="00760928">
        <w:rPr>
          <w:rFonts w:ascii="Times New Roman" w:eastAsia="標楷體" w:hAnsi="Times New Roman" w:cs="Times New Roman"/>
          <w:color w:val="000000"/>
          <w:kern w:val="2"/>
        </w:rPr>
        <w:t xml:space="preserve">by using the </w:t>
      </w:r>
      <w:r w:rsidRPr="00760928">
        <w:rPr>
          <w:rFonts w:ascii="Times New Roman" w:eastAsia="標楷體" w:hAnsi="Times New Roman" w:cs="Times New Roman"/>
          <w:color w:val="000000"/>
          <w:kern w:val="2"/>
        </w:rPr>
        <w:lastRenderedPageBreak/>
        <w:t>longitudinal data of Taiwanese MNEs, which includes organizational slack and the FDI</w:t>
      </w:r>
      <w:r w:rsidR="000D38BA" w:rsidRPr="00760928">
        <w:rPr>
          <w:rFonts w:ascii="Times New Roman" w:eastAsia="標楷體" w:hAnsi="Times New Roman" w:cs="Times New Roman"/>
          <w:color w:val="000000"/>
          <w:kern w:val="2"/>
        </w:rPr>
        <w:t xml:space="preserve"> </w:t>
      </w:r>
      <w:r w:rsidR="00DB7EF6" w:rsidRPr="00760928">
        <w:rPr>
          <w:rFonts w:ascii="Times New Roman" w:eastAsia="標楷體" w:hAnsi="Times New Roman" w:cs="Times New Roman"/>
          <w:color w:val="000000"/>
          <w:kern w:val="2"/>
        </w:rPr>
        <w:t>ratios</w:t>
      </w:r>
      <w:r w:rsidRPr="00760928">
        <w:rPr>
          <w:rFonts w:ascii="Times New Roman" w:eastAsia="標楷體" w:hAnsi="Times New Roman" w:cs="Times New Roman"/>
          <w:color w:val="000000"/>
          <w:kern w:val="2"/>
        </w:rPr>
        <w:t xml:space="preserve"> in developed and/or developing </w:t>
      </w:r>
      <w:r w:rsidR="000D38BA" w:rsidRPr="00760928">
        <w:rPr>
          <w:rFonts w:ascii="Times New Roman" w:eastAsia="標楷體" w:hAnsi="Times New Roman" w:cs="Times New Roman"/>
          <w:color w:val="000000"/>
          <w:kern w:val="2"/>
        </w:rPr>
        <w:t>countries</w:t>
      </w:r>
      <w:r w:rsidRPr="00760928">
        <w:rPr>
          <w:rFonts w:ascii="Times New Roman" w:eastAsia="標楷體" w:hAnsi="Times New Roman" w:cs="Times New Roman"/>
          <w:color w:val="000000"/>
          <w:kern w:val="2"/>
        </w:rPr>
        <w:t xml:space="preserve"> as moderators. </w:t>
      </w:r>
      <w:r w:rsidR="00AF06B2" w:rsidRPr="00760928">
        <w:rPr>
          <w:rFonts w:ascii="Times New Roman" w:eastAsia="標楷體" w:hAnsi="Times New Roman" w:cs="Times New Roman"/>
          <w:color w:val="000000"/>
          <w:kern w:val="2"/>
          <w:szCs w:val="22"/>
        </w:rPr>
        <w:t>This paper</w:t>
      </w:r>
      <w:r w:rsidR="004E13CF" w:rsidRPr="00760928">
        <w:rPr>
          <w:rFonts w:ascii="Times New Roman" w:eastAsia="標楷體" w:hAnsi="Times New Roman" w:cs="Times New Roman"/>
          <w:color w:val="000000"/>
          <w:szCs w:val="22"/>
        </w:rPr>
        <w:t xml:space="preserve"> address</w:t>
      </w:r>
      <w:r w:rsidR="00AF06B2" w:rsidRPr="00760928">
        <w:rPr>
          <w:rFonts w:ascii="Times New Roman" w:eastAsia="標楷體" w:hAnsi="Times New Roman" w:cs="Times New Roman"/>
          <w:color w:val="000000"/>
          <w:szCs w:val="22"/>
        </w:rPr>
        <w:t>es</w:t>
      </w:r>
      <w:r w:rsidR="004E13CF" w:rsidRPr="00760928">
        <w:rPr>
          <w:rFonts w:ascii="Times New Roman" w:eastAsia="標楷體" w:hAnsi="Times New Roman" w:cs="Times New Roman"/>
          <w:color w:val="000000"/>
          <w:szCs w:val="22"/>
        </w:rPr>
        <w:t xml:space="preserve"> </w:t>
      </w:r>
      <w:r w:rsidR="00940A1C" w:rsidRPr="00760928">
        <w:rPr>
          <w:rFonts w:ascii="Times New Roman" w:eastAsia="標楷體" w:hAnsi="Times New Roman" w:cs="Times New Roman"/>
          <w:color w:val="000000"/>
          <w:szCs w:val="22"/>
        </w:rPr>
        <w:t>the research gaps identified above</w:t>
      </w:r>
      <w:r w:rsidR="002B768E">
        <w:rPr>
          <w:rFonts w:ascii="Times New Roman" w:eastAsia="標楷體" w:hAnsi="Times New Roman" w:cs="Times New Roman"/>
          <w:color w:val="000000"/>
          <w:szCs w:val="22"/>
        </w:rPr>
        <w:t>. It contributes</w:t>
      </w:r>
      <w:r w:rsidR="004E13CF" w:rsidRPr="00760928">
        <w:rPr>
          <w:rFonts w:ascii="Times New Roman" w:eastAsia="標楷體" w:hAnsi="Times New Roman" w:cs="Times New Roman"/>
          <w:color w:val="000000"/>
          <w:szCs w:val="22"/>
        </w:rPr>
        <w:t xml:space="preserve"> to </w:t>
      </w:r>
      <w:r w:rsidR="00AF06B2" w:rsidRPr="00760928">
        <w:rPr>
          <w:rFonts w:ascii="Times New Roman" w:eastAsia="標楷體" w:hAnsi="Times New Roman" w:cs="Times New Roman"/>
          <w:color w:val="000000"/>
          <w:szCs w:val="22"/>
        </w:rPr>
        <w:t xml:space="preserve">the </w:t>
      </w:r>
      <w:r w:rsidR="004E13CF" w:rsidRPr="00760928">
        <w:rPr>
          <w:rFonts w:ascii="Times New Roman" w:eastAsia="標楷體" w:hAnsi="Times New Roman" w:cs="Times New Roman"/>
          <w:color w:val="000000"/>
          <w:szCs w:val="22"/>
        </w:rPr>
        <w:t>existing literature by</w:t>
      </w:r>
      <w:r w:rsidR="00940A1C" w:rsidRPr="00760928">
        <w:rPr>
          <w:rFonts w:ascii="Times New Roman" w:eastAsia="標楷體" w:hAnsi="Times New Roman" w:cs="Times New Roman"/>
          <w:color w:val="000000"/>
          <w:szCs w:val="22"/>
        </w:rPr>
        <w:t xml:space="preserve"> </w:t>
      </w:r>
      <w:r w:rsidR="004E13CF" w:rsidRPr="00760928">
        <w:rPr>
          <w:rFonts w:ascii="Times New Roman" w:eastAsia="標楷體" w:hAnsi="Times New Roman" w:cs="Times New Roman"/>
          <w:color w:val="000000"/>
          <w:szCs w:val="22"/>
        </w:rPr>
        <w:t>answering</w:t>
      </w:r>
      <w:r w:rsidR="00940A1C" w:rsidRPr="00760928">
        <w:rPr>
          <w:rFonts w:ascii="Times New Roman" w:eastAsia="標楷體" w:hAnsi="Times New Roman" w:cs="Times New Roman"/>
          <w:color w:val="000000"/>
          <w:szCs w:val="22"/>
        </w:rPr>
        <w:t xml:space="preserve"> the following questions: (1) What is the impact of the </w:t>
      </w:r>
      <w:r w:rsidR="004E13CF" w:rsidRPr="00760928">
        <w:rPr>
          <w:rFonts w:ascii="Times New Roman" w:eastAsia="標楷體" w:hAnsi="Times New Roman" w:cs="Times New Roman"/>
          <w:color w:val="000000"/>
          <w:szCs w:val="22"/>
        </w:rPr>
        <w:t>speed</w:t>
      </w:r>
      <w:r w:rsidR="00940A1C" w:rsidRPr="00760928">
        <w:rPr>
          <w:rFonts w:ascii="Times New Roman" w:eastAsia="標楷體" w:hAnsi="Times New Roman" w:cs="Times New Roman"/>
          <w:color w:val="000000"/>
          <w:szCs w:val="22"/>
        </w:rPr>
        <w:t xml:space="preserve"> of internationalization on </w:t>
      </w:r>
      <w:r w:rsidR="004E13CF" w:rsidRPr="00760928">
        <w:rPr>
          <w:rFonts w:ascii="Times New Roman" w:eastAsia="標楷體" w:hAnsi="Times New Roman" w:cs="Times New Roman"/>
          <w:color w:val="000000"/>
          <w:szCs w:val="22"/>
        </w:rPr>
        <w:t>MNE</w:t>
      </w:r>
      <w:r w:rsidR="00940A1C" w:rsidRPr="00760928">
        <w:rPr>
          <w:rFonts w:ascii="Times New Roman" w:eastAsia="標楷體" w:hAnsi="Times New Roman" w:cs="Times New Roman"/>
          <w:color w:val="000000"/>
          <w:szCs w:val="22"/>
        </w:rPr>
        <w:t xml:space="preserve"> performance? (2) How does the level of organizational slack influence the relationship between internationalization </w:t>
      </w:r>
      <w:r w:rsidR="004E13CF" w:rsidRPr="00760928">
        <w:rPr>
          <w:rFonts w:ascii="Times New Roman" w:eastAsia="標楷體" w:hAnsi="Times New Roman" w:cs="Times New Roman"/>
          <w:color w:val="000000"/>
          <w:szCs w:val="22"/>
        </w:rPr>
        <w:t xml:space="preserve">speed </w:t>
      </w:r>
      <w:r w:rsidR="00940A1C" w:rsidRPr="00760928">
        <w:rPr>
          <w:rFonts w:ascii="Times New Roman" w:eastAsia="標楷體" w:hAnsi="Times New Roman" w:cs="Times New Roman"/>
          <w:color w:val="000000"/>
          <w:szCs w:val="22"/>
        </w:rPr>
        <w:t xml:space="preserve">and </w:t>
      </w:r>
      <w:r w:rsidR="004E13CF" w:rsidRPr="00760928">
        <w:rPr>
          <w:rFonts w:ascii="Times New Roman" w:eastAsia="標楷體" w:hAnsi="Times New Roman" w:cs="Times New Roman"/>
          <w:color w:val="000000"/>
          <w:szCs w:val="22"/>
        </w:rPr>
        <w:t xml:space="preserve">MNE </w:t>
      </w:r>
      <w:r w:rsidR="00940A1C" w:rsidRPr="00760928">
        <w:rPr>
          <w:rFonts w:ascii="Times New Roman" w:eastAsia="標楷體" w:hAnsi="Times New Roman" w:cs="Times New Roman"/>
          <w:color w:val="000000"/>
          <w:szCs w:val="22"/>
        </w:rPr>
        <w:t xml:space="preserve">performance? (3) </w:t>
      </w:r>
      <w:r w:rsidR="00895CC1" w:rsidRPr="00760928">
        <w:rPr>
          <w:rFonts w:ascii="Times New Roman" w:eastAsia="標楷體" w:hAnsi="Times New Roman" w:cs="Times New Roman"/>
          <w:color w:val="000000"/>
          <w:szCs w:val="22"/>
        </w:rPr>
        <w:t>H</w:t>
      </w:r>
      <w:r w:rsidR="00940A1C" w:rsidRPr="00760928">
        <w:rPr>
          <w:rFonts w:ascii="Times New Roman" w:eastAsia="標楷體" w:hAnsi="Times New Roman" w:cs="Times New Roman"/>
          <w:color w:val="000000"/>
          <w:szCs w:val="22"/>
        </w:rPr>
        <w:t xml:space="preserve">ow </w:t>
      </w:r>
      <w:r w:rsidR="003143E8" w:rsidRPr="00760928">
        <w:rPr>
          <w:rFonts w:ascii="Times New Roman" w:eastAsia="標楷體" w:hAnsi="Times New Roman" w:cs="Times New Roman"/>
          <w:color w:val="000000"/>
          <w:szCs w:val="22"/>
        </w:rPr>
        <w:t>do</w:t>
      </w:r>
      <w:r w:rsidR="00940A1C" w:rsidRPr="00760928">
        <w:rPr>
          <w:rFonts w:ascii="Times New Roman" w:eastAsia="標楷體" w:hAnsi="Times New Roman" w:cs="Times New Roman"/>
          <w:color w:val="000000"/>
          <w:szCs w:val="22"/>
        </w:rPr>
        <w:t xml:space="preserve"> the </w:t>
      </w:r>
      <w:r w:rsidR="000D38BA" w:rsidRPr="00760928">
        <w:rPr>
          <w:rFonts w:ascii="Times New Roman" w:eastAsia="標楷體" w:hAnsi="Times New Roman" w:cs="Times New Roman"/>
          <w:color w:val="000000"/>
          <w:szCs w:val="22"/>
        </w:rPr>
        <w:t xml:space="preserve">FDI </w:t>
      </w:r>
      <w:r w:rsidR="00DB7EF6" w:rsidRPr="00760928">
        <w:rPr>
          <w:rFonts w:ascii="Times New Roman" w:eastAsia="標楷體" w:hAnsi="Times New Roman" w:cs="Times New Roman"/>
          <w:color w:val="000000"/>
          <w:szCs w:val="22"/>
        </w:rPr>
        <w:t>ratios</w:t>
      </w:r>
      <w:r w:rsidR="00895CC1" w:rsidRPr="00760928">
        <w:rPr>
          <w:rFonts w:ascii="Times New Roman" w:eastAsia="標楷體" w:hAnsi="Times New Roman" w:cs="Times New Roman"/>
          <w:color w:val="000000"/>
          <w:szCs w:val="22"/>
        </w:rPr>
        <w:t xml:space="preserve"> </w:t>
      </w:r>
      <w:r w:rsidR="000D38BA" w:rsidRPr="00760928">
        <w:rPr>
          <w:rFonts w:ascii="Times New Roman" w:eastAsia="標楷體" w:hAnsi="Times New Roman" w:cs="Times New Roman"/>
          <w:color w:val="000000"/>
          <w:szCs w:val="22"/>
        </w:rPr>
        <w:t>in</w:t>
      </w:r>
      <w:r w:rsidR="00895CC1" w:rsidRPr="00760928">
        <w:rPr>
          <w:rFonts w:ascii="Times New Roman" w:eastAsia="標楷體" w:hAnsi="Times New Roman" w:cs="Times New Roman"/>
          <w:color w:val="000000"/>
          <w:szCs w:val="22"/>
        </w:rPr>
        <w:t xml:space="preserve"> advanced and </w:t>
      </w:r>
      <w:r w:rsidR="009768A7">
        <w:rPr>
          <w:rFonts w:ascii="Times New Roman" w:eastAsia="標楷體" w:hAnsi="Times New Roman" w:cs="Times New Roman"/>
          <w:color w:val="000000"/>
          <w:szCs w:val="22"/>
        </w:rPr>
        <w:t>develop</w:t>
      </w:r>
      <w:r w:rsidR="00895CC1" w:rsidRPr="00760928">
        <w:rPr>
          <w:rFonts w:ascii="Times New Roman" w:eastAsia="標楷體" w:hAnsi="Times New Roman" w:cs="Times New Roman"/>
          <w:color w:val="000000"/>
          <w:szCs w:val="22"/>
        </w:rPr>
        <w:t>ing countries</w:t>
      </w:r>
      <w:r w:rsidR="00940A1C" w:rsidRPr="00760928">
        <w:rPr>
          <w:rFonts w:ascii="Times New Roman" w:eastAsia="標楷體" w:hAnsi="Times New Roman" w:cs="Times New Roman"/>
          <w:color w:val="000000"/>
          <w:szCs w:val="22"/>
        </w:rPr>
        <w:t xml:space="preserve"> </w:t>
      </w:r>
      <w:r w:rsidR="00895CC1" w:rsidRPr="00760928">
        <w:rPr>
          <w:rFonts w:ascii="Times New Roman" w:eastAsia="標楷體" w:hAnsi="Times New Roman" w:cs="Times New Roman"/>
          <w:color w:val="000000"/>
          <w:szCs w:val="22"/>
        </w:rPr>
        <w:t>that MNEs entered</w:t>
      </w:r>
      <w:r w:rsidR="00940A1C" w:rsidRPr="00760928">
        <w:rPr>
          <w:rFonts w:ascii="Times New Roman" w:eastAsia="標楷體" w:hAnsi="Times New Roman" w:cs="Times New Roman"/>
          <w:color w:val="000000"/>
          <w:szCs w:val="22"/>
        </w:rPr>
        <w:t xml:space="preserve"> influence the relationship between internationalization </w:t>
      </w:r>
      <w:r w:rsidR="004E13CF" w:rsidRPr="00760928">
        <w:rPr>
          <w:rFonts w:ascii="Times New Roman" w:eastAsia="標楷體" w:hAnsi="Times New Roman" w:cs="Times New Roman"/>
          <w:color w:val="000000"/>
          <w:szCs w:val="22"/>
        </w:rPr>
        <w:t xml:space="preserve">speed </w:t>
      </w:r>
      <w:r w:rsidR="00940A1C" w:rsidRPr="00760928">
        <w:rPr>
          <w:rFonts w:ascii="Times New Roman" w:eastAsia="標楷體" w:hAnsi="Times New Roman" w:cs="Times New Roman"/>
          <w:color w:val="000000"/>
          <w:szCs w:val="22"/>
        </w:rPr>
        <w:t>and firm performance?</w:t>
      </w:r>
      <w:r w:rsidR="004E13CF" w:rsidRPr="00760928">
        <w:rPr>
          <w:rFonts w:ascii="Times New Roman" w:eastAsia="標楷體" w:hAnsi="Times New Roman" w:cs="Times New Roman"/>
          <w:color w:val="000000"/>
          <w:kern w:val="2"/>
        </w:rPr>
        <w:t xml:space="preserve"> </w:t>
      </w:r>
      <w:r w:rsidR="00AF06B2" w:rsidRPr="00760928">
        <w:rPr>
          <w:rFonts w:ascii="Times New Roman" w:eastAsia="標楷體" w:hAnsi="Times New Roman" w:cs="Times New Roman"/>
          <w:color w:val="000000"/>
          <w:kern w:val="2"/>
        </w:rPr>
        <w:t>T</w:t>
      </w:r>
      <w:r w:rsidR="004E13CF" w:rsidRPr="00760928">
        <w:rPr>
          <w:rFonts w:ascii="Times New Roman" w:eastAsia="標楷體" w:hAnsi="Times New Roman" w:cs="Times New Roman"/>
          <w:color w:val="000000"/>
          <w:kern w:val="2"/>
        </w:rPr>
        <w:t xml:space="preserve">his empirical work may also be able to contribute to the </w:t>
      </w:r>
      <w:r w:rsidR="00AF06B2" w:rsidRPr="00760928">
        <w:rPr>
          <w:rFonts w:ascii="Times New Roman" w:eastAsia="標楷體" w:hAnsi="Times New Roman" w:cs="Times New Roman"/>
          <w:color w:val="000000"/>
          <w:kern w:val="2"/>
        </w:rPr>
        <w:t xml:space="preserve">literature on the </w:t>
      </w:r>
      <w:r w:rsidR="004E13CF" w:rsidRPr="00760928">
        <w:rPr>
          <w:rFonts w:ascii="Times New Roman" w:eastAsia="標楷體" w:hAnsi="Times New Roman" w:cs="Times New Roman"/>
          <w:color w:val="000000"/>
          <w:kern w:val="2"/>
        </w:rPr>
        <w:t>international</w:t>
      </w:r>
      <w:r w:rsidR="00AF06B2" w:rsidRPr="00760928">
        <w:rPr>
          <w:rFonts w:ascii="Times New Roman" w:eastAsia="標楷體" w:hAnsi="Times New Roman" w:cs="Times New Roman"/>
          <w:color w:val="000000"/>
          <w:kern w:val="2"/>
        </w:rPr>
        <w:t>ization</w:t>
      </w:r>
      <w:r w:rsidR="004E13CF" w:rsidRPr="00760928">
        <w:rPr>
          <w:rFonts w:ascii="Times New Roman" w:eastAsia="標楷體" w:hAnsi="Times New Roman" w:cs="Times New Roman"/>
          <w:color w:val="000000"/>
          <w:kern w:val="2"/>
        </w:rPr>
        <w:t xml:space="preserve"> of EMNEs. </w:t>
      </w:r>
    </w:p>
    <w:p w14:paraId="38203E20" w14:textId="714AAF02" w:rsidR="00940A1C" w:rsidRPr="00760928" w:rsidRDefault="00940A1C" w:rsidP="0029667C">
      <w:pPr>
        <w:snapToGrid w:val="0"/>
        <w:spacing w:line="480" w:lineRule="auto"/>
        <w:ind w:firstLine="482"/>
        <w:jc w:val="both"/>
        <w:rPr>
          <w:rFonts w:ascii="Times New Roman" w:eastAsia="標楷體" w:hAnsi="Times New Roman" w:cs="Times New Roman"/>
          <w:color w:val="000000"/>
          <w:szCs w:val="22"/>
        </w:rPr>
      </w:pPr>
      <w:r w:rsidRPr="00760928">
        <w:rPr>
          <w:rFonts w:ascii="Times New Roman" w:eastAsia="標楷體" w:hAnsi="Times New Roman" w:cs="Times New Roman"/>
          <w:color w:val="000000"/>
          <w:szCs w:val="22"/>
        </w:rPr>
        <w:t xml:space="preserve">The subsequent sections will </w:t>
      </w:r>
      <w:r w:rsidR="00FA5463" w:rsidRPr="00760928">
        <w:rPr>
          <w:rFonts w:ascii="Times New Roman" w:eastAsia="標楷體" w:hAnsi="Times New Roman" w:cs="Times New Roman"/>
          <w:color w:val="000000"/>
          <w:szCs w:val="22"/>
        </w:rPr>
        <w:t>review</w:t>
      </w:r>
      <w:r w:rsidRPr="00760928">
        <w:rPr>
          <w:rFonts w:ascii="Times New Roman" w:eastAsia="標楷體" w:hAnsi="Times New Roman" w:cs="Times New Roman"/>
          <w:color w:val="000000"/>
          <w:szCs w:val="22"/>
        </w:rPr>
        <w:t xml:space="preserve"> relevant literature concerning the </w:t>
      </w:r>
      <w:r w:rsidR="00BE60C2" w:rsidRPr="00760928">
        <w:rPr>
          <w:rFonts w:ascii="Times New Roman" w:eastAsia="標楷體" w:hAnsi="Times New Roman" w:cs="Times New Roman"/>
          <w:color w:val="000000"/>
          <w:szCs w:val="22"/>
        </w:rPr>
        <w:t>speed</w:t>
      </w:r>
      <w:r w:rsidRPr="00760928">
        <w:rPr>
          <w:rFonts w:ascii="Times New Roman" w:eastAsia="標楷體" w:hAnsi="Times New Roman" w:cs="Times New Roman"/>
          <w:color w:val="000000"/>
          <w:szCs w:val="22"/>
        </w:rPr>
        <w:t xml:space="preserve"> of internationalization</w:t>
      </w:r>
      <w:r w:rsidR="00BE60C2" w:rsidRPr="00760928">
        <w:rPr>
          <w:rFonts w:ascii="Times New Roman" w:eastAsia="標楷體" w:hAnsi="Times New Roman" w:cs="Times New Roman"/>
          <w:color w:val="000000"/>
          <w:szCs w:val="22"/>
        </w:rPr>
        <w:t xml:space="preserve"> to formulate our research hypotheses</w:t>
      </w:r>
      <w:r w:rsidRPr="00760928">
        <w:rPr>
          <w:rFonts w:ascii="Times New Roman" w:eastAsia="標楷體" w:hAnsi="Times New Roman" w:cs="Times New Roman"/>
          <w:color w:val="000000"/>
          <w:szCs w:val="22"/>
        </w:rPr>
        <w:t xml:space="preserve">. The </w:t>
      </w:r>
      <w:r w:rsidR="00BE60C2" w:rsidRPr="00760928">
        <w:rPr>
          <w:rFonts w:ascii="Times New Roman" w:eastAsia="標楷體" w:hAnsi="Times New Roman" w:cs="Times New Roman"/>
          <w:color w:val="000000"/>
          <w:szCs w:val="22"/>
        </w:rPr>
        <w:t>third section illustrates the research method. Section four reports the empirical results</w:t>
      </w:r>
      <w:r w:rsidRPr="00760928">
        <w:rPr>
          <w:rFonts w:ascii="Times New Roman" w:eastAsia="標楷體" w:hAnsi="Times New Roman" w:cs="Times New Roman"/>
          <w:color w:val="000000"/>
          <w:szCs w:val="22"/>
        </w:rPr>
        <w:t xml:space="preserve">. </w:t>
      </w:r>
      <w:r w:rsidR="00EE2540" w:rsidRPr="00760928">
        <w:rPr>
          <w:rFonts w:ascii="Times New Roman" w:eastAsia="標楷體" w:hAnsi="Times New Roman" w:cs="Times New Roman"/>
          <w:color w:val="000000"/>
          <w:szCs w:val="22"/>
        </w:rPr>
        <w:t>T</w:t>
      </w:r>
      <w:r w:rsidRPr="00760928">
        <w:rPr>
          <w:rFonts w:ascii="Times New Roman" w:eastAsia="標楷體" w:hAnsi="Times New Roman" w:cs="Times New Roman"/>
          <w:color w:val="000000"/>
          <w:szCs w:val="22"/>
        </w:rPr>
        <w:t xml:space="preserve">he </w:t>
      </w:r>
      <w:r w:rsidR="00EE2540" w:rsidRPr="00760928">
        <w:rPr>
          <w:rFonts w:ascii="Times New Roman" w:eastAsia="標楷體" w:hAnsi="Times New Roman" w:cs="Times New Roman"/>
          <w:color w:val="000000"/>
          <w:szCs w:val="22"/>
        </w:rPr>
        <w:t>theoretical and</w:t>
      </w:r>
      <w:r w:rsidRPr="00760928">
        <w:rPr>
          <w:rFonts w:ascii="Times New Roman" w:eastAsia="標楷體" w:hAnsi="Times New Roman" w:cs="Times New Roman"/>
          <w:color w:val="000000"/>
          <w:szCs w:val="22"/>
        </w:rPr>
        <w:t xml:space="preserve"> managerial implications will be discussed</w:t>
      </w:r>
      <w:r w:rsidR="00EE2540" w:rsidRPr="00760928">
        <w:rPr>
          <w:rFonts w:ascii="Times New Roman" w:eastAsia="標楷體" w:hAnsi="Times New Roman" w:cs="Times New Roman"/>
          <w:color w:val="000000"/>
          <w:szCs w:val="22"/>
        </w:rPr>
        <w:t xml:space="preserve"> in the final section</w:t>
      </w:r>
      <w:r w:rsidRPr="00760928">
        <w:rPr>
          <w:rFonts w:ascii="Times New Roman" w:eastAsia="標楷體" w:hAnsi="Times New Roman" w:cs="Times New Roman"/>
          <w:color w:val="000000"/>
          <w:szCs w:val="22"/>
        </w:rPr>
        <w:t>.</w:t>
      </w:r>
    </w:p>
    <w:p w14:paraId="178623EB" w14:textId="7E8BC134" w:rsidR="00D23007" w:rsidRPr="000337EF" w:rsidRDefault="003205C9" w:rsidP="0029667C">
      <w:pPr>
        <w:pStyle w:val="Web"/>
        <w:keepNext/>
        <w:snapToGrid w:val="0"/>
        <w:spacing w:before="0" w:beforeAutospacing="0" w:after="0" w:afterAutospacing="0" w:line="480" w:lineRule="auto"/>
        <w:jc w:val="center"/>
        <w:outlineLvl w:val="0"/>
        <w:rPr>
          <w:rFonts w:ascii="Times New Roman" w:eastAsia="標楷體" w:hAnsi="Times New Roman" w:cs="Times New Roman"/>
          <w:color w:val="000000"/>
          <w:spacing w:val="4"/>
          <w:kern w:val="2"/>
        </w:rPr>
      </w:pPr>
      <w:r w:rsidRPr="000337EF">
        <w:rPr>
          <w:rFonts w:ascii="Times New Roman" w:eastAsia="標楷體" w:hAnsi="Times New Roman" w:cs="Times New Roman"/>
          <w:color w:val="000000"/>
          <w:kern w:val="2"/>
        </w:rPr>
        <w:t>2</w:t>
      </w:r>
      <w:r w:rsidR="0097602A" w:rsidRPr="000337EF">
        <w:rPr>
          <w:rFonts w:ascii="Times New Roman" w:eastAsia="標楷體" w:hAnsi="Times New Roman" w:cs="Times New Roman"/>
          <w:color w:val="000000"/>
          <w:kern w:val="2"/>
        </w:rPr>
        <w:t>.</w:t>
      </w:r>
      <w:r w:rsidRPr="000337EF">
        <w:rPr>
          <w:rFonts w:ascii="Times New Roman" w:eastAsia="標楷體" w:hAnsi="Times New Roman" w:cs="Times New Roman"/>
          <w:color w:val="000000"/>
          <w:kern w:val="2"/>
        </w:rPr>
        <w:t xml:space="preserve"> Literature Review and Hypothesis Development</w:t>
      </w:r>
    </w:p>
    <w:p w14:paraId="0087CE29" w14:textId="09A8B917" w:rsidR="009B44C3" w:rsidRPr="00760928" w:rsidRDefault="000D7674" w:rsidP="0029667C">
      <w:pPr>
        <w:pStyle w:val="Web"/>
        <w:keepNext/>
        <w:numPr>
          <w:ilvl w:val="1"/>
          <w:numId w:val="12"/>
        </w:numPr>
        <w:snapToGrid w:val="0"/>
        <w:spacing w:before="0" w:beforeAutospacing="0" w:after="0" w:afterAutospacing="0" w:line="480" w:lineRule="auto"/>
        <w:ind w:left="426" w:hanging="426"/>
        <w:outlineLvl w:val="1"/>
        <w:rPr>
          <w:rFonts w:ascii="Times New Roman" w:eastAsia="標楷體" w:hAnsi="Times New Roman" w:cs="Times New Roman"/>
          <w:color w:val="000000"/>
          <w:spacing w:val="4"/>
          <w:kern w:val="2"/>
        </w:rPr>
      </w:pPr>
      <w:r w:rsidRPr="00760928">
        <w:rPr>
          <w:rFonts w:ascii="Times New Roman" w:eastAsia="標楷體" w:hAnsi="Times New Roman" w:cs="Times New Roman"/>
          <w:color w:val="000000"/>
          <w:kern w:val="2"/>
        </w:rPr>
        <w:t xml:space="preserve">Theoretical </w:t>
      </w:r>
      <w:r w:rsidR="008A5C14" w:rsidRPr="00760928">
        <w:rPr>
          <w:rFonts w:ascii="Times New Roman" w:eastAsia="標楷體" w:hAnsi="Times New Roman" w:cs="Times New Roman"/>
          <w:color w:val="000000"/>
          <w:kern w:val="2"/>
        </w:rPr>
        <w:t xml:space="preserve">background </w:t>
      </w:r>
      <w:r w:rsidRPr="00760928">
        <w:rPr>
          <w:rFonts w:ascii="Times New Roman" w:eastAsia="標楷體" w:hAnsi="Times New Roman" w:cs="Times New Roman"/>
          <w:color w:val="000000"/>
          <w:kern w:val="2"/>
        </w:rPr>
        <w:t>of internationalization speed</w:t>
      </w:r>
    </w:p>
    <w:p w14:paraId="3F721815" w14:textId="0359C9A2" w:rsidR="001473B2" w:rsidRPr="00760928" w:rsidRDefault="00CD4B2C" w:rsidP="0029667C">
      <w:pPr>
        <w:snapToGrid w:val="0"/>
        <w:spacing w:line="480" w:lineRule="auto"/>
        <w:ind w:firstLine="482"/>
        <w:jc w:val="both"/>
        <w:rPr>
          <w:rFonts w:ascii="Times New Roman" w:eastAsia="標楷體" w:hAnsi="Times New Roman" w:cs="Times New Roman"/>
          <w:color w:val="000000"/>
          <w:kern w:val="2"/>
          <w:szCs w:val="22"/>
        </w:rPr>
      </w:pPr>
      <w:r w:rsidRPr="00760928">
        <w:rPr>
          <w:rFonts w:ascii="Times New Roman" w:eastAsia="標楷體" w:hAnsi="Times New Roman" w:cs="Times New Roman"/>
          <w:color w:val="000000"/>
          <w:kern w:val="2"/>
          <w:szCs w:val="22"/>
        </w:rPr>
        <w:t>Numerous internal and external factors will affect the foreign market entry choice.</w:t>
      </w:r>
      <w:r w:rsidRPr="00760928">
        <w:rPr>
          <w:rFonts w:ascii="Times New Roman" w:eastAsia="標楷體" w:hAnsi="Times New Roman" w:cs="Times New Roman"/>
          <w:color w:val="000000"/>
          <w:kern w:val="2"/>
        </w:rPr>
        <w:t xml:space="preserve"> </w:t>
      </w:r>
      <w:r w:rsidRPr="00760928">
        <w:rPr>
          <w:rFonts w:ascii="Times New Roman" w:eastAsia="標楷體" w:hAnsi="Times New Roman" w:cs="Times New Roman"/>
          <w:color w:val="000000"/>
          <w:kern w:val="2"/>
          <w:szCs w:val="22"/>
        </w:rPr>
        <w:t xml:space="preserve">These factors are also pivotal in determining the speed of a firm's internationalization. Internal factors encompass aspects like company strategic orientation, stage of internationalization, company strategic objectives, and overseas market selection experience. External factors include accessible resources, the similarity of foreign markets, and market portfolio congruity. </w:t>
      </w:r>
      <w:r w:rsidR="008657F7" w:rsidRPr="00760928">
        <w:rPr>
          <w:rFonts w:ascii="Times New Roman" w:eastAsia="標楷體" w:hAnsi="Times New Roman" w:cs="Times New Roman"/>
          <w:color w:val="000000"/>
          <w:kern w:val="2"/>
        </w:rPr>
        <w:t>The resource-based</w:t>
      </w:r>
      <w:r w:rsidR="003205C9" w:rsidRPr="00760928">
        <w:rPr>
          <w:rFonts w:ascii="Times New Roman" w:eastAsia="標楷體" w:hAnsi="Times New Roman" w:cs="Times New Roman"/>
          <w:color w:val="000000"/>
          <w:kern w:val="2"/>
        </w:rPr>
        <w:t xml:space="preserve"> view</w:t>
      </w:r>
      <w:r w:rsidR="008657F7" w:rsidRPr="00760928">
        <w:rPr>
          <w:rFonts w:ascii="Times New Roman" w:eastAsia="標楷體" w:hAnsi="Times New Roman" w:cs="Times New Roman"/>
          <w:color w:val="000000"/>
          <w:kern w:val="2"/>
        </w:rPr>
        <w:t xml:space="preserve"> suggests that</w:t>
      </w:r>
      <w:r w:rsidR="003205C9" w:rsidRPr="00760928">
        <w:rPr>
          <w:rFonts w:ascii="Times New Roman" w:eastAsia="標楷體" w:hAnsi="Times New Roman" w:cs="Times New Roman"/>
          <w:color w:val="000000"/>
          <w:kern w:val="2"/>
        </w:rPr>
        <w:t xml:space="preserve"> </w:t>
      </w:r>
      <w:r w:rsidR="008657F7" w:rsidRPr="00760928">
        <w:rPr>
          <w:rFonts w:ascii="Times New Roman" w:eastAsia="標楷體" w:hAnsi="Times New Roman" w:cs="Times New Roman"/>
          <w:color w:val="000000"/>
          <w:kern w:val="2"/>
        </w:rPr>
        <w:t xml:space="preserve">resource endowments </w:t>
      </w:r>
      <w:r w:rsidR="002B768E">
        <w:rPr>
          <w:rFonts w:ascii="Times New Roman" w:eastAsia="標楷體" w:hAnsi="Times New Roman" w:cs="Times New Roman"/>
          <w:color w:val="000000"/>
          <w:kern w:val="2"/>
        </w:rPr>
        <w:t>drive</w:t>
      </w:r>
      <w:r w:rsidR="003205C9" w:rsidRPr="00760928">
        <w:rPr>
          <w:rFonts w:ascii="Times New Roman" w:eastAsia="標楷體" w:hAnsi="Times New Roman" w:cs="Times New Roman"/>
          <w:color w:val="000000"/>
          <w:kern w:val="2"/>
        </w:rPr>
        <w:t xml:space="preserve"> the growth of multinational enterprises. Thus, </w:t>
      </w:r>
      <w:r w:rsidR="008657F7" w:rsidRPr="00760928">
        <w:rPr>
          <w:rFonts w:ascii="Times New Roman" w:eastAsia="標楷體" w:hAnsi="Times New Roman" w:cs="Times New Roman"/>
          <w:color w:val="000000"/>
          <w:kern w:val="2"/>
        </w:rPr>
        <w:t>firm</w:t>
      </w:r>
      <w:r w:rsidR="003205C9" w:rsidRPr="00760928">
        <w:rPr>
          <w:rFonts w:ascii="Times New Roman" w:eastAsia="標楷體" w:hAnsi="Times New Roman" w:cs="Times New Roman"/>
          <w:color w:val="000000"/>
          <w:kern w:val="2"/>
        </w:rPr>
        <w:t xml:space="preserve">s with </w:t>
      </w:r>
      <w:r w:rsidR="008657F7" w:rsidRPr="00760928">
        <w:rPr>
          <w:rFonts w:ascii="Times New Roman" w:eastAsia="標楷體" w:hAnsi="Times New Roman" w:cs="Times New Roman"/>
          <w:color w:val="000000"/>
          <w:kern w:val="2"/>
        </w:rPr>
        <w:t>superior resources that are difficult to imitate, such as knowledge and skills (Barney, 1991), can enter a foreign market by internalizing these resources through foreign direct investment.</w:t>
      </w:r>
      <w:r w:rsidR="003205C9" w:rsidRPr="00760928">
        <w:rPr>
          <w:rFonts w:ascii="Times New Roman" w:eastAsia="標楷體" w:hAnsi="Times New Roman" w:cs="Times New Roman"/>
          <w:color w:val="000000"/>
          <w:kern w:val="2"/>
        </w:rPr>
        <w:t xml:space="preserve"> </w:t>
      </w:r>
      <w:r w:rsidR="008657F7" w:rsidRPr="00760928">
        <w:rPr>
          <w:rFonts w:ascii="Times New Roman" w:eastAsia="標楷體" w:hAnsi="Times New Roman" w:cs="Times New Roman"/>
          <w:color w:val="000000"/>
          <w:kern w:val="2"/>
        </w:rPr>
        <w:t xml:space="preserve">Thus, </w:t>
      </w:r>
      <w:r w:rsidR="001473B2" w:rsidRPr="00760928">
        <w:rPr>
          <w:rFonts w:ascii="Times New Roman" w:eastAsia="標楷體" w:hAnsi="Times New Roman" w:cs="Times New Roman"/>
          <w:color w:val="000000"/>
          <w:kern w:val="2"/>
        </w:rPr>
        <w:t>resource endowments are the key to determining</w:t>
      </w:r>
      <w:r w:rsidR="008657F7" w:rsidRPr="00760928">
        <w:rPr>
          <w:rFonts w:ascii="Times New Roman" w:eastAsia="標楷體" w:hAnsi="Times New Roman" w:cs="Times New Roman"/>
          <w:color w:val="000000"/>
          <w:kern w:val="2"/>
        </w:rPr>
        <w:t xml:space="preserve"> the speed of internationalization. </w:t>
      </w:r>
      <w:r w:rsidR="00C44015" w:rsidRPr="00760928">
        <w:rPr>
          <w:rFonts w:ascii="Times New Roman" w:eastAsia="標楷體" w:hAnsi="Times New Roman" w:cs="Times New Roman"/>
          <w:color w:val="000000"/>
          <w:kern w:val="2"/>
          <w:szCs w:val="22"/>
        </w:rPr>
        <w:t xml:space="preserve">Adopting faster internationalization can enhance a firm’s efficiency, elevate its competitive advantage in the market, and secure a first-mover position. However, </w:t>
      </w:r>
      <w:r w:rsidR="00C44015" w:rsidRPr="00760928">
        <w:rPr>
          <w:rFonts w:ascii="Times New Roman" w:eastAsia="標楷體" w:hAnsi="Times New Roman" w:cs="Times New Roman"/>
          <w:color w:val="000000"/>
          <w:kern w:val="2"/>
          <w:szCs w:val="22"/>
        </w:rPr>
        <w:lastRenderedPageBreak/>
        <w:t xml:space="preserve">faster internationalization may also consider the endowments of internal resources. </w:t>
      </w:r>
      <w:r w:rsidR="008657F7" w:rsidRPr="00760928">
        <w:rPr>
          <w:rFonts w:ascii="Times New Roman" w:eastAsia="標楷體" w:hAnsi="Times New Roman" w:cs="Times New Roman"/>
          <w:color w:val="000000"/>
          <w:kern w:val="2"/>
        </w:rPr>
        <w:t xml:space="preserve">The network perspective </w:t>
      </w:r>
      <w:r w:rsidR="001473B2" w:rsidRPr="00760928">
        <w:rPr>
          <w:rFonts w:ascii="Times New Roman" w:eastAsia="標楷體" w:hAnsi="Times New Roman" w:cs="Times New Roman"/>
          <w:color w:val="000000"/>
          <w:kern w:val="2"/>
        </w:rPr>
        <w:t>emphasizes</w:t>
      </w:r>
      <w:r w:rsidR="008657F7" w:rsidRPr="00760928">
        <w:rPr>
          <w:rFonts w:ascii="Times New Roman" w:eastAsia="標楷體" w:hAnsi="Times New Roman" w:cs="Times New Roman"/>
          <w:color w:val="000000"/>
          <w:kern w:val="2"/>
        </w:rPr>
        <w:t xml:space="preserve"> </w:t>
      </w:r>
      <w:r w:rsidR="001473B2" w:rsidRPr="00760928">
        <w:rPr>
          <w:rFonts w:ascii="Times New Roman" w:eastAsia="標楷體" w:hAnsi="Times New Roman" w:cs="Times New Roman"/>
          <w:color w:val="000000"/>
          <w:kern w:val="2"/>
        </w:rPr>
        <w:t>the effects of a business relationship on the speed of internationalization by accessing critical knowledge through inter-organizational networks</w:t>
      </w:r>
      <w:r w:rsidR="003205C9" w:rsidRPr="00760928">
        <w:rPr>
          <w:rFonts w:ascii="Times New Roman" w:eastAsia="標楷體" w:hAnsi="Times New Roman" w:cs="Times New Roman"/>
          <w:color w:val="000000"/>
          <w:kern w:val="2"/>
        </w:rPr>
        <w:t xml:space="preserve">. </w:t>
      </w:r>
      <w:r w:rsidR="001473B2" w:rsidRPr="00760928">
        <w:rPr>
          <w:rFonts w:ascii="Times New Roman" w:eastAsia="標楷體" w:hAnsi="Times New Roman" w:cs="Times New Roman"/>
          <w:color w:val="000000"/>
          <w:kern w:val="2"/>
        </w:rPr>
        <w:t xml:space="preserve">The business network </w:t>
      </w:r>
      <w:r w:rsidR="003205C9" w:rsidRPr="00760928">
        <w:rPr>
          <w:rFonts w:ascii="Times New Roman" w:eastAsia="標楷體" w:hAnsi="Times New Roman" w:cs="Times New Roman"/>
          <w:color w:val="000000"/>
          <w:kern w:val="2"/>
        </w:rPr>
        <w:t>enables</w:t>
      </w:r>
      <w:r w:rsidR="001473B2" w:rsidRPr="00760928">
        <w:rPr>
          <w:rFonts w:ascii="Times New Roman" w:eastAsia="標楷體" w:hAnsi="Times New Roman" w:cs="Times New Roman"/>
          <w:color w:val="000000"/>
          <w:kern w:val="2"/>
        </w:rPr>
        <w:t xml:space="preserve"> firms </w:t>
      </w:r>
      <w:r w:rsidR="003205C9" w:rsidRPr="00760928">
        <w:rPr>
          <w:rFonts w:ascii="Times New Roman" w:eastAsia="標楷體" w:hAnsi="Times New Roman" w:cs="Times New Roman"/>
          <w:color w:val="000000"/>
          <w:kern w:val="2"/>
        </w:rPr>
        <w:t xml:space="preserve">to overcome </w:t>
      </w:r>
      <w:r w:rsidR="00FA783D" w:rsidRPr="00760928">
        <w:rPr>
          <w:rFonts w:ascii="Times New Roman" w:eastAsia="標楷體" w:hAnsi="Times New Roman" w:cs="Times New Roman"/>
          <w:color w:val="000000"/>
          <w:kern w:val="2"/>
        </w:rPr>
        <w:t>resource barriers, uncertainties,</w:t>
      </w:r>
      <w:r w:rsidR="003205C9" w:rsidRPr="00760928">
        <w:rPr>
          <w:rFonts w:ascii="Times New Roman" w:eastAsia="標楷體" w:hAnsi="Times New Roman" w:cs="Times New Roman"/>
          <w:color w:val="000000"/>
          <w:kern w:val="2"/>
        </w:rPr>
        <w:t xml:space="preserve"> and risks stemming from foreign markets, cultures, policies, and laws, consequently </w:t>
      </w:r>
      <w:r w:rsidR="00067DA5" w:rsidRPr="00760928">
        <w:rPr>
          <w:rFonts w:ascii="Times New Roman" w:eastAsia="標楷體" w:hAnsi="Times New Roman" w:cs="Times New Roman"/>
          <w:color w:val="000000"/>
          <w:kern w:val="2"/>
        </w:rPr>
        <w:t>speeding up</w:t>
      </w:r>
      <w:r w:rsidR="003205C9" w:rsidRPr="00760928">
        <w:rPr>
          <w:rFonts w:ascii="Times New Roman" w:eastAsia="標楷體" w:hAnsi="Times New Roman" w:cs="Times New Roman"/>
          <w:color w:val="000000"/>
          <w:kern w:val="2"/>
        </w:rPr>
        <w:t xml:space="preserve"> internationalization (Hadley &amp; Wilson, 2003).</w:t>
      </w:r>
      <w:r w:rsidRPr="00760928">
        <w:rPr>
          <w:rFonts w:ascii="Times New Roman" w:eastAsia="標楷體" w:hAnsi="Times New Roman" w:cs="Times New Roman"/>
          <w:color w:val="000000"/>
          <w:kern w:val="2"/>
        </w:rPr>
        <w:t xml:space="preserve"> A </w:t>
      </w:r>
      <w:r w:rsidRPr="00760928">
        <w:rPr>
          <w:rFonts w:ascii="Times New Roman" w:eastAsia="標楷體" w:hAnsi="Times New Roman" w:cs="Times New Roman"/>
          <w:color w:val="000000"/>
          <w:kern w:val="2"/>
          <w:szCs w:val="22"/>
        </w:rPr>
        <w:t xml:space="preserve">firm's core capabilities and resources should align with market demands and competitive environments to achieve sustained competitive advantage (Koch, 2001). Therefore, when making decisions regarding </w:t>
      </w:r>
      <w:r w:rsidR="00C44015" w:rsidRPr="00760928">
        <w:rPr>
          <w:rFonts w:ascii="Times New Roman" w:eastAsia="標楷體" w:hAnsi="Times New Roman" w:cs="Times New Roman"/>
          <w:color w:val="000000"/>
          <w:kern w:val="2"/>
          <w:szCs w:val="22"/>
        </w:rPr>
        <w:t>foreign</w:t>
      </w:r>
      <w:r w:rsidRPr="00760928">
        <w:rPr>
          <w:rFonts w:ascii="Times New Roman" w:eastAsia="標楷體" w:hAnsi="Times New Roman" w:cs="Times New Roman"/>
          <w:color w:val="000000"/>
          <w:kern w:val="2"/>
          <w:szCs w:val="22"/>
        </w:rPr>
        <w:t xml:space="preserve"> market entry, </w:t>
      </w:r>
      <w:r w:rsidR="00C44015" w:rsidRPr="00760928">
        <w:rPr>
          <w:rFonts w:ascii="Times New Roman" w:eastAsia="標楷體" w:hAnsi="Times New Roman" w:cs="Times New Roman"/>
          <w:color w:val="000000"/>
          <w:kern w:val="2"/>
          <w:szCs w:val="22"/>
        </w:rPr>
        <w:t>MNEs</w:t>
      </w:r>
      <w:r w:rsidRPr="00760928">
        <w:rPr>
          <w:rFonts w:ascii="Times New Roman" w:eastAsia="標楷體" w:hAnsi="Times New Roman" w:cs="Times New Roman"/>
          <w:color w:val="000000"/>
          <w:kern w:val="2"/>
          <w:szCs w:val="22"/>
        </w:rPr>
        <w:t xml:space="preserve"> </w:t>
      </w:r>
      <w:r w:rsidR="00FF0320" w:rsidRPr="00760928">
        <w:rPr>
          <w:rFonts w:ascii="Times New Roman" w:eastAsia="標楷體" w:hAnsi="Times New Roman" w:cs="Times New Roman"/>
          <w:color w:val="000000"/>
          <w:kern w:val="2"/>
          <w:szCs w:val="22"/>
        </w:rPr>
        <w:t>may need</w:t>
      </w:r>
      <w:r w:rsidRPr="00760928">
        <w:rPr>
          <w:rFonts w:ascii="Times New Roman" w:eastAsia="標楷體" w:hAnsi="Times New Roman" w:cs="Times New Roman"/>
          <w:color w:val="000000"/>
          <w:kern w:val="2"/>
          <w:szCs w:val="22"/>
        </w:rPr>
        <w:t xml:space="preserve"> </w:t>
      </w:r>
      <w:r w:rsidR="00FF0320" w:rsidRPr="00760928">
        <w:rPr>
          <w:rFonts w:ascii="Times New Roman" w:eastAsia="標楷體" w:hAnsi="Times New Roman" w:cs="Times New Roman"/>
          <w:color w:val="000000"/>
          <w:kern w:val="2"/>
          <w:szCs w:val="22"/>
        </w:rPr>
        <w:t xml:space="preserve">to </w:t>
      </w:r>
      <w:r w:rsidRPr="00760928">
        <w:rPr>
          <w:rFonts w:ascii="Times New Roman" w:eastAsia="標楷體" w:hAnsi="Times New Roman" w:cs="Times New Roman"/>
          <w:color w:val="000000"/>
          <w:kern w:val="2"/>
          <w:szCs w:val="22"/>
        </w:rPr>
        <w:t xml:space="preserve">comprehensively consider internal and external factors </w:t>
      </w:r>
      <w:r w:rsidR="00FF0320" w:rsidRPr="00760928">
        <w:rPr>
          <w:rFonts w:ascii="Times New Roman" w:eastAsia="標楷體" w:hAnsi="Times New Roman" w:cs="Times New Roman"/>
          <w:color w:val="000000"/>
          <w:kern w:val="2"/>
          <w:szCs w:val="22"/>
        </w:rPr>
        <w:t xml:space="preserve">that </w:t>
      </w:r>
      <w:r w:rsidR="002B768E">
        <w:rPr>
          <w:rFonts w:ascii="Times New Roman" w:eastAsia="標楷體" w:hAnsi="Times New Roman" w:cs="Times New Roman"/>
          <w:color w:val="000000"/>
          <w:kern w:val="2"/>
          <w:szCs w:val="22"/>
        </w:rPr>
        <w:t>determine</w:t>
      </w:r>
      <w:r w:rsidR="00FF0320" w:rsidRPr="00760928">
        <w:rPr>
          <w:rFonts w:ascii="Times New Roman" w:eastAsia="標楷體" w:hAnsi="Times New Roman" w:cs="Times New Roman"/>
          <w:color w:val="000000"/>
          <w:kern w:val="2"/>
          <w:szCs w:val="22"/>
        </w:rPr>
        <w:t xml:space="preserve"> the optimal internationalization speed that facilitates growth in international performance.</w:t>
      </w:r>
    </w:p>
    <w:p w14:paraId="6797B3A3" w14:textId="674396C8" w:rsidR="00266477" w:rsidRPr="00760928" w:rsidRDefault="008A5C14" w:rsidP="0029667C">
      <w:pPr>
        <w:pStyle w:val="1"/>
        <w:numPr>
          <w:ilvl w:val="1"/>
          <w:numId w:val="12"/>
        </w:numPr>
        <w:shd w:val="clear" w:color="auto" w:fill="FFFFFF"/>
        <w:snapToGrid w:val="0"/>
        <w:spacing w:before="0" w:after="0" w:line="480" w:lineRule="auto"/>
        <w:ind w:left="426" w:hanging="426"/>
        <w:rPr>
          <w:rFonts w:ascii="Times New Roman" w:eastAsia="標楷體" w:hAnsi="Times New Roman" w:cs="Times New Roman"/>
          <w:b w:val="0"/>
          <w:bCs w:val="0"/>
          <w:color w:val="000000"/>
          <w:spacing w:val="4"/>
          <w:kern w:val="2"/>
          <w:sz w:val="24"/>
          <w:szCs w:val="24"/>
        </w:rPr>
      </w:pPr>
      <w:r w:rsidRPr="00760928">
        <w:rPr>
          <w:rFonts w:ascii="Times New Roman" w:eastAsia="標楷體" w:hAnsi="Times New Roman" w:cs="Times New Roman"/>
          <w:b w:val="0"/>
          <w:bCs w:val="0"/>
          <w:color w:val="000000"/>
          <w:spacing w:val="4"/>
          <w:kern w:val="2"/>
          <w:sz w:val="24"/>
          <w:szCs w:val="24"/>
        </w:rPr>
        <w:t>H</w:t>
      </w:r>
      <w:r w:rsidR="00907501" w:rsidRPr="00760928">
        <w:rPr>
          <w:rFonts w:ascii="Times New Roman" w:eastAsia="標楷體" w:hAnsi="Times New Roman" w:cs="Times New Roman"/>
          <w:b w:val="0"/>
          <w:bCs w:val="0"/>
          <w:color w:val="000000"/>
          <w:spacing w:val="4"/>
          <w:kern w:val="2"/>
          <w:sz w:val="24"/>
          <w:szCs w:val="24"/>
        </w:rPr>
        <w:t>ypotheses</w:t>
      </w:r>
      <w:r w:rsidRPr="00760928">
        <w:rPr>
          <w:rFonts w:ascii="Times New Roman" w:eastAsia="標楷體" w:hAnsi="Times New Roman" w:cs="Times New Roman"/>
          <w:b w:val="0"/>
          <w:bCs w:val="0"/>
          <w:color w:val="000000"/>
          <w:spacing w:val="4"/>
          <w:kern w:val="2"/>
          <w:sz w:val="24"/>
          <w:szCs w:val="24"/>
        </w:rPr>
        <w:t xml:space="preserve"> development</w:t>
      </w:r>
    </w:p>
    <w:p w14:paraId="2609218D" w14:textId="11387DF2" w:rsidR="000E1591" w:rsidRPr="00760928" w:rsidRDefault="008A5C14" w:rsidP="0029667C">
      <w:pPr>
        <w:pStyle w:val="Web"/>
        <w:snapToGrid w:val="0"/>
        <w:spacing w:before="0" w:beforeAutospacing="0" w:after="0" w:afterAutospacing="0" w:line="480" w:lineRule="auto"/>
        <w:outlineLvl w:val="2"/>
        <w:rPr>
          <w:rFonts w:ascii="Times New Roman" w:eastAsia="標楷體" w:hAnsi="Times New Roman" w:cs="Times New Roman"/>
          <w:bCs/>
          <w:color w:val="000000"/>
        </w:rPr>
      </w:pPr>
      <w:bookmarkStart w:id="3" w:name="_Toc136373074"/>
      <w:r w:rsidRPr="00760928">
        <w:rPr>
          <w:rFonts w:ascii="Times New Roman" w:eastAsia="標楷體" w:hAnsi="Times New Roman" w:cs="Times New Roman"/>
          <w:bCs/>
          <w:color w:val="000000"/>
        </w:rPr>
        <w:t xml:space="preserve">2.2.1 </w:t>
      </w:r>
      <w:r w:rsidR="00BA522B" w:rsidRPr="00760928">
        <w:rPr>
          <w:rFonts w:ascii="Times New Roman" w:eastAsia="標楷體" w:hAnsi="Times New Roman" w:cs="Times New Roman"/>
          <w:bCs/>
          <w:color w:val="000000"/>
        </w:rPr>
        <w:t xml:space="preserve">Internationalization speed and </w:t>
      </w:r>
      <w:r w:rsidRPr="00760928">
        <w:rPr>
          <w:rFonts w:ascii="Times New Roman" w:eastAsia="標楷體" w:hAnsi="Times New Roman" w:cs="Times New Roman"/>
          <w:bCs/>
          <w:color w:val="000000"/>
        </w:rPr>
        <w:t>MNE</w:t>
      </w:r>
      <w:r w:rsidR="00BA522B" w:rsidRPr="00760928">
        <w:rPr>
          <w:rFonts w:ascii="Times New Roman" w:eastAsia="標楷體" w:hAnsi="Times New Roman" w:cs="Times New Roman"/>
          <w:bCs/>
          <w:color w:val="000000"/>
        </w:rPr>
        <w:t xml:space="preserve"> performance</w:t>
      </w:r>
      <w:bookmarkEnd w:id="3"/>
    </w:p>
    <w:p w14:paraId="43350766" w14:textId="4215D79A" w:rsidR="00FF0320" w:rsidRPr="00760928" w:rsidRDefault="00FF0320" w:rsidP="0029667C">
      <w:pPr>
        <w:pStyle w:val="Web"/>
        <w:snapToGrid w:val="0"/>
        <w:spacing w:before="0" w:beforeAutospacing="0" w:after="0" w:afterAutospacing="0" w:line="480" w:lineRule="auto"/>
        <w:ind w:firstLine="482"/>
        <w:jc w:val="both"/>
        <w:rPr>
          <w:rFonts w:ascii="Times New Roman" w:eastAsia="標楷體" w:hAnsi="Times New Roman" w:cs="Times New Roman"/>
          <w:color w:val="000000"/>
          <w:kern w:val="2"/>
          <w:szCs w:val="22"/>
        </w:rPr>
      </w:pPr>
      <w:r w:rsidRPr="00760928">
        <w:rPr>
          <w:rFonts w:ascii="Times New Roman" w:eastAsia="標楷體" w:hAnsi="Times New Roman" w:cs="Times New Roman"/>
          <w:color w:val="000000"/>
          <w:kern w:val="2"/>
          <w:szCs w:val="22"/>
        </w:rPr>
        <w:t>The knowledge-based</w:t>
      </w:r>
      <w:r w:rsidR="003205C9" w:rsidRPr="00760928">
        <w:rPr>
          <w:rFonts w:ascii="Times New Roman" w:eastAsia="標楷體" w:hAnsi="Times New Roman" w:cs="Times New Roman"/>
          <w:color w:val="000000"/>
          <w:kern w:val="2"/>
          <w:szCs w:val="22"/>
        </w:rPr>
        <w:t xml:space="preserve"> </w:t>
      </w:r>
      <w:r w:rsidRPr="00760928">
        <w:rPr>
          <w:rFonts w:ascii="Times New Roman" w:eastAsia="標楷體" w:hAnsi="Times New Roman" w:cs="Times New Roman"/>
          <w:color w:val="000000"/>
          <w:kern w:val="2"/>
          <w:szCs w:val="22"/>
        </w:rPr>
        <w:t>view</w:t>
      </w:r>
      <w:r w:rsidR="003205C9" w:rsidRPr="00760928">
        <w:rPr>
          <w:rFonts w:ascii="Times New Roman" w:eastAsia="標楷體" w:hAnsi="Times New Roman" w:cs="Times New Roman"/>
          <w:color w:val="000000"/>
          <w:kern w:val="2"/>
          <w:szCs w:val="22"/>
        </w:rPr>
        <w:t xml:space="preserve"> emphasizes the impact of a </w:t>
      </w:r>
      <w:r w:rsidRPr="00760928">
        <w:rPr>
          <w:rFonts w:ascii="Times New Roman" w:eastAsia="標楷體" w:hAnsi="Times New Roman" w:cs="Times New Roman"/>
          <w:color w:val="000000"/>
          <w:kern w:val="2"/>
          <w:szCs w:val="22"/>
        </w:rPr>
        <w:t>firm</w:t>
      </w:r>
      <w:r w:rsidR="003205C9" w:rsidRPr="00760928">
        <w:rPr>
          <w:rFonts w:ascii="Times New Roman" w:eastAsia="標楷體" w:hAnsi="Times New Roman" w:cs="Times New Roman"/>
          <w:color w:val="000000"/>
          <w:kern w:val="2"/>
          <w:szCs w:val="22"/>
        </w:rPr>
        <w:t xml:space="preserve">'s knowledge </w:t>
      </w:r>
      <w:r w:rsidRPr="00760928">
        <w:rPr>
          <w:rFonts w:ascii="Times New Roman" w:eastAsia="標楷體" w:hAnsi="Times New Roman" w:cs="Times New Roman"/>
          <w:color w:val="000000"/>
          <w:kern w:val="2"/>
          <w:szCs w:val="22"/>
        </w:rPr>
        <w:t>and resources</w:t>
      </w:r>
      <w:r w:rsidR="003205C9" w:rsidRPr="00760928">
        <w:rPr>
          <w:rFonts w:ascii="Times New Roman" w:eastAsia="標楷體" w:hAnsi="Times New Roman" w:cs="Times New Roman"/>
          <w:color w:val="000000"/>
          <w:kern w:val="2"/>
          <w:szCs w:val="22"/>
        </w:rPr>
        <w:t xml:space="preserve"> on internationalization growth</w:t>
      </w:r>
      <w:r w:rsidRPr="00760928">
        <w:rPr>
          <w:rFonts w:ascii="Times New Roman" w:eastAsia="標楷體" w:hAnsi="Times New Roman" w:cs="Times New Roman"/>
          <w:color w:val="000000"/>
          <w:kern w:val="2"/>
          <w:szCs w:val="22"/>
        </w:rPr>
        <w:t xml:space="preserve">. The knowledge-based view suggests </w:t>
      </w:r>
      <w:r w:rsidR="003205C9" w:rsidRPr="00760928">
        <w:rPr>
          <w:rFonts w:ascii="Times New Roman" w:eastAsia="標楷體" w:hAnsi="Times New Roman" w:cs="Times New Roman"/>
          <w:color w:val="000000"/>
          <w:kern w:val="2"/>
          <w:szCs w:val="22"/>
        </w:rPr>
        <w:t xml:space="preserve">that </w:t>
      </w:r>
      <w:r w:rsidRPr="00760928">
        <w:rPr>
          <w:rFonts w:ascii="Times New Roman" w:eastAsia="標楷體" w:hAnsi="Times New Roman" w:cs="Times New Roman"/>
          <w:color w:val="000000"/>
          <w:kern w:val="2"/>
          <w:szCs w:val="22"/>
        </w:rPr>
        <w:t>faster</w:t>
      </w:r>
      <w:r w:rsidR="003205C9" w:rsidRPr="00760928">
        <w:rPr>
          <w:rFonts w:ascii="Times New Roman" w:eastAsia="標楷體" w:hAnsi="Times New Roman" w:cs="Times New Roman"/>
          <w:color w:val="000000"/>
          <w:kern w:val="2"/>
          <w:szCs w:val="22"/>
        </w:rPr>
        <w:t xml:space="preserve"> entry into international markets enhances </w:t>
      </w:r>
      <w:r w:rsidRPr="00760928">
        <w:rPr>
          <w:rFonts w:ascii="Times New Roman" w:eastAsia="標楷體" w:hAnsi="Times New Roman" w:cs="Times New Roman"/>
          <w:color w:val="000000"/>
          <w:kern w:val="2"/>
          <w:szCs w:val="22"/>
        </w:rPr>
        <w:t xml:space="preserve">the intensity of </w:t>
      </w:r>
      <w:r w:rsidR="003205C9" w:rsidRPr="00760928">
        <w:rPr>
          <w:rFonts w:ascii="Times New Roman" w:eastAsia="標楷體" w:hAnsi="Times New Roman" w:cs="Times New Roman"/>
          <w:color w:val="000000"/>
          <w:kern w:val="2"/>
          <w:szCs w:val="22"/>
        </w:rPr>
        <w:t xml:space="preserve">a firm's knowledge </w:t>
      </w:r>
      <w:r w:rsidRPr="00760928">
        <w:rPr>
          <w:rFonts w:ascii="Times New Roman" w:eastAsia="標楷體" w:hAnsi="Times New Roman" w:cs="Times New Roman"/>
          <w:color w:val="000000"/>
          <w:kern w:val="2"/>
          <w:szCs w:val="22"/>
        </w:rPr>
        <w:t>base</w:t>
      </w:r>
      <w:r w:rsidR="003205C9" w:rsidRPr="00760928">
        <w:rPr>
          <w:rFonts w:ascii="Times New Roman" w:eastAsia="標楷體" w:hAnsi="Times New Roman" w:cs="Times New Roman"/>
          <w:color w:val="000000"/>
          <w:kern w:val="2"/>
          <w:szCs w:val="22"/>
        </w:rPr>
        <w:t xml:space="preserve">. </w:t>
      </w:r>
      <w:r w:rsidRPr="00760928">
        <w:rPr>
          <w:rFonts w:ascii="Times New Roman" w:eastAsia="標楷體" w:hAnsi="Times New Roman" w:cs="Times New Roman"/>
          <w:color w:val="000000"/>
          <w:kern w:val="2"/>
          <w:szCs w:val="22"/>
        </w:rPr>
        <w:t>F</w:t>
      </w:r>
      <w:r w:rsidR="003205C9" w:rsidRPr="00760928">
        <w:rPr>
          <w:rFonts w:ascii="Times New Roman" w:eastAsia="標楷體" w:hAnsi="Times New Roman" w:cs="Times New Roman"/>
          <w:color w:val="000000"/>
          <w:kern w:val="2"/>
          <w:szCs w:val="22"/>
        </w:rPr>
        <w:t>aster internationalization allows the firm to seize the first-mover advantage</w:t>
      </w:r>
      <w:r w:rsidR="002B768E">
        <w:rPr>
          <w:rFonts w:ascii="Times New Roman" w:eastAsia="標楷體" w:hAnsi="Times New Roman" w:cs="Times New Roman"/>
          <w:color w:val="000000"/>
          <w:kern w:val="2"/>
          <w:szCs w:val="22"/>
        </w:rPr>
        <w:t>, acquiring crucial resources and technologies ahead of competitors and enhancing</w:t>
      </w:r>
      <w:r w:rsidR="003205C9" w:rsidRPr="00760928">
        <w:rPr>
          <w:rFonts w:ascii="Times New Roman" w:eastAsia="標楷體" w:hAnsi="Times New Roman" w:cs="Times New Roman"/>
          <w:color w:val="000000"/>
          <w:kern w:val="2"/>
          <w:szCs w:val="22"/>
        </w:rPr>
        <w:t xml:space="preserve"> its </w:t>
      </w:r>
      <w:r w:rsidRPr="00760928">
        <w:rPr>
          <w:rFonts w:ascii="Times New Roman" w:eastAsia="標楷體" w:hAnsi="Times New Roman" w:cs="Times New Roman"/>
          <w:color w:val="000000"/>
          <w:kern w:val="2"/>
          <w:szCs w:val="22"/>
        </w:rPr>
        <w:t>international</w:t>
      </w:r>
      <w:r w:rsidR="003205C9" w:rsidRPr="00760928">
        <w:rPr>
          <w:rFonts w:ascii="Times New Roman" w:eastAsia="標楷體" w:hAnsi="Times New Roman" w:cs="Times New Roman"/>
          <w:color w:val="000000"/>
          <w:kern w:val="2"/>
          <w:szCs w:val="22"/>
        </w:rPr>
        <w:t xml:space="preserve"> performance (</w:t>
      </w:r>
      <w:proofErr w:type="spellStart"/>
      <w:r w:rsidR="003205C9" w:rsidRPr="00760928">
        <w:rPr>
          <w:rFonts w:ascii="Times New Roman" w:eastAsia="標楷體" w:hAnsi="Times New Roman" w:cs="Times New Roman"/>
          <w:color w:val="000000"/>
          <w:kern w:val="2"/>
          <w:szCs w:val="22"/>
        </w:rPr>
        <w:t>Autio</w:t>
      </w:r>
      <w:proofErr w:type="spellEnd"/>
      <w:r w:rsidR="008657F7" w:rsidRPr="00760928">
        <w:rPr>
          <w:rFonts w:ascii="Times New Roman" w:eastAsia="標楷體" w:hAnsi="Times New Roman" w:cs="Times New Roman"/>
          <w:color w:val="000000"/>
          <w:kern w:val="2"/>
          <w:szCs w:val="22"/>
        </w:rPr>
        <w:t xml:space="preserve"> et al.</w:t>
      </w:r>
      <w:r w:rsidR="003205C9" w:rsidRPr="00760928">
        <w:rPr>
          <w:rFonts w:ascii="Times New Roman" w:eastAsia="標楷體" w:hAnsi="Times New Roman" w:cs="Times New Roman"/>
          <w:color w:val="000000"/>
          <w:kern w:val="2"/>
          <w:szCs w:val="22"/>
        </w:rPr>
        <w:t>, 2000</w:t>
      </w:r>
      <w:r w:rsidRPr="00760928">
        <w:rPr>
          <w:rFonts w:ascii="Times New Roman" w:eastAsia="標楷體" w:hAnsi="Times New Roman" w:cs="Times New Roman"/>
          <w:color w:val="000000"/>
          <w:kern w:val="2"/>
          <w:szCs w:val="22"/>
        </w:rPr>
        <w:t>; Lieberman &amp; Montgomery, 1988</w:t>
      </w:r>
      <w:r w:rsidR="003205C9" w:rsidRPr="00760928">
        <w:rPr>
          <w:rFonts w:ascii="Times New Roman" w:eastAsia="標楷體" w:hAnsi="Times New Roman" w:cs="Times New Roman"/>
          <w:color w:val="000000"/>
          <w:kern w:val="2"/>
          <w:szCs w:val="22"/>
        </w:rPr>
        <w:t xml:space="preserve">). Therefore, </w:t>
      </w:r>
      <w:r w:rsidRPr="00760928">
        <w:rPr>
          <w:rFonts w:ascii="Times New Roman" w:eastAsia="標楷體" w:hAnsi="Times New Roman" w:cs="Times New Roman"/>
          <w:color w:val="000000"/>
          <w:kern w:val="2"/>
          <w:szCs w:val="22"/>
        </w:rPr>
        <w:t>firms</w:t>
      </w:r>
      <w:r w:rsidR="003205C9" w:rsidRPr="00760928">
        <w:rPr>
          <w:rFonts w:ascii="Times New Roman" w:eastAsia="標楷體" w:hAnsi="Times New Roman" w:cs="Times New Roman"/>
          <w:color w:val="000000"/>
          <w:kern w:val="2"/>
          <w:szCs w:val="22"/>
        </w:rPr>
        <w:t xml:space="preserve"> with faster </w:t>
      </w:r>
      <w:r w:rsidR="008A5C14" w:rsidRPr="00760928">
        <w:rPr>
          <w:rFonts w:ascii="Times New Roman" w:eastAsia="標楷體" w:hAnsi="Times New Roman" w:cs="Times New Roman"/>
          <w:color w:val="000000"/>
          <w:kern w:val="2"/>
          <w:szCs w:val="22"/>
        </w:rPr>
        <w:t>internationalization speed</w:t>
      </w:r>
      <w:r w:rsidR="003205C9" w:rsidRPr="00760928">
        <w:rPr>
          <w:rFonts w:ascii="Times New Roman" w:eastAsia="標楷體" w:hAnsi="Times New Roman" w:cs="Times New Roman"/>
          <w:color w:val="000000"/>
          <w:kern w:val="2"/>
          <w:szCs w:val="22"/>
        </w:rPr>
        <w:t xml:space="preserve"> can benefit from the advantages of being the </w:t>
      </w:r>
      <w:r w:rsidRPr="00760928">
        <w:rPr>
          <w:rFonts w:ascii="Times New Roman" w:eastAsia="標楷體" w:hAnsi="Times New Roman" w:cs="Times New Roman"/>
          <w:color w:val="000000"/>
          <w:kern w:val="2"/>
          <w:szCs w:val="22"/>
        </w:rPr>
        <w:t>first</w:t>
      </w:r>
      <w:r w:rsidR="003205C9" w:rsidRPr="00760928">
        <w:rPr>
          <w:rFonts w:ascii="Times New Roman" w:eastAsia="標楷體" w:hAnsi="Times New Roman" w:cs="Times New Roman"/>
          <w:color w:val="000000"/>
          <w:kern w:val="2"/>
          <w:szCs w:val="22"/>
        </w:rPr>
        <w:t xml:space="preserve"> entrants to a market. </w:t>
      </w:r>
      <w:r w:rsidRPr="00760928">
        <w:rPr>
          <w:rFonts w:ascii="Times New Roman" w:eastAsia="標楷體" w:hAnsi="Times New Roman" w:cs="Times New Roman"/>
          <w:color w:val="000000"/>
          <w:kern w:val="2"/>
          <w:szCs w:val="22"/>
        </w:rPr>
        <w:t>Firms with first-mover advantage</w:t>
      </w:r>
      <w:r w:rsidR="003205C9" w:rsidRPr="00760928">
        <w:rPr>
          <w:rFonts w:ascii="Times New Roman" w:eastAsia="標楷體" w:hAnsi="Times New Roman" w:cs="Times New Roman"/>
          <w:color w:val="000000"/>
          <w:kern w:val="2"/>
          <w:szCs w:val="22"/>
        </w:rPr>
        <w:t xml:space="preserve"> </w:t>
      </w:r>
      <w:r w:rsidR="00B96E70">
        <w:rPr>
          <w:rFonts w:ascii="Times New Roman" w:eastAsia="標楷體" w:hAnsi="Times New Roman" w:cs="Times New Roman"/>
          <w:color w:val="000000"/>
          <w:kern w:val="2"/>
          <w:szCs w:val="22"/>
        </w:rPr>
        <w:t>can</w:t>
      </w:r>
      <w:r w:rsidR="003205C9" w:rsidRPr="00760928">
        <w:rPr>
          <w:rFonts w:ascii="Times New Roman" w:eastAsia="標楷體" w:hAnsi="Times New Roman" w:cs="Times New Roman"/>
          <w:color w:val="000000"/>
          <w:kern w:val="2"/>
          <w:szCs w:val="22"/>
        </w:rPr>
        <w:t xml:space="preserve"> control resources, establish brand recognition, capture market opportunities, and achieve better performance outcomes.</w:t>
      </w:r>
    </w:p>
    <w:p w14:paraId="0B43F0A4" w14:textId="34BAE69D" w:rsidR="00BA7D7C" w:rsidRPr="00760928" w:rsidRDefault="00F755F3" w:rsidP="0029667C">
      <w:pPr>
        <w:pStyle w:val="Web"/>
        <w:snapToGrid w:val="0"/>
        <w:spacing w:before="0" w:beforeAutospacing="0" w:after="0" w:afterAutospacing="0" w:line="480" w:lineRule="auto"/>
        <w:ind w:firstLine="482"/>
        <w:jc w:val="both"/>
        <w:rPr>
          <w:rFonts w:ascii="Times New Roman" w:eastAsia="標楷體" w:hAnsi="Times New Roman" w:cs="Times New Roman"/>
          <w:color w:val="000000"/>
          <w:kern w:val="2"/>
          <w:szCs w:val="22"/>
        </w:rPr>
      </w:pPr>
      <w:r w:rsidRPr="00760928">
        <w:rPr>
          <w:rFonts w:ascii="Times New Roman" w:eastAsia="標楷體" w:hAnsi="Times New Roman" w:cs="Times New Roman"/>
          <w:color w:val="000000"/>
          <w:kern w:val="2"/>
          <w:szCs w:val="22"/>
        </w:rPr>
        <w:t xml:space="preserve">Furthermore, </w:t>
      </w:r>
      <w:r w:rsidR="00FF0320" w:rsidRPr="00760928">
        <w:rPr>
          <w:rFonts w:ascii="Times New Roman" w:eastAsia="標楷體" w:hAnsi="Times New Roman" w:cs="Times New Roman"/>
          <w:color w:val="000000"/>
          <w:kern w:val="2"/>
          <w:szCs w:val="22"/>
        </w:rPr>
        <w:t>faster</w:t>
      </w:r>
      <w:r w:rsidRPr="00760928">
        <w:rPr>
          <w:rFonts w:ascii="Times New Roman" w:eastAsia="標楷體" w:hAnsi="Times New Roman" w:cs="Times New Roman"/>
          <w:color w:val="000000"/>
          <w:kern w:val="2"/>
          <w:szCs w:val="22"/>
        </w:rPr>
        <w:t xml:space="preserve"> internationalization exposes </w:t>
      </w:r>
      <w:r w:rsidR="0007083D" w:rsidRPr="00760928">
        <w:rPr>
          <w:rFonts w:ascii="Times New Roman" w:eastAsia="標楷體" w:hAnsi="Times New Roman" w:cs="Times New Roman"/>
          <w:color w:val="000000"/>
          <w:kern w:val="2"/>
          <w:szCs w:val="22"/>
        </w:rPr>
        <w:t>firm</w:t>
      </w:r>
      <w:r w:rsidRPr="00760928">
        <w:rPr>
          <w:rFonts w:ascii="Times New Roman" w:eastAsia="標楷體" w:hAnsi="Times New Roman" w:cs="Times New Roman"/>
          <w:color w:val="000000"/>
          <w:kern w:val="2"/>
          <w:szCs w:val="22"/>
        </w:rPr>
        <w:t xml:space="preserve">s to </w:t>
      </w:r>
      <w:r w:rsidR="00EB0C10">
        <w:rPr>
          <w:rFonts w:ascii="Times New Roman" w:eastAsia="標楷體" w:hAnsi="Times New Roman" w:cs="Times New Roman"/>
          <w:color w:val="000000"/>
          <w:kern w:val="2"/>
          <w:szCs w:val="22"/>
        </w:rPr>
        <w:t>many</w:t>
      </w:r>
      <w:r w:rsidRPr="00760928">
        <w:rPr>
          <w:rFonts w:ascii="Times New Roman" w:eastAsia="標楷體" w:hAnsi="Times New Roman" w:cs="Times New Roman"/>
          <w:color w:val="000000"/>
          <w:kern w:val="2"/>
          <w:szCs w:val="22"/>
        </w:rPr>
        <w:t xml:space="preserve"> challenges in international markets. This environment compels firms to swiftly learn and adapt to the varying demands and conditions of different markets. Learning experiences aid companies in effectively addressing challenges in international markets and enable them to expedite their international expansion (</w:t>
      </w:r>
      <w:proofErr w:type="spellStart"/>
      <w:r w:rsidRPr="00760928">
        <w:rPr>
          <w:rFonts w:ascii="Times New Roman" w:eastAsia="標楷體" w:hAnsi="Times New Roman" w:cs="Times New Roman"/>
          <w:color w:val="000000"/>
          <w:kern w:val="2"/>
          <w:szCs w:val="22"/>
        </w:rPr>
        <w:t>Dimitratos</w:t>
      </w:r>
      <w:proofErr w:type="spellEnd"/>
      <w:r w:rsidR="0007083D" w:rsidRPr="00760928">
        <w:rPr>
          <w:rFonts w:ascii="Times New Roman" w:eastAsia="標楷體" w:hAnsi="Times New Roman" w:cs="Times New Roman"/>
          <w:color w:val="000000"/>
          <w:kern w:val="2"/>
          <w:szCs w:val="22"/>
        </w:rPr>
        <w:t xml:space="preserve"> et al.</w:t>
      </w:r>
      <w:r w:rsidRPr="00760928">
        <w:rPr>
          <w:rFonts w:ascii="Times New Roman" w:eastAsia="標楷體" w:hAnsi="Times New Roman" w:cs="Times New Roman"/>
          <w:color w:val="000000"/>
          <w:kern w:val="2"/>
          <w:szCs w:val="22"/>
        </w:rPr>
        <w:t xml:space="preserve">, 2004). </w:t>
      </w:r>
      <w:r w:rsidR="0063774B">
        <w:rPr>
          <w:rFonts w:ascii="Times New Roman" w:eastAsia="標楷體" w:hAnsi="Times New Roman" w:cs="Times New Roman"/>
          <w:color w:val="000000"/>
          <w:kern w:val="2"/>
          <w:szCs w:val="22"/>
        </w:rPr>
        <w:t>By accumulating</w:t>
      </w:r>
      <w:r w:rsidRPr="00760928">
        <w:rPr>
          <w:rFonts w:ascii="Times New Roman" w:eastAsia="標楷體" w:hAnsi="Times New Roman" w:cs="Times New Roman"/>
          <w:color w:val="000000"/>
          <w:kern w:val="2"/>
          <w:szCs w:val="22"/>
        </w:rPr>
        <w:t xml:space="preserve"> knowledge and experience, </w:t>
      </w:r>
      <w:r w:rsidR="0007083D" w:rsidRPr="00760928">
        <w:rPr>
          <w:rFonts w:ascii="Times New Roman" w:eastAsia="標楷體" w:hAnsi="Times New Roman" w:cs="Times New Roman"/>
          <w:color w:val="000000"/>
          <w:kern w:val="2"/>
          <w:szCs w:val="22"/>
        </w:rPr>
        <w:t>firms</w:t>
      </w:r>
      <w:r w:rsidRPr="00760928">
        <w:rPr>
          <w:rFonts w:ascii="Times New Roman" w:eastAsia="標楷體" w:hAnsi="Times New Roman" w:cs="Times New Roman"/>
          <w:color w:val="000000"/>
          <w:kern w:val="2"/>
          <w:szCs w:val="22"/>
        </w:rPr>
        <w:t xml:space="preserve"> can </w:t>
      </w:r>
      <w:r w:rsidRPr="00760928">
        <w:rPr>
          <w:rFonts w:ascii="Times New Roman" w:eastAsia="標楷體" w:hAnsi="Times New Roman" w:cs="Times New Roman"/>
          <w:color w:val="000000"/>
          <w:kern w:val="2"/>
          <w:szCs w:val="22"/>
        </w:rPr>
        <w:lastRenderedPageBreak/>
        <w:t xml:space="preserve">enhance their capabilities and efficiency in executing international business </w:t>
      </w:r>
      <w:r w:rsidR="0007083D" w:rsidRPr="00760928">
        <w:rPr>
          <w:rFonts w:ascii="Times New Roman" w:eastAsia="標楷體" w:hAnsi="Times New Roman" w:cs="Times New Roman"/>
          <w:color w:val="000000"/>
          <w:kern w:val="2"/>
          <w:szCs w:val="22"/>
        </w:rPr>
        <w:t>strategies</w:t>
      </w:r>
      <w:r w:rsidRPr="00760928">
        <w:rPr>
          <w:rFonts w:ascii="Times New Roman" w:eastAsia="標楷體" w:hAnsi="Times New Roman" w:cs="Times New Roman"/>
          <w:color w:val="000000"/>
          <w:kern w:val="2"/>
          <w:szCs w:val="22"/>
        </w:rPr>
        <w:t xml:space="preserve">. Therefore, rapid internationalization allows companies to amass valuable learning experiences, </w:t>
      </w:r>
      <w:r w:rsidR="00B96E70">
        <w:rPr>
          <w:rFonts w:ascii="Times New Roman" w:eastAsia="標楷體" w:hAnsi="Times New Roman" w:cs="Times New Roman"/>
          <w:color w:val="000000"/>
          <w:kern w:val="2"/>
          <w:szCs w:val="22"/>
        </w:rPr>
        <w:t>improving efficiency and enhancing</w:t>
      </w:r>
      <w:r w:rsidRPr="00760928">
        <w:rPr>
          <w:rFonts w:ascii="Times New Roman" w:eastAsia="標楷體" w:hAnsi="Times New Roman" w:cs="Times New Roman"/>
          <w:color w:val="000000"/>
          <w:kern w:val="2"/>
          <w:szCs w:val="22"/>
        </w:rPr>
        <w:t xml:space="preserve"> </w:t>
      </w:r>
      <w:r w:rsidR="00E34C90" w:rsidRPr="00760928">
        <w:rPr>
          <w:rFonts w:ascii="Times New Roman" w:eastAsia="標楷體" w:hAnsi="Times New Roman" w:cs="Times New Roman"/>
          <w:color w:val="000000"/>
          <w:kern w:val="2"/>
          <w:szCs w:val="22"/>
        </w:rPr>
        <w:t>international</w:t>
      </w:r>
      <w:r w:rsidRPr="00760928">
        <w:rPr>
          <w:rFonts w:ascii="Times New Roman" w:eastAsia="標楷體" w:hAnsi="Times New Roman" w:cs="Times New Roman"/>
          <w:color w:val="000000"/>
          <w:kern w:val="2"/>
          <w:szCs w:val="22"/>
        </w:rPr>
        <w:t xml:space="preserve"> performance.</w:t>
      </w:r>
    </w:p>
    <w:p w14:paraId="35126732" w14:textId="38A7CE31" w:rsidR="00F4550E" w:rsidRPr="00760928" w:rsidRDefault="00F26564" w:rsidP="0029667C">
      <w:pPr>
        <w:pStyle w:val="Web"/>
        <w:snapToGrid w:val="0"/>
        <w:spacing w:before="0" w:beforeAutospacing="0" w:after="0" w:afterAutospacing="0" w:line="480" w:lineRule="auto"/>
        <w:ind w:firstLine="482"/>
        <w:jc w:val="both"/>
        <w:rPr>
          <w:rFonts w:ascii="Times New Roman" w:eastAsia="標楷體" w:hAnsi="Times New Roman" w:cs="Times New Roman"/>
          <w:color w:val="000000"/>
          <w:kern w:val="2"/>
          <w:szCs w:val="22"/>
        </w:rPr>
      </w:pPr>
      <w:r w:rsidRPr="00760928">
        <w:rPr>
          <w:rFonts w:ascii="Times New Roman" w:eastAsia="標楷體" w:hAnsi="Times New Roman" w:cs="Times New Roman"/>
          <w:color w:val="000000"/>
          <w:kern w:val="2"/>
          <w:szCs w:val="22"/>
        </w:rPr>
        <w:t>Firms</w:t>
      </w:r>
      <w:r w:rsidR="00F755F3" w:rsidRPr="00760928">
        <w:rPr>
          <w:rFonts w:ascii="Times New Roman" w:eastAsia="標楷體" w:hAnsi="Times New Roman" w:cs="Times New Roman"/>
          <w:color w:val="000000"/>
          <w:kern w:val="2"/>
          <w:szCs w:val="22"/>
        </w:rPr>
        <w:t xml:space="preserve"> embark on their internationalization journey, establishing and expanding relationships with partners, customers, and networks relevant to international markets becomes imperative. Burt (1992) </w:t>
      </w:r>
      <w:r w:rsidRPr="00760928">
        <w:rPr>
          <w:rFonts w:ascii="Times New Roman" w:eastAsia="標楷體" w:hAnsi="Times New Roman" w:cs="Times New Roman"/>
          <w:color w:val="000000"/>
          <w:kern w:val="2"/>
          <w:szCs w:val="22"/>
        </w:rPr>
        <w:t>suggests</w:t>
      </w:r>
      <w:r w:rsidR="00F755F3" w:rsidRPr="00760928">
        <w:rPr>
          <w:rFonts w:ascii="Times New Roman" w:eastAsia="標楷體" w:hAnsi="Times New Roman" w:cs="Times New Roman"/>
          <w:color w:val="000000"/>
          <w:kern w:val="2"/>
          <w:szCs w:val="22"/>
        </w:rPr>
        <w:t xml:space="preserve"> that </w:t>
      </w:r>
      <w:r w:rsidRPr="00760928">
        <w:rPr>
          <w:rFonts w:ascii="Times New Roman" w:eastAsia="標楷體" w:hAnsi="Times New Roman" w:cs="Times New Roman"/>
          <w:color w:val="000000"/>
          <w:kern w:val="2"/>
          <w:szCs w:val="22"/>
        </w:rPr>
        <w:t xml:space="preserve">firms with </w:t>
      </w:r>
      <w:r w:rsidR="00F755F3" w:rsidRPr="00760928">
        <w:rPr>
          <w:rFonts w:ascii="Times New Roman" w:eastAsia="標楷體" w:hAnsi="Times New Roman" w:cs="Times New Roman"/>
          <w:color w:val="000000"/>
          <w:kern w:val="2"/>
          <w:szCs w:val="22"/>
        </w:rPr>
        <w:t xml:space="preserve">diversified, densely interconnected </w:t>
      </w:r>
      <w:r w:rsidRPr="00760928">
        <w:rPr>
          <w:rFonts w:ascii="Times New Roman" w:eastAsia="標楷體" w:hAnsi="Times New Roman" w:cs="Times New Roman"/>
          <w:color w:val="000000"/>
          <w:kern w:val="2"/>
          <w:szCs w:val="22"/>
        </w:rPr>
        <w:t>business networks</w:t>
      </w:r>
      <w:r w:rsidR="00F755F3" w:rsidRPr="00760928">
        <w:rPr>
          <w:rFonts w:ascii="Times New Roman" w:eastAsia="標楷體" w:hAnsi="Times New Roman" w:cs="Times New Roman"/>
          <w:color w:val="000000"/>
          <w:kern w:val="2"/>
          <w:szCs w:val="22"/>
        </w:rPr>
        <w:t xml:space="preserve"> </w:t>
      </w:r>
      <w:r w:rsidRPr="00760928">
        <w:rPr>
          <w:rFonts w:ascii="Times New Roman" w:eastAsia="標楷體" w:hAnsi="Times New Roman" w:cs="Times New Roman"/>
          <w:color w:val="000000"/>
          <w:kern w:val="2"/>
          <w:szCs w:val="22"/>
        </w:rPr>
        <w:t>enhance the resources and knowledge flow</w:t>
      </w:r>
      <w:r w:rsidR="001944A5" w:rsidRPr="00760928">
        <w:rPr>
          <w:rFonts w:ascii="Times New Roman" w:eastAsia="標楷體" w:hAnsi="Times New Roman" w:cs="Times New Roman"/>
          <w:color w:val="000000"/>
          <w:kern w:val="2"/>
          <w:szCs w:val="22"/>
        </w:rPr>
        <w:t>, sharing, and exchange</w:t>
      </w:r>
      <w:r w:rsidRPr="00760928">
        <w:rPr>
          <w:rFonts w:ascii="Times New Roman" w:eastAsia="標楷體" w:hAnsi="Times New Roman" w:cs="Times New Roman"/>
          <w:color w:val="000000"/>
          <w:kern w:val="2"/>
          <w:szCs w:val="22"/>
        </w:rPr>
        <w:t xml:space="preserve">. The resource flow and exchange </w:t>
      </w:r>
      <w:r w:rsidR="001944A5" w:rsidRPr="00760928">
        <w:rPr>
          <w:rFonts w:ascii="Times New Roman" w:eastAsia="標楷體" w:hAnsi="Times New Roman" w:cs="Times New Roman"/>
          <w:color w:val="000000"/>
          <w:kern w:val="2"/>
          <w:szCs w:val="22"/>
        </w:rPr>
        <w:t>facilitate the speed of internationalization by supporting a firm in overcoming resource barriers and providing</w:t>
      </w:r>
      <w:r w:rsidR="00F755F3" w:rsidRPr="00760928">
        <w:rPr>
          <w:rFonts w:ascii="Times New Roman" w:eastAsia="標楷體" w:hAnsi="Times New Roman" w:cs="Times New Roman"/>
          <w:color w:val="000000"/>
          <w:kern w:val="2"/>
          <w:szCs w:val="22"/>
        </w:rPr>
        <w:t xml:space="preserve"> </w:t>
      </w:r>
      <w:r w:rsidRPr="00760928">
        <w:rPr>
          <w:rFonts w:ascii="Times New Roman" w:eastAsia="標楷體" w:hAnsi="Times New Roman" w:cs="Times New Roman"/>
          <w:color w:val="000000"/>
          <w:kern w:val="2"/>
          <w:szCs w:val="22"/>
        </w:rPr>
        <w:t>more</w:t>
      </w:r>
      <w:r w:rsidR="00F755F3" w:rsidRPr="00760928">
        <w:rPr>
          <w:rFonts w:ascii="Times New Roman" w:eastAsia="標楷體" w:hAnsi="Times New Roman" w:cs="Times New Roman"/>
          <w:color w:val="000000"/>
          <w:kern w:val="2"/>
          <w:szCs w:val="22"/>
        </w:rPr>
        <w:t xml:space="preserve"> </w:t>
      </w:r>
      <w:r w:rsidRPr="00760928">
        <w:rPr>
          <w:rFonts w:ascii="Times New Roman" w:eastAsia="標楷體" w:hAnsi="Times New Roman" w:cs="Times New Roman"/>
          <w:color w:val="000000"/>
          <w:kern w:val="2"/>
          <w:szCs w:val="22"/>
        </w:rPr>
        <w:t xml:space="preserve">international </w:t>
      </w:r>
      <w:r w:rsidR="00F755F3" w:rsidRPr="00760928">
        <w:rPr>
          <w:rFonts w:ascii="Times New Roman" w:eastAsia="標楷體" w:hAnsi="Times New Roman" w:cs="Times New Roman"/>
          <w:color w:val="000000"/>
          <w:kern w:val="2"/>
          <w:szCs w:val="22"/>
        </w:rPr>
        <w:t xml:space="preserve">opportunities. Through rapid internationalization, </w:t>
      </w:r>
      <w:r w:rsidR="009A5710" w:rsidRPr="00760928">
        <w:rPr>
          <w:rFonts w:ascii="Times New Roman" w:eastAsia="標楷體" w:hAnsi="Times New Roman" w:cs="Times New Roman"/>
          <w:color w:val="000000"/>
          <w:kern w:val="2"/>
          <w:szCs w:val="22"/>
        </w:rPr>
        <w:t>firm</w:t>
      </w:r>
      <w:r w:rsidR="00F755F3" w:rsidRPr="00760928">
        <w:rPr>
          <w:rFonts w:ascii="Times New Roman" w:eastAsia="標楷體" w:hAnsi="Times New Roman" w:cs="Times New Roman"/>
          <w:color w:val="000000"/>
          <w:kern w:val="2"/>
          <w:szCs w:val="22"/>
        </w:rPr>
        <w:t xml:space="preserve">s </w:t>
      </w:r>
      <w:r w:rsidR="00B96E70">
        <w:rPr>
          <w:rFonts w:ascii="Times New Roman" w:eastAsia="標楷體" w:hAnsi="Times New Roman" w:cs="Times New Roman"/>
          <w:color w:val="000000"/>
          <w:kern w:val="2"/>
          <w:szCs w:val="22"/>
        </w:rPr>
        <w:t>gain new knowledge and</w:t>
      </w:r>
      <w:r w:rsidR="00F755F3" w:rsidRPr="00760928">
        <w:rPr>
          <w:rFonts w:ascii="Times New Roman" w:eastAsia="標楷體" w:hAnsi="Times New Roman" w:cs="Times New Roman"/>
          <w:color w:val="000000"/>
          <w:kern w:val="2"/>
          <w:szCs w:val="22"/>
        </w:rPr>
        <w:t xml:space="preserve"> enhance internal organizational capabilities through internal learning processes.</w:t>
      </w:r>
      <w:r w:rsidR="00DF4E33" w:rsidRPr="00760928">
        <w:rPr>
          <w:rFonts w:ascii="Times New Roman" w:eastAsia="標楷體" w:hAnsi="Times New Roman" w:cs="Times New Roman"/>
          <w:color w:val="000000"/>
          <w:kern w:val="2"/>
          <w:szCs w:val="22"/>
        </w:rPr>
        <w:t xml:space="preserve"> Thus, faster internationalization </w:t>
      </w:r>
      <w:r w:rsidR="00F755F3" w:rsidRPr="00760928">
        <w:rPr>
          <w:rFonts w:ascii="Times New Roman" w:eastAsia="標楷體" w:hAnsi="Times New Roman" w:cs="Times New Roman"/>
          <w:color w:val="000000"/>
          <w:kern w:val="2"/>
          <w:szCs w:val="22"/>
        </w:rPr>
        <w:t>accelerates the accumulation of knowledge, promoting business growth and performance improvement (Tang et al., 2021).</w:t>
      </w:r>
    </w:p>
    <w:p w14:paraId="23F099F2" w14:textId="1A6816E5" w:rsidR="00F755F3" w:rsidRPr="00760928" w:rsidRDefault="00DF4E33" w:rsidP="0029667C">
      <w:pPr>
        <w:pStyle w:val="Web"/>
        <w:snapToGrid w:val="0"/>
        <w:spacing w:before="0" w:beforeAutospacing="0" w:after="0" w:afterAutospacing="0" w:line="480" w:lineRule="auto"/>
        <w:ind w:firstLine="480"/>
        <w:jc w:val="both"/>
        <w:rPr>
          <w:rFonts w:ascii="Times New Roman" w:eastAsia="標楷體" w:hAnsi="Times New Roman" w:cs="Times New Roman"/>
          <w:color w:val="000000"/>
        </w:rPr>
      </w:pPr>
      <w:r w:rsidRPr="00760928">
        <w:rPr>
          <w:rFonts w:ascii="Times New Roman" w:eastAsia="標楷體" w:hAnsi="Times New Roman" w:cs="Times New Roman"/>
          <w:color w:val="000000"/>
        </w:rPr>
        <w:t>Accordingly</w:t>
      </w:r>
      <w:r w:rsidR="00F755F3" w:rsidRPr="00760928">
        <w:rPr>
          <w:rFonts w:ascii="Times New Roman" w:eastAsia="標楷體" w:hAnsi="Times New Roman" w:cs="Times New Roman"/>
          <w:color w:val="000000"/>
        </w:rPr>
        <w:t xml:space="preserve">, </w:t>
      </w:r>
      <w:r w:rsidR="00AB2505" w:rsidRPr="00760928">
        <w:rPr>
          <w:rFonts w:ascii="Times New Roman" w:eastAsia="標楷體" w:hAnsi="Times New Roman" w:cs="Times New Roman"/>
          <w:color w:val="000000"/>
        </w:rPr>
        <w:t>faster internationalization may enhance firm performance by increasing the scope of first-mover advantages (Bolivar et al., 2022). R</w:t>
      </w:r>
      <w:r w:rsidR="00F755F3" w:rsidRPr="00760928">
        <w:rPr>
          <w:rFonts w:ascii="Times New Roman" w:eastAsia="標楷體" w:hAnsi="Times New Roman" w:cs="Times New Roman"/>
          <w:color w:val="000000"/>
        </w:rPr>
        <w:t xml:space="preserve">apid internationalization </w:t>
      </w:r>
      <w:r w:rsidR="00B96E70">
        <w:rPr>
          <w:rFonts w:ascii="Times New Roman" w:eastAsia="標楷體" w:hAnsi="Times New Roman" w:cs="Times New Roman"/>
          <w:color w:val="000000"/>
        </w:rPr>
        <w:t>enables businesses to capture market niches swiftly and</w:t>
      </w:r>
      <w:r w:rsidR="00F755F3" w:rsidRPr="00760928">
        <w:rPr>
          <w:rFonts w:ascii="Times New Roman" w:eastAsia="標楷體" w:hAnsi="Times New Roman" w:cs="Times New Roman"/>
          <w:color w:val="000000"/>
        </w:rPr>
        <w:t xml:space="preserve"> enhances their learning capabilities and efficiency. </w:t>
      </w:r>
      <w:r w:rsidRPr="00760928">
        <w:rPr>
          <w:rFonts w:ascii="Times New Roman" w:eastAsia="標楷體" w:hAnsi="Times New Roman" w:cs="Times New Roman"/>
          <w:color w:val="000000"/>
        </w:rPr>
        <w:t>Faster internationalization also</w:t>
      </w:r>
      <w:r w:rsidR="00F755F3" w:rsidRPr="00760928">
        <w:rPr>
          <w:rFonts w:ascii="Times New Roman" w:eastAsia="標楷體" w:hAnsi="Times New Roman" w:cs="Times New Roman"/>
          <w:color w:val="000000"/>
        </w:rPr>
        <w:t xml:space="preserve"> fosters the establishment of stronger business network relationships</w:t>
      </w:r>
      <w:r w:rsidRPr="00760928">
        <w:rPr>
          <w:rFonts w:ascii="Times New Roman" w:eastAsia="標楷體" w:hAnsi="Times New Roman" w:cs="Times New Roman"/>
          <w:color w:val="000000"/>
        </w:rPr>
        <w:t xml:space="preserve"> that </w:t>
      </w:r>
      <w:r w:rsidR="00F755F3" w:rsidRPr="00760928">
        <w:rPr>
          <w:rFonts w:ascii="Times New Roman" w:eastAsia="標楷體" w:hAnsi="Times New Roman" w:cs="Times New Roman"/>
          <w:color w:val="000000"/>
        </w:rPr>
        <w:t>promot</w:t>
      </w:r>
      <w:r w:rsidRPr="00760928">
        <w:rPr>
          <w:rFonts w:ascii="Times New Roman" w:eastAsia="標楷體" w:hAnsi="Times New Roman" w:cs="Times New Roman"/>
          <w:color w:val="000000"/>
        </w:rPr>
        <w:t>e</w:t>
      </w:r>
      <w:r w:rsidR="00F755F3" w:rsidRPr="00760928">
        <w:rPr>
          <w:rFonts w:ascii="Times New Roman" w:eastAsia="標楷體" w:hAnsi="Times New Roman" w:cs="Times New Roman"/>
          <w:color w:val="000000"/>
        </w:rPr>
        <w:t xml:space="preserve"> the </w:t>
      </w:r>
      <w:r w:rsidR="00B96E70">
        <w:rPr>
          <w:rFonts w:ascii="Times New Roman" w:eastAsia="標楷體" w:hAnsi="Times New Roman" w:cs="Times New Roman"/>
          <w:color w:val="000000"/>
        </w:rPr>
        <w:t>further growth of international performance</w:t>
      </w:r>
      <w:r w:rsidR="00F755F3" w:rsidRPr="00760928">
        <w:rPr>
          <w:rFonts w:ascii="Times New Roman" w:eastAsia="標楷體" w:hAnsi="Times New Roman" w:cs="Times New Roman"/>
          <w:color w:val="000000"/>
        </w:rPr>
        <w:t xml:space="preserve">. Therefore, this study </w:t>
      </w:r>
      <w:r w:rsidRPr="00760928">
        <w:rPr>
          <w:rFonts w:ascii="Times New Roman" w:eastAsia="標楷體" w:hAnsi="Times New Roman" w:cs="Times New Roman"/>
          <w:color w:val="000000"/>
        </w:rPr>
        <w:t>expects a positive relationship between internationalization speed and its outcome with</w:t>
      </w:r>
      <w:r w:rsidR="00F755F3" w:rsidRPr="00760928">
        <w:rPr>
          <w:rFonts w:ascii="Times New Roman" w:eastAsia="標楷體" w:hAnsi="Times New Roman" w:cs="Times New Roman"/>
          <w:color w:val="000000"/>
        </w:rPr>
        <w:t xml:space="preserve"> the following hypothesis</w:t>
      </w:r>
      <w:r w:rsidRPr="00760928">
        <w:rPr>
          <w:rFonts w:ascii="Times New Roman" w:eastAsia="標楷體" w:hAnsi="Times New Roman" w:cs="Times New Roman"/>
          <w:color w:val="000000"/>
        </w:rPr>
        <w:t>.</w:t>
      </w:r>
    </w:p>
    <w:p w14:paraId="2F947678" w14:textId="05591EFF" w:rsidR="00F755F3" w:rsidRPr="00760928" w:rsidRDefault="00F755F3" w:rsidP="0029667C">
      <w:pPr>
        <w:pStyle w:val="Web"/>
        <w:snapToGrid w:val="0"/>
        <w:spacing w:before="0" w:beforeAutospacing="0" w:after="0" w:afterAutospacing="0" w:line="480" w:lineRule="auto"/>
        <w:rPr>
          <w:rFonts w:ascii="Times New Roman" w:eastAsia="標楷體" w:hAnsi="Times New Roman" w:cs="Times New Roman"/>
          <w:color w:val="000000"/>
        </w:rPr>
      </w:pPr>
      <w:r w:rsidRPr="00760928">
        <w:rPr>
          <w:rFonts w:ascii="Times New Roman" w:eastAsia="標楷體" w:hAnsi="Times New Roman" w:cs="Times New Roman"/>
          <w:color w:val="000000"/>
        </w:rPr>
        <w:t>H</w:t>
      </w:r>
      <w:r w:rsidRPr="00760928">
        <w:rPr>
          <w:rFonts w:ascii="Times New Roman" w:eastAsia="標楷體" w:hAnsi="Times New Roman" w:cs="Times New Roman"/>
          <w:color w:val="000000"/>
          <w:position w:val="-2"/>
          <w:sz w:val="16"/>
          <w:szCs w:val="16"/>
        </w:rPr>
        <w:t>1</w:t>
      </w:r>
      <w:r w:rsidRPr="00760928">
        <w:rPr>
          <w:rFonts w:ascii="Times New Roman" w:eastAsia="標楷體" w:hAnsi="Times New Roman" w:cs="Times New Roman"/>
          <w:color w:val="000000"/>
        </w:rPr>
        <w:t xml:space="preserve">: </w:t>
      </w:r>
      <w:r w:rsidR="008A5C14" w:rsidRPr="00760928">
        <w:rPr>
          <w:rFonts w:ascii="Times New Roman" w:eastAsia="標楷體" w:hAnsi="Times New Roman" w:cs="Times New Roman"/>
          <w:color w:val="000000"/>
        </w:rPr>
        <w:t>Internationalization speed</w:t>
      </w:r>
      <w:r w:rsidRPr="00760928">
        <w:rPr>
          <w:rFonts w:ascii="Times New Roman" w:eastAsia="標楷體" w:hAnsi="Times New Roman" w:cs="Times New Roman"/>
          <w:color w:val="000000"/>
        </w:rPr>
        <w:t xml:space="preserve"> has a positive impact on </w:t>
      </w:r>
      <w:r w:rsidR="00DF4E33" w:rsidRPr="00760928">
        <w:rPr>
          <w:rFonts w:ascii="Times New Roman" w:eastAsia="標楷體" w:hAnsi="Times New Roman" w:cs="Times New Roman"/>
          <w:color w:val="000000"/>
        </w:rPr>
        <w:t>firm</w:t>
      </w:r>
      <w:r w:rsidRPr="00760928">
        <w:rPr>
          <w:rFonts w:ascii="Times New Roman" w:eastAsia="標楷體" w:hAnsi="Times New Roman" w:cs="Times New Roman"/>
          <w:color w:val="000000"/>
        </w:rPr>
        <w:t xml:space="preserve"> performance.</w:t>
      </w:r>
    </w:p>
    <w:p w14:paraId="7979B486" w14:textId="4EB16E03" w:rsidR="00F4226D" w:rsidRPr="00760928" w:rsidRDefault="000F349E" w:rsidP="0029667C">
      <w:pPr>
        <w:pStyle w:val="Web"/>
        <w:snapToGrid w:val="0"/>
        <w:spacing w:before="0" w:beforeAutospacing="0" w:after="0" w:afterAutospacing="0" w:line="480" w:lineRule="auto"/>
        <w:outlineLvl w:val="2"/>
        <w:rPr>
          <w:rFonts w:ascii="Times New Roman" w:eastAsia="標楷體" w:hAnsi="Times New Roman" w:cs="Times New Roman"/>
          <w:bCs/>
          <w:color w:val="000000"/>
        </w:rPr>
      </w:pPr>
      <w:r w:rsidRPr="00760928">
        <w:rPr>
          <w:rFonts w:ascii="Times New Roman" w:eastAsia="標楷體" w:hAnsi="Times New Roman" w:cs="Times New Roman"/>
          <w:bCs/>
          <w:color w:val="000000"/>
        </w:rPr>
        <w:t xml:space="preserve">2.2.2 </w:t>
      </w:r>
      <w:r w:rsidR="00F755F3" w:rsidRPr="00760928">
        <w:rPr>
          <w:rFonts w:ascii="Times New Roman" w:eastAsia="標楷體" w:hAnsi="Times New Roman" w:cs="Times New Roman"/>
          <w:bCs/>
          <w:color w:val="000000"/>
        </w:rPr>
        <w:t xml:space="preserve">The </w:t>
      </w:r>
      <w:r w:rsidR="00B10176" w:rsidRPr="00760928">
        <w:rPr>
          <w:rFonts w:ascii="Times New Roman" w:eastAsia="標楷體" w:hAnsi="Times New Roman" w:cs="Times New Roman"/>
          <w:bCs/>
          <w:color w:val="000000"/>
        </w:rPr>
        <w:t>role</w:t>
      </w:r>
      <w:r w:rsidRPr="00760928">
        <w:rPr>
          <w:rFonts w:ascii="Times New Roman" w:eastAsia="標楷體" w:hAnsi="Times New Roman" w:cs="Times New Roman"/>
          <w:bCs/>
          <w:color w:val="000000"/>
        </w:rPr>
        <w:t xml:space="preserve"> of organizational sla</w:t>
      </w:r>
      <w:r w:rsidR="00F755F3" w:rsidRPr="00760928">
        <w:rPr>
          <w:rFonts w:ascii="Times New Roman" w:eastAsia="標楷體" w:hAnsi="Times New Roman" w:cs="Times New Roman"/>
          <w:bCs/>
          <w:color w:val="000000"/>
        </w:rPr>
        <w:t>ck</w:t>
      </w:r>
      <w:r w:rsidR="00B10176" w:rsidRPr="00760928">
        <w:rPr>
          <w:rFonts w:ascii="Times New Roman" w:eastAsia="標楷體" w:hAnsi="Times New Roman" w:cs="Times New Roman"/>
          <w:bCs/>
          <w:color w:val="000000"/>
        </w:rPr>
        <w:t xml:space="preserve"> on speed-performance linkage</w:t>
      </w:r>
    </w:p>
    <w:p w14:paraId="6F9AEBD4" w14:textId="012DEEF4" w:rsidR="001276DE" w:rsidRPr="00760928" w:rsidRDefault="00DD6D9D" w:rsidP="0029667C">
      <w:pPr>
        <w:pStyle w:val="Web"/>
        <w:snapToGrid w:val="0"/>
        <w:spacing w:before="0" w:beforeAutospacing="0" w:after="0" w:afterAutospacing="0" w:line="480" w:lineRule="auto"/>
        <w:ind w:firstLine="480"/>
        <w:jc w:val="both"/>
        <w:rPr>
          <w:rFonts w:ascii="Times New Roman" w:eastAsia="標楷體" w:hAnsi="Times New Roman" w:cs="Times New Roman"/>
          <w:color w:val="000000"/>
          <w:kern w:val="2"/>
        </w:rPr>
      </w:pPr>
      <w:r w:rsidRPr="00760928">
        <w:rPr>
          <w:rFonts w:ascii="Times New Roman" w:eastAsia="標楷體" w:hAnsi="Times New Roman" w:cs="Times New Roman"/>
          <w:color w:val="000000"/>
          <w:kern w:val="2"/>
        </w:rPr>
        <w:t>O</w:t>
      </w:r>
      <w:r w:rsidR="00F755F3" w:rsidRPr="00760928">
        <w:rPr>
          <w:rFonts w:ascii="Times New Roman" w:eastAsia="標楷體" w:hAnsi="Times New Roman" w:cs="Times New Roman"/>
          <w:color w:val="000000"/>
          <w:kern w:val="2"/>
        </w:rPr>
        <w:t>wnership</w:t>
      </w:r>
      <w:r w:rsidR="00B96E70">
        <w:rPr>
          <w:rFonts w:ascii="Times New Roman" w:eastAsia="標楷體" w:hAnsi="Times New Roman" w:cs="Times New Roman"/>
          <w:color w:val="000000"/>
          <w:kern w:val="2"/>
        </w:rPr>
        <w:t xml:space="preserve">, location, and internalization advantages are the factors </w:t>
      </w:r>
      <w:r w:rsidRPr="00760928">
        <w:rPr>
          <w:rFonts w:ascii="Times New Roman" w:eastAsia="標楷體" w:hAnsi="Times New Roman" w:cs="Times New Roman"/>
          <w:color w:val="000000"/>
          <w:kern w:val="2"/>
        </w:rPr>
        <w:t>a firm considers when adopting the foreign direct investment strategy</w:t>
      </w:r>
      <w:r w:rsidR="00F755F3" w:rsidRPr="00760928">
        <w:rPr>
          <w:rFonts w:ascii="Times New Roman" w:eastAsia="標楷體" w:hAnsi="Times New Roman" w:cs="Times New Roman"/>
          <w:color w:val="000000"/>
          <w:kern w:val="2"/>
        </w:rPr>
        <w:t xml:space="preserve"> (Chetty et al., 2014). </w:t>
      </w:r>
      <w:r w:rsidR="00F21CF5" w:rsidRPr="00760928">
        <w:rPr>
          <w:rFonts w:ascii="Times New Roman" w:eastAsia="標楷體" w:hAnsi="Times New Roman" w:cs="Times New Roman"/>
          <w:color w:val="000000"/>
          <w:kern w:val="2"/>
        </w:rPr>
        <w:t>Organizational resources that are valuable, rare, unique</w:t>
      </w:r>
      <w:r w:rsidR="00F9640C" w:rsidRPr="00760928">
        <w:rPr>
          <w:rFonts w:ascii="Times New Roman" w:eastAsia="標楷體" w:hAnsi="Times New Roman" w:cs="Times New Roman"/>
          <w:color w:val="000000"/>
          <w:kern w:val="2"/>
        </w:rPr>
        <w:t>,</w:t>
      </w:r>
      <w:r w:rsidR="00F21CF5" w:rsidRPr="00760928">
        <w:rPr>
          <w:rFonts w:ascii="Times New Roman" w:eastAsia="標楷體" w:hAnsi="Times New Roman" w:cs="Times New Roman"/>
          <w:color w:val="000000"/>
          <w:kern w:val="2"/>
        </w:rPr>
        <w:t xml:space="preserve"> and difficult to imitate </w:t>
      </w:r>
      <w:r w:rsidR="00F9640C" w:rsidRPr="00760928">
        <w:rPr>
          <w:rFonts w:ascii="Times New Roman" w:eastAsia="標楷體" w:hAnsi="Times New Roman" w:cs="Times New Roman"/>
          <w:color w:val="000000"/>
          <w:kern w:val="2"/>
        </w:rPr>
        <w:t>are</w:t>
      </w:r>
      <w:r w:rsidR="00F21CF5" w:rsidRPr="00760928">
        <w:rPr>
          <w:rFonts w:ascii="Times New Roman" w:eastAsia="標楷體" w:hAnsi="Times New Roman" w:cs="Times New Roman"/>
          <w:color w:val="000000"/>
          <w:kern w:val="2"/>
        </w:rPr>
        <w:t xml:space="preserve"> the source </w:t>
      </w:r>
      <w:r w:rsidR="00F9640C" w:rsidRPr="00760928">
        <w:rPr>
          <w:rFonts w:ascii="Times New Roman" w:eastAsia="標楷體" w:hAnsi="Times New Roman" w:cs="Times New Roman"/>
          <w:color w:val="000000"/>
          <w:kern w:val="2"/>
        </w:rPr>
        <w:t xml:space="preserve">of </w:t>
      </w:r>
      <w:r w:rsidR="00F21CF5" w:rsidRPr="00760928">
        <w:rPr>
          <w:rFonts w:ascii="Times New Roman" w:eastAsia="標楷體" w:hAnsi="Times New Roman" w:cs="Times New Roman"/>
          <w:color w:val="000000"/>
          <w:kern w:val="2"/>
        </w:rPr>
        <w:t>competitive advantages</w:t>
      </w:r>
      <w:r w:rsidR="00F9640C" w:rsidRPr="00760928">
        <w:rPr>
          <w:rFonts w:ascii="Times New Roman" w:eastAsia="標楷體" w:hAnsi="Times New Roman" w:cs="Times New Roman"/>
          <w:color w:val="000000"/>
          <w:kern w:val="2"/>
        </w:rPr>
        <w:t xml:space="preserve"> (Barney, 1991; </w:t>
      </w:r>
      <w:proofErr w:type="spellStart"/>
      <w:r w:rsidR="00F9640C" w:rsidRPr="00760928">
        <w:rPr>
          <w:rFonts w:ascii="Times New Roman" w:eastAsia="標楷體" w:hAnsi="Times New Roman" w:cs="Times New Roman"/>
          <w:color w:val="000000"/>
          <w:kern w:val="2"/>
          <w:szCs w:val="22"/>
        </w:rPr>
        <w:t>Wernerfelt</w:t>
      </w:r>
      <w:proofErr w:type="spellEnd"/>
      <w:r w:rsidR="00F9640C" w:rsidRPr="00760928">
        <w:rPr>
          <w:rFonts w:ascii="Times New Roman" w:eastAsia="標楷體" w:hAnsi="Times New Roman" w:cs="Times New Roman"/>
          <w:color w:val="000000"/>
          <w:kern w:val="2"/>
          <w:szCs w:val="22"/>
        </w:rPr>
        <w:t>, 1984</w:t>
      </w:r>
      <w:r w:rsidR="00F9640C" w:rsidRPr="00760928">
        <w:rPr>
          <w:rFonts w:ascii="Times New Roman" w:eastAsia="標楷體" w:hAnsi="Times New Roman" w:cs="Times New Roman"/>
          <w:color w:val="000000"/>
          <w:kern w:val="2"/>
        </w:rPr>
        <w:t xml:space="preserve">). Organizational resources also serve as a constraint for firms </w:t>
      </w:r>
      <w:r w:rsidR="00F9640C" w:rsidRPr="00760928">
        <w:rPr>
          <w:rFonts w:ascii="Times New Roman" w:eastAsia="標楷體" w:hAnsi="Times New Roman" w:cs="Times New Roman"/>
          <w:color w:val="000000"/>
          <w:kern w:val="2"/>
        </w:rPr>
        <w:lastRenderedPageBreak/>
        <w:t xml:space="preserve">to adopt foreign direct investments. </w:t>
      </w:r>
      <w:r w:rsidR="00F755F3" w:rsidRPr="00760928">
        <w:rPr>
          <w:rFonts w:ascii="Times New Roman" w:eastAsia="標楷體" w:hAnsi="Times New Roman" w:cs="Times New Roman"/>
          <w:color w:val="000000"/>
          <w:kern w:val="2"/>
        </w:rPr>
        <w:t xml:space="preserve">Organizational slack, indicating the surplus resources within a firm, reflects the extent of </w:t>
      </w:r>
      <w:r w:rsidRPr="00760928">
        <w:rPr>
          <w:rFonts w:ascii="Times New Roman" w:eastAsia="標楷體" w:hAnsi="Times New Roman" w:cs="Times New Roman"/>
          <w:color w:val="000000"/>
          <w:kern w:val="2"/>
        </w:rPr>
        <w:t xml:space="preserve">resource endowments exceeding the </w:t>
      </w:r>
      <w:r w:rsidR="00F755F3" w:rsidRPr="00760928">
        <w:rPr>
          <w:rFonts w:ascii="Times New Roman" w:eastAsia="標楷體" w:hAnsi="Times New Roman" w:cs="Times New Roman"/>
          <w:color w:val="000000"/>
          <w:kern w:val="2"/>
        </w:rPr>
        <w:t xml:space="preserve">minimum operational requirements. This surplus </w:t>
      </w:r>
      <w:r w:rsidR="00B96E70">
        <w:rPr>
          <w:rFonts w:ascii="Times New Roman" w:eastAsia="標楷體" w:hAnsi="Times New Roman" w:cs="Times New Roman"/>
          <w:color w:val="000000"/>
          <w:kern w:val="2"/>
        </w:rPr>
        <w:t>gives the company</w:t>
      </w:r>
      <w:r w:rsidR="00F755F3" w:rsidRPr="00760928">
        <w:rPr>
          <w:rFonts w:ascii="Times New Roman" w:eastAsia="標楷體" w:hAnsi="Times New Roman" w:cs="Times New Roman"/>
          <w:color w:val="000000"/>
          <w:kern w:val="2"/>
        </w:rPr>
        <w:t xml:space="preserve"> </w:t>
      </w:r>
      <w:r w:rsidRPr="00760928">
        <w:rPr>
          <w:rFonts w:ascii="Times New Roman" w:eastAsia="標楷體" w:hAnsi="Times New Roman" w:cs="Times New Roman"/>
          <w:color w:val="000000"/>
          <w:kern w:val="2"/>
        </w:rPr>
        <w:t xml:space="preserve">more </w:t>
      </w:r>
      <w:r w:rsidR="00F755F3" w:rsidRPr="00760928">
        <w:rPr>
          <w:rFonts w:ascii="Times New Roman" w:eastAsia="標楷體" w:hAnsi="Times New Roman" w:cs="Times New Roman"/>
          <w:color w:val="000000"/>
          <w:kern w:val="2"/>
        </w:rPr>
        <w:t xml:space="preserve">flexibility and opportunities for </w:t>
      </w:r>
      <w:r w:rsidRPr="00760928">
        <w:rPr>
          <w:rFonts w:ascii="Times New Roman" w:eastAsia="標楷體" w:hAnsi="Times New Roman" w:cs="Times New Roman"/>
          <w:color w:val="000000"/>
          <w:kern w:val="2"/>
        </w:rPr>
        <w:t xml:space="preserve">foreign </w:t>
      </w:r>
      <w:r w:rsidR="00F755F3" w:rsidRPr="00760928">
        <w:rPr>
          <w:rFonts w:ascii="Times New Roman" w:eastAsia="標楷體" w:hAnsi="Times New Roman" w:cs="Times New Roman"/>
          <w:color w:val="000000"/>
          <w:kern w:val="2"/>
        </w:rPr>
        <w:t>investment and expansion.</w:t>
      </w:r>
      <w:r w:rsidR="00F13B6B" w:rsidRPr="00760928">
        <w:rPr>
          <w:rFonts w:ascii="Times New Roman" w:eastAsia="標楷體" w:hAnsi="Times New Roman" w:cs="Times New Roman"/>
          <w:color w:val="000000"/>
          <w:kern w:val="2"/>
        </w:rPr>
        <w:t xml:space="preserve"> </w:t>
      </w:r>
      <w:r w:rsidR="00F755F3" w:rsidRPr="00760928">
        <w:rPr>
          <w:rFonts w:ascii="Times New Roman" w:eastAsia="標楷體" w:hAnsi="Times New Roman" w:cs="Times New Roman"/>
          <w:color w:val="000000"/>
          <w:kern w:val="2"/>
        </w:rPr>
        <w:t xml:space="preserve">Liu (2010) </w:t>
      </w:r>
      <w:r w:rsidRPr="00760928">
        <w:rPr>
          <w:rFonts w:ascii="Times New Roman" w:eastAsia="標楷體" w:hAnsi="Times New Roman" w:cs="Times New Roman"/>
          <w:color w:val="000000"/>
          <w:kern w:val="2"/>
        </w:rPr>
        <w:t xml:space="preserve">suggests </w:t>
      </w:r>
      <w:r w:rsidR="00F755F3" w:rsidRPr="00760928">
        <w:rPr>
          <w:rFonts w:ascii="Times New Roman" w:eastAsia="標楷體" w:hAnsi="Times New Roman" w:cs="Times New Roman"/>
          <w:color w:val="000000"/>
          <w:kern w:val="2"/>
        </w:rPr>
        <w:t xml:space="preserve">that firms with higher levels of organizational slack are more likely to engage in </w:t>
      </w:r>
      <w:r w:rsidRPr="00760928">
        <w:rPr>
          <w:rFonts w:ascii="Times New Roman" w:eastAsia="標楷體" w:hAnsi="Times New Roman" w:cs="Times New Roman"/>
          <w:color w:val="000000"/>
          <w:kern w:val="2"/>
        </w:rPr>
        <w:t>foreign investments because they possess more resources and capacity to deal with the risks of foreign expansion</w:t>
      </w:r>
      <w:r w:rsidR="00F755F3" w:rsidRPr="00760928">
        <w:rPr>
          <w:rFonts w:ascii="Times New Roman" w:eastAsia="標楷體" w:hAnsi="Times New Roman" w:cs="Times New Roman"/>
          <w:color w:val="000000"/>
          <w:kern w:val="2"/>
        </w:rPr>
        <w:t>.</w:t>
      </w:r>
      <w:r w:rsidR="00F21CF5" w:rsidRPr="00760928">
        <w:rPr>
          <w:rFonts w:ascii="Times New Roman" w:eastAsia="標楷體" w:hAnsi="Times New Roman" w:cs="Times New Roman"/>
          <w:color w:val="000000"/>
          <w:kern w:val="2"/>
        </w:rPr>
        <w:t xml:space="preserve"> For</w:t>
      </w:r>
      <w:r w:rsidR="00F755F3" w:rsidRPr="00760928">
        <w:rPr>
          <w:rFonts w:ascii="Times New Roman" w:eastAsia="標楷體" w:hAnsi="Times New Roman" w:cs="Times New Roman"/>
          <w:color w:val="000000"/>
          <w:kern w:val="2"/>
        </w:rPr>
        <w:t xml:space="preserve"> </w:t>
      </w:r>
      <w:r w:rsidR="00F21CF5" w:rsidRPr="00760928">
        <w:rPr>
          <w:rFonts w:ascii="Times New Roman" w:eastAsia="標楷體" w:hAnsi="Times New Roman" w:cs="Times New Roman"/>
          <w:color w:val="000000"/>
          <w:kern w:val="2"/>
        </w:rPr>
        <w:t>firms with organizational slack, foreign expan</w:t>
      </w:r>
      <w:r w:rsidR="00F755F3" w:rsidRPr="00760928">
        <w:rPr>
          <w:rFonts w:ascii="Times New Roman" w:eastAsia="標楷體" w:hAnsi="Times New Roman" w:cs="Times New Roman"/>
          <w:color w:val="000000"/>
          <w:kern w:val="2"/>
        </w:rPr>
        <w:t>sion can enhance a firm's profitability</w:t>
      </w:r>
      <w:r w:rsidR="00F21CF5" w:rsidRPr="00760928">
        <w:rPr>
          <w:rFonts w:ascii="Times New Roman" w:eastAsia="標楷體" w:hAnsi="Times New Roman" w:cs="Times New Roman"/>
          <w:color w:val="000000"/>
          <w:kern w:val="2"/>
        </w:rPr>
        <w:t xml:space="preserve"> by effectively using resources</w:t>
      </w:r>
      <w:r w:rsidR="00F755F3" w:rsidRPr="00760928">
        <w:rPr>
          <w:rFonts w:ascii="Times New Roman" w:eastAsia="標楷體" w:hAnsi="Times New Roman" w:cs="Times New Roman"/>
          <w:color w:val="000000"/>
          <w:kern w:val="2"/>
        </w:rPr>
        <w:t xml:space="preserve">. </w:t>
      </w:r>
      <w:r w:rsidR="00F9640C" w:rsidRPr="00760928">
        <w:rPr>
          <w:rFonts w:ascii="Times New Roman" w:eastAsia="標楷體" w:hAnsi="Times New Roman" w:cs="Times New Roman"/>
          <w:color w:val="000000"/>
          <w:kern w:val="2"/>
          <w:szCs w:val="22"/>
        </w:rPr>
        <w:t>Abundant</w:t>
      </w:r>
      <w:r w:rsidR="00F9640C" w:rsidRPr="00760928">
        <w:rPr>
          <w:rFonts w:ascii="Times New Roman" w:eastAsia="標楷體" w:hAnsi="Times New Roman" w:cs="Times New Roman"/>
          <w:color w:val="000000"/>
          <w:kern w:val="2"/>
        </w:rPr>
        <w:t xml:space="preserve"> organizational slack enhances competitive advantages by facilitating the capability toward risk tolerance. </w:t>
      </w:r>
      <w:r w:rsidR="00F21CF5" w:rsidRPr="00760928">
        <w:rPr>
          <w:rFonts w:ascii="Times New Roman" w:eastAsia="標楷體" w:hAnsi="Times New Roman" w:cs="Times New Roman"/>
          <w:color w:val="000000"/>
          <w:kern w:val="2"/>
        </w:rPr>
        <w:t>When a firm can allocate resources effectively, it can enter the international market more quickly and deploy its slack resources in foreign market development to gain better performance.</w:t>
      </w:r>
    </w:p>
    <w:p w14:paraId="79ED8226" w14:textId="4512A192" w:rsidR="00F755F3" w:rsidRPr="00760928" w:rsidRDefault="000A0F1F" w:rsidP="0029667C">
      <w:pPr>
        <w:pStyle w:val="Web"/>
        <w:snapToGrid w:val="0"/>
        <w:spacing w:before="0" w:beforeAutospacing="0" w:after="0" w:afterAutospacing="0" w:line="480" w:lineRule="auto"/>
        <w:ind w:firstLineChars="200" w:firstLine="480"/>
        <w:jc w:val="both"/>
        <w:rPr>
          <w:rFonts w:ascii="Times New Roman" w:eastAsia="標楷體" w:hAnsi="Times New Roman" w:cs="Times New Roman"/>
          <w:color w:val="000000"/>
        </w:rPr>
      </w:pPr>
      <w:r w:rsidRPr="00760928">
        <w:rPr>
          <w:rFonts w:ascii="Times New Roman" w:eastAsia="標楷體" w:hAnsi="Times New Roman" w:cs="Times New Roman"/>
          <w:color w:val="000000"/>
        </w:rPr>
        <w:t>Organizational slack can support firms more effectively in managing international portfolios and speed when pursuing internationalization as the growth strategy.</w:t>
      </w:r>
      <w:r w:rsidR="00F755F3" w:rsidRPr="00760928">
        <w:rPr>
          <w:rFonts w:ascii="Times New Roman" w:eastAsia="標楷體" w:hAnsi="Times New Roman" w:cs="Times New Roman"/>
          <w:color w:val="000000"/>
        </w:rPr>
        <w:t xml:space="preserve"> The level of organizational slack </w:t>
      </w:r>
      <w:r w:rsidR="002A5C55" w:rsidRPr="00760928">
        <w:rPr>
          <w:rFonts w:ascii="Times New Roman" w:eastAsia="標楷體" w:hAnsi="Times New Roman" w:cs="Times New Roman"/>
          <w:color w:val="000000"/>
        </w:rPr>
        <w:t xml:space="preserve">may </w:t>
      </w:r>
      <w:r w:rsidR="00F755F3" w:rsidRPr="00760928">
        <w:rPr>
          <w:rFonts w:ascii="Times New Roman" w:eastAsia="標楷體" w:hAnsi="Times New Roman" w:cs="Times New Roman"/>
          <w:color w:val="000000"/>
        </w:rPr>
        <w:t xml:space="preserve">also </w:t>
      </w:r>
      <w:r w:rsidR="002A5C55" w:rsidRPr="00760928">
        <w:rPr>
          <w:rFonts w:ascii="Times New Roman" w:eastAsia="標楷體" w:hAnsi="Times New Roman" w:cs="Times New Roman"/>
          <w:color w:val="000000"/>
        </w:rPr>
        <w:t>affect a firm's FDI capacity and long-term strategies</w:t>
      </w:r>
      <w:r w:rsidR="00F755F3" w:rsidRPr="00760928">
        <w:rPr>
          <w:rFonts w:ascii="Times New Roman" w:eastAsia="標楷體" w:hAnsi="Times New Roman" w:cs="Times New Roman"/>
          <w:color w:val="000000"/>
        </w:rPr>
        <w:t xml:space="preserve">. When a company possesses </w:t>
      </w:r>
      <w:r w:rsidR="002A5C55" w:rsidRPr="00760928">
        <w:rPr>
          <w:rFonts w:ascii="Times New Roman" w:eastAsia="標楷體" w:hAnsi="Times New Roman" w:cs="Times New Roman"/>
          <w:color w:val="000000"/>
        </w:rPr>
        <w:t xml:space="preserve">enough organizational </w:t>
      </w:r>
      <w:r w:rsidR="00F755F3" w:rsidRPr="00760928">
        <w:rPr>
          <w:rFonts w:ascii="Times New Roman" w:eastAsia="標楷體" w:hAnsi="Times New Roman" w:cs="Times New Roman"/>
          <w:color w:val="000000"/>
        </w:rPr>
        <w:t xml:space="preserve">slack, it </w:t>
      </w:r>
      <w:r w:rsidR="002A5C55" w:rsidRPr="00760928">
        <w:rPr>
          <w:rFonts w:ascii="Times New Roman" w:eastAsia="標楷體" w:hAnsi="Times New Roman" w:cs="Times New Roman"/>
          <w:color w:val="000000"/>
        </w:rPr>
        <w:t>can adopt a rapid internationalization strategy to utilize idle resources effectively. Therefore, organizational slack may enhance the positive relationship between internationalization speed and its performance outcome.</w:t>
      </w:r>
      <w:r w:rsidR="00F755F3" w:rsidRPr="00760928">
        <w:rPr>
          <w:rFonts w:ascii="Times New Roman" w:eastAsia="標楷體" w:hAnsi="Times New Roman" w:cs="Times New Roman"/>
          <w:color w:val="000000"/>
        </w:rPr>
        <w:t xml:space="preserve"> </w:t>
      </w:r>
      <w:r w:rsidR="002A5C55" w:rsidRPr="00760928">
        <w:rPr>
          <w:rFonts w:ascii="Times New Roman" w:eastAsia="標楷體" w:hAnsi="Times New Roman" w:cs="Times New Roman"/>
          <w:color w:val="000000"/>
        </w:rPr>
        <w:t xml:space="preserve">We propose the following </w:t>
      </w:r>
      <w:r w:rsidR="00F755F3" w:rsidRPr="00760928">
        <w:rPr>
          <w:rFonts w:ascii="Times New Roman" w:eastAsia="標楷體" w:hAnsi="Times New Roman" w:cs="Times New Roman"/>
          <w:color w:val="000000"/>
        </w:rPr>
        <w:t>hypothesis</w:t>
      </w:r>
      <w:r w:rsidR="002A5C55" w:rsidRPr="00760928">
        <w:rPr>
          <w:rFonts w:ascii="Times New Roman" w:eastAsia="標楷體" w:hAnsi="Times New Roman" w:cs="Times New Roman"/>
          <w:color w:val="000000"/>
        </w:rPr>
        <w:t>.</w:t>
      </w:r>
    </w:p>
    <w:p w14:paraId="0217FF1A" w14:textId="224E599C" w:rsidR="00F755F3" w:rsidRPr="00760928" w:rsidRDefault="00F755F3" w:rsidP="0029667C">
      <w:pPr>
        <w:pStyle w:val="Web"/>
        <w:snapToGrid w:val="0"/>
        <w:spacing w:before="0" w:beforeAutospacing="0" w:after="0" w:afterAutospacing="0" w:line="480" w:lineRule="auto"/>
        <w:ind w:left="566" w:hangingChars="236" w:hanging="566"/>
        <w:rPr>
          <w:rFonts w:ascii="Times New Roman" w:eastAsia="標楷體" w:hAnsi="Times New Roman" w:cs="Times New Roman"/>
          <w:color w:val="000000"/>
        </w:rPr>
      </w:pPr>
      <w:r w:rsidRPr="00760928">
        <w:rPr>
          <w:rFonts w:ascii="Times New Roman" w:eastAsia="標楷體" w:hAnsi="Times New Roman" w:cs="Times New Roman"/>
          <w:color w:val="000000"/>
        </w:rPr>
        <w:t>H</w:t>
      </w:r>
      <w:r w:rsidR="00DC0870" w:rsidRPr="00760928">
        <w:rPr>
          <w:rFonts w:ascii="Times New Roman" w:eastAsia="標楷體" w:hAnsi="Times New Roman" w:cs="Times New Roman"/>
          <w:color w:val="000000"/>
          <w:position w:val="-2"/>
          <w:sz w:val="16"/>
          <w:szCs w:val="16"/>
        </w:rPr>
        <w:t>2</w:t>
      </w:r>
      <w:r w:rsidR="00DC0870" w:rsidRPr="00760928">
        <w:rPr>
          <w:rFonts w:ascii="Times New Roman" w:eastAsia="標楷體" w:hAnsi="Times New Roman" w:cs="Times New Roman"/>
          <w:color w:val="000000"/>
        </w:rPr>
        <w:t>:</w:t>
      </w:r>
      <w:r w:rsidRPr="00760928">
        <w:rPr>
          <w:rFonts w:ascii="Times New Roman" w:eastAsia="標楷體" w:hAnsi="Times New Roman" w:cs="Times New Roman"/>
          <w:color w:val="000000"/>
        </w:rPr>
        <w:t xml:space="preserve"> The positive relationship between </w:t>
      </w:r>
      <w:r w:rsidR="008A5C14" w:rsidRPr="00760928">
        <w:rPr>
          <w:rFonts w:ascii="Times New Roman" w:eastAsia="標楷體" w:hAnsi="Times New Roman" w:cs="Times New Roman"/>
          <w:color w:val="000000"/>
        </w:rPr>
        <w:t>internationalization speed</w:t>
      </w:r>
      <w:r w:rsidRPr="00760928">
        <w:rPr>
          <w:rFonts w:ascii="Times New Roman" w:eastAsia="標楷體" w:hAnsi="Times New Roman" w:cs="Times New Roman"/>
          <w:color w:val="000000"/>
        </w:rPr>
        <w:t xml:space="preserve"> and </w:t>
      </w:r>
      <w:r w:rsidR="002A5C55" w:rsidRPr="00760928">
        <w:rPr>
          <w:rFonts w:ascii="Times New Roman" w:eastAsia="標楷體" w:hAnsi="Times New Roman" w:cs="Times New Roman"/>
          <w:color w:val="000000"/>
        </w:rPr>
        <w:t>firm</w:t>
      </w:r>
      <w:r w:rsidRPr="00760928">
        <w:rPr>
          <w:rFonts w:ascii="Times New Roman" w:eastAsia="標楷體" w:hAnsi="Times New Roman" w:cs="Times New Roman"/>
          <w:color w:val="000000"/>
        </w:rPr>
        <w:t xml:space="preserve"> performance is strengthened by the level of organizational </w:t>
      </w:r>
      <w:r w:rsidR="00DC0870" w:rsidRPr="00760928">
        <w:rPr>
          <w:rFonts w:ascii="Times New Roman" w:eastAsia="標楷體" w:hAnsi="Times New Roman" w:cs="Times New Roman"/>
          <w:color w:val="000000"/>
        </w:rPr>
        <w:t>slack.</w:t>
      </w:r>
    </w:p>
    <w:p w14:paraId="2D311584" w14:textId="0E4EF703" w:rsidR="00F755F3" w:rsidRPr="00760928" w:rsidRDefault="002F540A" w:rsidP="0029667C">
      <w:pPr>
        <w:pStyle w:val="Web"/>
        <w:keepNext/>
        <w:snapToGrid w:val="0"/>
        <w:spacing w:before="0" w:beforeAutospacing="0" w:after="0" w:afterAutospacing="0" w:line="480" w:lineRule="auto"/>
        <w:outlineLvl w:val="2"/>
        <w:rPr>
          <w:rFonts w:ascii="Times New Roman" w:eastAsia="標楷體" w:hAnsi="Times New Roman" w:cs="Times New Roman"/>
          <w:bCs/>
          <w:color w:val="000000"/>
        </w:rPr>
      </w:pPr>
      <w:r w:rsidRPr="00760928">
        <w:rPr>
          <w:rFonts w:ascii="Times New Roman" w:eastAsia="標楷體" w:hAnsi="Times New Roman" w:cs="Times New Roman"/>
          <w:bCs/>
          <w:color w:val="000000"/>
        </w:rPr>
        <w:t xml:space="preserve">2.2.3 </w:t>
      </w:r>
      <w:r w:rsidR="00F755F3" w:rsidRPr="00760928">
        <w:rPr>
          <w:rFonts w:ascii="Times New Roman" w:eastAsia="標楷體" w:hAnsi="Times New Roman" w:cs="Times New Roman"/>
          <w:bCs/>
          <w:color w:val="000000"/>
        </w:rPr>
        <w:t xml:space="preserve">The </w:t>
      </w:r>
      <w:r w:rsidRPr="00760928">
        <w:rPr>
          <w:rFonts w:ascii="Times New Roman" w:eastAsia="標楷體" w:hAnsi="Times New Roman" w:cs="Times New Roman"/>
          <w:bCs/>
          <w:color w:val="000000"/>
        </w:rPr>
        <w:t>m</w:t>
      </w:r>
      <w:r w:rsidR="00F755F3" w:rsidRPr="00760928">
        <w:rPr>
          <w:rFonts w:ascii="Times New Roman" w:eastAsia="標楷體" w:hAnsi="Times New Roman" w:cs="Times New Roman"/>
          <w:bCs/>
          <w:color w:val="000000"/>
        </w:rPr>
        <w:t xml:space="preserve">oderating </w:t>
      </w:r>
      <w:r w:rsidRPr="00760928">
        <w:rPr>
          <w:rFonts w:ascii="Times New Roman" w:eastAsia="標楷體" w:hAnsi="Times New Roman" w:cs="Times New Roman"/>
          <w:bCs/>
          <w:color w:val="000000"/>
        </w:rPr>
        <w:t>role</w:t>
      </w:r>
      <w:r w:rsidR="00F755F3" w:rsidRPr="00760928">
        <w:rPr>
          <w:rFonts w:ascii="Times New Roman" w:eastAsia="標楷體" w:hAnsi="Times New Roman" w:cs="Times New Roman"/>
          <w:bCs/>
          <w:color w:val="000000"/>
        </w:rPr>
        <w:t xml:space="preserve"> of the </w:t>
      </w:r>
      <w:r w:rsidR="00DB7EF6" w:rsidRPr="00760928">
        <w:rPr>
          <w:rFonts w:ascii="Times New Roman" w:eastAsia="標楷體" w:hAnsi="Times New Roman" w:cs="Times New Roman"/>
          <w:bCs/>
          <w:color w:val="000000"/>
        </w:rPr>
        <w:t>ratios</w:t>
      </w:r>
      <w:r w:rsidRPr="00760928">
        <w:rPr>
          <w:rFonts w:ascii="Times New Roman" w:eastAsia="標楷體" w:hAnsi="Times New Roman" w:cs="Times New Roman"/>
          <w:bCs/>
          <w:color w:val="000000"/>
        </w:rPr>
        <w:t xml:space="preserve"> </w:t>
      </w:r>
      <w:r w:rsidR="00B8269C" w:rsidRPr="00760928">
        <w:rPr>
          <w:rFonts w:ascii="Times New Roman" w:eastAsia="標楷體" w:hAnsi="Times New Roman" w:cs="Times New Roman"/>
          <w:bCs/>
          <w:color w:val="000000"/>
        </w:rPr>
        <w:t>of</w:t>
      </w:r>
      <w:r w:rsidRPr="00760928">
        <w:rPr>
          <w:rFonts w:ascii="Times New Roman" w:eastAsia="標楷體" w:hAnsi="Times New Roman" w:cs="Times New Roman"/>
          <w:bCs/>
          <w:color w:val="000000"/>
        </w:rPr>
        <w:t xml:space="preserve"> FDI </w:t>
      </w:r>
      <w:r w:rsidR="00F755F3" w:rsidRPr="00760928">
        <w:rPr>
          <w:rFonts w:ascii="Times New Roman" w:eastAsia="標楷體" w:hAnsi="Times New Roman" w:cs="Times New Roman"/>
          <w:bCs/>
          <w:color w:val="000000"/>
        </w:rPr>
        <w:t xml:space="preserve">in </w:t>
      </w:r>
      <w:r w:rsidRPr="00760928">
        <w:rPr>
          <w:rFonts w:ascii="Times New Roman" w:eastAsia="標楷體" w:hAnsi="Times New Roman" w:cs="Times New Roman"/>
          <w:bCs/>
          <w:color w:val="000000"/>
        </w:rPr>
        <w:t>developing countries</w:t>
      </w:r>
    </w:p>
    <w:p w14:paraId="48EF9C04" w14:textId="617059CE" w:rsidR="00D34D1B" w:rsidRPr="00760928" w:rsidRDefault="0002481A" w:rsidP="0029667C">
      <w:pPr>
        <w:pStyle w:val="Web"/>
        <w:snapToGrid w:val="0"/>
        <w:spacing w:before="0" w:beforeAutospacing="0" w:after="0" w:afterAutospacing="0" w:line="480" w:lineRule="auto"/>
        <w:ind w:firstLine="480"/>
        <w:jc w:val="both"/>
        <w:rPr>
          <w:rFonts w:ascii="Times New Roman" w:eastAsia="標楷體" w:hAnsi="Times New Roman" w:cs="Times New Roman"/>
          <w:color w:val="000000"/>
          <w:kern w:val="2"/>
        </w:rPr>
      </w:pPr>
      <w:r w:rsidRPr="00760928">
        <w:rPr>
          <w:rFonts w:ascii="Times New Roman" w:eastAsia="華康細圓體(P)" w:hAnsi="Times New Roman" w:cs="Times New Roman"/>
          <w:color w:val="000000"/>
        </w:rPr>
        <w:t xml:space="preserve">In making FDI location decisions, firms are not only the economic and efficiency issues that exploit their idiosyncratic resources and capabilities internationally but also take the risks and adaptation costs of the host country into account (Huang et al., 2023; Jain et al., 2016). </w:t>
      </w:r>
      <w:r w:rsidR="00207059" w:rsidRPr="00760928">
        <w:rPr>
          <w:rFonts w:ascii="Times New Roman" w:eastAsia="華康細圓體(P)" w:hAnsi="Times New Roman" w:cs="Times New Roman"/>
          <w:color w:val="000000"/>
        </w:rPr>
        <w:t xml:space="preserve">Developing countries may attract inward FDI by lower labor costs. Developing countries may </w:t>
      </w:r>
      <w:r w:rsidR="00B96E70">
        <w:rPr>
          <w:rFonts w:ascii="Times New Roman" w:eastAsia="華康細圓體(P)" w:hAnsi="Times New Roman" w:cs="Times New Roman"/>
          <w:color w:val="000000"/>
        </w:rPr>
        <w:t>be more likely to provide</w:t>
      </w:r>
      <w:r w:rsidR="0067160F" w:rsidRPr="00760928">
        <w:rPr>
          <w:rFonts w:ascii="Times New Roman" w:eastAsia="華康細圓體(P)" w:hAnsi="Times New Roman" w:cs="Times New Roman"/>
          <w:color w:val="000000"/>
        </w:rPr>
        <w:t xml:space="preserve"> favorable host government policies to attract MNEs that aim to </w:t>
      </w:r>
      <w:r w:rsidR="0067160F" w:rsidRPr="00760928">
        <w:rPr>
          <w:rFonts w:ascii="Times New Roman" w:eastAsia="華康細圓體(P)" w:hAnsi="Times New Roman" w:cs="Times New Roman"/>
          <w:color w:val="000000"/>
        </w:rPr>
        <w:lastRenderedPageBreak/>
        <w:t xml:space="preserve">develop </w:t>
      </w:r>
      <w:r w:rsidR="00207059" w:rsidRPr="00760928">
        <w:rPr>
          <w:rFonts w:ascii="Times New Roman" w:eastAsia="華康細圓體(P)" w:hAnsi="Times New Roman" w:cs="Times New Roman"/>
          <w:color w:val="000000"/>
        </w:rPr>
        <w:t xml:space="preserve">economic growth that may generate risk premiums. However, entering into </w:t>
      </w:r>
      <w:r w:rsidR="0067160F" w:rsidRPr="00760928">
        <w:rPr>
          <w:rFonts w:ascii="Times New Roman" w:eastAsia="華康細圓體(P)" w:hAnsi="Times New Roman" w:cs="Times New Roman"/>
          <w:color w:val="000000"/>
        </w:rPr>
        <w:t xml:space="preserve">a </w:t>
      </w:r>
      <w:r w:rsidR="00207059" w:rsidRPr="00760928">
        <w:rPr>
          <w:rFonts w:ascii="Times New Roman" w:eastAsia="華康細圓體(P)" w:hAnsi="Times New Roman" w:cs="Times New Roman"/>
          <w:color w:val="000000"/>
        </w:rPr>
        <w:t>de</w:t>
      </w:r>
      <w:r w:rsidRPr="00760928">
        <w:rPr>
          <w:rFonts w:ascii="Times New Roman" w:eastAsia="華康細圓體(P)" w:hAnsi="Times New Roman" w:cs="Times New Roman"/>
          <w:color w:val="000000"/>
        </w:rPr>
        <w:t>veloping countr</w:t>
      </w:r>
      <w:r w:rsidR="00207059" w:rsidRPr="00760928">
        <w:rPr>
          <w:rFonts w:ascii="Times New Roman" w:eastAsia="華康細圓體(P)" w:hAnsi="Times New Roman" w:cs="Times New Roman"/>
          <w:color w:val="000000"/>
        </w:rPr>
        <w:t>y</w:t>
      </w:r>
      <w:r w:rsidRPr="00760928">
        <w:rPr>
          <w:rFonts w:ascii="Times New Roman" w:eastAsia="華康細圓體(P)" w:hAnsi="Times New Roman" w:cs="Times New Roman"/>
          <w:color w:val="000000"/>
        </w:rPr>
        <w:t xml:space="preserve"> </w:t>
      </w:r>
      <w:r w:rsidR="0067160F" w:rsidRPr="00760928">
        <w:rPr>
          <w:rFonts w:ascii="Times New Roman" w:eastAsia="華康細圓體(P)" w:hAnsi="Times New Roman" w:cs="Times New Roman"/>
          <w:color w:val="000000"/>
        </w:rPr>
        <w:t xml:space="preserve">and/or market </w:t>
      </w:r>
      <w:r w:rsidR="00207059" w:rsidRPr="00760928">
        <w:rPr>
          <w:rFonts w:ascii="Times New Roman" w:eastAsia="華康細圓體(P)" w:hAnsi="Times New Roman" w:cs="Times New Roman"/>
          <w:color w:val="000000"/>
        </w:rPr>
        <w:t xml:space="preserve">with weak institutions </w:t>
      </w:r>
      <w:r w:rsidRPr="00760928">
        <w:rPr>
          <w:rFonts w:ascii="Times New Roman" w:eastAsia="華康細圓體(P)" w:hAnsi="Times New Roman" w:cs="Times New Roman"/>
          <w:color w:val="000000"/>
        </w:rPr>
        <w:t xml:space="preserve">may </w:t>
      </w:r>
      <w:r w:rsidR="0067160F" w:rsidRPr="00760928">
        <w:rPr>
          <w:rFonts w:ascii="Times New Roman" w:eastAsia="華康細圓體(P)" w:hAnsi="Times New Roman" w:cs="Times New Roman"/>
          <w:color w:val="000000"/>
        </w:rPr>
        <w:t xml:space="preserve">result in </w:t>
      </w:r>
      <w:r w:rsidR="00EE7CAB" w:rsidRPr="00760928">
        <w:rPr>
          <w:rFonts w:ascii="Times New Roman" w:eastAsia="華康細圓體(P)" w:hAnsi="Times New Roman" w:cs="Times New Roman"/>
          <w:color w:val="000000"/>
        </w:rPr>
        <w:t xml:space="preserve">higher </w:t>
      </w:r>
      <w:r w:rsidR="0067160F" w:rsidRPr="00760928">
        <w:rPr>
          <w:rFonts w:ascii="Times New Roman" w:eastAsia="華康細圓體(P)" w:hAnsi="Times New Roman" w:cs="Times New Roman"/>
          <w:color w:val="000000"/>
        </w:rPr>
        <w:t>external uncertainty</w:t>
      </w:r>
      <w:r w:rsidR="00B96E70">
        <w:rPr>
          <w:rFonts w:ascii="Times New Roman" w:eastAsia="華康細圓體(P)" w:hAnsi="Times New Roman" w:cs="Times New Roman"/>
          <w:color w:val="000000"/>
        </w:rPr>
        <w:t>,</w:t>
      </w:r>
      <w:r w:rsidR="00EE7CAB" w:rsidRPr="00760928">
        <w:rPr>
          <w:rFonts w:ascii="Times New Roman" w:eastAsia="華康細圓體(P)" w:hAnsi="Times New Roman" w:cs="Times New Roman"/>
          <w:color w:val="000000"/>
        </w:rPr>
        <w:t xml:space="preserve"> such as </w:t>
      </w:r>
      <w:r w:rsidR="00B2589C" w:rsidRPr="00760928">
        <w:rPr>
          <w:rFonts w:ascii="Times New Roman" w:eastAsia="華康細圓體(P)" w:hAnsi="Times New Roman" w:cs="Times New Roman"/>
          <w:color w:val="000000"/>
        </w:rPr>
        <w:t xml:space="preserve">frequent changes in </w:t>
      </w:r>
      <w:r w:rsidR="00EE7CAB" w:rsidRPr="00760928">
        <w:rPr>
          <w:rFonts w:ascii="Times New Roman" w:eastAsia="華康細圓體(P)" w:hAnsi="Times New Roman" w:cs="Times New Roman"/>
          <w:color w:val="000000"/>
        </w:rPr>
        <w:t xml:space="preserve">policy </w:t>
      </w:r>
      <w:r w:rsidR="00B2589C" w:rsidRPr="00760928">
        <w:rPr>
          <w:rFonts w:ascii="Times New Roman" w:eastAsia="華康細圓體(P)" w:hAnsi="Times New Roman" w:cs="Times New Roman"/>
          <w:color w:val="000000"/>
        </w:rPr>
        <w:t>(</w:t>
      </w:r>
      <w:proofErr w:type="spellStart"/>
      <w:r w:rsidR="00B2589C" w:rsidRPr="00760928">
        <w:rPr>
          <w:rFonts w:ascii="Times New Roman" w:eastAsia="華康細圓體(P)" w:hAnsi="Times New Roman" w:cs="Times New Roman"/>
          <w:color w:val="000000"/>
        </w:rPr>
        <w:t>Filippaios</w:t>
      </w:r>
      <w:proofErr w:type="spellEnd"/>
      <w:r w:rsidR="00B2589C" w:rsidRPr="00760928">
        <w:rPr>
          <w:rFonts w:ascii="Times New Roman" w:eastAsia="華康細圓體(P)" w:hAnsi="Times New Roman" w:cs="Times New Roman"/>
          <w:color w:val="000000"/>
        </w:rPr>
        <w:t xml:space="preserve"> </w:t>
      </w:r>
      <w:r w:rsidR="00B2589C" w:rsidRPr="00760928">
        <w:rPr>
          <w:rFonts w:ascii="Times New Roman" w:eastAsia="華康細圓體(P)" w:hAnsi="Times New Roman" w:cs="Times New Roman"/>
          <w:i/>
          <w:color w:val="000000"/>
        </w:rPr>
        <w:t>et al</w:t>
      </w:r>
      <w:r w:rsidR="00B2589C" w:rsidRPr="00760928">
        <w:rPr>
          <w:rFonts w:ascii="Times New Roman" w:eastAsia="華康細圓體(P)" w:hAnsi="Times New Roman" w:cs="Times New Roman"/>
          <w:color w:val="000000"/>
        </w:rPr>
        <w:t>., 2019)</w:t>
      </w:r>
      <w:r w:rsidR="00EE7CAB" w:rsidRPr="00760928">
        <w:rPr>
          <w:rFonts w:ascii="Times New Roman" w:eastAsia="華康細圓體(P)" w:hAnsi="Times New Roman" w:cs="Times New Roman"/>
          <w:color w:val="000000"/>
        </w:rPr>
        <w:t>, unfair law and regulation enforcement</w:t>
      </w:r>
      <w:r w:rsidR="00B2589C" w:rsidRPr="00760928">
        <w:rPr>
          <w:rFonts w:ascii="Times New Roman" w:eastAsia="華康細圓體(P)" w:hAnsi="Times New Roman" w:cs="Times New Roman"/>
          <w:color w:val="000000"/>
        </w:rPr>
        <w:t xml:space="preserve"> (</w:t>
      </w:r>
      <w:r w:rsidR="00B2589C" w:rsidRPr="00760928">
        <w:rPr>
          <w:rFonts w:ascii="Times New Roman" w:eastAsia="華康細圓體(P)" w:hAnsi="Times New Roman" w:cs="Times New Roman"/>
          <w:color w:val="000000"/>
          <w:shd w:val="clear" w:color="auto" w:fill="FFFFFF"/>
        </w:rPr>
        <w:t xml:space="preserve">Buckley, 2018; Han </w:t>
      </w:r>
      <w:r w:rsidR="00B2589C" w:rsidRPr="00760928">
        <w:rPr>
          <w:rFonts w:ascii="Times New Roman" w:eastAsia="華康細圓體(P)" w:hAnsi="Times New Roman" w:cs="Times New Roman"/>
          <w:i/>
          <w:color w:val="000000"/>
          <w:shd w:val="clear" w:color="auto" w:fill="FFFFFF"/>
        </w:rPr>
        <w:t>et al</w:t>
      </w:r>
      <w:r w:rsidR="00B2589C" w:rsidRPr="00760928">
        <w:rPr>
          <w:rFonts w:ascii="Times New Roman" w:eastAsia="華康細圓體(P)" w:hAnsi="Times New Roman" w:cs="Times New Roman"/>
          <w:color w:val="000000"/>
          <w:shd w:val="clear" w:color="auto" w:fill="FFFFFF"/>
        </w:rPr>
        <w:t>., 2018</w:t>
      </w:r>
      <w:r w:rsidR="00B2589C" w:rsidRPr="00760928">
        <w:rPr>
          <w:rFonts w:ascii="Times New Roman" w:eastAsia="華康細圓體(P)" w:hAnsi="Times New Roman" w:cs="Times New Roman"/>
          <w:color w:val="000000"/>
        </w:rPr>
        <w:t>)</w:t>
      </w:r>
      <w:r w:rsidR="00EE7CAB" w:rsidRPr="00760928">
        <w:rPr>
          <w:rFonts w:ascii="Times New Roman" w:eastAsia="華康細圓體(P)" w:hAnsi="Times New Roman" w:cs="Times New Roman"/>
          <w:color w:val="000000"/>
        </w:rPr>
        <w:t xml:space="preserve">, and corruption, </w:t>
      </w:r>
      <w:r w:rsidR="0067160F" w:rsidRPr="00760928">
        <w:rPr>
          <w:rFonts w:ascii="Times New Roman" w:eastAsia="華康細圓體(P)" w:hAnsi="Times New Roman" w:cs="Times New Roman"/>
          <w:color w:val="000000"/>
        </w:rPr>
        <w:t xml:space="preserve">which increases </w:t>
      </w:r>
      <w:r w:rsidR="00EE7CAB" w:rsidRPr="00760928">
        <w:rPr>
          <w:rFonts w:ascii="Times New Roman" w:eastAsia="華康細圓體(P)" w:hAnsi="Times New Roman" w:cs="Times New Roman"/>
          <w:color w:val="000000"/>
        </w:rPr>
        <w:t xml:space="preserve">constraints in operations (Peng </w:t>
      </w:r>
      <w:r w:rsidR="00EE7CAB" w:rsidRPr="00760928">
        <w:rPr>
          <w:rFonts w:ascii="Times New Roman" w:eastAsia="華康細圓體(P)" w:hAnsi="Times New Roman" w:cs="Times New Roman"/>
          <w:i/>
          <w:color w:val="000000"/>
        </w:rPr>
        <w:t>et al</w:t>
      </w:r>
      <w:r w:rsidR="00EE7CAB" w:rsidRPr="00760928">
        <w:rPr>
          <w:rFonts w:ascii="Times New Roman" w:eastAsia="華康細圓體(P)" w:hAnsi="Times New Roman" w:cs="Times New Roman"/>
          <w:color w:val="000000"/>
        </w:rPr>
        <w:t xml:space="preserve">., 2008; </w:t>
      </w:r>
      <w:proofErr w:type="spellStart"/>
      <w:r w:rsidR="00EE7CAB" w:rsidRPr="00760928">
        <w:rPr>
          <w:rFonts w:ascii="Times New Roman" w:eastAsia="華康細圓體(P)" w:hAnsi="Times New Roman" w:cs="Times New Roman"/>
          <w:color w:val="000000"/>
        </w:rPr>
        <w:t>Remero</w:t>
      </w:r>
      <w:proofErr w:type="spellEnd"/>
      <w:r w:rsidR="00EE7CAB" w:rsidRPr="00760928">
        <w:rPr>
          <w:rFonts w:ascii="Times New Roman" w:eastAsia="華康細圓體(P)" w:hAnsi="Times New Roman" w:cs="Times New Roman"/>
          <w:color w:val="000000"/>
        </w:rPr>
        <w:t xml:space="preserve">-Martínez </w:t>
      </w:r>
      <w:r w:rsidR="00EE7CAB" w:rsidRPr="00760928">
        <w:rPr>
          <w:rFonts w:ascii="Times New Roman" w:eastAsia="華康細圓體(P)" w:hAnsi="Times New Roman" w:cs="Times New Roman"/>
          <w:i/>
          <w:color w:val="000000"/>
        </w:rPr>
        <w:t>et al</w:t>
      </w:r>
      <w:r w:rsidR="00EE7CAB" w:rsidRPr="00760928">
        <w:rPr>
          <w:rFonts w:ascii="Times New Roman" w:eastAsia="華康細圓體(P)" w:hAnsi="Times New Roman" w:cs="Times New Roman"/>
          <w:color w:val="000000"/>
        </w:rPr>
        <w:t xml:space="preserve">., 2019). Therefore, the weak institutions of developing countries increase post-entry </w:t>
      </w:r>
      <w:r w:rsidR="0067160F" w:rsidRPr="00760928">
        <w:rPr>
          <w:rFonts w:ascii="Times New Roman" w:eastAsia="華康細圓體(P)" w:hAnsi="Times New Roman" w:cs="Times New Roman"/>
          <w:color w:val="000000"/>
        </w:rPr>
        <w:t>transaction costs</w:t>
      </w:r>
      <w:r w:rsidR="0048531E" w:rsidRPr="00760928">
        <w:rPr>
          <w:rFonts w:ascii="Times New Roman" w:eastAsia="華康細圓體(P)" w:hAnsi="Times New Roman" w:cs="Times New Roman"/>
          <w:color w:val="000000"/>
        </w:rPr>
        <w:t>, such as information processing costs and adapting costs</w:t>
      </w:r>
      <w:r w:rsidR="00EE7CAB" w:rsidRPr="00760928">
        <w:rPr>
          <w:rFonts w:ascii="Times New Roman" w:eastAsia="華康細圓體(P)" w:hAnsi="Times New Roman" w:cs="Times New Roman"/>
          <w:color w:val="000000"/>
        </w:rPr>
        <w:t xml:space="preserve"> that</w:t>
      </w:r>
      <w:r w:rsidRPr="00760928">
        <w:rPr>
          <w:rFonts w:ascii="Times New Roman" w:eastAsia="華康細圓體(P)" w:hAnsi="Times New Roman" w:cs="Times New Roman"/>
          <w:color w:val="000000"/>
        </w:rPr>
        <w:t xml:space="preserve"> impede the performance outcome of MNEs</w:t>
      </w:r>
      <w:r w:rsidR="00614123" w:rsidRPr="00760928">
        <w:rPr>
          <w:rFonts w:ascii="Times New Roman" w:eastAsia="華康細圓體(P)" w:hAnsi="Times New Roman" w:cs="Times New Roman"/>
          <w:color w:val="000000"/>
        </w:rPr>
        <w:t xml:space="preserve"> (Buckley &amp; </w:t>
      </w:r>
      <w:proofErr w:type="spellStart"/>
      <w:r w:rsidR="00614123" w:rsidRPr="00760928">
        <w:rPr>
          <w:rFonts w:ascii="Times New Roman" w:eastAsia="華康細圓體(P)" w:hAnsi="Times New Roman" w:cs="Times New Roman"/>
          <w:color w:val="000000"/>
        </w:rPr>
        <w:t>Casson</w:t>
      </w:r>
      <w:proofErr w:type="spellEnd"/>
      <w:r w:rsidR="00614123" w:rsidRPr="00760928">
        <w:rPr>
          <w:rFonts w:ascii="Times New Roman" w:eastAsia="華康細圓體(P)" w:hAnsi="Times New Roman" w:cs="Times New Roman"/>
          <w:color w:val="000000"/>
        </w:rPr>
        <w:t xml:space="preserve">, 2019; </w:t>
      </w:r>
      <w:proofErr w:type="spellStart"/>
      <w:r w:rsidR="00614123" w:rsidRPr="00760928">
        <w:rPr>
          <w:rFonts w:ascii="Times New Roman" w:eastAsia="華康細圓體(P)" w:hAnsi="Times New Roman" w:cs="Times New Roman"/>
          <w:color w:val="000000"/>
        </w:rPr>
        <w:t>Maggioni</w:t>
      </w:r>
      <w:proofErr w:type="spellEnd"/>
      <w:r w:rsidR="00614123" w:rsidRPr="00760928">
        <w:rPr>
          <w:rFonts w:ascii="Times New Roman" w:eastAsia="華康細圓體(P)" w:hAnsi="Times New Roman" w:cs="Times New Roman"/>
          <w:color w:val="000000"/>
        </w:rPr>
        <w:t xml:space="preserve"> et al., 2019; </w:t>
      </w:r>
      <w:r w:rsidR="00951128" w:rsidRPr="00760928">
        <w:rPr>
          <w:rFonts w:ascii="Times New Roman" w:eastAsia="標楷體" w:hAnsi="Times New Roman" w:cs="Times New Roman"/>
          <w:color w:val="000000"/>
          <w:kern w:val="2"/>
        </w:rPr>
        <w:t xml:space="preserve">Meyer et al., 2011; </w:t>
      </w:r>
      <w:proofErr w:type="spellStart"/>
      <w:r w:rsidR="00614123" w:rsidRPr="00760928">
        <w:rPr>
          <w:rFonts w:ascii="Times New Roman" w:eastAsia="華康細圓體(P)" w:hAnsi="Times New Roman" w:cs="Times New Roman"/>
          <w:color w:val="000000"/>
        </w:rPr>
        <w:t>Rabbiosi</w:t>
      </w:r>
      <w:proofErr w:type="spellEnd"/>
      <w:r w:rsidR="00614123" w:rsidRPr="00760928">
        <w:rPr>
          <w:rFonts w:ascii="Times New Roman" w:eastAsia="華康細圓體(P)" w:hAnsi="Times New Roman" w:cs="Times New Roman"/>
          <w:color w:val="000000"/>
        </w:rPr>
        <w:t xml:space="preserve"> &amp; Santangelo, 2019)</w:t>
      </w:r>
      <w:r w:rsidRPr="00760928">
        <w:rPr>
          <w:rFonts w:ascii="Times New Roman" w:eastAsia="華康細圓體(P)" w:hAnsi="Times New Roman" w:cs="Times New Roman"/>
          <w:color w:val="000000"/>
        </w:rPr>
        <w:t xml:space="preserve">. </w:t>
      </w:r>
    </w:p>
    <w:p w14:paraId="4E096EA3" w14:textId="41321AAF" w:rsidR="00101BA3" w:rsidRPr="00760928" w:rsidRDefault="00B96E70" w:rsidP="0029667C">
      <w:pPr>
        <w:pStyle w:val="Web"/>
        <w:snapToGrid w:val="0"/>
        <w:spacing w:before="0" w:beforeAutospacing="0" w:after="0" w:afterAutospacing="0" w:line="480" w:lineRule="auto"/>
        <w:ind w:firstLine="482"/>
        <w:jc w:val="both"/>
        <w:rPr>
          <w:rFonts w:ascii="Times New Roman" w:eastAsia="標楷體" w:hAnsi="Times New Roman" w:cs="Times New Roman"/>
          <w:color w:val="000000"/>
          <w:kern w:val="2"/>
        </w:rPr>
      </w:pPr>
      <w:r>
        <w:rPr>
          <w:rFonts w:ascii="Times New Roman" w:eastAsia="標楷體" w:hAnsi="Times New Roman" w:cs="Times New Roman"/>
          <w:color w:val="000000"/>
          <w:kern w:val="2"/>
        </w:rPr>
        <w:t>Regarding</w:t>
      </w:r>
      <w:r w:rsidR="00F755F3" w:rsidRPr="00760928">
        <w:rPr>
          <w:rFonts w:ascii="Times New Roman" w:eastAsia="標楷體" w:hAnsi="Times New Roman" w:cs="Times New Roman"/>
          <w:color w:val="000000"/>
          <w:kern w:val="2"/>
        </w:rPr>
        <w:t xml:space="preserve"> geography and region, developing countries often occupy crucial geographical locations, facilitating alignment with markets. Setting up subsidiaries </w:t>
      </w:r>
      <w:r w:rsidR="00473C25" w:rsidRPr="00760928">
        <w:rPr>
          <w:rFonts w:ascii="Times New Roman" w:eastAsia="標楷體" w:hAnsi="Times New Roman" w:cs="Times New Roman"/>
          <w:color w:val="000000"/>
          <w:kern w:val="2"/>
        </w:rPr>
        <w:t xml:space="preserve">by FDI </w:t>
      </w:r>
      <w:r w:rsidR="00F755F3" w:rsidRPr="00760928">
        <w:rPr>
          <w:rFonts w:ascii="Times New Roman" w:eastAsia="標楷體" w:hAnsi="Times New Roman" w:cs="Times New Roman"/>
          <w:color w:val="000000"/>
          <w:kern w:val="2"/>
        </w:rPr>
        <w:t xml:space="preserve">in these countries allows </w:t>
      </w:r>
      <w:r w:rsidR="004E1E21" w:rsidRPr="00760928">
        <w:rPr>
          <w:rFonts w:ascii="Times New Roman" w:eastAsia="標楷體" w:hAnsi="Times New Roman" w:cs="Times New Roman"/>
          <w:color w:val="000000"/>
          <w:kern w:val="2"/>
        </w:rPr>
        <w:t>MNEs</w:t>
      </w:r>
      <w:r w:rsidR="00F755F3" w:rsidRPr="00760928">
        <w:rPr>
          <w:rFonts w:ascii="Times New Roman" w:eastAsia="標楷體" w:hAnsi="Times New Roman" w:cs="Times New Roman"/>
          <w:color w:val="000000"/>
          <w:kern w:val="2"/>
        </w:rPr>
        <w:t xml:space="preserve"> to effectively enter markets, expand operations, and enhance their influence. </w:t>
      </w:r>
      <w:r w:rsidR="004E1E21" w:rsidRPr="00760928">
        <w:rPr>
          <w:rFonts w:ascii="Times New Roman" w:eastAsia="標楷體" w:hAnsi="Times New Roman" w:cs="Times New Roman"/>
          <w:color w:val="000000"/>
          <w:kern w:val="2"/>
        </w:rPr>
        <w:t xml:space="preserve">Developing countries exhibit substantial differences in </w:t>
      </w:r>
      <w:r w:rsidR="008A2717" w:rsidRPr="00760928">
        <w:rPr>
          <w:rFonts w:ascii="Times New Roman" w:eastAsia="標楷體" w:hAnsi="Times New Roman" w:cs="Times New Roman"/>
          <w:color w:val="000000"/>
          <w:kern w:val="2"/>
        </w:rPr>
        <w:t>institutions</w:t>
      </w:r>
      <w:r w:rsidR="004E1E21" w:rsidRPr="00760928">
        <w:rPr>
          <w:rFonts w:ascii="Times New Roman" w:eastAsia="標楷體" w:hAnsi="Times New Roman" w:cs="Times New Roman"/>
          <w:color w:val="000000"/>
          <w:kern w:val="2"/>
        </w:rPr>
        <w:t xml:space="preserve"> compared to developed countries with less well-developed legal systems, elevated political risks, and </w:t>
      </w:r>
      <w:r>
        <w:rPr>
          <w:rFonts w:ascii="Times New Roman" w:eastAsia="標楷體" w:hAnsi="Times New Roman" w:cs="Times New Roman"/>
          <w:color w:val="000000"/>
          <w:kern w:val="2"/>
        </w:rPr>
        <w:t>ca</w:t>
      </w:r>
      <w:r w:rsidR="004E1E21" w:rsidRPr="00760928">
        <w:rPr>
          <w:rFonts w:ascii="Times New Roman" w:eastAsia="標楷體" w:hAnsi="Times New Roman" w:cs="Times New Roman"/>
          <w:color w:val="000000"/>
          <w:kern w:val="2"/>
        </w:rPr>
        <w:t xml:space="preserve">pacity in markets. Some firms enter </w:t>
      </w:r>
      <w:r w:rsidR="00101BA3" w:rsidRPr="00760928">
        <w:rPr>
          <w:rFonts w:ascii="Times New Roman" w:eastAsia="標楷體" w:hAnsi="Times New Roman" w:cs="Times New Roman"/>
          <w:color w:val="000000"/>
          <w:kern w:val="2"/>
        </w:rPr>
        <w:t xml:space="preserve">developing countries that play the role of manufacturing at the early stage of internationalization, especially for Taiwanese firms. Although </w:t>
      </w:r>
      <w:r w:rsidR="00D70C99" w:rsidRPr="00760928">
        <w:rPr>
          <w:rFonts w:ascii="Times New Roman" w:eastAsia="標楷體" w:hAnsi="Times New Roman" w:cs="Times New Roman"/>
          <w:color w:val="000000"/>
          <w:kern w:val="2"/>
        </w:rPr>
        <w:t xml:space="preserve">there are vast populations and rapidly growing economies in some developing countries, most developing countries are characterized by a lower level of </w:t>
      </w:r>
      <w:r>
        <w:rPr>
          <w:rFonts w:ascii="Times New Roman" w:eastAsia="標楷體" w:hAnsi="Times New Roman" w:cs="Times New Roman"/>
          <w:color w:val="000000"/>
          <w:kern w:val="2"/>
        </w:rPr>
        <w:t>consumer purchasing power</w:t>
      </w:r>
      <w:r w:rsidR="00D70C99" w:rsidRPr="00760928">
        <w:rPr>
          <w:rFonts w:ascii="Times New Roman" w:eastAsia="標楷體" w:hAnsi="Times New Roman" w:cs="Times New Roman"/>
          <w:color w:val="000000"/>
          <w:kern w:val="2"/>
        </w:rPr>
        <w:t>, which leads to MNEs finding it</w:t>
      </w:r>
      <w:r w:rsidR="00101BA3" w:rsidRPr="00760928">
        <w:rPr>
          <w:rFonts w:ascii="Times New Roman" w:hAnsi="Times New Roman" w:cs="Times New Roman"/>
          <w:color w:val="000000"/>
        </w:rPr>
        <w:t xml:space="preserve"> difficult to gain profits.</w:t>
      </w:r>
      <w:r w:rsidR="00101BA3" w:rsidRPr="00760928">
        <w:rPr>
          <w:rFonts w:ascii="Times New Roman" w:eastAsia="標楷體" w:hAnsi="Times New Roman" w:cs="Times New Roman"/>
          <w:color w:val="000000"/>
          <w:kern w:val="2"/>
        </w:rPr>
        <w:t xml:space="preserve"> </w:t>
      </w:r>
    </w:p>
    <w:p w14:paraId="6BC4CCB3" w14:textId="275A2F73" w:rsidR="00A66ACC" w:rsidRPr="00760928" w:rsidRDefault="008A2717" w:rsidP="0029667C">
      <w:pPr>
        <w:pStyle w:val="Web"/>
        <w:snapToGrid w:val="0"/>
        <w:spacing w:before="0" w:beforeAutospacing="0" w:after="0" w:afterAutospacing="0" w:line="480" w:lineRule="auto"/>
        <w:ind w:firstLineChars="200" w:firstLine="480"/>
        <w:jc w:val="both"/>
        <w:rPr>
          <w:rFonts w:ascii="Times New Roman" w:eastAsia="標楷體" w:hAnsi="Times New Roman" w:cs="Times New Roman"/>
          <w:color w:val="000000"/>
          <w:kern w:val="2"/>
        </w:rPr>
      </w:pPr>
      <w:r w:rsidRPr="00760928">
        <w:rPr>
          <w:rFonts w:ascii="Times New Roman" w:eastAsia="標楷體" w:hAnsi="Times New Roman" w:cs="Times New Roman"/>
          <w:color w:val="000000"/>
          <w:kern w:val="2"/>
        </w:rPr>
        <w:t xml:space="preserve">The institutions directly impact firms' behaviors and strategic decisions through restrictions and constraints (Meyer &amp; Peng, 2005; Meyer &amp; Rowan, 1977). Institution theory </w:t>
      </w:r>
      <w:r w:rsidR="007B3E82" w:rsidRPr="00760928">
        <w:rPr>
          <w:rFonts w:ascii="Times New Roman" w:eastAsia="標楷體" w:hAnsi="Times New Roman" w:cs="Times New Roman"/>
          <w:color w:val="000000"/>
          <w:kern w:val="2"/>
        </w:rPr>
        <w:t>high</w:t>
      </w:r>
      <w:r w:rsidRPr="00760928">
        <w:rPr>
          <w:rFonts w:ascii="Times New Roman" w:eastAsia="標楷體" w:hAnsi="Times New Roman" w:cs="Times New Roman"/>
          <w:color w:val="000000"/>
          <w:kern w:val="2"/>
        </w:rPr>
        <w:t>lights the</w:t>
      </w:r>
      <w:r w:rsidR="007B3E82" w:rsidRPr="00760928">
        <w:rPr>
          <w:rFonts w:ascii="Times New Roman" w:eastAsia="標楷體" w:hAnsi="Times New Roman" w:cs="Times New Roman"/>
          <w:color w:val="000000"/>
          <w:kern w:val="2"/>
        </w:rPr>
        <w:t xml:space="preserve"> uncertainty</w:t>
      </w:r>
      <w:r w:rsidRPr="00760928">
        <w:rPr>
          <w:rFonts w:ascii="Times New Roman" w:eastAsia="標楷體" w:hAnsi="Times New Roman" w:cs="Times New Roman"/>
          <w:color w:val="000000"/>
          <w:kern w:val="2"/>
        </w:rPr>
        <w:t xml:space="preserve"> and risks of </w:t>
      </w:r>
      <w:r w:rsidR="007B3E82" w:rsidRPr="00760928">
        <w:rPr>
          <w:rFonts w:ascii="Times New Roman" w:eastAsia="標楷體" w:hAnsi="Times New Roman" w:cs="Times New Roman"/>
          <w:color w:val="000000"/>
          <w:kern w:val="2"/>
        </w:rPr>
        <w:t>developing countries.</w:t>
      </w:r>
      <w:r w:rsidR="00217CCB" w:rsidRPr="00760928">
        <w:rPr>
          <w:rFonts w:ascii="Times New Roman" w:eastAsia="標楷體" w:hAnsi="Times New Roman" w:cs="Times New Roman"/>
          <w:color w:val="000000"/>
          <w:kern w:val="2"/>
        </w:rPr>
        <w:t xml:space="preserve"> </w:t>
      </w:r>
      <w:r w:rsidRPr="00760928">
        <w:rPr>
          <w:rFonts w:ascii="Times New Roman" w:eastAsia="標楷體" w:hAnsi="Times New Roman" w:cs="Times New Roman"/>
          <w:color w:val="000000"/>
          <w:kern w:val="2"/>
        </w:rPr>
        <w:t xml:space="preserve">Although </w:t>
      </w:r>
      <w:r w:rsidR="004E1E21" w:rsidRPr="00760928">
        <w:rPr>
          <w:rFonts w:ascii="Times New Roman" w:eastAsia="標楷體" w:hAnsi="Times New Roman" w:cs="Times New Roman"/>
          <w:color w:val="000000"/>
          <w:kern w:val="2"/>
        </w:rPr>
        <w:t>firm</w:t>
      </w:r>
      <w:r w:rsidR="007B3E82" w:rsidRPr="00760928">
        <w:rPr>
          <w:rFonts w:ascii="Times New Roman" w:eastAsia="標楷體" w:hAnsi="Times New Roman" w:cs="Times New Roman"/>
          <w:color w:val="000000"/>
          <w:kern w:val="2"/>
        </w:rPr>
        <w:t>s</w:t>
      </w:r>
      <w:r w:rsidRPr="00760928">
        <w:rPr>
          <w:rFonts w:ascii="Times New Roman" w:eastAsia="標楷體" w:hAnsi="Times New Roman" w:cs="Times New Roman"/>
          <w:color w:val="000000"/>
          <w:kern w:val="2"/>
        </w:rPr>
        <w:t xml:space="preserve"> will face several challenges and barriers from institutions when they want to enter developing countries, post-entry adaptation should be another dimension that MNEs need to address</w:t>
      </w:r>
      <w:r w:rsidR="000834F7" w:rsidRPr="00760928">
        <w:rPr>
          <w:rFonts w:ascii="Times New Roman" w:eastAsia="標楷體" w:hAnsi="Times New Roman" w:cs="Times New Roman"/>
          <w:color w:val="000000"/>
          <w:kern w:val="2"/>
        </w:rPr>
        <w:t>.</w:t>
      </w:r>
      <w:r w:rsidR="00187721" w:rsidRPr="00760928">
        <w:rPr>
          <w:rFonts w:ascii="Times New Roman" w:eastAsia="標楷體" w:hAnsi="Times New Roman" w:cs="Times New Roman"/>
          <w:color w:val="000000"/>
          <w:kern w:val="2"/>
        </w:rPr>
        <w:t xml:space="preserve"> Higher adaptative costs that MNEs need to respond to political, legal environments, economic and cultural challenges when e</w:t>
      </w:r>
      <w:r w:rsidR="007B3E82" w:rsidRPr="00760928">
        <w:rPr>
          <w:rFonts w:ascii="Times New Roman" w:eastAsia="標楷體" w:hAnsi="Times New Roman" w:cs="Times New Roman"/>
          <w:color w:val="000000"/>
          <w:kern w:val="2"/>
        </w:rPr>
        <w:t>stablishing</w:t>
      </w:r>
      <w:r w:rsidR="00187721" w:rsidRPr="00760928">
        <w:rPr>
          <w:rFonts w:ascii="Times New Roman" w:eastAsia="標楷體" w:hAnsi="Times New Roman" w:cs="Times New Roman"/>
          <w:color w:val="000000"/>
          <w:kern w:val="2"/>
        </w:rPr>
        <w:t xml:space="preserve"> </w:t>
      </w:r>
      <w:r w:rsidR="007B3E82" w:rsidRPr="00760928">
        <w:rPr>
          <w:rFonts w:ascii="Times New Roman" w:eastAsia="標楷體" w:hAnsi="Times New Roman" w:cs="Times New Roman"/>
          <w:color w:val="000000"/>
          <w:kern w:val="2"/>
        </w:rPr>
        <w:t xml:space="preserve">subsidiaries in developing countries </w:t>
      </w:r>
      <w:r w:rsidR="00187721" w:rsidRPr="00760928">
        <w:rPr>
          <w:rFonts w:ascii="Times New Roman" w:eastAsia="標楷體" w:hAnsi="Times New Roman" w:cs="Times New Roman"/>
          <w:color w:val="000000"/>
          <w:kern w:val="2"/>
        </w:rPr>
        <w:t>may hinder their growth and profit</w:t>
      </w:r>
      <w:r w:rsidR="007B3E82" w:rsidRPr="00760928">
        <w:rPr>
          <w:rFonts w:ascii="Times New Roman" w:eastAsia="標楷體" w:hAnsi="Times New Roman" w:cs="Times New Roman"/>
          <w:color w:val="000000"/>
          <w:kern w:val="2"/>
        </w:rPr>
        <w:t>.</w:t>
      </w:r>
    </w:p>
    <w:p w14:paraId="5069552E" w14:textId="249E41A5" w:rsidR="005C0523" w:rsidRPr="00760928" w:rsidRDefault="008A2717" w:rsidP="0029667C">
      <w:pPr>
        <w:pStyle w:val="Web"/>
        <w:snapToGrid w:val="0"/>
        <w:spacing w:before="0" w:beforeAutospacing="0" w:after="0" w:afterAutospacing="0" w:line="480" w:lineRule="auto"/>
        <w:ind w:firstLine="480"/>
        <w:jc w:val="both"/>
        <w:rPr>
          <w:rFonts w:ascii="Times New Roman" w:eastAsia="標楷體" w:hAnsi="Times New Roman" w:cs="Times New Roman"/>
          <w:color w:val="000000"/>
          <w:kern w:val="2"/>
        </w:rPr>
      </w:pPr>
      <w:r w:rsidRPr="00760928">
        <w:rPr>
          <w:rFonts w:ascii="Times New Roman" w:eastAsia="標楷體" w:hAnsi="Times New Roman" w:cs="Times New Roman"/>
          <w:color w:val="000000"/>
          <w:kern w:val="2"/>
        </w:rPr>
        <w:lastRenderedPageBreak/>
        <w:t xml:space="preserve">This study considers the location where MNEs enter as a portfolio. </w:t>
      </w:r>
      <w:r w:rsidRPr="00760928">
        <w:rPr>
          <w:rFonts w:ascii="Times New Roman" w:eastAsia="華康細圓體(P)" w:hAnsi="Times New Roman" w:cs="Times New Roman"/>
          <w:color w:val="000000"/>
        </w:rPr>
        <w:t xml:space="preserve">MNEs need to balance </w:t>
      </w:r>
      <w:r w:rsidR="0017747A" w:rsidRPr="00760928">
        <w:rPr>
          <w:rFonts w:ascii="Times New Roman" w:eastAsia="華康細圓體(P)" w:hAnsi="Times New Roman" w:cs="Times New Roman"/>
          <w:color w:val="000000"/>
        </w:rPr>
        <w:t xml:space="preserve">external uncertainty and infrastructure and face issues related to institutions and </w:t>
      </w:r>
      <w:r w:rsidR="00187721" w:rsidRPr="00760928">
        <w:rPr>
          <w:rFonts w:ascii="Times New Roman" w:eastAsia="華康細圓體(P)" w:hAnsi="Times New Roman" w:cs="Times New Roman"/>
          <w:color w:val="000000"/>
        </w:rPr>
        <w:t>advantages</w:t>
      </w:r>
      <w:r w:rsidRPr="00760928">
        <w:rPr>
          <w:rFonts w:ascii="Times New Roman" w:eastAsia="華康細圓體(P)" w:hAnsi="Times New Roman" w:cs="Times New Roman"/>
          <w:color w:val="000000"/>
        </w:rPr>
        <w:t xml:space="preserve"> simultaneously (Huang et al., 2023). </w:t>
      </w:r>
      <w:r w:rsidRPr="00760928">
        <w:rPr>
          <w:rFonts w:ascii="Times New Roman" w:eastAsia="標楷體" w:hAnsi="Times New Roman" w:cs="Times New Roman"/>
          <w:color w:val="000000"/>
          <w:kern w:val="2"/>
        </w:rPr>
        <w:t>We</w:t>
      </w:r>
      <w:r w:rsidR="005C0523" w:rsidRPr="00760928">
        <w:rPr>
          <w:rFonts w:ascii="Times New Roman" w:eastAsia="標楷體" w:hAnsi="Times New Roman" w:cs="Times New Roman"/>
          <w:color w:val="000000"/>
          <w:kern w:val="2"/>
        </w:rPr>
        <w:t xml:space="preserve"> </w:t>
      </w:r>
      <w:r w:rsidR="000834F7" w:rsidRPr="00760928">
        <w:rPr>
          <w:rFonts w:ascii="Times New Roman" w:eastAsia="標楷體" w:hAnsi="Times New Roman" w:cs="Times New Roman"/>
          <w:color w:val="000000"/>
          <w:kern w:val="2"/>
        </w:rPr>
        <w:t>suggest</w:t>
      </w:r>
      <w:r w:rsidR="005C0523" w:rsidRPr="00760928">
        <w:rPr>
          <w:rFonts w:ascii="Times New Roman" w:eastAsia="標楷體" w:hAnsi="Times New Roman" w:cs="Times New Roman"/>
          <w:color w:val="000000"/>
          <w:kern w:val="2"/>
        </w:rPr>
        <w:t xml:space="preserve"> that while developing countries offer lower-cost resources, the need for risk premiums and the accompanying adaptation costs would be higher. </w:t>
      </w:r>
      <w:r w:rsidR="00187721" w:rsidRPr="00760928">
        <w:rPr>
          <w:rFonts w:ascii="Times New Roman" w:eastAsia="標楷體" w:hAnsi="Times New Roman" w:cs="Times New Roman"/>
          <w:color w:val="000000"/>
          <w:kern w:val="2"/>
        </w:rPr>
        <w:t>Continuing the foreign expansion in developing countries may slow down the growth of MNEs (</w:t>
      </w:r>
      <w:proofErr w:type="spellStart"/>
      <w:r w:rsidR="00187721" w:rsidRPr="00760928">
        <w:rPr>
          <w:rFonts w:ascii="Times New Roman" w:eastAsia="標楷體" w:hAnsi="Times New Roman" w:cs="Times New Roman"/>
          <w:color w:val="000000"/>
          <w:kern w:val="2"/>
        </w:rPr>
        <w:t>Geringer</w:t>
      </w:r>
      <w:proofErr w:type="spellEnd"/>
      <w:r w:rsidR="00187721" w:rsidRPr="00760928">
        <w:rPr>
          <w:rFonts w:ascii="Times New Roman" w:eastAsia="標楷體" w:hAnsi="Times New Roman" w:cs="Times New Roman"/>
          <w:color w:val="000000"/>
          <w:kern w:val="2"/>
        </w:rPr>
        <w:t xml:space="preserve"> et al.</w:t>
      </w:r>
      <w:r w:rsidR="0017747A" w:rsidRPr="00760928">
        <w:rPr>
          <w:rFonts w:ascii="Times New Roman" w:eastAsia="標楷體" w:hAnsi="Times New Roman" w:cs="Times New Roman"/>
          <w:color w:val="000000"/>
          <w:kern w:val="2"/>
        </w:rPr>
        <w:t>,</w:t>
      </w:r>
      <w:r w:rsidR="00187721" w:rsidRPr="00760928">
        <w:rPr>
          <w:rFonts w:ascii="Times New Roman" w:eastAsia="標楷體" w:hAnsi="Times New Roman" w:cs="Times New Roman"/>
          <w:color w:val="000000"/>
          <w:kern w:val="2"/>
        </w:rPr>
        <w:t xml:space="preserve"> 1989). </w:t>
      </w:r>
      <w:r w:rsidR="005347C9" w:rsidRPr="00760928">
        <w:rPr>
          <w:rFonts w:ascii="Times New Roman" w:eastAsia="標楷體" w:hAnsi="Times New Roman" w:cs="Times New Roman"/>
          <w:color w:val="000000"/>
          <w:kern w:val="2"/>
        </w:rPr>
        <w:t xml:space="preserve">The </w:t>
      </w:r>
      <w:r w:rsidR="00DB7EF6" w:rsidRPr="00760928">
        <w:rPr>
          <w:rFonts w:ascii="Times New Roman" w:eastAsia="標楷體" w:hAnsi="Times New Roman" w:cs="Times New Roman"/>
          <w:color w:val="000000"/>
          <w:kern w:val="2"/>
        </w:rPr>
        <w:t>ratios</w:t>
      </w:r>
      <w:r w:rsidR="005347C9" w:rsidRPr="00760928">
        <w:rPr>
          <w:rFonts w:ascii="Times New Roman" w:eastAsia="標楷體" w:hAnsi="Times New Roman" w:cs="Times New Roman"/>
          <w:color w:val="000000"/>
          <w:kern w:val="2"/>
        </w:rPr>
        <w:t xml:space="preserve"> of FDI in developing countries will lower the positive linkage between internationalization speed and firm performance. </w:t>
      </w:r>
      <w:r w:rsidR="005C0523" w:rsidRPr="00760928">
        <w:rPr>
          <w:rFonts w:ascii="Times New Roman" w:eastAsia="標楷體" w:hAnsi="Times New Roman" w:cs="Times New Roman"/>
          <w:color w:val="000000"/>
          <w:kern w:val="2"/>
        </w:rPr>
        <w:t xml:space="preserve">As a result, the </w:t>
      </w:r>
      <w:r w:rsidR="0063774B">
        <w:rPr>
          <w:rFonts w:ascii="Times New Roman" w:eastAsia="標楷體" w:hAnsi="Times New Roman" w:cs="Times New Roman"/>
          <w:color w:val="000000"/>
          <w:kern w:val="2"/>
        </w:rPr>
        <w:t>more significant</w:t>
      </w:r>
      <w:r w:rsidR="005C0523" w:rsidRPr="00760928">
        <w:rPr>
          <w:rFonts w:ascii="Times New Roman" w:eastAsia="標楷體" w:hAnsi="Times New Roman" w:cs="Times New Roman"/>
          <w:color w:val="000000"/>
          <w:kern w:val="2"/>
        </w:rPr>
        <w:t xml:space="preserve"> the proportion of </w:t>
      </w:r>
      <w:r w:rsidR="005347C9" w:rsidRPr="00760928">
        <w:rPr>
          <w:rFonts w:ascii="Times New Roman" w:eastAsia="標楷體" w:hAnsi="Times New Roman" w:cs="Times New Roman"/>
          <w:color w:val="000000"/>
          <w:kern w:val="2"/>
        </w:rPr>
        <w:t>FDI</w:t>
      </w:r>
      <w:r w:rsidR="005C0523" w:rsidRPr="00760928">
        <w:rPr>
          <w:rFonts w:ascii="Times New Roman" w:eastAsia="標楷體" w:hAnsi="Times New Roman" w:cs="Times New Roman"/>
          <w:color w:val="000000"/>
          <w:kern w:val="2"/>
        </w:rPr>
        <w:t xml:space="preserve"> in developing countries, the </w:t>
      </w:r>
      <w:r w:rsidR="005347C9" w:rsidRPr="00760928">
        <w:rPr>
          <w:rFonts w:ascii="Times New Roman" w:eastAsia="標楷體" w:hAnsi="Times New Roman" w:cs="Times New Roman"/>
          <w:color w:val="000000"/>
          <w:kern w:val="2"/>
        </w:rPr>
        <w:t xml:space="preserve">lower the impact of internationalization speed on the firm performance. Therefore, we propose a </w:t>
      </w:r>
      <w:r w:rsidR="005C0523" w:rsidRPr="00760928">
        <w:rPr>
          <w:rFonts w:ascii="Times New Roman" w:eastAsia="標楷體" w:hAnsi="Times New Roman" w:cs="Times New Roman"/>
          <w:color w:val="000000"/>
          <w:kern w:val="2"/>
        </w:rPr>
        <w:t xml:space="preserve">negatively </w:t>
      </w:r>
      <w:r w:rsidR="005347C9" w:rsidRPr="00760928">
        <w:rPr>
          <w:rFonts w:ascii="Times New Roman" w:eastAsia="標楷體" w:hAnsi="Times New Roman" w:cs="Times New Roman"/>
          <w:color w:val="000000"/>
          <w:kern w:val="2"/>
        </w:rPr>
        <w:t xml:space="preserve">moderating role played by the </w:t>
      </w:r>
      <w:r w:rsidR="00DB7EF6" w:rsidRPr="00760928">
        <w:rPr>
          <w:rFonts w:ascii="Times New Roman" w:eastAsia="標楷體" w:hAnsi="Times New Roman" w:cs="Times New Roman"/>
          <w:color w:val="000000"/>
          <w:kern w:val="2"/>
        </w:rPr>
        <w:t>ratios</w:t>
      </w:r>
      <w:r w:rsidR="005347C9" w:rsidRPr="00760928">
        <w:rPr>
          <w:rFonts w:ascii="Times New Roman" w:eastAsia="標楷體" w:hAnsi="Times New Roman" w:cs="Times New Roman"/>
          <w:color w:val="000000"/>
          <w:kern w:val="2"/>
        </w:rPr>
        <w:t xml:space="preserve"> of FDI in developing countries on the speed-performance relationship.</w:t>
      </w:r>
    </w:p>
    <w:p w14:paraId="052D8191" w14:textId="5D4838B1" w:rsidR="005C0523" w:rsidRPr="00760928" w:rsidRDefault="005C0523" w:rsidP="0029667C">
      <w:pPr>
        <w:pStyle w:val="Web"/>
        <w:snapToGrid w:val="0"/>
        <w:spacing w:before="0" w:beforeAutospacing="0" w:after="0" w:afterAutospacing="0" w:line="480" w:lineRule="auto"/>
        <w:ind w:leftChars="1" w:left="424" w:hangingChars="176" w:hanging="422"/>
        <w:jc w:val="both"/>
        <w:rPr>
          <w:rFonts w:ascii="Times New Roman" w:eastAsia="標楷體" w:hAnsi="Times New Roman" w:cs="Times New Roman"/>
          <w:color w:val="000000"/>
          <w:kern w:val="2"/>
          <w:szCs w:val="22"/>
        </w:rPr>
      </w:pPr>
      <w:r w:rsidRPr="00760928">
        <w:rPr>
          <w:rFonts w:ascii="Times New Roman" w:eastAsia="標楷體" w:hAnsi="Times New Roman" w:cs="Times New Roman"/>
          <w:color w:val="000000"/>
          <w:kern w:val="2"/>
          <w:szCs w:val="22"/>
        </w:rPr>
        <w:t>H</w:t>
      </w:r>
      <w:r w:rsidR="00DC0870" w:rsidRPr="00760928">
        <w:rPr>
          <w:rFonts w:ascii="Times New Roman" w:eastAsia="標楷體" w:hAnsi="Times New Roman" w:cs="Times New Roman"/>
          <w:color w:val="000000"/>
          <w:kern w:val="2"/>
          <w:sz w:val="16"/>
          <w:szCs w:val="15"/>
        </w:rPr>
        <w:t>3:</w:t>
      </w:r>
      <w:r w:rsidRPr="00760928">
        <w:rPr>
          <w:rFonts w:ascii="Times New Roman" w:eastAsia="標楷體" w:hAnsi="Times New Roman" w:cs="Times New Roman"/>
          <w:color w:val="000000"/>
          <w:kern w:val="2"/>
          <w:szCs w:val="22"/>
        </w:rPr>
        <w:t xml:space="preserve"> </w:t>
      </w:r>
      <w:r w:rsidR="005347C9" w:rsidRPr="00760928">
        <w:rPr>
          <w:rFonts w:ascii="Times New Roman" w:eastAsia="標楷體" w:hAnsi="Times New Roman" w:cs="Times New Roman"/>
          <w:color w:val="000000"/>
          <w:kern w:val="2"/>
          <w:szCs w:val="22"/>
        </w:rPr>
        <w:t>T</w:t>
      </w:r>
      <w:r w:rsidR="000F2B22" w:rsidRPr="00760928">
        <w:rPr>
          <w:rFonts w:ascii="Times New Roman" w:eastAsia="標楷體" w:hAnsi="Times New Roman" w:cs="Times New Roman"/>
          <w:color w:val="000000"/>
          <w:kern w:val="2"/>
          <w:szCs w:val="22"/>
        </w:rPr>
        <w:t>he</w:t>
      </w:r>
      <w:r w:rsidRPr="00760928">
        <w:rPr>
          <w:rFonts w:ascii="Times New Roman" w:eastAsia="標楷體" w:hAnsi="Times New Roman" w:cs="Times New Roman"/>
          <w:color w:val="000000"/>
          <w:kern w:val="2"/>
          <w:szCs w:val="22"/>
        </w:rPr>
        <w:t xml:space="preserve"> </w:t>
      </w:r>
      <w:r w:rsidR="00DB7EF6" w:rsidRPr="00760928">
        <w:rPr>
          <w:rFonts w:ascii="Times New Roman" w:eastAsia="標楷體" w:hAnsi="Times New Roman" w:cs="Times New Roman"/>
          <w:color w:val="000000"/>
          <w:kern w:val="2"/>
          <w:szCs w:val="22"/>
        </w:rPr>
        <w:t>ratios</w:t>
      </w:r>
      <w:r w:rsidRPr="00760928">
        <w:rPr>
          <w:rFonts w:ascii="Times New Roman" w:eastAsia="標楷體" w:hAnsi="Times New Roman" w:cs="Times New Roman"/>
          <w:color w:val="000000"/>
          <w:kern w:val="2"/>
          <w:szCs w:val="22"/>
        </w:rPr>
        <w:t xml:space="preserve"> of </w:t>
      </w:r>
      <w:r w:rsidR="000F2B22" w:rsidRPr="00760928">
        <w:rPr>
          <w:rFonts w:ascii="Times New Roman" w:eastAsia="標楷體" w:hAnsi="Times New Roman" w:cs="Times New Roman"/>
          <w:color w:val="000000"/>
          <w:kern w:val="2"/>
          <w:szCs w:val="22"/>
        </w:rPr>
        <w:t>FDI</w:t>
      </w:r>
      <w:r w:rsidRPr="00760928">
        <w:rPr>
          <w:rFonts w:ascii="Times New Roman" w:eastAsia="標楷體" w:hAnsi="Times New Roman" w:cs="Times New Roman"/>
          <w:color w:val="000000"/>
          <w:kern w:val="2"/>
          <w:szCs w:val="22"/>
        </w:rPr>
        <w:t xml:space="preserve"> in developing countries </w:t>
      </w:r>
      <w:r w:rsidR="005347C9" w:rsidRPr="00760928">
        <w:rPr>
          <w:rFonts w:ascii="Times New Roman" w:eastAsia="標楷體" w:hAnsi="Times New Roman" w:cs="Times New Roman"/>
          <w:color w:val="000000"/>
          <w:kern w:val="2"/>
          <w:szCs w:val="22"/>
        </w:rPr>
        <w:t xml:space="preserve">will </w:t>
      </w:r>
      <w:r w:rsidRPr="00760928">
        <w:rPr>
          <w:rFonts w:ascii="Times New Roman" w:eastAsia="標楷體" w:hAnsi="Times New Roman" w:cs="Times New Roman"/>
          <w:color w:val="000000"/>
          <w:kern w:val="2"/>
          <w:szCs w:val="22"/>
        </w:rPr>
        <w:t>negatively moderate the positive relationship between internationalization speed and business performance.</w:t>
      </w:r>
    </w:p>
    <w:p w14:paraId="1E3317CD" w14:textId="798A4823" w:rsidR="00B01DE7" w:rsidRPr="00760928" w:rsidRDefault="00A01867" w:rsidP="0029667C">
      <w:pPr>
        <w:pStyle w:val="Web"/>
        <w:snapToGrid w:val="0"/>
        <w:spacing w:before="0" w:beforeAutospacing="0" w:after="0" w:afterAutospacing="0" w:line="480" w:lineRule="auto"/>
        <w:ind w:firstLineChars="200" w:firstLine="480"/>
        <w:rPr>
          <w:rFonts w:ascii="Times New Roman" w:eastAsia="標楷體" w:hAnsi="Times New Roman" w:cs="Times New Roman"/>
          <w:color w:val="000000"/>
        </w:rPr>
      </w:pPr>
      <w:r w:rsidRPr="00760928">
        <w:rPr>
          <w:rFonts w:ascii="Times New Roman" w:eastAsia="標楷體" w:hAnsi="Times New Roman" w:cs="Times New Roman"/>
          <w:color w:val="000000"/>
        </w:rPr>
        <w:t xml:space="preserve">Based on the perspectives presented above, the conceptual framework of this study is summarized in Figure </w:t>
      </w:r>
      <w:r w:rsidR="00745D53" w:rsidRPr="00760928">
        <w:rPr>
          <w:rFonts w:ascii="Times New Roman" w:hAnsi="Times New Roman" w:cs="Times New Roman"/>
          <w:color w:val="000000"/>
          <w:shd w:val="clear" w:color="auto" w:fill="FFFFFF"/>
        </w:rPr>
        <w:t>1</w:t>
      </w:r>
      <w:r w:rsidR="0029667C" w:rsidRPr="00760928">
        <w:rPr>
          <w:rFonts w:ascii="Times New Roman" w:hAnsi="Times New Roman" w:cs="Times New Roman"/>
          <w:color w:val="000000"/>
          <w:shd w:val="clear" w:color="auto" w:fill="FFFFFF"/>
        </w:rPr>
        <w:t>.</w:t>
      </w:r>
    </w:p>
    <w:p w14:paraId="72D87F4F" w14:textId="31EE1357" w:rsidR="00745D53" w:rsidRPr="00760928" w:rsidRDefault="00745D53" w:rsidP="0029667C">
      <w:pPr>
        <w:pStyle w:val="Web"/>
        <w:numPr>
          <w:ilvl w:val="0"/>
          <w:numId w:val="14"/>
        </w:numPr>
        <w:snapToGrid w:val="0"/>
        <w:spacing w:before="0" w:beforeAutospacing="0" w:after="0" w:afterAutospacing="0" w:line="480" w:lineRule="auto"/>
        <w:jc w:val="center"/>
        <w:rPr>
          <w:rFonts w:ascii="Times New Roman" w:eastAsia="標楷體" w:hAnsi="Times New Roman" w:cs="Times New Roman"/>
          <w:color w:val="000000"/>
        </w:rPr>
      </w:pPr>
      <w:r w:rsidRPr="00760928">
        <w:rPr>
          <w:rFonts w:ascii="Times New Roman" w:eastAsia="標楷體" w:hAnsi="Times New Roman" w:cs="Times New Roman"/>
          <w:color w:val="000000"/>
        </w:rPr>
        <w:t>Insert figure 1 about here  -</w:t>
      </w:r>
    </w:p>
    <w:p w14:paraId="18E1AC1A" w14:textId="2A95D503" w:rsidR="00571B77" w:rsidRPr="00760928" w:rsidRDefault="00910AAD" w:rsidP="00C041C2">
      <w:pPr>
        <w:pStyle w:val="af4"/>
        <w:keepNext/>
        <w:snapToGrid w:val="0"/>
        <w:spacing w:line="480" w:lineRule="auto"/>
        <w:rPr>
          <w:color w:val="000000"/>
          <w:kern w:val="2"/>
          <w:szCs w:val="24"/>
        </w:rPr>
      </w:pPr>
      <w:r w:rsidRPr="00760928">
        <w:rPr>
          <w:rFonts w:eastAsia="標楷體"/>
          <w:color w:val="000000"/>
          <w:kern w:val="2"/>
          <w:szCs w:val="24"/>
        </w:rPr>
        <w:t>3. M</w:t>
      </w:r>
      <w:r w:rsidR="0004168E" w:rsidRPr="00760928">
        <w:rPr>
          <w:rFonts w:eastAsia="標楷體"/>
          <w:color w:val="000000"/>
          <w:kern w:val="2"/>
          <w:szCs w:val="24"/>
        </w:rPr>
        <w:t>ethods</w:t>
      </w:r>
    </w:p>
    <w:p w14:paraId="74182C85" w14:textId="62735A73" w:rsidR="00571B77" w:rsidRPr="00760928" w:rsidRDefault="00910AAD" w:rsidP="00C041C2">
      <w:pPr>
        <w:pStyle w:val="Web"/>
        <w:numPr>
          <w:ilvl w:val="1"/>
          <w:numId w:val="16"/>
        </w:numPr>
        <w:snapToGrid w:val="0"/>
        <w:spacing w:before="0" w:beforeAutospacing="0" w:after="0" w:afterAutospacing="0" w:line="480" w:lineRule="auto"/>
        <w:outlineLvl w:val="1"/>
        <w:rPr>
          <w:rFonts w:ascii="Times New Roman" w:eastAsia="標楷體" w:hAnsi="Times New Roman" w:cs="Times New Roman"/>
          <w:color w:val="000000"/>
        </w:rPr>
      </w:pPr>
      <w:r w:rsidRPr="00760928">
        <w:rPr>
          <w:rFonts w:ascii="Times New Roman" w:eastAsia="標楷體" w:hAnsi="Times New Roman" w:cs="Times New Roman"/>
          <w:color w:val="000000"/>
          <w:spacing w:val="4"/>
          <w:kern w:val="2"/>
        </w:rPr>
        <w:t>Sample</w:t>
      </w:r>
      <w:r w:rsidR="00E26E63" w:rsidRPr="00760928">
        <w:rPr>
          <w:rFonts w:ascii="Times New Roman" w:eastAsia="標楷體" w:hAnsi="Times New Roman" w:cs="Times New Roman"/>
          <w:color w:val="000000"/>
          <w:spacing w:val="4"/>
          <w:kern w:val="2"/>
        </w:rPr>
        <w:t xml:space="preserve"> and data collection</w:t>
      </w:r>
    </w:p>
    <w:p w14:paraId="6071A5CE" w14:textId="1D0A268F" w:rsidR="006643FE" w:rsidRPr="00760928" w:rsidRDefault="002A602C" w:rsidP="00C041C2">
      <w:pPr>
        <w:snapToGrid w:val="0"/>
        <w:spacing w:line="480" w:lineRule="auto"/>
        <w:ind w:firstLine="482"/>
        <w:jc w:val="both"/>
        <w:rPr>
          <w:rFonts w:ascii="Times New Roman" w:eastAsia="標楷體" w:hAnsi="Times New Roman" w:cs="Times New Roman"/>
          <w:color w:val="000000"/>
          <w:kern w:val="2"/>
        </w:rPr>
      </w:pPr>
      <w:r w:rsidRPr="00760928">
        <w:rPr>
          <w:rFonts w:ascii="Times New Roman" w:eastAsia="標楷體" w:hAnsi="Times New Roman" w:cs="Times New Roman"/>
          <w:color w:val="000000"/>
          <w:kern w:val="2"/>
        </w:rPr>
        <w:t xml:space="preserve">Since the Taiwanese electronics industry plays </w:t>
      </w:r>
      <w:r w:rsidR="002B768E">
        <w:rPr>
          <w:rFonts w:ascii="Times New Roman" w:eastAsia="標楷體" w:hAnsi="Times New Roman" w:cs="Times New Roman"/>
          <w:color w:val="000000"/>
          <w:kern w:val="2"/>
        </w:rPr>
        <w:t>a vital</w:t>
      </w:r>
      <w:r w:rsidRPr="00760928">
        <w:rPr>
          <w:rFonts w:ascii="Times New Roman" w:eastAsia="標楷體" w:hAnsi="Times New Roman" w:cs="Times New Roman"/>
          <w:color w:val="000000"/>
          <w:kern w:val="2"/>
        </w:rPr>
        <w:t xml:space="preserve"> role in the worldwide value chain, this industry is relatively active in international markets. Therefore, studying the international activities of the electronics industry can provide a deeper understanding of corporate strategic decisions (Wagner, 2004)</w:t>
      </w:r>
      <w:r w:rsidR="002B768E">
        <w:rPr>
          <w:rFonts w:ascii="Times New Roman" w:eastAsia="標楷體" w:hAnsi="Times New Roman" w:cs="Times New Roman"/>
          <w:color w:val="000000"/>
          <w:kern w:val="2"/>
        </w:rPr>
        <w:t>.</w:t>
      </w:r>
      <w:r w:rsidRPr="00760928">
        <w:rPr>
          <w:rFonts w:ascii="Times New Roman" w:eastAsia="標楷體" w:hAnsi="Times New Roman" w:cs="Times New Roman"/>
          <w:color w:val="000000"/>
          <w:kern w:val="2"/>
        </w:rPr>
        <w:t xml:space="preserve"> In addition, choosing a single industry as the research object can better control the differences in the industrial environment and more accurately assess the impact of strategic decisions (Li, 2014). </w:t>
      </w:r>
      <w:r w:rsidR="00FF136C" w:rsidRPr="00760928">
        <w:rPr>
          <w:rFonts w:ascii="Times New Roman" w:eastAsia="標楷體" w:hAnsi="Times New Roman" w:cs="Times New Roman"/>
          <w:color w:val="000000"/>
          <w:kern w:val="2"/>
        </w:rPr>
        <w:t>For avoiding the impact of COVID-19 on firm performance, t</w:t>
      </w:r>
      <w:r w:rsidR="006643FE" w:rsidRPr="00760928">
        <w:rPr>
          <w:rFonts w:ascii="Times New Roman" w:eastAsia="標楷體" w:hAnsi="Times New Roman" w:cs="Times New Roman"/>
          <w:color w:val="000000"/>
          <w:kern w:val="2"/>
        </w:rPr>
        <w:t>h</w:t>
      </w:r>
      <w:r w:rsidR="00FF136C" w:rsidRPr="00760928">
        <w:rPr>
          <w:rFonts w:ascii="Times New Roman" w:eastAsia="標楷體" w:hAnsi="Times New Roman" w:cs="Times New Roman"/>
          <w:color w:val="000000"/>
          <w:kern w:val="2"/>
        </w:rPr>
        <w:t>is</w:t>
      </w:r>
      <w:r w:rsidR="006643FE" w:rsidRPr="00760928">
        <w:rPr>
          <w:rFonts w:ascii="Times New Roman" w:eastAsia="標楷體" w:hAnsi="Times New Roman" w:cs="Times New Roman"/>
          <w:color w:val="000000"/>
          <w:kern w:val="2"/>
        </w:rPr>
        <w:t xml:space="preserve"> </w:t>
      </w:r>
      <w:r w:rsidR="00FF136C" w:rsidRPr="00760928">
        <w:rPr>
          <w:rFonts w:ascii="Times New Roman" w:eastAsia="標楷體" w:hAnsi="Times New Roman" w:cs="Times New Roman"/>
          <w:color w:val="000000"/>
          <w:kern w:val="2"/>
        </w:rPr>
        <w:t>investigation</w:t>
      </w:r>
      <w:r w:rsidR="006643FE" w:rsidRPr="00760928">
        <w:rPr>
          <w:rFonts w:ascii="Times New Roman" w:eastAsia="標楷體" w:hAnsi="Times New Roman" w:cs="Times New Roman"/>
          <w:color w:val="000000"/>
          <w:kern w:val="2"/>
        </w:rPr>
        <w:t xml:space="preserve"> selected electronic industry </w:t>
      </w:r>
      <w:r w:rsidR="00FB5171" w:rsidRPr="00760928">
        <w:rPr>
          <w:rFonts w:ascii="Times New Roman" w:eastAsia="標楷體" w:hAnsi="Times New Roman" w:cs="Times New Roman"/>
          <w:color w:val="000000"/>
          <w:kern w:val="2"/>
        </w:rPr>
        <w:t xml:space="preserve">firms </w:t>
      </w:r>
      <w:r w:rsidR="006643FE" w:rsidRPr="00760928">
        <w:rPr>
          <w:rFonts w:ascii="Times New Roman" w:eastAsia="標楷體" w:hAnsi="Times New Roman" w:cs="Times New Roman"/>
          <w:color w:val="000000"/>
          <w:kern w:val="2"/>
        </w:rPr>
        <w:t>from 2015 to 2019</w:t>
      </w:r>
      <w:r w:rsidR="00FB5171" w:rsidRPr="00760928">
        <w:rPr>
          <w:rFonts w:ascii="Times New Roman" w:eastAsia="標楷體" w:hAnsi="Times New Roman" w:cs="Times New Roman"/>
          <w:color w:val="000000"/>
          <w:kern w:val="2"/>
        </w:rPr>
        <w:t xml:space="preserve"> that were publicly listed as the objects of study. Considering the resources and capability limitations, </w:t>
      </w:r>
      <w:r w:rsidR="00FB5171" w:rsidRPr="00760928">
        <w:rPr>
          <w:rFonts w:ascii="Times New Roman" w:eastAsia="標楷體" w:hAnsi="Times New Roman" w:cs="Times New Roman"/>
          <w:color w:val="000000"/>
          <w:kern w:val="2"/>
        </w:rPr>
        <w:lastRenderedPageBreak/>
        <w:t xml:space="preserve">small and medium firms might face </w:t>
      </w:r>
      <w:r w:rsidR="002B768E">
        <w:rPr>
          <w:rFonts w:ascii="Times New Roman" w:eastAsia="標楷體" w:hAnsi="Times New Roman" w:cs="Times New Roman"/>
          <w:color w:val="000000"/>
          <w:kern w:val="2"/>
        </w:rPr>
        <w:t>more significant</w:t>
      </w:r>
      <w:r w:rsidR="00FB5171" w:rsidRPr="00760928">
        <w:rPr>
          <w:rFonts w:ascii="Times New Roman" w:eastAsia="標楷體" w:hAnsi="Times New Roman" w:cs="Times New Roman"/>
          <w:color w:val="000000"/>
          <w:kern w:val="2"/>
        </w:rPr>
        <w:t xml:space="preserve"> challenges in internationalization. We selected the firms </w:t>
      </w:r>
      <w:r w:rsidR="002B768E">
        <w:rPr>
          <w:rFonts w:ascii="Times New Roman" w:eastAsia="標楷體" w:hAnsi="Times New Roman" w:cs="Times New Roman"/>
          <w:color w:val="000000"/>
          <w:kern w:val="2"/>
        </w:rPr>
        <w:t xml:space="preserve">listed in the Top 1000 Manufacturing Firms List published by Common Wealth Magazine in 2019, with </w:t>
      </w:r>
      <w:r w:rsidRPr="00760928">
        <w:rPr>
          <w:rFonts w:ascii="Times New Roman" w:eastAsia="標楷體" w:hAnsi="Times New Roman" w:cs="Times New Roman"/>
          <w:color w:val="000000"/>
          <w:kern w:val="2"/>
        </w:rPr>
        <w:t>149 firms on</w:t>
      </w:r>
      <w:r w:rsidR="006643FE" w:rsidRPr="00760928">
        <w:rPr>
          <w:rFonts w:ascii="Times New Roman" w:eastAsia="標楷體" w:hAnsi="Times New Roman" w:cs="Times New Roman"/>
          <w:color w:val="000000"/>
          <w:kern w:val="2"/>
        </w:rPr>
        <w:t xml:space="preserve"> the </w:t>
      </w:r>
      <w:r w:rsidR="00FF136C" w:rsidRPr="00760928">
        <w:rPr>
          <w:rFonts w:ascii="Times New Roman" w:eastAsia="標楷體" w:hAnsi="Times New Roman" w:cs="Times New Roman"/>
          <w:color w:val="000000"/>
          <w:kern w:val="2"/>
        </w:rPr>
        <w:t>list</w:t>
      </w:r>
      <w:r w:rsidR="006643FE" w:rsidRPr="00760928">
        <w:rPr>
          <w:rFonts w:ascii="Times New Roman" w:eastAsia="標楷體" w:hAnsi="Times New Roman" w:cs="Times New Roman"/>
          <w:color w:val="000000"/>
          <w:kern w:val="2"/>
        </w:rPr>
        <w:t xml:space="preserve">. </w:t>
      </w:r>
      <w:r w:rsidRPr="00760928">
        <w:rPr>
          <w:rFonts w:ascii="Times New Roman" w:eastAsia="標楷體" w:hAnsi="Times New Roman" w:cs="Times New Roman"/>
          <w:color w:val="000000"/>
          <w:kern w:val="2"/>
        </w:rPr>
        <w:t>Some firms did not disclose their international information</w:t>
      </w:r>
      <w:r w:rsidR="00091836" w:rsidRPr="00760928">
        <w:rPr>
          <w:rFonts w:ascii="Times New Roman" w:eastAsia="標楷體" w:hAnsi="Times New Roman" w:cs="Times New Roman"/>
          <w:color w:val="000000"/>
          <w:kern w:val="2"/>
        </w:rPr>
        <w:t xml:space="preserve"> in the Market Observation Post system that </w:t>
      </w:r>
      <w:r w:rsidR="002B768E">
        <w:rPr>
          <w:rFonts w:ascii="Times New Roman" w:eastAsia="標楷體" w:hAnsi="Times New Roman" w:cs="Times New Roman"/>
          <w:color w:val="000000"/>
          <w:kern w:val="2"/>
        </w:rPr>
        <w:t xml:space="preserve">the Taiwan Stock Exchange Inc. </w:t>
      </w:r>
      <w:r w:rsidR="005376F2" w:rsidRPr="00760928">
        <w:rPr>
          <w:rFonts w:ascii="Times New Roman" w:eastAsia="標楷體" w:hAnsi="Times New Roman" w:cs="Times New Roman"/>
          <w:color w:val="000000"/>
          <w:kern w:val="2"/>
        </w:rPr>
        <w:t>&amp; Taipei Exchange</w:t>
      </w:r>
      <w:r w:rsidR="002B768E" w:rsidRPr="002B768E">
        <w:rPr>
          <w:rFonts w:ascii="Times New Roman" w:eastAsia="標楷體" w:hAnsi="Times New Roman" w:cs="Times New Roman"/>
          <w:color w:val="000000"/>
          <w:kern w:val="2"/>
        </w:rPr>
        <w:t xml:space="preserve"> </w:t>
      </w:r>
      <w:r w:rsidR="002B768E">
        <w:rPr>
          <w:rFonts w:ascii="Times New Roman" w:eastAsia="標楷體" w:hAnsi="Times New Roman" w:cs="Times New Roman"/>
          <w:color w:val="000000"/>
          <w:kern w:val="2"/>
        </w:rPr>
        <w:t>established</w:t>
      </w:r>
      <w:r w:rsidR="00091836" w:rsidRPr="00760928">
        <w:rPr>
          <w:rFonts w:ascii="Times New Roman" w:eastAsia="標楷體" w:hAnsi="Times New Roman" w:cs="Times New Roman"/>
          <w:color w:val="000000"/>
          <w:kern w:val="2"/>
        </w:rPr>
        <w:t xml:space="preserve"> (</w:t>
      </w:r>
      <w:hyperlink r:id="rId11" w:history="1">
        <w:r w:rsidR="00091836" w:rsidRPr="00760928">
          <w:rPr>
            <w:rStyle w:val="a6"/>
            <w:rFonts w:ascii="Times New Roman" w:eastAsia="標楷體" w:hAnsi="Times New Roman" w:cs="Times New Roman"/>
            <w:color w:val="000000"/>
            <w:u w:val="none"/>
          </w:rPr>
          <w:t>https://mops.twse.com.tw/</w:t>
        </w:r>
      </w:hyperlink>
      <w:r w:rsidR="00091836" w:rsidRPr="00760928">
        <w:rPr>
          <w:rFonts w:ascii="Times New Roman" w:eastAsia="標楷體" w:hAnsi="Times New Roman" w:cs="Times New Roman"/>
          <w:color w:val="000000"/>
          <w:kern w:val="2"/>
        </w:rPr>
        <w:t xml:space="preserve">). </w:t>
      </w:r>
      <w:r w:rsidR="005376F2" w:rsidRPr="00760928">
        <w:rPr>
          <w:rFonts w:ascii="Times New Roman" w:eastAsia="標楷體" w:hAnsi="Times New Roman" w:cs="Times New Roman"/>
          <w:color w:val="000000"/>
          <w:kern w:val="2"/>
        </w:rPr>
        <w:t xml:space="preserve">We excluded the firms with incomplete international information, which yielded 63 complete data </w:t>
      </w:r>
      <w:r w:rsidR="002B768E">
        <w:rPr>
          <w:rFonts w:ascii="Times New Roman" w:eastAsia="標楷體" w:hAnsi="Times New Roman" w:cs="Times New Roman"/>
          <w:color w:val="000000"/>
          <w:kern w:val="2"/>
        </w:rPr>
        <w:t>from</w:t>
      </w:r>
      <w:r w:rsidR="005376F2" w:rsidRPr="00760928">
        <w:rPr>
          <w:rFonts w:ascii="Times New Roman" w:eastAsia="標楷體" w:hAnsi="Times New Roman" w:cs="Times New Roman"/>
          <w:color w:val="000000"/>
          <w:kern w:val="2"/>
        </w:rPr>
        <w:t xml:space="preserve"> 2015 to 2019 that formed a panel dataset with 315 observations.</w:t>
      </w:r>
      <w:r w:rsidR="00B82583" w:rsidRPr="00760928">
        <w:rPr>
          <w:rFonts w:ascii="Times New Roman" w:eastAsia="標楷體" w:hAnsi="Times New Roman" w:cs="Times New Roman"/>
          <w:color w:val="000000"/>
          <w:kern w:val="2"/>
        </w:rPr>
        <w:t xml:space="preserve"> These data </w:t>
      </w:r>
      <w:r w:rsidR="005B7BE4" w:rsidRPr="00760928">
        <w:rPr>
          <w:rFonts w:ascii="Times New Roman" w:eastAsia="標楷體" w:hAnsi="Times New Roman" w:cs="Times New Roman"/>
          <w:color w:val="000000"/>
          <w:kern w:val="2"/>
        </w:rPr>
        <w:t>were</w:t>
      </w:r>
      <w:r w:rsidR="00B82583" w:rsidRPr="00760928">
        <w:rPr>
          <w:rFonts w:ascii="Times New Roman" w:eastAsia="標楷體" w:hAnsi="Times New Roman" w:cs="Times New Roman"/>
          <w:color w:val="000000"/>
          <w:kern w:val="2"/>
        </w:rPr>
        <w:t xml:space="preserve"> analyzed by S</w:t>
      </w:r>
      <w:r w:rsidR="005B7BE4" w:rsidRPr="00760928">
        <w:rPr>
          <w:rFonts w:ascii="Times New Roman" w:eastAsia="標楷體" w:hAnsi="Times New Roman" w:cs="Times New Roman"/>
          <w:color w:val="000000"/>
          <w:kern w:val="2"/>
        </w:rPr>
        <w:t>TATA</w:t>
      </w:r>
      <w:r w:rsidR="00B82583" w:rsidRPr="00760928">
        <w:rPr>
          <w:rFonts w:ascii="Times New Roman" w:eastAsia="標楷體" w:hAnsi="Times New Roman" w:cs="Times New Roman"/>
          <w:color w:val="000000"/>
          <w:kern w:val="2"/>
        </w:rPr>
        <w:t>/SE 16.</w:t>
      </w:r>
    </w:p>
    <w:p w14:paraId="2E433680" w14:textId="2ED11380" w:rsidR="001343DD" w:rsidRPr="00760928" w:rsidRDefault="007A6758" w:rsidP="00C041C2">
      <w:pPr>
        <w:pStyle w:val="Web"/>
        <w:keepNext/>
        <w:snapToGrid w:val="0"/>
        <w:spacing w:before="0" w:beforeAutospacing="0" w:after="0" w:afterAutospacing="0" w:line="480" w:lineRule="auto"/>
        <w:outlineLvl w:val="1"/>
        <w:rPr>
          <w:rFonts w:ascii="Times New Roman" w:eastAsia="標楷體" w:hAnsi="Times New Roman" w:cs="Times New Roman"/>
          <w:color w:val="000000"/>
        </w:rPr>
      </w:pPr>
      <w:r w:rsidRPr="00760928">
        <w:rPr>
          <w:rFonts w:ascii="Times New Roman" w:eastAsia="標楷體" w:hAnsi="Times New Roman" w:cs="Times New Roman"/>
          <w:color w:val="000000"/>
          <w:kern w:val="2"/>
        </w:rPr>
        <w:t xml:space="preserve">3.2 </w:t>
      </w:r>
      <w:r w:rsidR="00CF2912" w:rsidRPr="00760928">
        <w:rPr>
          <w:rFonts w:ascii="Times New Roman" w:eastAsia="標楷體" w:hAnsi="Times New Roman" w:cs="Times New Roman"/>
          <w:color w:val="000000"/>
          <w:spacing w:val="4"/>
          <w:kern w:val="2"/>
        </w:rPr>
        <w:t>Measurement</w:t>
      </w:r>
      <w:r w:rsidRPr="00760928">
        <w:rPr>
          <w:rFonts w:ascii="Times New Roman" w:eastAsia="標楷體" w:hAnsi="Times New Roman" w:cs="Times New Roman"/>
          <w:color w:val="000000"/>
          <w:spacing w:val="4"/>
          <w:kern w:val="2"/>
        </w:rPr>
        <w:t>s</w:t>
      </w:r>
    </w:p>
    <w:p w14:paraId="6105A6BD" w14:textId="0FE356CE" w:rsidR="001343DD" w:rsidRPr="00760928" w:rsidRDefault="007A6758" w:rsidP="00C041C2">
      <w:pPr>
        <w:pStyle w:val="Web"/>
        <w:keepNext/>
        <w:snapToGrid w:val="0"/>
        <w:spacing w:before="0" w:beforeAutospacing="0" w:after="0" w:afterAutospacing="0" w:line="480" w:lineRule="auto"/>
        <w:outlineLvl w:val="2"/>
        <w:rPr>
          <w:rFonts w:ascii="Times New Roman" w:eastAsia="標楷體" w:hAnsi="Times New Roman" w:cs="Times New Roman"/>
          <w:bCs/>
          <w:color w:val="000000"/>
        </w:rPr>
      </w:pPr>
      <w:r w:rsidRPr="00760928">
        <w:rPr>
          <w:rFonts w:ascii="Times New Roman" w:eastAsia="標楷體" w:hAnsi="Times New Roman" w:cs="Times New Roman"/>
          <w:bCs/>
          <w:color w:val="000000"/>
        </w:rPr>
        <w:t xml:space="preserve">3.2.1 </w:t>
      </w:r>
      <w:r w:rsidR="00D16C5B" w:rsidRPr="00760928">
        <w:rPr>
          <w:rFonts w:ascii="Times New Roman" w:eastAsia="標楷體" w:hAnsi="Times New Roman" w:cs="Times New Roman"/>
          <w:bCs/>
          <w:color w:val="000000"/>
        </w:rPr>
        <w:t>Internationalization speed</w:t>
      </w:r>
    </w:p>
    <w:p w14:paraId="45867979" w14:textId="309C4A29" w:rsidR="00F60690" w:rsidRPr="00760928" w:rsidRDefault="00F60690" w:rsidP="00C041C2">
      <w:pPr>
        <w:snapToGrid w:val="0"/>
        <w:spacing w:line="480" w:lineRule="auto"/>
        <w:ind w:firstLineChars="200" w:firstLine="480"/>
        <w:jc w:val="both"/>
        <w:outlineLvl w:val="2"/>
        <w:rPr>
          <w:rFonts w:ascii="Times New Roman" w:eastAsia="標楷體" w:hAnsi="Times New Roman" w:cs="Times New Roman"/>
          <w:color w:val="000000"/>
        </w:rPr>
      </w:pPr>
      <w:bookmarkStart w:id="4" w:name="_Toc136373081"/>
      <w:r w:rsidRPr="00760928">
        <w:rPr>
          <w:rFonts w:ascii="Times New Roman" w:eastAsia="標楷體" w:hAnsi="Times New Roman" w:cs="Times New Roman"/>
          <w:color w:val="000000"/>
        </w:rPr>
        <w:t>Internationalization speed refer</w:t>
      </w:r>
      <w:r w:rsidR="00B00B89" w:rsidRPr="00760928">
        <w:rPr>
          <w:rFonts w:ascii="Times New Roman" w:eastAsia="標楷體" w:hAnsi="Times New Roman" w:cs="Times New Roman"/>
          <w:color w:val="000000"/>
        </w:rPr>
        <w:t>red</w:t>
      </w:r>
      <w:r w:rsidRPr="00760928">
        <w:rPr>
          <w:rFonts w:ascii="Times New Roman" w:eastAsia="標楷體" w:hAnsi="Times New Roman" w:cs="Times New Roman"/>
          <w:color w:val="000000"/>
        </w:rPr>
        <w:t xml:space="preserve"> to the duration it takes for a </w:t>
      </w:r>
      <w:r w:rsidR="00E966A3" w:rsidRPr="00760928">
        <w:rPr>
          <w:rFonts w:ascii="Times New Roman" w:eastAsia="標楷體" w:hAnsi="Times New Roman" w:cs="Times New Roman"/>
          <w:color w:val="000000"/>
        </w:rPr>
        <w:t>firm</w:t>
      </w:r>
      <w:r w:rsidRPr="00760928">
        <w:rPr>
          <w:rFonts w:ascii="Times New Roman" w:eastAsia="標楷體" w:hAnsi="Times New Roman" w:cs="Times New Roman"/>
          <w:color w:val="000000"/>
        </w:rPr>
        <w:t xml:space="preserve"> to enter international markets from its domestic market</w:t>
      </w:r>
      <w:r w:rsidR="00B00B89" w:rsidRPr="00760928">
        <w:rPr>
          <w:rFonts w:ascii="Times New Roman" w:eastAsia="標楷體" w:hAnsi="Times New Roman" w:cs="Times New Roman"/>
          <w:color w:val="000000"/>
        </w:rPr>
        <w:t xml:space="preserve"> by FDI</w:t>
      </w:r>
      <w:r w:rsidRPr="00760928">
        <w:rPr>
          <w:rFonts w:ascii="Times New Roman" w:eastAsia="標楷體" w:hAnsi="Times New Roman" w:cs="Times New Roman"/>
          <w:color w:val="000000"/>
        </w:rPr>
        <w:t xml:space="preserve">. The </w:t>
      </w:r>
      <w:r w:rsidR="00B00B89" w:rsidRPr="00760928">
        <w:rPr>
          <w:rFonts w:ascii="Times New Roman" w:eastAsia="標楷體" w:hAnsi="Times New Roman" w:cs="Times New Roman"/>
          <w:color w:val="000000"/>
        </w:rPr>
        <w:t xml:space="preserve">international </w:t>
      </w:r>
      <w:r w:rsidRPr="00760928">
        <w:rPr>
          <w:rFonts w:ascii="Times New Roman" w:eastAsia="標楷體" w:hAnsi="Times New Roman" w:cs="Times New Roman"/>
          <w:color w:val="000000"/>
        </w:rPr>
        <w:t xml:space="preserve">speed </w:t>
      </w:r>
      <w:r w:rsidR="00B00B89" w:rsidRPr="00760928">
        <w:rPr>
          <w:rFonts w:ascii="Times New Roman" w:eastAsia="標楷體" w:hAnsi="Times New Roman" w:cs="Times New Roman"/>
          <w:color w:val="000000"/>
        </w:rPr>
        <w:t>of the firm might</w:t>
      </w:r>
      <w:r w:rsidRPr="00760928">
        <w:rPr>
          <w:rFonts w:ascii="Times New Roman" w:eastAsia="標楷體" w:hAnsi="Times New Roman" w:cs="Times New Roman"/>
          <w:color w:val="000000"/>
        </w:rPr>
        <w:t xml:space="preserve"> vary depending on the</w:t>
      </w:r>
      <w:r w:rsidR="00B00B89" w:rsidRPr="00760928">
        <w:rPr>
          <w:rFonts w:ascii="Times New Roman" w:eastAsia="標楷體" w:hAnsi="Times New Roman" w:cs="Times New Roman"/>
          <w:color w:val="000000"/>
        </w:rPr>
        <w:t xml:space="preserve"> firm</w:t>
      </w:r>
      <w:r w:rsidRPr="00760928">
        <w:rPr>
          <w:rFonts w:ascii="Times New Roman" w:eastAsia="標楷體" w:hAnsi="Times New Roman" w:cs="Times New Roman"/>
          <w:color w:val="000000"/>
        </w:rPr>
        <w:t>'s strategies</w:t>
      </w:r>
      <w:r w:rsidR="00B00B89" w:rsidRPr="00760928">
        <w:rPr>
          <w:rFonts w:ascii="Times New Roman" w:eastAsia="標楷體" w:hAnsi="Times New Roman" w:cs="Times New Roman"/>
          <w:color w:val="000000"/>
        </w:rPr>
        <w:t xml:space="preserve">, </w:t>
      </w:r>
      <w:r w:rsidRPr="00760928">
        <w:rPr>
          <w:rFonts w:ascii="Times New Roman" w:eastAsia="標楷體" w:hAnsi="Times New Roman" w:cs="Times New Roman"/>
          <w:color w:val="000000"/>
        </w:rPr>
        <w:t>de</w:t>
      </w:r>
      <w:r w:rsidR="00B00B89" w:rsidRPr="00760928">
        <w:rPr>
          <w:rFonts w:ascii="Times New Roman" w:eastAsia="標楷體" w:hAnsi="Times New Roman" w:cs="Times New Roman"/>
          <w:color w:val="000000"/>
        </w:rPr>
        <w:t>cisions, and</w:t>
      </w:r>
      <w:r w:rsidRPr="00760928">
        <w:rPr>
          <w:rFonts w:ascii="Times New Roman" w:eastAsia="標楷體" w:hAnsi="Times New Roman" w:cs="Times New Roman"/>
          <w:color w:val="000000"/>
        </w:rPr>
        <w:t xml:space="preserve"> conditions at the time of market entry. </w:t>
      </w:r>
      <w:r w:rsidR="00945E45" w:rsidRPr="00760928">
        <w:rPr>
          <w:rFonts w:ascii="Times New Roman" w:eastAsia="標楷體" w:hAnsi="Times New Roman" w:cs="Times New Roman"/>
          <w:color w:val="000000"/>
        </w:rPr>
        <w:t xml:space="preserve">This study adopted the </w:t>
      </w:r>
      <w:r w:rsidR="002B768E">
        <w:rPr>
          <w:rFonts w:ascii="Times New Roman" w:eastAsia="標楷體" w:hAnsi="Times New Roman" w:cs="Times New Roman"/>
          <w:color w:val="000000"/>
        </w:rPr>
        <w:t>post-entry stage perspective to define</w:t>
      </w:r>
      <w:r w:rsidR="00945E45" w:rsidRPr="00760928">
        <w:rPr>
          <w:rFonts w:ascii="Times New Roman" w:eastAsia="標楷體" w:hAnsi="Times New Roman" w:cs="Times New Roman"/>
          <w:color w:val="000000"/>
        </w:rPr>
        <w:t xml:space="preserve"> internationalization</w:t>
      </w:r>
      <w:r w:rsidR="00742B30" w:rsidRPr="00760928">
        <w:rPr>
          <w:rFonts w:ascii="Times New Roman" w:eastAsia="標楷體" w:hAnsi="Times New Roman" w:cs="Times New Roman"/>
          <w:color w:val="000000"/>
        </w:rPr>
        <w:t xml:space="preserve"> as </w:t>
      </w:r>
      <w:r w:rsidR="00635ACE" w:rsidRPr="00760928">
        <w:rPr>
          <w:rFonts w:ascii="Times New Roman" w:eastAsia="標楷體" w:hAnsi="Times New Roman" w:cs="Times New Roman"/>
          <w:color w:val="000000"/>
        </w:rPr>
        <w:t xml:space="preserve">the </w:t>
      </w:r>
      <w:r w:rsidR="00742B30" w:rsidRPr="00760928">
        <w:rPr>
          <w:rFonts w:ascii="Times New Roman" w:eastAsia="標楷體" w:hAnsi="Times New Roman" w:cs="Times New Roman"/>
          <w:color w:val="000000"/>
        </w:rPr>
        <w:t>average speed</w:t>
      </w:r>
      <w:r w:rsidR="00AB1629" w:rsidRPr="00760928">
        <w:rPr>
          <w:rFonts w:ascii="Times New Roman" w:eastAsia="標楷體" w:hAnsi="Times New Roman" w:cs="Times New Roman"/>
          <w:color w:val="000000"/>
        </w:rPr>
        <w:t xml:space="preserve"> that </w:t>
      </w:r>
      <w:r w:rsidR="0055798B" w:rsidRPr="00760928">
        <w:rPr>
          <w:rFonts w:ascii="Times New Roman" w:eastAsia="標楷體" w:hAnsi="Times New Roman" w:cs="Times New Roman"/>
          <w:color w:val="000000"/>
        </w:rPr>
        <w:t>calculated</w:t>
      </w:r>
      <w:r w:rsidR="00744C57" w:rsidRPr="00760928">
        <w:rPr>
          <w:rFonts w:ascii="Times New Roman" w:eastAsia="標楷體" w:hAnsi="Times New Roman" w:cs="Times New Roman"/>
          <w:color w:val="000000"/>
        </w:rPr>
        <w:t xml:space="preserve"> </w:t>
      </w:r>
      <w:r w:rsidR="00AB1629" w:rsidRPr="00760928">
        <w:rPr>
          <w:rFonts w:ascii="Times New Roman" w:eastAsia="標楷體" w:hAnsi="Times New Roman" w:cs="Times New Roman"/>
          <w:color w:val="000000"/>
        </w:rPr>
        <w:t xml:space="preserve">the </w:t>
      </w:r>
      <w:r w:rsidR="00744C57" w:rsidRPr="00760928">
        <w:rPr>
          <w:rFonts w:ascii="Times New Roman" w:eastAsia="標楷體" w:hAnsi="Times New Roman" w:cs="Times New Roman"/>
          <w:color w:val="000000"/>
        </w:rPr>
        <w:t>number</w:t>
      </w:r>
      <w:r w:rsidR="00AB1629" w:rsidRPr="00760928">
        <w:rPr>
          <w:rFonts w:ascii="Times New Roman" w:eastAsia="標楷體" w:hAnsi="Times New Roman" w:cs="Times New Roman"/>
          <w:color w:val="000000"/>
        </w:rPr>
        <w:t xml:space="preserve"> of FDIs and </w:t>
      </w:r>
      <w:r w:rsidR="004E651C" w:rsidRPr="00760928">
        <w:rPr>
          <w:rFonts w:ascii="Times New Roman" w:eastAsia="標楷體" w:hAnsi="Times New Roman" w:cs="Times New Roman"/>
          <w:color w:val="000000"/>
        </w:rPr>
        <w:t>time</w:t>
      </w:r>
      <w:r w:rsidR="00AB1629" w:rsidRPr="00760928">
        <w:rPr>
          <w:rFonts w:ascii="Times New Roman" w:eastAsia="標楷體" w:hAnsi="Times New Roman" w:cs="Times New Roman"/>
          <w:color w:val="000000"/>
        </w:rPr>
        <w:t xml:space="preserve"> length after the first FDI occurred </w:t>
      </w:r>
      <w:r w:rsidR="00AB1629" w:rsidRPr="00760928">
        <w:rPr>
          <w:rStyle w:val="text"/>
          <w:rFonts w:ascii="Times New Roman" w:hAnsi="Times New Roman" w:cs="Times New Roman"/>
          <w:color w:val="000000"/>
        </w:rPr>
        <w:t>(Gripsrud et al., 2023)</w:t>
      </w:r>
      <w:r w:rsidR="00AB1629" w:rsidRPr="00760928">
        <w:rPr>
          <w:rFonts w:ascii="Times New Roman" w:eastAsia="標楷體" w:hAnsi="Times New Roman" w:cs="Times New Roman"/>
          <w:color w:val="000000"/>
        </w:rPr>
        <w:t>.</w:t>
      </w:r>
      <w:r w:rsidR="00945E45" w:rsidRPr="00760928">
        <w:rPr>
          <w:rFonts w:ascii="Times New Roman" w:eastAsia="標楷體" w:hAnsi="Times New Roman" w:cs="Times New Roman"/>
          <w:color w:val="000000"/>
        </w:rPr>
        <w:t xml:space="preserve"> </w:t>
      </w:r>
      <w:r w:rsidR="00546985" w:rsidRPr="00760928">
        <w:rPr>
          <w:rFonts w:ascii="Times New Roman" w:eastAsia="標楷體" w:hAnsi="Times New Roman" w:cs="Times New Roman"/>
          <w:color w:val="000000"/>
        </w:rPr>
        <w:t xml:space="preserve">Following the procedure </w:t>
      </w:r>
      <w:r w:rsidR="00F27F9C" w:rsidRPr="00760928">
        <w:rPr>
          <w:rFonts w:ascii="Times New Roman" w:eastAsia="標楷體" w:hAnsi="Times New Roman" w:cs="Times New Roman"/>
          <w:color w:val="000000"/>
        </w:rPr>
        <w:t xml:space="preserve">suggested by Vermeulen and </w:t>
      </w:r>
      <w:proofErr w:type="spellStart"/>
      <w:r w:rsidR="00F27F9C" w:rsidRPr="00760928">
        <w:rPr>
          <w:rFonts w:ascii="Times New Roman" w:eastAsia="標楷體" w:hAnsi="Times New Roman" w:cs="Times New Roman"/>
          <w:color w:val="000000"/>
        </w:rPr>
        <w:t>Barkema</w:t>
      </w:r>
      <w:proofErr w:type="spellEnd"/>
      <w:r w:rsidR="00F27F9C" w:rsidRPr="00760928">
        <w:rPr>
          <w:rFonts w:ascii="Times New Roman" w:eastAsia="標楷體" w:hAnsi="Times New Roman" w:cs="Times New Roman"/>
          <w:color w:val="000000"/>
        </w:rPr>
        <w:t xml:space="preserve"> (2002), this research </w:t>
      </w:r>
      <w:r w:rsidR="00E25A55" w:rsidRPr="00760928">
        <w:rPr>
          <w:rFonts w:ascii="Times New Roman" w:eastAsia="標楷體" w:hAnsi="Times New Roman" w:cs="Times New Roman"/>
          <w:color w:val="000000"/>
        </w:rPr>
        <w:t xml:space="preserve">calculated </w:t>
      </w:r>
      <w:r w:rsidR="00546985" w:rsidRPr="00760928">
        <w:rPr>
          <w:rFonts w:ascii="Times New Roman" w:eastAsia="標楷體" w:hAnsi="Times New Roman" w:cs="Times New Roman"/>
          <w:color w:val="000000"/>
        </w:rPr>
        <w:t>the number of foreign subsidiaries established by a firm in the years 2015-2019. The total number of the firm's subsidiaries was divided by the years since the firm's first FDI to the specific year as the proxy of internationalization speed</w:t>
      </w:r>
      <w:r w:rsidRPr="00760928">
        <w:rPr>
          <w:rFonts w:ascii="Times New Roman" w:eastAsia="標楷體" w:hAnsi="Times New Roman" w:cs="Times New Roman"/>
          <w:color w:val="000000"/>
        </w:rPr>
        <w:t xml:space="preserve">. For example, if </w:t>
      </w:r>
      <w:r w:rsidR="00546985" w:rsidRPr="00760928">
        <w:rPr>
          <w:rFonts w:ascii="Times New Roman" w:eastAsia="標楷體" w:hAnsi="Times New Roman" w:cs="Times New Roman"/>
          <w:color w:val="000000"/>
        </w:rPr>
        <w:t xml:space="preserve">a firm </w:t>
      </w:r>
      <w:r w:rsidRPr="00760928">
        <w:rPr>
          <w:rFonts w:ascii="Times New Roman" w:eastAsia="標楷體" w:hAnsi="Times New Roman" w:cs="Times New Roman"/>
          <w:color w:val="000000"/>
        </w:rPr>
        <w:t xml:space="preserve">had seven </w:t>
      </w:r>
      <w:r w:rsidR="00546985" w:rsidRPr="00760928">
        <w:rPr>
          <w:rFonts w:ascii="Times New Roman" w:eastAsia="標楷體" w:hAnsi="Times New Roman" w:cs="Times New Roman"/>
          <w:color w:val="000000"/>
        </w:rPr>
        <w:t xml:space="preserve">foreign </w:t>
      </w:r>
      <w:r w:rsidRPr="00760928">
        <w:rPr>
          <w:rFonts w:ascii="Times New Roman" w:eastAsia="標楷體" w:hAnsi="Times New Roman" w:cs="Times New Roman"/>
          <w:color w:val="000000"/>
        </w:rPr>
        <w:t>subsidiaries by 2015</w:t>
      </w:r>
      <w:r w:rsidR="002E18AB" w:rsidRPr="00760928">
        <w:rPr>
          <w:rFonts w:ascii="Times New Roman" w:eastAsia="標楷體" w:hAnsi="Times New Roman" w:cs="Times New Roman"/>
          <w:color w:val="000000"/>
        </w:rPr>
        <w:t xml:space="preserve">, the </w:t>
      </w:r>
      <w:r w:rsidRPr="00760928">
        <w:rPr>
          <w:rFonts w:ascii="Times New Roman" w:eastAsia="標楷體" w:hAnsi="Times New Roman" w:cs="Times New Roman"/>
          <w:color w:val="000000"/>
        </w:rPr>
        <w:t xml:space="preserve">first </w:t>
      </w:r>
      <w:r w:rsidR="00546985" w:rsidRPr="00760928">
        <w:rPr>
          <w:rFonts w:ascii="Times New Roman" w:eastAsia="標楷體" w:hAnsi="Times New Roman" w:cs="Times New Roman"/>
          <w:color w:val="000000"/>
        </w:rPr>
        <w:t>subsidiary was est</w:t>
      </w:r>
      <w:r w:rsidRPr="00760928">
        <w:rPr>
          <w:rFonts w:ascii="Times New Roman" w:eastAsia="標楷體" w:hAnsi="Times New Roman" w:cs="Times New Roman"/>
          <w:color w:val="000000"/>
        </w:rPr>
        <w:t>ablish</w:t>
      </w:r>
      <w:r w:rsidR="00546985" w:rsidRPr="00760928">
        <w:rPr>
          <w:rFonts w:ascii="Times New Roman" w:eastAsia="標楷體" w:hAnsi="Times New Roman" w:cs="Times New Roman"/>
          <w:color w:val="000000"/>
        </w:rPr>
        <w:t>ed</w:t>
      </w:r>
      <w:r w:rsidRPr="00760928">
        <w:rPr>
          <w:rFonts w:ascii="Times New Roman" w:eastAsia="標楷體" w:hAnsi="Times New Roman" w:cs="Times New Roman"/>
          <w:color w:val="000000"/>
        </w:rPr>
        <w:t xml:space="preserve"> in 1998</w:t>
      </w:r>
      <w:r w:rsidR="00546985" w:rsidRPr="00760928">
        <w:rPr>
          <w:rFonts w:ascii="Times New Roman" w:eastAsia="標楷體" w:hAnsi="Times New Roman" w:cs="Times New Roman"/>
          <w:color w:val="000000"/>
        </w:rPr>
        <w:t xml:space="preserve">. The years from 1998 to 2015 </w:t>
      </w:r>
      <w:r w:rsidR="002E18AB" w:rsidRPr="00760928">
        <w:rPr>
          <w:rFonts w:ascii="Times New Roman" w:eastAsia="標楷體" w:hAnsi="Times New Roman" w:cs="Times New Roman"/>
          <w:color w:val="000000"/>
        </w:rPr>
        <w:t>were</w:t>
      </w:r>
      <w:r w:rsidR="00546985" w:rsidRPr="00760928">
        <w:rPr>
          <w:rFonts w:ascii="Times New Roman" w:eastAsia="標楷體" w:hAnsi="Times New Roman" w:cs="Times New Roman"/>
          <w:color w:val="000000"/>
        </w:rPr>
        <w:t xml:space="preserve"> </w:t>
      </w:r>
      <w:r w:rsidRPr="00760928">
        <w:rPr>
          <w:rFonts w:ascii="Times New Roman" w:eastAsia="標楷體" w:hAnsi="Times New Roman" w:cs="Times New Roman"/>
          <w:color w:val="000000"/>
        </w:rPr>
        <w:t xml:space="preserve">seventeen years. </w:t>
      </w:r>
      <w:r w:rsidR="00546985" w:rsidRPr="00760928">
        <w:rPr>
          <w:rFonts w:ascii="Times New Roman" w:eastAsia="標楷體" w:hAnsi="Times New Roman" w:cs="Times New Roman"/>
          <w:color w:val="000000"/>
        </w:rPr>
        <w:t>T</w:t>
      </w:r>
      <w:r w:rsidRPr="00760928">
        <w:rPr>
          <w:rFonts w:ascii="Times New Roman" w:eastAsia="標楷體" w:hAnsi="Times New Roman" w:cs="Times New Roman"/>
          <w:color w:val="000000"/>
        </w:rPr>
        <w:t xml:space="preserve">he internationalization speed for </w:t>
      </w:r>
      <w:r w:rsidR="00546985" w:rsidRPr="00760928">
        <w:rPr>
          <w:rFonts w:ascii="Times New Roman" w:eastAsia="標楷體" w:hAnsi="Times New Roman" w:cs="Times New Roman"/>
          <w:color w:val="000000"/>
        </w:rPr>
        <w:t xml:space="preserve">this firm </w:t>
      </w:r>
      <w:r w:rsidRPr="00760928">
        <w:rPr>
          <w:rFonts w:ascii="Times New Roman" w:eastAsia="標楷體" w:hAnsi="Times New Roman" w:cs="Times New Roman"/>
          <w:color w:val="000000"/>
        </w:rPr>
        <w:t>would be 0.411</w:t>
      </w:r>
      <w:r w:rsidR="00DE6F13" w:rsidRPr="00760928">
        <w:rPr>
          <w:rFonts w:ascii="Times New Roman" w:eastAsia="標楷體" w:hAnsi="Times New Roman" w:cs="Times New Roman"/>
          <w:color w:val="000000"/>
        </w:rPr>
        <w:t xml:space="preserve"> (7/17=0.411) in 2015.</w:t>
      </w:r>
      <w:r w:rsidRPr="00760928">
        <w:rPr>
          <w:rFonts w:ascii="Times New Roman" w:eastAsia="標楷體" w:hAnsi="Times New Roman" w:cs="Times New Roman"/>
          <w:color w:val="000000"/>
        </w:rPr>
        <w:t xml:space="preserve"> Therefore, the internationalization speed </w:t>
      </w:r>
      <w:r w:rsidR="00DE6F13" w:rsidRPr="00760928">
        <w:rPr>
          <w:rFonts w:ascii="Times New Roman" w:eastAsia="標楷體" w:hAnsi="Times New Roman" w:cs="Times New Roman"/>
          <w:color w:val="000000"/>
        </w:rPr>
        <w:t>was</w:t>
      </w:r>
      <w:r w:rsidRPr="00760928">
        <w:rPr>
          <w:rFonts w:ascii="Times New Roman" w:eastAsia="標楷體" w:hAnsi="Times New Roman" w:cs="Times New Roman"/>
          <w:color w:val="000000"/>
        </w:rPr>
        <w:t xml:space="preserve"> coded as 0.411</w:t>
      </w:r>
      <w:r w:rsidR="002E18AB" w:rsidRPr="00760928">
        <w:rPr>
          <w:rFonts w:ascii="Times New Roman" w:eastAsia="標楷體" w:hAnsi="Times New Roman" w:cs="Times New Roman"/>
          <w:color w:val="000000"/>
        </w:rPr>
        <w:t xml:space="preserve"> </w:t>
      </w:r>
      <w:r w:rsidR="0078630C" w:rsidRPr="00760928">
        <w:rPr>
          <w:rFonts w:ascii="Times New Roman" w:eastAsia="標楷體" w:hAnsi="Times New Roman" w:cs="Times New Roman"/>
          <w:color w:val="000000"/>
        </w:rPr>
        <w:t>for</w:t>
      </w:r>
      <w:r w:rsidR="002E18AB" w:rsidRPr="00760928">
        <w:rPr>
          <w:rFonts w:ascii="Times New Roman" w:eastAsia="標楷體" w:hAnsi="Times New Roman" w:cs="Times New Roman"/>
          <w:color w:val="000000"/>
        </w:rPr>
        <w:t xml:space="preserve"> the year 2015</w:t>
      </w:r>
      <w:r w:rsidRPr="00760928">
        <w:rPr>
          <w:rFonts w:ascii="Times New Roman" w:eastAsia="標楷體" w:hAnsi="Times New Roman" w:cs="Times New Roman"/>
          <w:color w:val="000000"/>
        </w:rPr>
        <w:t>.</w:t>
      </w:r>
      <w:r w:rsidR="00635ACE" w:rsidRPr="00760928">
        <w:rPr>
          <w:rFonts w:ascii="Times New Roman" w:eastAsia="標楷體" w:hAnsi="Times New Roman" w:cs="Times New Roman"/>
          <w:color w:val="000000"/>
        </w:rPr>
        <w:t xml:space="preserve"> This measurement concerned how quickly the percentage of foreign direct investments was increased </w:t>
      </w:r>
      <w:r w:rsidR="003675E6" w:rsidRPr="00760928">
        <w:rPr>
          <w:rFonts w:ascii="Times New Roman" w:eastAsia="標楷體" w:hAnsi="Times New Roman" w:cs="Times New Roman"/>
          <w:color w:val="000000"/>
        </w:rPr>
        <w:t xml:space="preserve">with the </w:t>
      </w:r>
      <w:r w:rsidR="003143E8" w:rsidRPr="00760928">
        <w:rPr>
          <w:rFonts w:ascii="Times New Roman" w:eastAsia="標楷體" w:hAnsi="Times New Roman" w:cs="Times New Roman"/>
          <w:color w:val="000000"/>
        </w:rPr>
        <w:t xml:space="preserve">international expansion </w:t>
      </w:r>
      <w:r w:rsidR="003675E6" w:rsidRPr="00760928">
        <w:rPr>
          <w:rFonts w:ascii="Times New Roman" w:eastAsia="標楷體" w:hAnsi="Times New Roman" w:cs="Times New Roman"/>
          <w:color w:val="000000"/>
        </w:rPr>
        <w:t xml:space="preserve">commitment </w:t>
      </w:r>
      <w:r w:rsidR="00635ACE" w:rsidRPr="00760928">
        <w:rPr>
          <w:rFonts w:ascii="Times New Roman" w:eastAsia="標楷體" w:hAnsi="Times New Roman" w:cs="Times New Roman"/>
          <w:color w:val="000000"/>
        </w:rPr>
        <w:t>(</w:t>
      </w:r>
      <w:proofErr w:type="spellStart"/>
      <w:r w:rsidR="00635ACE" w:rsidRPr="00760928">
        <w:rPr>
          <w:rStyle w:val="text"/>
          <w:rFonts w:ascii="Times New Roman" w:hAnsi="Times New Roman" w:cs="Times New Roman"/>
          <w:color w:val="000000"/>
        </w:rPr>
        <w:t>Gripsrud</w:t>
      </w:r>
      <w:proofErr w:type="spellEnd"/>
      <w:r w:rsidR="00635ACE" w:rsidRPr="00760928">
        <w:rPr>
          <w:rStyle w:val="text"/>
          <w:rFonts w:ascii="Times New Roman" w:hAnsi="Times New Roman" w:cs="Times New Roman"/>
          <w:color w:val="000000"/>
        </w:rPr>
        <w:t xml:space="preserve"> et al., 2023</w:t>
      </w:r>
      <w:r w:rsidR="00635ACE" w:rsidRPr="00760928">
        <w:rPr>
          <w:rFonts w:ascii="Times New Roman" w:eastAsia="標楷體" w:hAnsi="Times New Roman" w:cs="Times New Roman"/>
          <w:color w:val="000000"/>
        </w:rPr>
        <w:t>).</w:t>
      </w:r>
    </w:p>
    <w:p w14:paraId="288F3520" w14:textId="3A24470E" w:rsidR="00151113" w:rsidRPr="00760928" w:rsidRDefault="007A6758" w:rsidP="0034608E">
      <w:pPr>
        <w:keepNext/>
        <w:snapToGrid w:val="0"/>
        <w:spacing w:line="480" w:lineRule="auto"/>
        <w:outlineLvl w:val="2"/>
        <w:rPr>
          <w:rFonts w:ascii="Times New Roman" w:eastAsia="標楷體" w:hAnsi="Times New Roman" w:cs="Times New Roman"/>
          <w:bCs/>
          <w:color w:val="000000"/>
        </w:rPr>
      </w:pPr>
      <w:r w:rsidRPr="00760928">
        <w:rPr>
          <w:rFonts w:ascii="Times New Roman" w:eastAsia="標楷體" w:hAnsi="Times New Roman" w:cs="Times New Roman"/>
          <w:bCs/>
          <w:color w:val="000000"/>
        </w:rPr>
        <w:lastRenderedPageBreak/>
        <w:t xml:space="preserve">3.2.2 </w:t>
      </w:r>
      <w:r w:rsidR="000422EA" w:rsidRPr="00760928">
        <w:rPr>
          <w:rFonts w:ascii="Times New Roman" w:eastAsia="標楷體" w:hAnsi="Times New Roman" w:cs="Times New Roman"/>
          <w:bCs/>
          <w:color w:val="000000"/>
        </w:rPr>
        <w:t>O</w:t>
      </w:r>
      <w:r w:rsidR="009B4BF7" w:rsidRPr="00760928">
        <w:rPr>
          <w:rFonts w:ascii="Times New Roman" w:eastAsia="標楷體" w:hAnsi="Times New Roman" w:cs="Times New Roman"/>
          <w:bCs/>
          <w:color w:val="000000"/>
        </w:rPr>
        <w:t>rganizational slack</w:t>
      </w:r>
      <w:bookmarkEnd w:id="4"/>
    </w:p>
    <w:p w14:paraId="0B9225A8" w14:textId="24A83380" w:rsidR="007E37BC" w:rsidRPr="00760928" w:rsidRDefault="002E18AB" w:rsidP="00C041C2">
      <w:pPr>
        <w:snapToGrid w:val="0"/>
        <w:spacing w:line="480" w:lineRule="auto"/>
        <w:ind w:firstLineChars="200" w:firstLine="480"/>
        <w:jc w:val="both"/>
        <w:outlineLvl w:val="2"/>
        <w:rPr>
          <w:rFonts w:ascii="Times New Roman" w:eastAsia="標楷體" w:hAnsi="Times New Roman" w:cs="Times New Roman"/>
          <w:color w:val="000000"/>
        </w:rPr>
      </w:pPr>
      <w:bookmarkStart w:id="5" w:name="_Toc136373082"/>
      <w:r w:rsidRPr="00760928">
        <w:rPr>
          <w:rFonts w:ascii="Times New Roman" w:eastAsia="標楷體" w:hAnsi="Times New Roman" w:cs="Times New Roman"/>
          <w:color w:val="000000"/>
        </w:rPr>
        <w:t>T</w:t>
      </w:r>
      <w:r w:rsidR="007E37BC" w:rsidRPr="00760928">
        <w:rPr>
          <w:rFonts w:ascii="Times New Roman" w:eastAsia="標楷體" w:hAnsi="Times New Roman" w:cs="Times New Roman"/>
          <w:color w:val="000000"/>
        </w:rPr>
        <w:t>his research</w:t>
      </w:r>
      <w:r w:rsidRPr="00760928">
        <w:rPr>
          <w:rFonts w:ascii="Times New Roman" w:eastAsia="標楷體" w:hAnsi="Times New Roman" w:cs="Times New Roman"/>
          <w:color w:val="000000"/>
        </w:rPr>
        <w:t xml:space="preserve"> adopted</w:t>
      </w:r>
      <w:r w:rsidR="007E37BC" w:rsidRPr="00760928">
        <w:rPr>
          <w:rFonts w:ascii="Times New Roman" w:eastAsia="標楷體" w:hAnsi="Times New Roman" w:cs="Times New Roman"/>
          <w:color w:val="000000"/>
        </w:rPr>
        <w:t xml:space="preserve"> an objective measurement approach </w:t>
      </w:r>
      <w:r w:rsidRPr="00760928">
        <w:rPr>
          <w:rFonts w:ascii="Times New Roman" w:eastAsia="標楷體" w:hAnsi="Times New Roman" w:cs="Times New Roman"/>
          <w:color w:val="000000"/>
        </w:rPr>
        <w:t>to use</w:t>
      </w:r>
      <w:r w:rsidR="007E37BC" w:rsidRPr="00760928">
        <w:rPr>
          <w:rFonts w:ascii="Times New Roman" w:eastAsia="標楷體" w:hAnsi="Times New Roman" w:cs="Times New Roman"/>
          <w:color w:val="000000"/>
        </w:rPr>
        <w:t xml:space="preserve"> </w:t>
      </w:r>
      <w:r w:rsidRPr="00760928">
        <w:rPr>
          <w:rFonts w:ascii="Times New Roman" w:eastAsia="標楷體" w:hAnsi="Times New Roman" w:cs="Times New Roman"/>
          <w:color w:val="000000"/>
        </w:rPr>
        <w:t xml:space="preserve">financial </w:t>
      </w:r>
      <w:r w:rsidR="007E37BC" w:rsidRPr="00760928">
        <w:rPr>
          <w:rFonts w:ascii="Times New Roman" w:eastAsia="標楷體" w:hAnsi="Times New Roman" w:cs="Times New Roman"/>
          <w:color w:val="000000"/>
        </w:rPr>
        <w:t xml:space="preserve">indicators to assess organizational slack. </w:t>
      </w:r>
      <w:r w:rsidR="0063774B">
        <w:rPr>
          <w:rFonts w:ascii="Times New Roman" w:eastAsia="標楷體" w:hAnsi="Times New Roman" w:cs="Times New Roman"/>
          <w:color w:val="000000"/>
        </w:rPr>
        <w:t>Many financial indicators can</w:t>
      </w:r>
      <w:r w:rsidR="007E37BC" w:rsidRPr="00760928">
        <w:rPr>
          <w:rFonts w:ascii="Times New Roman" w:eastAsia="標楷體" w:hAnsi="Times New Roman" w:cs="Times New Roman"/>
          <w:color w:val="000000"/>
        </w:rPr>
        <w:t xml:space="preserve"> be used to measure organizational slack</w:t>
      </w:r>
      <w:r w:rsidRPr="00760928">
        <w:rPr>
          <w:rFonts w:ascii="Times New Roman" w:eastAsia="標楷體" w:hAnsi="Times New Roman" w:cs="Times New Roman"/>
          <w:color w:val="000000"/>
        </w:rPr>
        <w:t xml:space="preserve">, such as </w:t>
      </w:r>
      <w:r w:rsidR="007E37BC" w:rsidRPr="00760928">
        <w:rPr>
          <w:rFonts w:ascii="Times New Roman" w:eastAsia="標楷體" w:hAnsi="Times New Roman" w:cs="Times New Roman"/>
          <w:color w:val="000000"/>
        </w:rPr>
        <w:t xml:space="preserve">cash, current ratio, quick ratio, and other relevant metrics. Following the </w:t>
      </w:r>
      <w:r w:rsidRPr="00760928">
        <w:rPr>
          <w:rFonts w:ascii="Times New Roman" w:eastAsia="標楷體" w:hAnsi="Times New Roman" w:cs="Times New Roman"/>
          <w:color w:val="000000"/>
        </w:rPr>
        <w:t>suggestion of</w:t>
      </w:r>
      <w:r w:rsidR="007E37BC" w:rsidRPr="00760928">
        <w:rPr>
          <w:rFonts w:ascii="Times New Roman" w:eastAsia="標楷體" w:hAnsi="Times New Roman" w:cs="Times New Roman"/>
          <w:color w:val="000000"/>
        </w:rPr>
        <w:t xml:space="preserve"> Bourgeois (1981), this study use</w:t>
      </w:r>
      <w:r w:rsidRPr="00760928">
        <w:rPr>
          <w:rFonts w:ascii="Times New Roman" w:eastAsia="標楷體" w:hAnsi="Times New Roman" w:cs="Times New Roman"/>
          <w:color w:val="000000"/>
        </w:rPr>
        <w:t>d</w:t>
      </w:r>
      <w:r w:rsidR="007E37BC" w:rsidRPr="00760928">
        <w:rPr>
          <w:rFonts w:ascii="Times New Roman" w:eastAsia="標楷體" w:hAnsi="Times New Roman" w:cs="Times New Roman"/>
          <w:color w:val="000000"/>
        </w:rPr>
        <w:t xml:space="preserve"> the current ratio, currently the most widely accepted measurement</w:t>
      </w:r>
      <w:r w:rsidRPr="00760928">
        <w:rPr>
          <w:rFonts w:ascii="Times New Roman" w:eastAsia="標楷體" w:hAnsi="Times New Roman" w:cs="Times New Roman"/>
          <w:color w:val="000000"/>
        </w:rPr>
        <w:t>, as the proxy of the organization slack</w:t>
      </w:r>
      <w:r w:rsidR="007E37BC" w:rsidRPr="00760928">
        <w:rPr>
          <w:rFonts w:ascii="Times New Roman" w:eastAsia="標楷體" w:hAnsi="Times New Roman" w:cs="Times New Roman"/>
          <w:color w:val="000000"/>
        </w:rPr>
        <w:t xml:space="preserve">. </w:t>
      </w:r>
      <w:r w:rsidR="0078630C" w:rsidRPr="00760928">
        <w:rPr>
          <w:rFonts w:ascii="Times New Roman" w:eastAsia="標楷體" w:hAnsi="Times New Roman" w:cs="Times New Roman"/>
          <w:color w:val="000000"/>
        </w:rPr>
        <w:t>The current ratio reflects the resources readily available for an organization and might be more accurate</w:t>
      </w:r>
      <w:r w:rsidR="007E37BC" w:rsidRPr="00760928">
        <w:rPr>
          <w:rFonts w:ascii="Times New Roman" w:eastAsia="標楷體" w:hAnsi="Times New Roman" w:cs="Times New Roman"/>
          <w:color w:val="000000"/>
        </w:rPr>
        <w:t xml:space="preserve"> </w:t>
      </w:r>
      <w:r w:rsidR="00436B79" w:rsidRPr="00760928">
        <w:rPr>
          <w:rFonts w:ascii="Times New Roman" w:eastAsia="標楷體" w:hAnsi="Times New Roman" w:cs="Times New Roman"/>
          <w:color w:val="000000"/>
        </w:rPr>
        <w:t>regarding</w:t>
      </w:r>
      <w:r w:rsidR="007E37BC" w:rsidRPr="00760928">
        <w:rPr>
          <w:rFonts w:ascii="Times New Roman" w:eastAsia="標楷體" w:hAnsi="Times New Roman" w:cs="Times New Roman"/>
          <w:color w:val="000000"/>
        </w:rPr>
        <w:t xml:space="preserve"> the impact of organizational slack on </w:t>
      </w:r>
      <w:r w:rsidR="008549BD" w:rsidRPr="00760928">
        <w:rPr>
          <w:rFonts w:ascii="Times New Roman" w:eastAsia="標楷體" w:hAnsi="Times New Roman" w:cs="Times New Roman"/>
          <w:color w:val="000000"/>
        </w:rPr>
        <w:t xml:space="preserve">the relationship between </w:t>
      </w:r>
      <w:r w:rsidR="007E37BC" w:rsidRPr="00760928">
        <w:rPr>
          <w:rFonts w:ascii="Times New Roman" w:eastAsia="標楷體" w:hAnsi="Times New Roman" w:cs="Times New Roman"/>
          <w:color w:val="000000"/>
        </w:rPr>
        <w:t>internationalization</w:t>
      </w:r>
      <w:r w:rsidR="008549BD" w:rsidRPr="00760928">
        <w:rPr>
          <w:rFonts w:ascii="Times New Roman" w:eastAsia="標楷體" w:hAnsi="Times New Roman" w:cs="Times New Roman"/>
          <w:color w:val="000000"/>
        </w:rPr>
        <w:t xml:space="preserve"> speed</w:t>
      </w:r>
      <w:r w:rsidR="007E37BC" w:rsidRPr="00760928">
        <w:rPr>
          <w:rFonts w:ascii="Times New Roman" w:eastAsia="標楷體" w:hAnsi="Times New Roman" w:cs="Times New Roman"/>
          <w:color w:val="000000"/>
        </w:rPr>
        <w:t xml:space="preserve"> and performance (Bergh, 1997).</w:t>
      </w:r>
    </w:p>
    <w:bookmarkEnd w:id="5"/>
    <w:p w14:paraId="32EF5908" w14:textId="5798BA87" w:rsidR="00245034" w:rsidRPr="00760928" w:rsidRDefault="007A6758" w:rsidP="00C041C2">
      <w:pPr>
        <w:snapToGrid w:val="0"/>
        <w:spacing w:line="480" w:lineRule="auto"/>
        <w:outlineLvl w:val="2"/>
        <w:rPr>
          <w:rFonts w:ascii="Times New Roman" w:eastAsia="標楷體" w:hAnsi="Times New Roman" w:cs="Times New Roman"/>
          <w:bCs/>
          <w:color w:val="000000"/>
        </w:rPr>
      </w:pPr>
      <w:r w:rsidRPr="00760928">
        <w:rPr>
          <w:rFonts w:ascii="Times New Roman" w:eastAsia="標楷體" w:hAnsi="Times New Roman" w:cs="Times New Roman"/>
          <w:bCs/>
          <w:color w:val="000000"/>
        </w:rPr>
        <w:t>3.2.3 FDI ratio</w:t>
      </w:r>
      <w:r w:rsidR="00C041C2" w:rsidRPr="00760928">
        <w:rPr>
          <w:rFonts w:ascii="Times New Roman" w:eastAsia="標楷體" w:hAnsi="Times New Roman" w:cs="Times New Roman"/>
          <w:bCs/>
          <w:color w:val="000000"/>
        </w:rPr>
        <w:t>s</w:t>
      </w:r>
      <w:r w:rsidRPr="00760928">
        <w:rPr>
          <w:rFonts w:ascii="Times New Roman" w:eastAsia="標楷體" w:hAnsi="Times New Roman" w:cs="Times New Roman"/>
          <w:bCs/>
          <w:color w:val="000000"/>
        </w:rPr>
        <w:t xml:space="preserve"> in </w:t>
      </w:r>
      <w:r w:rsidR="00245034" w:rsidRPr="00760928">
        <w:rPr>
          <w:rFonts w:ascii="Times New Roman" w:eastAsia="標楷體" w:hAnsi="Times New Roman" w:cs="Times New Roman"/>
          <w:bCs/>
          <w:color w:val="000000"/>
        </w:rPr>
        <w:t>developing countries</w:t>
      </w:r>
    </w:p>
    <w:p w14:paraId="234233BE" w14:textId="36ACF06C" w:rsidR="003C30A7" w:rsidRPr="00760928" w:rsidRDefault="007D214F" w:rsidP="00CC4D54">
      <w:pPr>
        <w:snapToGrid w:val="0"/>
        <w:spacing w:line="480" w:lineRule="auto"/>
        <w:ind w:firstLine="482"/>
        <w:jc w:val="both"/>
        <w:rPr>
          <w:rFonts w:ascii="Times New Roman" w:eastAsia="標楷體" w:hAnsi="Times New Roman" w:cs="Times New Roman"/>
          <w:color w:val="000000"/>
        </w:rPr>
      </w:pPr>
      <w:r w:rsidRPr="00760928">
        <w:rPr>
          <w:rFonts w:ascii="Times New Roman" w:eastAsia="標楷體" w:hAnsi="Times New Roman" w:cs="Times New Roman"/>
          <w:color w:val="000000"/>
        </w:rPr>
        <w:t>We obtained the FDI data fr</w:t>
      </w:r>
      <w:r w:rsidR="00906019" w:rsidRPr="00760928">
        <w:rPr>
          <w:rFonts w:ascii="Times New Roman" w:eastAsia="標楷體" w:hAnsi="Times New Roman" w:cs="Times New Roman"/>
          <w:color w:val="000000"/>
        </w:rPr>
        <w:t xml:space="preserve">om </w:t>
      </w:r>
      <w:r w:rsidR="003C30A7" w:rsidRPr="00760928">
        <w:rPr>
          <w:rFonts w:ascii="Times New Roman" w:eastAsia="標楷體" w:hAnsi="Times New Roman" w:cs="Times New Roman"/>
          <w:color w:val="000000"/>
        </w:rPr>
        <w:t xml:space="preserve">the Market Observation Post System (MOPS) website (https://mops.twse.com.tw/), </w:t>
      </w:r>
      <w:r w:rsidRPr="00760928">
        <w:rPr>
          <w:rFonts w:ascii="Times New Roman" w:eastAsia="標楷體" w:hAnsi="Times New Roman" w:cs="Times New Roman"/>
          <w:color w:val="000000"/>
        </w:rPr>
        <w:t>which illustrated the locations of the FDI each year. Following the</w:t>
      </w:r>
      <w:r w:rsidR="00CC4D54" w:rsidRPr="00760928">
        <w:rPr>
          <w:rFonts w:ascii="Times New Roman" w:eastAsia="標楷體" w:hAnsi="Times New Roman" w:cs="Times New Roman"/>
          <w:color w:val="000000"/>
        </w:rPr>
        <w:t xml:space="preserve"> standard</w:t>
      </w:r>
      <w:r w:rsidRPr="00760928">
        <w:rPr>
          <w:rFonts w:ascii="Times New Roman" w:eastAsia="標楷體" w:hAnsi="Times New Roman" w:cs="Times New Roman"/>
          <w:color w:val="000000"/>
        </w:rPr>
        <w:t xml:space="preserve"> of the Organization for Economic Cooperation and Development (OECD) (</w:t>
      </w:r>
      <w:hyperlink r:id="rId12" w:history="1">
        <w:r w:rsidRPr="00760928">
          <w:rPr>
            <w:rStyle w:val="a6"/>
            <w:rFonts w:ascii="Times New Roman" w:eastAsia="標楷體" w:hAnsi="Times New Roman" w:cs="Times New Roman"/>
            <w:color w:val="000000"/>
          </w:rPr>
          <w:t>https://www.oecd.org/</w:t>
        </w:r>
      </w:hyperlink>
      <w:r w:rsidRPr="00760928">
        <w:rPr>
          <w:rFonts w:ascii="Times New Roman" w:eastAsia="標楷體" w:hAnsi="Times New Roman" w:cs="Times New Roman"/>
          <w:color w:val="000000"/>
        </w:rPr>
        <w:t xml:space="preserve">), </w:t>
      </w:r>
      <w:r w:rsidR="00CC4D54" w:rsidRPr="00760928">
        <w:rPr>
          <w:rFonts w:ascii="Times New Roman" w:eastAsia="標楷體" w:hAnsi="Times New Roman" w:cs="Times New Roman"/>
          <w:color w:val="000000"/>
        </w:rPr>
        <w:t xml:space="preserve">the FDI locations would be categorized into developed or developing countries according to the gross domestic product (GDP) as the criteria to assess the level of development. Developed countries typically have higher per capita income. We calculate the number of foreign subsidiaries invested by a firm in developing countries each year and divide it by the total number of foreign subsidiaries established by the firm in that year to calculate the ratios of the firm's FDI in developing countries of that year (Sullivan, 1994). For example, a firm </w:t>
      </w:r>
      <w:r w:rsidR="0078630C" w:rsidRPr="00760928">
        <w:rPr>
          <w:rFonts w:ascii="Times New Roman" w:eastAsia="標楷體" w:hAnsi="Times New Roman" w:cs="Times New Roman"/>
          <w:color w:val="000000"/>
        </w:rPr>
        <w:t xml:space="preserve">had </w:t>
      </w:r>
      <w:r w:rsidR="0063774B">
        <w:rPr>
          <w:rFonts w:ascii="Times New Roman" w:eastAsia="標楷體" w:hAnsi="Times New Roman" w:cs="Times New Roman"/>
          <w:color w:val="000000"/>
        </w:rPr>
        <w:t>seven foreign subsidiaries in 2015, three of which</w:t>
      </w:r>
      <w:r w:rsidR="00CC4D54" w:rsidRPr="00760928">
        <w:rPr>
          <w:rFonts w:ascii="Times New Roman" w:eastAsia="標楷體" w:hAnsi="Times New Roman" w:cs="Times New Roman"/>
          <w:color w:val="000000"/>
        </w:rPr>
        <w:t xml:space="preserve"> were in developing countries. As a result, </w:t>
      </w:r>
      <w:r w:rsidR="0078630C" w:rsidRPr="00760928">
        <w:rPr>
          <w:rFonts w:ascii="Times New Roman" w:eastAsia="標楷體" w:hAnsi="Times New Roman" w:cs="Times New Roman"/>
          <w:color w:val="000000"/>
        </w:rPr>
        <w:t xml:space="preserve">the ratios of FDI in developing countries would be coded as 0.429. </w:t>
      </w:r>
      <w:r w:rsidR="00CC4D54" w:rsidRPr="00760928">
        <w:rPr>
          <w:rFonts w:ascii="Times New Roman" w:eastAsia="標楷體" w:hAnsi="Times New Roman" w:cs="Times New Roman"/>
          <w:color w:val="000000"/>
        </w:rPr>
        <w:t>Company A's share of overseas subsidiaries in developing countries is 0.4</w:t>
      </w:r>
      <w:r w:rsidR="0078630C" w:rsidRPr="00760928">
        <w:rPr>
          <w:rFonts w:ascii="Times New Roman" w:eastAsia="標楷體" w:hAnsi="Times New Roman" w:cs="Times New Roman"/>
          <w:color w:val="000000"/>
        </w:rPr>
        <w:t>29</w:t>
      </w:r>
      <w:r w:rsidR="00CC4D54" w:rsidRPr="00760928">
        <w:rPr>
          <w:rFonts w:ascii="Times New Roman" w:eastAsia="標楷體" w:hAnsi="Times New Roman" w:cs="Times New Roman"/>
          <w:color w:val="000000"/>
        </w:rPr>
        <w:t>.</w:t>
      </w:r>
    </w:p>
    <w:p w14:paraId="1C8E4F7C" w14:textId="63AC5635" w:rsidR="00A10563" w:rsidRPr="00760928" w:rsidRDefault="007A6758" w:rsidP="007F1E58">
      <w:pPr>
        <w:keepNext/>
        <w:snapToGrid w:val="0"/>
        <w:spacing w:line="480" w:lineRule="auto"/>
        <w:outlineLvl w:val="2"/>
        <w:rPr>
          <w:rFonts w:ascii="Times New Roman" w:eastAsia="標楷體" w:hAnsi="Times New Roman" w:cs="Times New Roman"/>
          <w:bCs/>
          <w:color w:val="000000"/>
        </w:rPr>
      </w:pPr>
      <w:r w:rsidRPr="00760928">
        <w:rPr>
          <w:rFonts w:ascii="Times New Roman" w:eastAsia="標楷體" w:hAnsi="Times New Roman" w:cs="Times New Roman"/>
          <w:bCs/>
          <w:color w:val="000000"/>
        </w:rPr>
        <w:t>3.2.4 Firm performance</w:t>
      </w:r>
    </w:p>
    <w:p w14:paraId="6DABFC41" w14:textId="6B2A4AC4" w:rsidR="00E652F5" w:rsidRPr="00760928" w:rsidRDefault="00C2508A" w:rsidP="00C041C2">
      <w:pPr>
        <w:snapToGrid w:val="0"/>
        <w:spacing w:line="480" w:lineRule="auto"/>
        <w:ind w:firstLine="482"/>
        <w:jc w:val="both"/>
        <w:rPr>
          <w:rFonts w:ascii="Times New Roman" w:eastAsia="標楷體" w:hAnsi="Times New Roman" w:cs="Times New Roman"/>
          <w:color w:val="000000"/>
        </w:rPr>
      </w:pPr>
      <w:r w:rsidRPr="00760928">
        <w:rPr>
          <w:rFonts w:ascii="Times New Roman" w:eastAsia="標楷體" w:hAnsi="Times New Roman" w:cs="Times New Roman"/>
          <w:color w:val="000000"/>
        </w:rPr>
        <w:t>Firm</w:t>
      </w:r>
      <w:r w:rsidR="00076E22" w:rsidRPr="00760928">
        <w:rPr>
          <w:rFonts w:ascii="Times New Roman" w:eastAsia="標楷體" w:hAnsi="Times New Roman" w:cs="Times New Roman"/>
          <w:color w:val="000000"/>
        </w:rPr>
        <w:t xml:space="preserve"> performance is the dependent variable </w:t>
      </w:r>
      <w:r w:rsidR="0078630C" w:rsidRPr="00760928">
        <w:rPr>
          <w:rFonts w:ascii="Times New Roman" w:eastAsia="標楷體" w:hAnsi="Times New Roman" w:cs="Times New Roman"/>
          <w:color w:val="000000"/>
        </w:rPr>
        <w:t>of</w:t>
      </w:r>
      <w:r w:rsidR="00076E22" w:rsidRPr="00760928">
        <w:rPr>
          <w:rFonts w:ascii="Times New Roman" w:eastAsia="標楷體" w:hAnsi="Times New Roman" w:cs="Times New Roman"/>
          <w:color w:val="000000"/>
        </w:rPr>
        <w:t xml:space="preserve"> this study</w:t>
      </w:r>
      <w:r w:rsidR="0078630C" w:rsidRPr="00760928">
        <w:rPr>
          <w:rFonts w:ascii="Times New Roman" w:eastAsia="標楷體" w:hAnsi="Times New Roman" w:cs="Times New Roman"/>
          <w:color w:val="000000"/>
        </w:rPr>
        <w:t xml:space="preserve"> that evaluated the business outcome. </w:t>
      </w:r>
      <w:r w:rsidR="0063774B">
        <w:rPr>
          <w:rFonts w:ascii="Times New Roman" w:eastAsia="標楷體" w:hAnsi="Times New Roman" w:cs="Times New Roman"/>
          <w:color w:val="000000"/>
        </w:rPr>
        <w:t>Various indicators can</w:t>
      </w:r>
      <w:r w:rsidR="0078630C" w:rsidRPr="00760928">
        <w:rPr>
          <w:rFonts w:ascii="Times New Roman" w:eastAsia="標楷體" w:hAnsi="Times New Roman" w:cs="Times New Roman"/>
          <w:color w:val="000000"/>
        </w:rPr>
        <w:t xml:space="preserve"> be the proxy of firm performance. This empirical work </w:t>
      </w:r>
      <w:r w:rsidR="00076E22" w:rsidRPr="00760928">
        <w:rPr>
          <w:rFonts w:ascii="Times New Roman" w:eastAsia="標楷體" w:hAnsi="Times New Roman" w:cs="Times New Roman"/>
          <w:color w:val="000000"/>
        </w:rPr>
        <w:t xml:space="preserve">used </w:t>
      </w:r>
      <w:r w:rsidR="0078630C" w:rsidRPr="00760928">
        <w:rPr>
          <w:rFonts w:ascii="Times New Roman" w:eastAsia="標楷體" w:hAnsi="Times New Roman" w:cs="Times New Roman"/>
          <w:color w:val="000000"/>
        </w:rPr>
        <w:t>return on equity (ROE) as the proxy of firm performance</w:t>
      </w:r>
      <w:r w:rsidR="000B63D6" w:rsidRPr="00760928">
        <w:rPr>
          <w:rFonts w:ascii="Times New Roman" w:eastAsia="標楷體" w:hAnsi="Times New Roman" w:cs="Times New Roman"/>
          <w:color w:val="000000"/>
        </w:rPr>
        <w:t>, as</w:t>
      </w:r>
      <w:r w:rsidR="0078630C" w:rsidRPr="00760928">
        <w:rPr>
          <w:rFonts w:ascii="Times New Roman" w:eastAsia="標楷體" w:hAnsi="Times New Roman" w:cs="Times New Roman"/>
          <w:color w:val="000000"/>
        </w:rPr>
        <w:t xml:space="preserve"> suggested by Li (2014). </w:t>
      </w:r>
      <w:r w:rsidR="00076E22" w:rsidRPr="00760928">
        <w:rPr>
          <w:rFonts w:ascii="Times New Roman" w:eastAsia="標楷體" w:hAnsi="Times New Roman" w:cs="Times New Roman"/>
          <w:color w:val="000000"/>
        </w:rPr>
        <w:lastRenderedPageBreak/>
        <w:t xml:space="preserve">Considering the deferred </w:t>
      </w:r>
      <w:r w:rsidR="0078630C" w:rsidRPr="00760928">
        <w:rPr>
          <w:rFonts w:ascii="Times New Roman" w:eastAsia="標楷體" w:hAnsi="Times New Roman" w:cs="Times New Roman"/>
          <w:color w:val="000000"/>
        </w:rPr>
        <w:t>effect of performance outcome, t</w:t>
      </w:r>
      <w:r w:rsidR="00076E22" w:rsidRPr="00760928">
        <w:rPr>
          <w:rFonts w:ascii="Times New Roman" w:eastAsia="標楷體" w:hAnsi="Times New Roman" w:cs="Times New Roman"/>
          <w:color w:val="000000"/>
        </w:rPr>
        <w:t xml:space="preserve">his </w:t>
      </w:r>
      <w:r w:rsidR="0078630C" w:rsidRPr="00760928">
        <w:rPr>
          <w:rFonts w:ascii="Times New Roman" w:eastAsia="標楷體" w:hAnsi="Times New Roman" w:cs="Times New Roman"/>
          <w:color w:val="000000"/>
        </w:rPr>
        <w:t>investigation used the subsequent year's ROE (year t+1)  as the proxy of firm</w:t>
      </w:r>
      <w:r w:rsidR="00076E22" w:rsidRPr="00760928">
        <w:rPr>
          <w:rFonts w:ascii="Times New Roman" w:eastAsia="標楷體" w:hAnsi="Times New Roman" w:cs="Times New Roman"/>
          <w:color w:val="000000"/>
        </w:rPr>
        <w:t xml:space="preserve"> performance</w:t>
      </w:r>
      <w:r w:rsidR="0078630C" w:rsidRPr="00760928">
        <w:rPr>
          <w:rFonts w:ascii="Times New Roman" w:eastAsia="標楷體" w:hAnsi="Times New Roman" w:cs="Times New Roman"/>
          <w:color w:val="000000"/>
        </w:rPr>
        <w:t xml:space="preserve"> (Hart &amp; Ahuja, 1996). </w:t>
      </w:r>
      <w:r w:rsidR="00076E22" w:rsidRPr="00760928">
        <w:rPr>
          <w:rFonts w:ascii="Times New Roman" w:eastAsia="標楷體" w:hAnsi="Times New Roman" w:cs="Times New Roman"/>
          <w:color w:val="000000"/>
        </w:rPr>
        <w:t xml:space="preserve">Therefore, </w:t>
      </w:r>
      <w:r w:rsidR="0078630C" w:rsidRPr="00760928">
        <w:rPr>
          <w:rFonts w:ascii="Times New Roman" w:eastAsia="標楷體" w:hAnsi="Times New Roman" w:cs="Times New Roman"/>
          <w:color w:val="000000"/>
        </w:rPr>
        <w:t xml:space="preserve">we collected </w:t>
      </w:r>
      <w:r w:rsidR="000B63D6" w:rsidRPr="00760928">
        <w:rPr>
          <w:rFonts w:ascii="Times New Roman" w:eastAsia="標楷體" w:hAnsi="Times New Roman" w:cs="Times New Roman"/>
          <w:color w:val="000000"/>
        </w:rPr>
        <w:t xml:space="preserve">ROE </w:t>
      </w:r>
      <w:r w:rsidR="00076E22" w:rsidRPr="00760928">
        <w:rPr>
          <w:rFonts w:ascii="Times New Roman" w:eastAsia="標楷體" w:hAnsi="Times New Roman" w:cs="Times New Roman"/>
          <w:color w:val="000000"/>
        </w:rPr>
        <w:t xml:space="preserve">data </w:t>
      </w:r>
      <w:r w:rsidR="000B63D6" w:rsidRPr="00760928">
        <w:rPr>
          <w:rFonts w:ascii="Times New Roman" w:eastAsia="標楷體" w:hAnsi="Times New Roman" w:cs="Times New Roman"/>
          <w:color w:val="000000"/>
        </w:rPr>
        <w:t xml:space="preserve">from </w:t>
      </w:r>
      <w:r w:rsidR="00076E22" w:rsidRPr="00760928">
        <w:rPr>
          <w:rFonts w:ascii="Times New Roman" w:eastAsia="標楷體" w:hAnsi="Times New Roman" w:cs="Times New Roman"/>
          <w:color w:val="000000"/>
        </w:rPr>
        <w:t>2016</w:t>
      </w:r>
      <w:r w:rsidR="000B63D6" w:rsidRPr="00760928">
        <w:rPr>
          <w:rFonts w:ascii="Times New Roman" w:eastAsia="標楷體" w:hAnsi="Times New Roman" w:cs="Times New Roman"/>
          <w:color w:val="000000"/>
        </w:rPr>
        <w:t xml:space="preserve"> to </w:t>
      </w:r>
      <w:r w:rsidR="00076E22" w:rsidRPr="00760928">
        <w:rPr>
          <w:rFonts w:ascii="Times New Roman" w:eastAsia="標楷體" w:hAnsi="Times New Roman" w:cs="Times New Roman"/>
          <w:color w:val="000000"/>
        </w:rPr>
        <w:t>2020</w:t>
      </w:r>
      <w:r w:rsidR="000B63D6" w:rsidRPr="00760928">
        <w:rPr>
          <w:rFonts w:ascii="Times New Roman" w:eastAsia="標楷體" w:hAnsi="Times New Roman" w:cs="Times New Roman"/>
          <w:color w:val="000000"/>
        </w:rPr>
        <w:t>.</w:t>
      </w:r>
    </w:p>
    <w:p w14:paraId="027B61F4" w14:textId="6A75F2B8" w:rsidR="00A10563" w:rsidRPr="00760928" w:rsidRDefault="007A6758" w:rsidP="00C041C2">
      <w:pPr>
        <w:snapToGrid w:val="0"/>
        <w:spacing w:line="480" w:lineRule="auto"/>
        <w:outlineLvl w:val="2"/>
        <w:rPr>
          <w:rFonts w:ascii="Times New Roman" w:eastAsia="標楷體" w:hAnsi="Times New Roman" w:cs="Times New Roman"/>
          <w:bCs/>
          <w:color w:val="000000"/>
        </w:rPr>
      </w:pPr>
      <w:r w:rsidRPr="00760928">
        <w:rPr>
          <w:rFonts w:ascii="Times New Roman" w:eastAsia="標楷體" w:hAnsi="Times New Roman" w:cs="Times New Roman"/>
          <w:bCs/>
          <w:color w:val="000000"/>
        </w:rPr>
        <w:t xml:space="preserve">3.2.5 </w:t>
      </w:r>
      <w:r w:rsidR="00091CD3" w:rsidRPr="00760928">
        <w:rPr>
          <w:rFonts w:ascii="Times New Roman" w:eastAsia="標楷體" w:hAnsi="Times New Roman" w:cs="Times New Roman"/>
          <w:bCs/>
          <w:color w:val="000000"/>
        </w:rPr>
        <w:t>Control variables</w:t>
      </w:r>
    </w:p>
    <w:p w14:paraId="6BD86DD2" w14:textId="31D59CD3" w:rsidR="00AC2844" w:rsidRPr="00760928" w:rsidRDefault="00691968" w:rsidP="00510A19">
      <w:pPr>
        <w:snapToGrid w:val="0"/>
        <w:spacing w:line="480" w:lineRule="auto"/>
        <w:ind w:firstLine="482"/>
        <w:jc w:val="both"/>
        <w:rPr>
          <w:rFonts w:ascii="Times New Roman" w:eastAsia="標楷體" w:hAnsi="Times New Roman" w:cs="Times New Roman"/>
          <w:color w:val="000000"/>
        </w:rPr>
      </w:pPr>
      <w:r w:rsidRPr="00760928">
        <w:rPr>
          <w:rFonts w:ascii="Times New Roman" w:eastAsia="標楷體" w:hAnsi="Times New Roman" w:cs="Times New Roman"/>
          <w:color w:val="000000"/>
        </w:rPr>
        <w:t xml:space="preserve">To control for </w:t>
      </w:r>
      <w:r w:rsidR="00832AF3" w:rsidRPr="00760928">
        <w:rPr>
          <w:rFonts w:ascii="Times New Roman" w:eastAsia="標楷體" w:hAnsi="Times New Roman" w:cs="Times New Roman"/>
          <w:color w:val="000000"/>
        </w:rPr>
        <w:t xml:space="preserve">the </w:t>
      </w:r>
      <w:r w:rsidRPr="00760928">
        <w:rPr>
          <w:rFonts w:ascii="Times New Roman" w:eastAsia="標楷體" w:hAnsi="Times New Roman" w:cs="Times New Roman"/>
          <w:color w:val="000000"/>
        </w:rPr>
        <w:t xml:space="preserve">potential </w:t>
      </w:r>
      <w:r w:rsidR="00492146" w:rsidRPr="00760928">
        <w:rPr>
          <w:rFonts w:ascii="Times New Roman" w:eastAsia="標楷體" w:hAnsi="Times New Roman" w:cs="Times New Roman"/>
          <w:color w:val="000000"/>
        </w:rPr>
        <w:t xml:space="preserve">impacts of other </w:t>
      </w:r>
      <w:r w:rsidRPr="00760928">
        <w:rPr>
          <w:rFonts w:ascii="Times New Roman" w:eastAsia="標楷體" w:hAnsi="Times New Roman" w:cs="Times New Roman"/>
          <w:color w:val="000000"/>
        </w:rPr>
        <w:t xml:space="preserve">factors </w:t>
      </w:r>
      <w:r w:rsidR="00492146" w:rsidRPr="00760928">
        <w:rPr>
          <w:rFonts w:ascii="Times New Roman" w:eastAsia="標楷體" w:hAnsi="Times New Roman" w:cs="Times New Roman"/>
          <w:color w:val="000000"/>
        </w:rPr>
        <w:t xml:space="preserve">on firm </w:t>
      </w:r>
      <w:r w:rsidRPr="00760928">
        <w:rPr>
          <w:rFonts w:ascii="Times New Roman" w:eastAsia="標楷體" w:hAnsi="Times New Roman" w:cs="Times New Roman"/>
          <w:color w:val="000000"/>
        </w:rPr>
        <w:t xml:space="preserve">performance, this study includes three control variables: firm size, </w:t>
      </w:r>
      <w:r w:rsidR="002F09D5" w:rsidRPr="00760928">
        <w:rPr>
          <w:rFonts w:ascii="Times New Roman" w:eastAsia="標楷體" w:hAnsi="Times New Roman" w:cs="Times New Roman"/>
          <w:color w:val="000000"/>
        </w:rPr>
        <w:t xml:space="preserve">ratio of </w:t>
      </w:r>
      <w:r w:rsidR="00492146" w:rsidRPr="00760928">
        <w:rPr>
          <w:rFonts w:ascii="Times New Roman" w:eastAsia="標楷體" w:hAnsi="Times New Roman" w:cs="Times New Roman"/>
          <w:color w:val="000000"/>
        </w:rPr>
        <w:t xml:space="preserve">foreign </w:t>
      </w:r>
      <w:r w:rsidRPr="00760928">
        <w:rPr>
          <w:rFonts w:ascii="Times New Roman" w:eastAsia="標楷體" w:hAnsi="Times New Roman" w:cs="Times New Roman"/>
          <w:color w:val="000000"/>
        </w:rPr>
        <w:t>sales</w:t>
      </w:r>
      <w:r w:rsidR="00446180" w:rsidRPr="00760928">
        <w:rPr>
          <w:rFonts w:ascii="Times New Roman" w:eastAsia="標楷體" w:hAnsi="Times New Roman" w:cs="Times New Roman"/>
          <w:color w:val="000000"/>
        </w:rPr>
        <w:t xml:space="preserve"> to total sales</w:t>
      </w:r>
      <w:r w:rsidR="002F09D5" w:rsidRPr="00760928">
        <w:rPr>
          <w:rFonts w:ascii="Times New Roman" w:eastAsia="標楷體" w:hAnsi="Times New Roman" w:cs="Times New Roman"/>
          <w:color w:val="000000"/>
        </w:rPr>
        <w:t xml:space="preserve"> (FSTS)</w:t>
      </w:r>
      <w:r w:rsidRPr="00760928">
        <w:rPr>
          <w:rFonts w:ascii="Times New Roman" w:eastAsia="標楷體" w:hAnsi="Times New Roman" w:cs="Times New Roman"/>
          <w:color w:val="000000"/>
        </w:rPr>
        <w:t>, and R&amp;D</w:t>
      </w:r>
      <w:r w:rsidR="00492146" w:rsidRPr="00760928">
        <w:rPr>
          <w:rFonts w:ascii="Times New Roman" w:eastAsia="標楷體" w:hAnsi="Times New Roman" w:cs="Times New Roman"/>
          <w:color w:val="000000"/>
        </w:rPr>
        <w:t xml:space="preserve"> </w:t>
      </w:r>
      <w:r w:rsidRPr="00760928">
        <w:rPr>
          <w:rFonts w:ascii="Times New Roman" w:eastAsia="標楷體" w:hAnsi="Times New Roman" w:cs="Times New Roman"/>
          <w:color w:val="000000"/>
        </w:rPr>
        <w:t>intensity. All these variables are known to have an impact on internationalization and performance.</w:t>
      </w:r>
      <w:r w:rsidR="00BC0F2A" w:rsidRPr="00760928">
        <w:rPr>
          <w:rFonts w:ascii="Times New Roman" w:eastAsia="標楷體" w:hAnsi="Times New Roman" w:cs="Times New Roman"/>
          <w:color w:val="000000"/>
        </w:rPr>
        <w:t xml:space="preserve"> </w:t>
      </w:r>
      <w:r w:rsidRPr="00760928">
        <w:rPr>
          <w:rFonts w:ascii="Times New Roman" w:eastAsia="標楷體" w:hAnsi="Times New Roman" w:cs="Times New Roman"/>
          <w:color w:val="000000"/>
        </w:rPr>
        <w:t xml:space="preserve">The size of a </w:t>
      </w:r>
      <w:r w:rsidR="00832AF3" w:rsidRPr="00760928">
        <w:rPr>
          <w:rFonts w:ascii="Times New Roman" w:eastAsia="標楷體" w:hAnsi="Times New Roman" w:cs="Times New Roman"/>
          <w:color w:val="000000"/>
        </w:rPr>
        <w:t>firm</w:t>
      </w:r>
      <w:r w:rsidRPr="00760928">
        <w:rPr>
          <w:rFonts w:ascii="Times New Roman" w:eastAsia="標楷體" w:hAnsi="Times New Roman" w:cs="Times New Roman"/>
          <w:color w:val="000000"/>
        </w:rPr>
        <w:t xml:space="preserve"> </w:t>
      </w:r>
      <w:r w:rsidR="00832AF3" w:rsidRPr="00760928">
        <w:rPr>
          <w:rFonts w:ascii="Times New Roman" w:eastAsia="標楷體" w:hAnsi="Times New Roman" w:cs="Times New Roman"/>
          <w:color w:val="000000"/>
        </w:rPr>
        <w:t xml:space="preserve">might affect </w:t>
      </w:r>
      <w:r w:rsidRPr="00760928">
        <w:rPr>
          <w:rFonts w:ascii="Times New Roman" w:eastAsia="標楷體" w:hAnsi="Times New Roman" w:cs="Times New Roman"/>
          <w:color w:val="000000"/>
        </w:rPr>
        <w:t>its</w:t>
      </w:r>
      <w:r w:rsidR="00832AF3" w:rsidRPr="00760928">
        <w:rPr>
          <w:rFonts w:ascii="Times New Roman" w:eastAsia="標楷體" w:hAnsi="Times New Roman" w:cs="Times New Roman"/>
          <w:color w:val="000000"/>
        </w:rPr>
        <w:t xml:space="preserve"> capacity for internationalization (</w:t>
      </w:r>
      <w:proofErr w:type="spellStart"/>
      <w:r w:rsidR="00832AF3" w:rsidRPr="00760928">
        <w:rPr>
          <w:rFonts w:ascii="Times New Roman" w:eastAsia="標楷體" w:hAnsi="Times New Roman" w:cs="Times New Roman"/>
          <w:color w:val="000000"/>
        </w:rPr>
        <w:t>Geringer</w:t>
      </w:r>
      <w:proofErr w:type="spellEnd"/>
      <w:r w:rsidR="00832AF3" w:rsidRPr="00760928">
        <w:rPr>
          <w:rFonts w:ascii="Times New Roman" w:eastAsia="標楷體" w:hAnsi="Times New Roman" w:cs="Times New Roman"/>
          <w:color w:val="000000"/>
        </w:rPr>
        <w:t xml:space="preserve"> et al., 2000),</w:t>
      </w:r>
      <w:r w:rsidR="00832AF3" w:rsidRPr="00760928">
        <w:rPr>
          <w:rFonts w:ascii="Times New Roman" w:hAnsi="Times New Roman" w:cs="Times New Roman"/>
          <w:color w:val="000000"/>
        </w:rPr>
        <w:t xml:space="preserve"> </w:t>
      </w:r>
      <w:r w:rsidR="00832AF3" w:rsidRPr="00760928">
        <w:rPr>
          <w:rFonts w:ascii="Times New Roman" w:eastAsia="標楷體" w:hAnsi="Times New Roman" w:cs="Times New Roman"/>
          <w:color w:val="000000"/>
        </w:rPr>
        <w:t>which would be reflected in performance outputs such as market share and profit margins.</w:t>
      </w:r>
      <w:r w:rsidRPr="00760928">
        <w:rPr>
          <w:rFonts w:ascii="Times New Roman" w:eastAsia="標楷體" w:hAnsi="Times New Roman" w:cs="Times New Roman"/>
          <w:color w:val="000000"/>
        </w:rPr>
        <w:t xml:space="preserve"> Therefore, this study incorporates firm size as a control variable, measured by the natural logarithm of the </w:t>
      </w:r>
      <w:r w:rsidR="00832AF3" w:rsidRPr="00760928">
        <w:rPr>
          <w:rFonts w:ascii="Times New Roman" w:eastAsia="標楷體" w:hAnsi="Times New Roman" w:cs="Times New Roman"/>
          <w:color w:val="000000"/>
        </w:rPr>
        <w:t>firm</w:t>
      </w:r>
      <w:r w:rsidRPr="00760928">
        <w:rPr>
          <w:rFonts w:ascii="Times New Roman" w:eastAsia="標楷體" w:hAnsi="Times New Roman" w:cs="Times New Roman"/>
          <w:color w:val="000000"/>
        </w:rPr>
        <w:t>'s registered capital.</w:t>
      </w:r>
      <w:r w:rsidR="00832AF3" w:rsidRPr="00760928">
        <w:rPr>
          <w:rFonts w:ascii="Times New Roman" w:eastAsia="標楷體" w:hAnsi="Times New Roman" w:cs="Times New Roman"/>
          <w:color w:val="000000"/>
        </w:rPr>
        <w:t xml:space="preserve"> When a company makes a foreign direct investment, the foreign sales</w:t>
      </w:r>
      <w:r w:rsidR="002F09D5" w:rsidRPr="00760928">
        <w:rPr>
          <w:rFonts w:ascii="Times New Roman" w:eastAsia="標楷體" w:hAnsi="Times New Roman" w:cs="Times New Roman"/>
          <w:color w:val="000000"/>
        </w:rPr>
        <w:t xml:space="preserve"> to total sales (FSTS) is</w:t>
      </w:r>
      <w:r w:rsidR="00832AF3" w:rsidRPr="00760928">
        <w:rPr>
          <w:rFonts w:ascii="Times New Roman" w:eastAsia="標楷體" w:hAnsi="Times New Roman" w:cs="Times New Roman"/>
          <w:color w:val="000000"/>
        </w:rPr>
        <w:t xml:space="preserve"> a </w:t>
      </w:r>
      <w:r w:rsidR="002B768E">
        <w:rPr>
          <w:rFonts w:ascii="Times New Roman" w:eastAsia="標楷體" w:hAnsi="Times New Roman" w:cs="Times New Roman"/>
          <w:color w:val="000000"/>
        </w:rPr>
        <w:t>crucial</w:t>
      </w:r>
      <w:r w:rsidR="00832AF3" w:rsidRPr="00760928">
        <w:rPr>
          <w:rFonts w:ascii="Times New Roman" w:eastAsia="標楷體" w:hAnsi="Times New Roman" w:cs="Times New Roman"/>
          <w:color w:val="000000"/>
        </w:rPr>
        <w:t xml:space="preserve"> factor that affects the firm's internationalization decision-making (</w:t>
      </w:r>
      <w:proofErr w:type="spellStart"/>
      <w:r w:rsidR="00832AF3" w:rsidRPr="00760928">
        <w:rPr>
          <w:rFonts w:ascii="Times New Roman" w:eastAsia="標楷體" w:hAnsi="Times New Roman" w:cs="Times New Roman"/>
          <w:color w:val="000000"/>
        </w:rPr>
        <w:t>Calabrò</w:t>
      </w:r>
      <w:proofErr w:type="spellEnd"/>
      <w:r w:rsidR="00832AF3" w:rsidRPr="00760928">
        <w:rPr>
          <w:rFonts w:ascii="Times New Roman" w:eastAsia="標楷體" w:hAnsi="Times New Roman" w:cs="Times New Roman"/>
          <w:color w:val="000000"/>
        </w:rPr>
        <w:t xml:space="preserve"> et al., 2013</w:t>
      </w:r>
      <w:r w:rsidR="002F09D5" w:rsidRPr="00760928">
        <w:rPr>
          <w:rFonts w:ascii="Times New Roman" w:eastAsia="標楷體" w:hAnsi="Times New Roman" w:cs="Times New Roman"/>
          <w:color w:val="000000"/>
        </w:rPr>
        <w:t xml:space="preserve">; </w:t>
      </w:r>
      <w:proofErr w:type="spellStart"/>
      <w:r w:rsidR="002F09D5" w:rsidRPr="00760928">
        <w:rPr>
          <w:rFonts w:ascii="Times New Roman" w:hAnsi="Times New Roman" w:cs="Times New Roman"/>
          <w:color w:val="000000"/>
        </w:rPr>
        <w:t>Biçakcioğlu-Peynircin</w:t>
      </w:r>
      <w:proofErr w:type="spellEnd"/>
      <w:r w:rsidR="002F09D5" w:rsidRPr="00760928">
        <w:rPr>
          <w:rFonts w:ascii="Times New Roman" w:hAnsi="Times New Roman" w:cs="Times New Roman"/>
          <w:color w:val="000000"/>
        </w:rPr>
        <w:t>, 2023</w:t>
      </w:r>
      <w:r w:rsidR="00832AF3" w:rsidRPr="00760928">
        <w:rPr>
          <w:rFonts w:ascii="Times New Roman" w:eastAsia="標楷體" w:hAnsi="Times New Roman" w:cs="Times New Roman"/>
          <w:color w:val="000000"/>
        </w:rPr>
        <w:t>).</w:t>
      </w:r>
      <w:r w:rsidRPr="00760928">
        <w:rPr>
          <w:rFonts w:ascii="Times New Roman" w:eastAsia="標楷體" w:hAnsi="Times New Roman" w:cs="Times New Roman"/>
          <w:color w:val="000000"/>
        </w:rPr>
        <w:t xml:space="preserve"> </w:t>
      </w:r>
      <w:r w:rsidR="00192E0D" w:rsidRPr="00760928">
        <w:rPr>
          <w:rFonts w:ascii="Times New Roman" w:eastAsia="標楷體" w:hAnsi="Times New Roman" w:cs="Times New Roman"/>
          <w:color w:val="000000"/>
        </w:rPr>
        <w:t>High FSTS intensif</w:t>
      </w:r>
      <w:r w:rsidR="00702ECB" w:rsidRPr="00760928">
        <w:rPr>
          <w:rFonts w:ascii="Times New Roman" w:eastAsia="標楷體" w:hAnsi="Times New Roman" w:cs="Times New Roman"/>
          <w:color w:val="000000"/>
        </w:rPr>
        <w:t>ied</w:t>
      </w:r>
      <w:r w:rsidR="00192E0D" w:rsidRPr="00760928">
        <w:rPr>
          <w:rFonts w:ascii="Times New Roman" w:eastAsia="標楷體" w:hAnsi="Times New Roman" w:cs="Times New Roman"/>
          <w:color w:val="000000"/>
        </w:rPr>
        <w:t xml:space="preserve"> the importance of global </w:t>
      </w:r>
      <w:r w:rsidR="00781FBF" w:rsidRPr="00760928">
        <w:rPr>
          <w:rFonts w:ascii="Times New Roman" w:eastAsia="標楷體" w:hAnsi="Times New Roman" w:cs="Times New Roman"/>
          <w:color w:val="000000"/>
        </w:rPr>
        <w:t>operations</w:t>
      </w:r>
      <w:r w:rsidR="00192E0D" w:rsidRPr="00760928">
        <w:rPr>
          <w:rFonts w:ascii="Times New Roman" w:eastAsia="標楷體" w:hAnsi="Times New Roman" w:cs="Times New Roman"/>
          <w:color w:val="000000"/>
        </w:rPr>
        <w:t xml:space="preserve"> (Bolívar et al., 2022). </w:t>
      </w:r>
      <w:r w:rsidRPr="00760928">
        <w:rPr>
          <w:rFonts w:ascii="Times New Roman" w:eastAsia="標楷體" w:hAnsi="Times New Roman" w:cs="Times New Roman"/>
          <w:color w:val="000000"/>
        </w:rPr>
        <w:t xml:space="preserve">Therefore, </w:t>
      </w:r>
      <w:r w:rsidR="00832AF3" w:rsidRPr="00760928">
        <w:rPr>
          <w:rFonts w:ascii="Times New Roman" w:eastAsia="標楷體" w:hAnsi="Times New Roman" w:cs="Times New Roman"/>
          <w:color w:val="000000"/>
        </w:rPr>
        <w:t xml:space="preserve">this study included the ratio </w:t>
      </w:r>
      <w:r w:rsidR="002F09D5" w:rsidRPr="00760928">
        <w:rPr>
          <w:rFonts w:ascii="Times New Roman" w:eastAsia="標楷體" w:hAnsi="Times New Roman" w:cs="Times New Roman"/>
          <w:color w:val="000000"/>
        </w:rPr>
        <w:t>FSTS</w:t>
      </w:r>
      <w:r w:rsidR="00832AF3" w:rsidRPr="00760928">
        <w:rPr>
          <w:rFonts w:ascii="Times New Roman" w:eastAsia="標楷體" w:hAnsi="Times New Roman" w:cs="Times New Roman"/>
          <w:color w:val="000000"/>
        </w:rPr>
        <w:t xml:space="preserve"> </w:t>
      </w:r>
      <w:r w:rsidRPr="00760928">
        <w:rPr>
          <w:rFonts w:ascii="Times New Roman" w:eastAsia="標楷體" w:hAnsi="Times New Roman" w:cs="Times New Roman"/>
          <w:color w:val="000000"/>
        </w:rPr>
        <w:t>in each year as one of the control variables.</w:t>
      </w:r>
      <w:r w:rsidR="00702F83" w:rsidRPr="00760928">
        <w:rPr>
          <w:rFonts w:ascii="Times New Roman" w:eastAsia="標楷體" w:hAnsi="Times New Roman" w:cs="Times New Roman"/>
          <w:color w:val="000000"/>
        </w:rPr>
        <w:t xml:space="preserve"> </w:t>
      </w:r>
      <w:r w:rsidRPr="00760928">
        <w:rPr>
          <w:rFonts w:ascii="Times New Roman" w:eastAsia="標楷體" w:hAnsi="Times New Roman" w:cs="Times New Roman"/>
          <w:color w:val="000000"/>
        </w:rPr>
        <w:t xml:space="preserve">Furthermore, Kumar (2001) </w:t>
      </w:r>
      <w:r w:rsidR="00B8097C" w:rsidRPr="00760928">
        <w:rPr>
          <w:rFonts w:ascii="Times New Roman" w:eastAsia="標楷體" w:hAnsi="Times New Roman" w:cs="Times New Roman"/>
          <w:color w:val="000000"/>
        </w:rPr>
        <w:t>indicated that R</w:t>
      </w:r>
      <w:r w:rsidRPr="00760928">
        <w:rPr>
          <w:rFonts w:ascii="Times New Roman" w:eastAsia="標楷體" w:hAnsi="Times New Roman" w:cs="Times New Roman"/>
          <w:color w:val="000000"/>
        </w:rPr>
        <w:t xml:space="preserve">&amp;D intensity can </w:t>
      </w:r>
      <w:r w:rsidR="00B8097C" w:rsidRPr="00760928">
        <w:rPr>
          <w:rFonts w:ascii="Times New Roman" w:eastAsia="標楷體" w:hAnsi="Times New Roman" w:cs="Times New Roman"/>
          <w:color w:val="000000"/>
        </w:rPr>
        <w:t>affect m</w:t>
      </w:r>
      <w:r w:rsidRPr="00760928">
        <w:rPr>
          <w:rFonts w:ascii="Times New Roman" w:eastAsia="標楷體" w:hAnsi="Times New Roman" w:cs="Times New Roman"/>
          <w:color w:val="000000"/>
        </w:rPr>
        <w:t xml:space="preserve">arket selection for international investments, subsequently impacting the speed of internationalization. </w:t>
      </w:r>
      <w:r w:rsidR="00B8097C" w:rsidRPr="00760928">
        <w:rPr>
          <w:rFonts w:ascii="Times New Roman" w:eastAsia="標楷體" w:hAnsi="Times New Roman" w:cs="Times New Roman"/>
          <w:color w:val="000000"/>
        </w:rPr>
        <w:t xml:space="preserve">Thus, </w:t>
      </w:r>
      <w:r w:rsidRPr="00760928">
        <w:rPr>
          <w:rFonts w:ascii="Times New Roman" w:eastAsia="標楷體" w:hAnsi="Times New Roman" w:cs="Times New Roman"/>
          <w:color w:val="000000"/>
        </w:rPr>
        <w:t xml:space="preserve">this study </w:t>
      </w:r>
      <w:r w:rsidR="00B8097C" w:rsidRPr="00760928">
        <w:rPr>
          <w:rFonts w:ascii="Times New Roman" w:eastAsia="標楷體" w:hAnsi="Times New Roman" w:cs="Times New Roman"/>
          <w:color w:val="000000"/>
        </w:rPr>
        <w:t xml:space="preserve">included R&amp;D intensity as </w:t>
      </w:r>
      <w:r w:rsidR="00821F42" w:rsidRPr="00760928">
        <w:rPr>
          <w:rFonts w:ascii="Times New Roman" w:eastAsia="標楷體" w:hAnsi="Times New Roman" w:cs="Times New Roman"/>
          <w:color w:val="000000"/>
        </w:rPr>
        <w:t xml:space="preserve">a </w:t>
      </w:r>
      <w:r w:rsidR="00B8097C" w:rsidRPr="00760928">
        <w:rPr>
          <w:rFonts w:ascii="Times New Roman" w:eastAsia="標楷體" w:hAnsi="Times New Roman" w:cs="Times New Roman"/>
          <w:color w:val="000000"/>
        </w:rPr>
        <w:t>control variable that used the</w:t>
      </w:r>
      <w:r w:rsidRPr="00760928">
        <w:rPr>
          <w:rFonts w:ascii="Times New Roman" w:eastAsia="標楷體" w:hAnsi="Times New Roman" w:cs="Times New Roman"/>
          <w:color w:val="000000"/>
        </w:rPr>
        <w:t xml:space="preserve"> R&amp;D expenses divided by annual operating income</w:t>
      </w:r>
      <w:r w:rsidR="00B8097C" w:rsidRPr="00760928">
        <w:rPr>
          <w:rFonts w:ascii="Times New Roman" w:eastAsia="標楷體" w:hAnsi="Times New Roman" w:cs="Times New Roman"/>
          <w:color w:val="000000"/>
        </w:rPr>
        <w:t xml:space="preserve"> as the proxy of R&amp;D intensity</w:t>
      </w:r>
      <w:r w:rsidRPr="00760928">
        <w:rPr>
          <w:rFonts w:ascii="Times New Roman" w:eastAsia="標楷體" w:hAnsi="Times New Roman" w:cs="Times New Roman"/>
          <w:color w:val="000000"/>
        </w:rPr>
        <w:t>.</w:t>
      </w:r>
    </w:p>
    <w:p w14:paraId="762AAE00" w14:textId="3E9F7BF6" w:rsidR="00151113" w:rsidRPr="00760928" w:rsidRDefault="00910AAD" w:rsidP="005A1AF1">
      <w:pPr>
        <w:pStyle w:val="Web"/>
        <w:snapToGrid w:val="0"/>
        <w:spacing w:before="0" w:beforeAutospacing="0" w:after="0" w:afterAutospacing="0" w:line="480" w:lineRule="auto"/>
        <w:jc w:val="center"/>
        <w:outlineLvl w:val="0"/>
        <w:rPr>
          <w:rFonts w:ascii="Times New Roman" w:eastAsia="標楷體" w:hAnsi="Times New Roman" w:cs="Times New Roman"/>
          <w:color w:val="000000"/>
          <w:kern w:val="2"/>
        </w:rPr>
      </w:pPr>
      <w:r w:rsidRPr="00760928">
        <w:rPr>
          <w:rFonts w:ascii="Times New Roman" w:eastAsia="標楷體" w:hAnsi="Times New Roman" w:cs="Times New Roman"/>
          <w:color w:val="000000"/>
          <w:kern w:val="2"/>
        </w:rPr>
        <w:t>4.</w:t>
      </w:r>
      <w:r w:rsidR="00702F83" w:rsidRPr="00760928">
        <w:rPr>
          <w:rFonts w:ascii="Times New Roman" w:eastAsia="標楷體" w:hAnsi="Times New Roman" w:cs="Times New Roman"/>
          <w:color w:val="000000"/>
          <w:kern w:val="2"/>
        </w:rPr>
        <w:t xml:space="preserve"> </w:t>
      </w:r>
      <w:r w:rsidRPr="00760928">
        <w:rPr>
          <w:rFonts w:ascii="Times New Roman" w:eastAsia="標楷體" w:hAnsi="Times New Roman" w:cs="Times New Roman"/>
          <w:color w:val="000000"/>
          <w:kern w:val="2"/>
        </w:rPr>
        <w:t>R</w:t>
      </w:r>
      <w:r w:rsidR="00702F83" w:rsidRPr="00760928">
        <w:rPr>
          <w:rFonts w:ascii="Times New Roman" w:eastAsia="標楷體" w:hAnsi="Times New Roman" w:cs="Times New Roman"/>
          <w:color w:val="000000"/>
          <w:kern w:val="2"/>
        </w:rPr>
        <w:t>esults</w:t>
      </w:r>
    </w:p>
    <w:p w14:paraId="3CF16F95" w14:textId="0C60A7CB" w:rsidR="005914FE" w:rsidRPr="00760928" w:rsidRDefault="005914FE" w:rsidP="005A1AF1">
      <w:pPr>
        <w:pStyle w:val="Web"/>
        <w:snapToGrid w:val="0"/>
        <w:spacing w:before="0" w:beforeAutospacing="0" w:after="0" w:afterAutospacing="0" w:line="480" w:lineRule="auto"/>
        <w:ind w:firstLine="482"/>
        <w:jc w:val="both"/>
        <w:rPr>
          <w:rFonts w:ascii="Times New Roman" w:eastAsia="標楷體" w:hAnsi="Times New Roman" w:cs="Times New Roman"/>
          <w:color w:val="000000"/>
          <w:kern w:val="2"/>
          <w:szCs w:val="22"/>
        </w:rPr>
      </w:pPr>
      <w:r w:rsidRPr="00760928">
        <w:rPr>
          <w:rFonts w:ascii="Times New Roman" w:eastAsia="標楷體" w:hAnsi="Times New Roman" w:cs="Times New Roman"/>
          <w:color w:val="000000"/>
          <w:kern w:val="2"/>
          <w:szCs w:val="22"/>
        </w:rPr>
        <w:t xml:space="preserve">The descriptive statistics of the sample in this study </w:t>
      </w:r>
      <w:r w:rsidR="00510A19" w:rsidRPr="00760928">
        <w:rPr>
          <w:rFonts w:ascii="Times New Roman" w:eastAsia="標楷體" w:hAnsi="Times New Roman" w:cs="Times New Roman"/>
          <w:color w:val="000000"/>
          <w:kern w:val="2"/>
          <w:szCs w:val="22"/>
        </w:rPr>
        <w:t>were</w:t>
      </w:r>
      <w:r w:rsidRPr="00760928">
        <w:rPr>
          <w:rFonts w:ascii="Times New Roman" w:eastAsia="標楷體" w:hAnsi="Times New Roman" w:cs="Times New Roman"/>
          <w:color w:val="000000"/>
          <w:kern w:val="2"/>
          <w:szCs w:val="22"/>
        </w:rPr>
        <w:t xml:space="preserve"> presented in Table 1. </w:t>
      </w:r>
      <w:r w:rsidR="00821F42" w:rsidRPr="00760928">
        <w:rPr>
          <w:rFonts w:ascii="Times New Roman" w:eastAsia="標楷體" w:hAnsi="Times New Roman" w:cs="Times New Roman"/>
          <w:color w:val="000000"/>
          <w:kern w:val="2"/>
          <w:szCs w:val="22"/>
        </w:rPr>
        <w:t>Table 1 showed that the maximum value of the FDI ratios of investments in developing countries was 1, which indicated that some firms allocated 100% of their international resources to developing countries when they adopted a foreign direct investment strategy</w:t>
      </w:r>
      <w:r w:rsidRPr="00760928">
        <w:rPr>
          <w:rFonts w:ascii="Times New Roman" w:eastAsia="標楷體" w:hAnsi="Times New Roman" w:cs="Times New Roman"/>
          <w:color w:val="000000"/>
          <w:kern w:val="2"/>
          <w:szCs w:val="22"/>
        </w:rPr>
        <w:t xml:space="preserve">. Conversely, the minimum value </w:t>
      </w:r>
      <w:r w:rsidR="00821F42" w:rsidRPr="00760928">
        <w:rPr>
          <w:rFonts w:ascii="Times New Roman" w:eastAsia="標楷體" w:hAnsi="Times New Roman" w:cs="Times New Roman"/>
          <w:color w:val="000000"/>
          <w:kern w:val="2"/>
          <w:szCs w:val="22"/>
        </w:rPr>
        <w:t xml:space="preserve">of the FDI ratio was 0, </w:t>
      </w:r>
      <w:r w:rsidR="0063774B">
        <w:rPr>
          <w:rFonts w:ascii="Times New Roman" w:eastAsia="標楷體" w:hAnsi="Times New Roman" w:cs="Times New Roman"/>
          <w:color w:val="000000"/>
          <w:kern w:val="2"/>
          <w:szCs w:val="22"/>
        </w:rPr>
        <w:t>illustrating</w:t>
      </w:r>
      <w:r w:rsidR="00821F42" w:rsidRPr="00760928">
        <w:rPr>
          <w:rFonts w:ascii="Times New Roman" w:eastAsia="標楷體" w:hAnsi="Times New Roman" w:cs="Times New Roman"/>
          <w:color w:val="000000"/>
          <w:kern w:val="2"/>
          <w:szCs w:val="22"/>
        </w:rPr>
        <w:t xml:space="preserve"> that </w:t>
      </w:r>
      <w:r w:rsidRPr="00760928">
        <w:rPr>
          <w:rFonts w:ascii="Times New Roman" w:eastAsia="標楷體" w:hAnsi="Times New Roman" w:cs="Times New Roman"/>
          <w:color w:val="000000"/>
          <w:kern w:val="2"/>
          <w:szCs w:val="22"/>
        </w:rPr>
        <w:t xml:space="preserve">some companies invest 100% of their </w:t>
      </w:r>
      <w:r w:rsidR="00821F42" w:rsidRPr="00760928">
        <w:rPr>
          <w:rFonts w:ascii="Times New Roman" w:eastAsia="標楷體" w:hAnsi="Times New Roman" w:cs="Times New Roman"/>
          <w:color w:val="000000"/>
          <w:kern w:val="2"/>
          <w:szCs w:val="22"/>
        </w:rPr>
        <w:t xml:space="preserve">international resources </w:t>
      </w:r>
      <w:r w:rsidRPr="00760928">
        <w:rPr>
          <w:rFonts w:ascii="Times New Roman" w:eastAsia="標楷體" w:hAnsi="Times New Roman" w:cs="Times New Roman"/>
          <w:color w:val="000000"/>
          <w:kern w:val="2"/>
          <w:szCs w:val="22"/>
        </w:rPr>
        <w:t xml:space="preserve">in developed countries. </w:t>
      </w:r>
      <w:r w:rsidR="0063774B">
        <w:rPr>
          <w:rFonts w:ascii="Times New Roman" w:eastAsia="標楷體" w:hAnsi="Times New Roman" w:cs="Times New Roman"/>
          <w:color w:val="000000"/>
          <w:kern w:val="2"/>
          <w:szCs w:val="22"/>
        </w:rPr>
        <w:t xml:space="preserve">The value 0 might result in infinite impact or invalid </w:t>
      </w:r>
      <w:r w:rsidR="0063774B">
        <w:rPr>
          <w:rFonts w:ascii="Times New Roman" w:eastAsia="標楷體" w:hAnsi="Times New Roman" w:cs="Times New Roman"/>
          <w:color w:val="000000"/>
          <w:kern w:val="2"/>
          <w:szCs w:val="22"/>
        </w:rPr>
        <w:lastRenderedPageBreak/>
        <w:t>outcomes when using the product term to estimate the moderating effect</w:t>
      </w:r>
      <w:r w:rsidR="00821F42" w:rsidRPr="00760928">
        <w:rPr>
          <w:rFonts w:ascii="Times New Roman" w:eastAsia="標楷體" w:hAnsi="Times New Roman" w:cs="Times New Roman"/>
          <w:color w:val="000000"/>
          <w:kern w:val="2"/>
          <w:szCs w:val="22"/>
        </w:rPr>
        <w:t xml:space="preserve">. </w:t>
      </w:r>
      <w:r w:rsidRPr="00760928">
        <w:rPr>
          <w:rFonts w:ascii="Times New Roman" w:eastAsia="標楷體" w:hAnsi="Times New Roman" w:cs="Times New Roman"/>
          <w:color w:val="000000"/>
          <w:kern w:val="2"/>
          <w:szCs w:val="22"/>
        </w:rPr>
        <w:t xml:space="preserve">To </w:t>
      </w:r>
      <w:r w:rsidR="00EA303E" w:rsidRPr="00760928">
        <w:rPr>
          <w:rFonts w:ascii="Times New Roman" w:eastAsia="標楷體" w:hAnsi="Times New Roman" w:cs="Times New Roman"/>
          <w:color w:val="000000"/>
          <w:kern w:val="2"/>
          <w:szCs w:val="22"/>
        </w:rPr>
        <w:t xml:space="preserve">avoid this concern, we followed the suggestion of </w:t>
      </w:r>
      <w:r w:rsidRPr="00760928">
        <w:rPr>
          <w:rFonts w:ascii="Times New Roman" w:eastAsia="標楷體" w:hAnsi="Times New Roman" w:cs="Times New Roman"/>
          <w:color w:val="000000"/>
          <w:kern w:val="2"/>
          <w:szCs w:val="22"/>
        </w:rPr>
        <w:t>Chin et al. (2013)</w:t>
      </w:r>
      <w:r w:rsidR="00821F42" w:rsidRPr="00760928">
        <w:rPr>
          <w:rFonts w:ascii="Times New Roman" w:eastAsia="標楷體" w:hAnsi="Times New Roman" w:cs="Times New Roman"/>
          <w:color w:val="000000"/>
          <w:kern w:val="2"/>
          <w:szCs w:val="22"/>
        </w:rPr>
        <w:t xml:space="preserve"> </w:t>
      </w:r>
      <w:r w:rsidR="00580A01" w:rsidRPr="00760928">
        <w:rPr>
          <w:rFonts w:ascii="Times New Roman" w:eastAsia="標楷體" w:hAnsi="Times New Roman" w:cs="Times New Roman"/>
          <w:color w:val="000000"/>
          <w:kern w:val="2"/>
          <w:szCs w:val="22"/>
        </w:rPr>
        <w:t>by adding 0.1 to the original value.</w:t>
      </w:r>
    </w:p>
    <w:p w14:paraId="3915BC81" w14:textId="00DAB350" w:rsidR="00030D84" w:rsidRPr="00760928" w:rsidRDefault="00C61539" w:rsidP="00593F3A">
      <w:pPr>
        <w:pStyle w:val="Web"/>
        <w:snapToGrid w:val="0"/>
        <w:spacing w:before="0" w:beforeAutospacing="0" w:after="0" w:afterAutospacing="0" w:line="480" w:lineRule="auto"/>
        <w:ind w:firstLine="482"/>
        <w:jc w:val="both"/>
        <w:rPr>
          <w:rFonts w:ascii="Times New Roman" w:hAnsi="Times New Roman" w:cs="Times New Roman"/>
          <w:color w:val="000000"/>
        </w:rPr>
      </w:pPr>
      <w:r w:rsidRPr="00760928">
        <w:rPr>
          <w:rFonts w:ascii="Times New Roman" w:eastAsia="標楷體" w:hAnsi="Times New Roman" w:cs="Times New Roman"/>
          <w:color w:val="000000"/>
          <w:kern w:val="2"/>
        </w:rPr>
        <w:t xml:space="preserve">Table </w:t>
      </w:r>
      <w:r w:rsidR="00510A19" w:rsidRPr="00760928">
        <w:rPr>
          <w:rFonts w:ascii="Times New Roman" w:eastAsia="標楷體" w:hAnsi="Times New Roman" w:cs="Times New Roman"/>
          <w:color w:val="000000"/>
          <w:kern w:val="2"/>
        </w:rPr>
        <w:t>1 also reported</w:t>
      </w:r>
      <w:r w:rsidRPr="00760928">
        <w:rPr>
          <w:rFonts w:ascii="Times New Roman" w:eastAsia="標楷體" w:hAnsi="Times New Roman" w:cs="Times New Roman"/>
          <w:color w:val="000000"/>
          <w:kern w:val="2"/>
        </w:rPr>
        <w:t xml:space="preserve"> the results of a correlation analysis, showing the degree of </w:t>
      </w:r>
      <w:r w:rsidR="00580A01" w:rsidRPr="00760928">
        <w:rPr>
          <w:rFonts w:ascii="Times New Roman" w:eastAsia="標楷體" w:hAnsi="Times New Roman" w:cs="Times New Roman"/>
          <w:color w:val="000000"/>
          <w:kern w:val="2"/>
        </w:rPr>
        <w:t xml:space="preserve">correlation coefficients among </w:t>
      </w:r>
      <w:r w:rsidRPr="00760928">
        <w:rPr>
          <w:rFonts w:ascii="Times New Roman" w:eastAsia="標楷體" w:hAnsi="Times New Roman" w:cs="Times New Roman"/>
          <w:color w:val="000000"/>
          <w:kern w:val="2"/>
        </w:rPr>
        <w:t xml:space="preserve">various variables. The </w:t>
      </w:r>
      <w:r w:rsidR="00580A01" w:rsidRPr="00760928">
        <w:rPr>
          <w:rFonts w:ascii="Times New Roman" w:eastAsia="標楷體" w:hAnsi="Times New Roman" w:cs="Times New Roman"/>
          <w:color w:val="000000"/>
          <w:kern w:val="2"/>
        </w:rPr>
        <w:t xml:space="preserve">highest </w:t>
      </w:r>
      <w:r w:rsidRPr="00760928">
        <w:rPr>
          <w:rFonts w:ascii="Times New Roman" w:eastAsia="標楷體" w:hAnsi="Times New Roman" w:cs="Times New Roman"/>
          <w:color w:val="000000"/>
          <w:kern w:val="2"/>
        </w:rPr>
        <w:t>correlation</w:t>
      </w:r>
      <w:r w:rsidR="00580A01" w:rsidRPr="00760928">
        <w:rPr>
          <w:rFonts w:ascii="Times New Roman" w:eastAsia="標楷體" w:hAnsi="Times New Roman" w:cs="Times New Roman"/>
          <w:color w:val="000000"/>
          <w:kern w:val="2"/>
        </w:rPr>
        <w:t xml:space="preserve"> coefficient was the association </w:t>
      </w:r>
      <w:r w:rsidRPr="00760928">
        <w:rPr>
          <w:rFonts w:ascii="Times New Roman" w:eastAsia="標楷體" w:hAnsi="Times New Roman" w:cs="Times New Roman"/>
          <w:color w:val="000000"/>
          <w:kern w:val="2"/>
        </w:rPr>
        <w:t xml:space="preserve">between the </w:t>
      </w:r>
      <w:r w:rsidR="00580A01" w:rsidRPr="00760928">
        <w:rPr>
          <w:rFonts w:ascii="Times New Roman" w:eastAsia="標楷體" w:hAnsi="Times New Roman" w:cs="Times New Roman"/>
          <w:color w:val="000000"/>
          <w:kern w:val="2"/>
        </w:rPr>
        <w:t>FDI ratios in</w:t>
      </w:r>
      <w:r w:rsidRPr="00760928">
        <w:rPr>
          <w:rFonts w:ascii="Times New Roman" w:eastAsia="標楷體" w:hAnsi="Times New Roman" w:cs="Times New Roman"/>
          <w:color w:val="000000"/>
          <w:kern w:val="2"/>
        </w:rPr>
        <w:t xml:space="preserve"> developing countries and the internationalization </w:t>
      </w:r>
      <w:r w:rsidR="00580A01" w:rsidRPr="00760928">
        <w:rPr>
          <w:rFonts w:ascii="Times New Roman" w:eastAsia="標楷體" w:hAnsi="Times New Roman" w:cs="Times New Roman"/>
          <w:color w:val="000000"/>
          <w:kern w:val="2"/>
        </w:rPr>
        <w:t>speed</w:t>
      </w:r>
      <w:r w:rsidRPr="00760928">
        <w:rPr>
          <w:rFonts w:ascii="Times New Roman" w:eastAsia="標楷體" w:hAnsi="Times New Roman" w:cs="Times New Roman"/>
          <w:color w:val="000000"/>
          <w:kern w:val="2"/>
        </w:rPr>
        <w:t xml:space="preserve"> (r = -0.434, p &lt; 0.001).</w:t>
      </w:r>
    </w:p>
    <w:p w14:paraId="2388EA76" w14:textId="1E377D38" w:rsidR="004D67C6" w:rsidRPr="00760928" w:rsidRDefault="00510A19" w:rsidP="00593F3A">
      <w:pPr>
        <w:pStyle w:val="Web"/>
        <w:snapToGrid w:val="0"/>
        <w:spacing w:before="0" w:beforeAutospacing="0" w:after="0" w:afterAutospacing="0" w:line="480" w:lineRule="auto"/>
        <w:jc w:val="center"/>
        <w:rPr>
          <w:rFonts w:ascii="Times New Roman" w:eastAsia="標楷體" w:hAnsi="Times New Roman" w:cs="Times New Roman"/>
          <w:color w:val="000000"/>
          <w:kern w:val="2"/>
        </w:rPr>
      </w:pPr>
      <w:r w:rsidRPr="00760928">
        <w:rPr>
          <w:rFonts w:ascii="Times New Roman" w:eastAsia="標楷體" w:hAnsi="Times New Roman" w:cs="Times New Roman"/>
          <w:color w:val="000000"/>
          <w:kern w:val="2"/>
        </w:rPr>
        <w:t>- Insert Table 1 about here  -</w:t>
      </w:r>
    </w:p>
    <w:p w14:paraId="6FC52857" w14:textId="44C76464" w:rsidR="00580A01" w:rsidRPr="00760928" w:rsidRDefault="002D5C30" w:rsidP="00593F3A">
      <w:pPr>
        <w:snapToGrid w:val="0"/>
        <w:spacing w:line="480" w:lineRule="auto"/>
        <w:ind w:firstLine="482"/>
        <w:jc w:val="both"/>
        <w:rPr>
          <w:rFonts w:ascii="Times New Roman" w:eastAsia="標楷體" w:hAnsi="Times New Roman" w:cs="Times New Roman"/>
          <w:color w:val="000000"/>
          <w:kern w:val="2"/>
        </w:rPr>
      </w:pPr>
      <w:r w:rsidRPr="00760928">
        <w:rPr>
          <w:rFonts w:ascii="Times New Roman" w:eastAsia="標楷體" w:hAnsi="Times New Roman" w:cs="Times New Roman"/>
          <w:color w:val="000000"/>
          <w:kern w:val="2"/>
        </w:rPr>
        <w:t>In this study, we first tested the influence of internationalization speed on business performance, as shown in Table 3. Model 1</w:t>
      </w:r>
      <w:r w:rsidR="00EA303E" w:rsidRPr="00760928">
        <w:rPr>
          <w:rFonts w:ascii="Times New Roman" w:eastAsia="標楷體" w:hAnsi="Times New Roman" w:cs="Times New Roman"/>
          <w:color w:val="000000"/>
          <w:kern w:val="2"/>
        </w:rPr>
        <w:t xml:space="preserve"> included control variables with adequate model fit (Wald χ2=48.14, p&lt;0.001). The impact of firm size on its performance was insignificant ((β= -0.718, p&gt;0.100). However</w:t>
      </w:r>
      <w:r w:rsidRPr="00760928">
        <w:rPr>
          <w:rFonts w:ascii="Times New Roman" w:eastAsia="標楷體" w:hAnsi="Times New Roman" w:cs="Times New Roman"/>
          <w:color w:val="000000"/>
          <w:kern w:val="2"/>
        </w:rPr>
        <w:t xml:space="preserve">, </w:t>
      </w:r>
      <w:r w:rsidR="00EA303E" w:rsidRPr="00760928">
        <w:rPr>
          <w:rFonts w:ascii="Times New Roman" w:eastAsia="標楷體" w:hAnsi="Times New Roman" w:cs="Times New Roman"/>
          <w:color w:val="000000"/>
          <w:kern w:val="2"/>
        </w:rPr>
        <w:t xml:space="preserve">R&amp;D </w:t>
      </w:r>
      <w:r w:rsidRPr="00760928">
        <w:rPr>
          <w:rFonts w:ascii="Times New Roman" w:eastAsia="標楷體" w:hAnsi="Times New Roman" w:cs="Times New Roman"/>
          <w:color w:val="000000"/>
          <w:kern w:val="2"/>
        </w:rPr>
        <w:t>intensity</w:t>
      </w:r>
      <w:r w:rsidR="00EA303E" w:rsidRPr="00760928">
        <w:rPr>
          <w:rFonts w:ascii="Times New Roman" w:eastAsia="標楷體" w:hAnsi="Times New Roman" w:cs="Times New Roman"/>
          <w:color w:val="000000"/>
          <w:kern w:val="2"/>
        </w:rPr>
        <w:t xml:space="preserve"> (β= -87.969, p&lt;0.001)</w:t>
      </w:r>
      <w:r w:rsidRPr="00760928">
        <w:rPr>
          <w:rFonts w:ascii="Times New Roman" w:eastAsia="標楷體" w:hAnsi="Times New Roman" w:cs="Times New Roman"/>
          <w:color w:val="000000"/>
          <w:kern w:val="2"/>
        </w:rPr>
        <w:t xml:space="preserve"> and </w:t>
      </w:r>
      <w:r w:rsidR="00EA303E" w:rsidRPr="00760928">
        <w:rPr>
          <w:rFonts w:ascii="Times New Roman" w:eastAsia="標楷體" w:hAnsi="Times New Roman" w:cs="Times New Roman"/>
          <w:color w:val="000000"/>
          <w:kern w:val="2"/>
        </w:rPr>
        <w:t xml:space="preserve">the </w:t>
      </w:r>
      <w:r w:rsidR="00D5171C" w:rsidRPr="00760928">
        <w:rPr>
          <w:rFonts w:ascii="Times New Roman" w:eastAsia="標楷體" w:hAnsi="Times New Roman" w:cs="Times New Roman"/>
          <w:color w:val="000000"/>
          <w:kern w:val="2"/>
        </w:rPr>
        <w:t>FSTS</w:t>
      </w:r>
      <w:r w:rsidR="00EA303E" w:rsidRPr="00760928">
        <w:rPr>
          <w:rFonts w:ascii="Times New Roman" w:eastAsia="標楷體" w:hAnsi="Times New Roman" w:cs="Times New Roman"/>
          <w:color w:val="000000"/>
          <w:kern w:val="2"/>
        </w:rPr>
        <w:t xml:space="preserve"> (β= -7.336, p&lt;0.001) </w:t>
      </w:r>
      <w:r w:rsidRPr="00760928">
        <w:rPr>
          <w:rFonts w:ascii="Times New Roman" w:eastAsia="標楷體" w:hAnsi="Times New Roman" w:cs="Times New Roman"/>
          <w:color w:val="000000"/>
          <w:kern w:val="2"/>
        </w:rPr>
        <w:t>showed significant negative effects</w:t>
      </w:r>
      <w:r w:rsidR="00EA303E" w:rsidRPr="00760928">
        <w:rPr>
          <w:rFonts w:ascii="Times New Roman" w:eastAsia="標楷體" w:hAnsi="Times New Roman" w:cs="Times New Roman"/>
          <w:color w:val="000000"/>
          <w:kern w:val="2"/>
        </w:rPr>
        <w:t xml:space="preserve"> on firm performance</w:t>
      </w:r>
      <w:r w:rsidRPr="00760928">
        <w:rPr>
          <w:rFonts w:ascii="Times New Roman" w:eastAsia="標楷體" w:hAnsi="Times New Roman" w:cs="Times New Roman"/>
          <w:color w:val="000000"/>
          <w:kern w:val="2"/>
        </w:rPr>
        <w:t>. Model 2</w:t>
      </w:r>
      <w:r w:rsidR="00EA303E" w:rsidRPr="00760928">
        <w:rPr>
          <w:rFonts w:ascii="Times New Roman" w:eastAsia="標楷體" w:hAnsi="Times New Roman" w:cs="Times New Roman"/>
          <w:color w:val="000000"/>
          <w:kern w:val="2"/>
        </w:rPr>
        <w:t xml:space="preserve"> included the </w:t>
      </w:r>
      <w:r w:rsidRPr="00760928">
        <w:rPr>
          <w:rFonts w:ascii="Times New Roman" w:eastAsia="標楷體" w:hAnsi="Times New Roman" w:cs="Times New Roman"/>
          <w:color w:val="000000"/>
          <w:kern w:val="2"/>
        </w:rPr>
        <w:t xml:space="preserve">independent variable, internationalization speed, </w:t>
      </w:r>
      <w:r w:rsidR="002B768E">
        <w:rPr>
          <w:rFonts w:ascii="Times New Roman" w:eastAsia="標楷體" w:hAnsi="Times New Roman" w:cs="Times New Roman"/>
          <w:color w:val="000000"/>
          <w:kern w:val="2"/>
        </w:rPr>
        <w:t>demonstrating</w:t>
      </w:r>
      <w:r w:rsidR="00EA303E" w:rsidRPr="00760928">
        <w:rPr>
          <w:rFonts w:ascii="Times New Roman" w:eastAsia="標楷體" w:hAnsi="Times New Roman" w:cs="Times New Roman"/>
          <w:color w:val="000000"/>
          <w:kern w:val="2"/>
        </w:rPr>
        <w:t xml:space="preserve"> good model fit</w:t>
      </w:r>
      <w:r w:rsidR="006B138F" w:rsidRPr="00760928">
        <w:rPr>
          <w:rFonts w:ascii="Times New Roman" w:eastAsia="標楷體" w:hAnsi="Times New Roman" w:cs="Times New Roman"/>
          <w:color w:val="000000"/>
          <w:kern w:val="2"/>
        </w:rPr>
        <w:t xml:space="preserve"> </w:t>
      </w:r>
      <w:r w:rsidRPr="00760928">
        <w:rPr>
          <w:rFonts w:ascii="Times New Roman" w:eastAsia="標楷體" w:hAnsi="Times New Roman" w:cs="Times New Roman"/>
          <w:color w:val="000000"/>
          <w:kern w:val="2"/>
        </w:rPr>
        <w:t>(Wald χ2=52.88, p&lt;0.001)</w:t>
      </w:r>
      <w:r w:rsidR="006B138F" w:rsidRPr="00760928">
        <w:rPr>
          <w:rFonts w:ascii="Times New Roman" w:eastAsia="標楷體" w:hAnsi="Times New Roman" w:cs="Times New Roman"/>
          <w:color w:val="000000"/>
          <w:kern w:val="2"/>
        </w:rPr>
        <w:t xml:space="preserve">. Model 2 showed the positive impact </w:t>
      </w:r>
      <w:r w:rsidRPr="00760928">
        <w:rPr>
          <w:rFonts w:ascii="Times New Roman" w:eastAsia="標楷體" w:hAnsi="Times New Roman" w:cs="Times New Roman"/>
          <w:color w:val="000000"/>
          <w:kern w:val="2"/>
        </w:rPr>
        <w:t xml:space="preserve">of internationalization speed on </w:t>
      </w:r>
      <w:r w:rsidR="006B138F" w:rsidRPr="00760928">
        <w:rPr>
          <w:rFonts w:ascii="Times New Roman" w:eastAsia="標楷體" w:hAnsi="Times New Roman" w:cs="Times New Roman"/>
          <w:color w:val="000000"/>
          <w:kern w:val="2"/>
        </w:rPr>
        <w:t xml:space="preserve">firm </w:t>
      </w:r>
      <w:r w:rsidRPr="00760928">
        <w:rPr>
          <w:rFonts w:ascii="Times New Roman" w:eastAsia="標楷體" w:hAnsi="Times New Roman" w:cs="Times New Roman"/>
          <w:color w:val="000000"/>
          <w:kern w:val="2"/>
        </w:rPr>
        <w:t xml:space="preserve">performance (β=5.451, p&lt;0.050). Therefore, </w:t>
      </w:r>
      <w:r w:rsidR="006B138F" w:rsidRPr="00760928">
        <w:rPr>
          <w:rFonts w:ascii="Times New Roman" w:eastAsia="標楷體" w:hAnsi="Times New Roman" w:cs="Times New Roman"/>
          <w:color w:val="000000"/>
          <w:kern w:val="2"/>
        </w:rPr>
        <w:t>our H1 was supported</w:t>
      </w:r>
      <w:r w:rsidR="00580A01" w:rsidRPr="00760928">
        <w:rPr>
          <w:rFonts w:ascii="Times New Roman" w:eastAsia="標楷體" w:hAnsi="Times New Roman" w:cs="Times New Roman"/>
          <w:color w:val="000000"/>
          <w:kern w:val="2"/>
        </w:rPr>
        <w:t>.</w:t>
      </w:r>
    </w:p>
    <w:p w14:paraId="16D2F222" w14:textId="72F791FB" w:rsidR="000A4AAF" w:rsidRPr="00760928" w:rsidRDefault="00580A01" w:rsidP="00593F3A">
      <w:pPr>
        <w:pStyle w:val="a5"/>
        <w:numPr>
          <w:ilvl w:val="0"/>
          <w:numId w:val="14"/>
        </w:numPr>
        <w:snapToGrid w:val="0"/>
        <w:spacing w:line="480" w:lineRule="auto"/>
        <w:ind w:leftChars="0"/>
        <w:jc w:val="center"/>
        <w:rPr>
          <w:rFonts w:ascii="Times New Roman" w:eastAsia="標楷體" w:hAnsi="Times New Roman" w:cs="Times New Roman"/>
          <w:color w:val="000000"/>
          <w:kern w:val="2"/>
        </w:rPr>
      </w:pPr>
      <w:r w:rsidRPr="00760928">
        <w:rPr>
          <w:rFonts w:ascii="Times New Roman" w:eastAsia="標楷體" w:hAnsi="Times New Roman" w:cs="Times New Roman"/>
          <w:color w:val="000000"/>
          <w:kern w:val="2"/>
        </w:rPr>
        <w:t>Insert Table 2 about here  -</w:t>
      </w:r>
    </w:p>
    <w:p w14:paraId="1FE6598E" w14:textId="1287F696" w:rsidR="00A4200E" w:rsidRPr="00760928" w:rsidRDefault="00313B8C" w:rsidP="00E10AE5">
      <w:pPr>
        <w:pStyle w:val="HTML"/>
        <w:tabs>
          <w:tab w:val="left" w:pos="520"/>
        </w:tabs>
        <w:snapToGrid w:val="0"/>
        <w:spacing w:line="480" w:lineRule="auto"/>
        <w:jc w:val="both"/>
        <w:rPr>
          <w:rFonts w:ascii="Times New Roman" w:eastAsia="標楷體" w:hAnsi="Times New Roman" w:cs="Times New Roman"/>
          <w:color w:val="000000"/>
          <w:kern w:val="2"/>
        </w:rPr>
      </w:pPr>
      <w:r w:rsidRPr="00760928">
        <w:rPr>
          <w:rFonts w:ascii="Times New Roman" w:eastAsia="標楷體" w:hAnsi="Times New Roman" w:cs="Times New Roman"/>
          <w:color w:val="000000"/>
          <w:kern w:val="2"/>
        </w:rPr>
        <w:tab/>
      </w:r>
      <w:r w:rsidR="00A4200E" w:rsidRPr="00760928">
        <w:rPr>
          <w:rFonts w:ascii="Times New Roman" w:eastAsia="標楷體" w:hAnsi="Times New Roman" w:cs="Times New Roman"/>
          <w:color w:val="000000"/>
          <w:kern w:val="2"/>
        </w:rPr>
        <w:t xml:space="preserve">Model 3 </w:t>
      </w:r>
      <w:r w:rsidR="006B138F" w:rsidRPr="00760928">
        <w:rPr>
          <w:rFonts w:ascii="Times New Roman" w:eastAsia="標楷體" w:hAnsi="Times New Roman" w:cs="Times New Roman"/>
          <w:color w:val="000000"/>
          <w:kern w:val="2"/>
        </w:rPr>
        <w:t xml:space="preserve">included the moderator of </w:t>
      </w:r>
      <w:r w:rsidR="00A4200E" w:rsidRPr="00760928">
        <w:rPr>
          <w:rFonts w:ascii="Times New Roman" w:eastAsia="標楷體" w:hAnsi="Times New Roman" w:cs="Times New Roman"/>
          <w:color w:val="000000"/>
          <w:kern w:val="2"/>
        </w:rPr>
        <w:t>organizational slack</w:t>
      </w:r>
      <w:r w:rsidR="006B138F" w:rsidRPr="00760928">
        <w:rPr>
          <w:rFonts w:ascii="Times New Roman" w:eastAsia="標楷體" w:hAnsi="Times New Roman" w:cs="Times New Roman"/>
          <w:color w:val="000000"/>
          <w:kern w:val="2"/>
        </w:rPr>
        <w:t xml:space="preserve">. The model fit was also significant (Wald χ2=53.75, p&lt;0.001). The negative impact of R&amp;D intensity (β= -95.727, p&lt;0.001) and </w:t>
      </w:r>
      <w:r w:rsidR="002F09D5" w:rsidRPr="00760928">
        <w:rPr>
          <w:rFonts w:ascii="Times New Roman" w:eastAsia="標楷體" w:hAnsi="Times New Roman" w:cs="Times New Roman"/>
          <w:color w:val="000000"/>
          <w:kern w:val="2"/>
        </w:rPr>
        <w:t>FSTS</w:t>
      </w:r>
      <w:r w:rsidR="006B138F" w:rsidRPr="00760928">
        <w:rPr>
          <w:rFonts w:ascii="Times New Roman" w:eastAsia="標楷體" w:hAnsi="Times New Roman" w:cs="Times New Roman"/>
          <w:color w:val="000000"/>
          <w:kern w:val="2"/>
        </w:rPr>
        <w:t xml:space="preserve"> (β= -7.514, p&lt;0.001) remained significant, respectively. </w:t>
      </w:r>
      <w:r w:rsidR="000D57FB" w:rsidRPr="00760928">
        <w:rPr>
          <w:rFonts w:ascii="Times New Roman" w:eastAsia="標楷體" w:hAnsi="Times New Roman" w:cs="Times New Roman"/>
          <w:color w:val="000000"/>
          <w:kern w:val="2"/>
        </w:rPr>
        <w:t>T</w:t>
      </w:r>
      <w:r w:rsidR="006B138F" w:rsidRPr="00760928">
        <w:rPr>
          <w:rFonts w:ascii="Times New Roman" w:eastAsia="標楷體" w:hAnsi="Times New Roman" w:cs="Times New Roman"/>
          <w:color w:val="000000"/>
          <w:kern w:val="2"/>
        </w:rPr>
        <w:t xml:space="preserve">he direct impact of internationalization </w:t>
      </w:r>
      <w:r w:rsidR="000D57FB" w:rsidRPr="00760928">
        <w:rPr>
          <w:rFonts w:ascii="Times New Roman" w:eastAsia="標楷體" w:hAnsi="Times New Roman" w:cs="Times New Roman"/>
          <w:color w:val="000000"/>
          <w:kern w:val="2"/>
        </w:rPr>
        <w:t>was also</w:t>
      </w:r>
      <w:r w:rsidR="006B138F" w:rsidRPr="00760928">
        <w:rPr>
          <w:rFonts w:ascii="Times New Roman" w:eastAsia="標楷體" w:hAnsi="Times New Roman" w:cs="Times New Roman"/>
          <w:color w:val="000000"/>
          <w:kern w:val="2"/>
        </w:rPr>
        <w:t xml:space="preserve"> significant  (</w:t>
      </w:r>
      <w:r w:rsidR="000D57FB" w:rsidRPr="00760928">
        <w:rPr>
          <w:rFonts w:ascii="Times New Roman" w:eastAsia="標楷體" w:hAnsi="Times New Roman" w:cs="Times New Roman"/>
          <w:color w:val="000000"/>
          <w:kern w:val="2"/>
        </w:rPr>
        <w:t>β= 5.644, p&lt;0.050</w:t>
      </w:r>
      <w:r w:rsidR="006B138F" w:rsidRPr="00760928">
        <w:rPr>
          <w:rFonts w:ascii="Times New Roman" w:eastAsia="標楷體" w:hAnsi="Times New Roman" w:cs="Times New Roman"/>
          <w:color w:val="000000"/>
          <w:kern w:val="2"/>
        </w:rPr>
        <w:t>)</w:t>
      </w:r>
      <w:r w:rsidR="000D57FB" w:rsidRPr="00760928">
        <w:rPr>
          <w:rFonts w:ascii="Times New Roman" w:eastAsia="標楷體" w:hAnsi="Times New Roman" w:cs="Times New Roman"/>
          <w:color w:val="000000"/>
          <w:kern w:val="2"/>
        </w:rPr>
        <w:t>. However</w:t>
      </w:r>
      <w:r w:rsidR="00E10AE5" w:rsidRPr="00760928">
        <w:rPr>
          <w:rFonts w:ascii="Times New Roman" w:eastAsia="標楷體" w:hAnsi="Times New Roman" w:cs="Times New Roman"/>
          <w:color w:val="000000"/>
          <w:kern w:val="2"/>
        </w:rPr>
        <w:t xml:space="preserve">, the direct effect of </w:t>
      </w:r>
      <w:r w:rsidR="00A90D73" w:rsidRPr="00760928">
        <w:rPr>
          <w:rFonts w:ascii="Times New Roman" w:eastAsia="標楷體" w:hAnsi="Times New Roman" w:cs="Times New Roman"/>
          <w:color w:val="000000"/>
          <w:kern w:val="2"/>
        </w:rPr>
        <w:t xml:space="preserve">the </w:t>
      </w:r>
      <w:r w:rsidR="00E10AE5" w:rsidRPr="00760928">
        <w:rPr>
          <w:rFonts w:ascii="Times New Roman" w:eastAsia="標楷體" w:hAnsi="Times New Roman" w:cs="Times New Roman"/>
          <w:color w:val="000000"/>
          <w:kern w:val="2"/>
        </w:rPr>
        <w:t>moderator, organization slack, was insignificant (β= 0.463, p&gt;0.100).</w:t>
      </w:r>
      <w:r w:rsidR="000D57FB" w:rsidRPr="00760928">
        <w:rPr>
          <w:rFonts w:ascii="Times New Roman" w:eastAsia="標楷體" w:hAnsi="Times New Roman" w:cs="Times New Roman"/>
          <w:color w:val="000000"/>
          <w:kern w:val="2"/>
        </w:rPr>
        <w:t xml:space="preserve"> </w:t>
      </w:r>
      <w:r w:rsidR="00A4200E" w:rsidRPr="00760928">
        <w:rPr>
          <w:rFonts w:ascii="Times New Roman" w:eastAsia="標楷體" w:hAnsi="Times New Roman" w:cs="Times New Roman"/>
          <w:color w:val="000000"/>
          <w:kern w:val="2"/>
        </w:rPr>
        <w:t>Model 4</w:t>
      </w:r>
      <w:r w:rsidR="00E10AE5" w:rsidRPr="00760928">
        <w:rPr>
          <w:rFonts w:ascii="Times New Roman" w:eastAsia="標楷體" w:hAnsi="Times New Roman" w:cs="Times New Roman"/>
          <w:color w:val="000000"/>
          <w:kern w:val="2"/>
        </w:rPr>
        <w:t xml:space="preserve"> included the product term of internationalization speed and organization slack to estimate the moderating effect. The empirical results showed a good model fit (Wald χ2=86.37, p&lt;0.001). The impact of R&amp;D intensity on firm performance was significant (β= -168.035, p&lt;0.001). The impact of the </w:t>
      </w:r>
      <w:r w:rsidR="002F09D5" w:rsidRPr="00760928">
        <w:rPr>
          <w:rFonts w:ascii="Times New Roman" w:eastAsia="標楷體" w:hAnsi="Times New Roman" w:cs="Times New Roman"/>
          <w:color w:val="000000"/>
          <w:kern w:val="2"/>
        </w:rPr>
        <w:t>FSTS</w:t>
      </w:r>
      <w:r w:rsidR="00E10AE5" w:rsidRPr="00760928">
        <w:rPr>
          <w:rFonts w:ascii="Times New Roman" w:eastAsia="標楷體" w:hAnsi="Times New Roman" w:cs="Times New Roman"/>
          <w:color w:val="000000"/>
          <w:kern w:val="2"/>
        </w:rPr>
        <w:t xml:space="preserve"> on firm performance was </w:t>
      </w:r>
      <w:r w:rsidR="00A90D73" w:rsidRPr="00760928">
        <w:rPr>
          <w:rFonts w:ascii="Times New Roman" w:eastAsia="標楷體" w:hAnsi="Times New Roman" w:cs="Times New Roman"/>
          <w:color w:val="000000"/>
          <w:kern w:val="2"/>
        </w:rPr>
        <w:t>marginally</w:t>
      </w:r>
      <w:r w:rsidR="00E10AE5" w:rsidRPr="00760928">
        <w:rPr>
          <w:rFonts w:ascii="Times New Roman" w:eastAsia="標楷體" w:hAnsi="Times New Roman" w:cs="Times New Roman"/>
          <w:color w:val="000000"/>
          <w:kern w:val="2"/>
        </w:rPr>
        <w:t xml:space="preserve"> significant (β= -5.520, p&lt;0.100). In this model</w:t>
      </w:r>
      <w:r w:rsidR="00A90D73" w:rsidRPr="00760928">
        <w:rPr>
          <w:rFonts w:ascii="Times New Roman" w:eastAsia="標楷體" w:hAnsi="Times New Roman" w:cs="Times New Roman"/>
          <w:color w:val="000000"/>
          <w:kern w:val="2"/>
        </w:rPr>
        <w:t>,</w:t>
      </w:r>
      <w:r w:rsidR="00E10AE5" w:rsidRPr="00760928">
        <w:rPr>
          <w:rFonts w:ascii="Times New Roman" w:eastAsia="標楷體" w:hAnsi="Times New Roman" w:cs="Times New Roman"/>
          <w:color w:val="000000"/>
          <w:kern w:val="2"/>
        </w:rPr>
        <w:t xml:space="preserve"> the direct impact of international speed was negatively significant (β= -24.960, p&lt;0.010). The </w:t>
      </w:r>
      <w:r w:rsidR="00E10AE5" w:rsidRPr="00760928">
        <w:rPr>
          <w:rFonts w:ascii="Times New Roman" w:eastAsia="標楷體" w:hAnsi="Times New Roman" w:cs="Times New Roman"/>
          <w:color w:val="000000"/>
          <w:kern w:val="2"/>
        </w:rPr>
        <w:lastRenderedPageBreak/>
        <w:t xml:space="preserve">direct effect of </w:t>
      </w:r>
      <w:r w:rsidR="002B768E">
        <w:rPr>
          <w:rFonts w:ascii="Times New Roman" w:eastAsia="標楷體" w:hAnsi="Times New Roman" w:cs="Times New Roman"/>
          <w:color w:val="000000"/>
          <w:kern w:val="2"/>
        </w:rPr>
        <w:t xml:space="preserve">the </w:t>
      </w:r>
      <w:r w:rsidR="00E10AE5" w:rsidRPr="00760928">
        <w:rPr>
          <w:rFonts w:ascii="Times New Roman" w:eastAsia="標楷體" w:hAnsi="Times New Roman" w:cs="Times New Roman"/>
          <w:color w:val="000000"/>
          <w:kern w:val="2"/>
        </w:rPr>
        <w:t xml:space="preserve">moderator was also negative (β= -3.739, p&lt;0.010). However, the organizational slack </w:t>
      </w:r>
      <w:r w:rsidR="002B768E">
        <w:rPr>
          <w:rFonts w:ascii="Times New Roman" w:eastAsia="標楷體" w:hAnsi="Times New Roman" w:cs="Times New Roman"/>
          <w:color w:val="000000"/>
          <w:kern w:val="2"/>
        </w:rPr>
        <w:t>positively affected</w:t>
      </w:r>
      <w:r w:rsidR="00E10AE5" w:rsidRPr="00760928">
        <w:rPr>
          <w:rFonts w:ascii="Times New Roman" w:eastAsia="標楷體" w:hAnsi="Times New Roman" w:cs="Times New Roman"/>
          <w:color w:val="000000"/>
          <w:kern w:val="2"/>
        </w:rPr>
        <w:t xml:space="preserve"> firm performance (β= 17.723, p&lt;0.001).</w:t>
      </w:r>
    </w:p>
    <w:p w14:paraId="5F701B1E" w14:textId="688BF753" w:rsidR="002C508B" w:rsidRPr="00760928" w:rsidRDefault="002A4F90" w:rsidP="00593F3A">
      <w:pPr>
        <w:pStyle w:val="HTML"/>
        <w:tabs>
          <w:tab w:val="clear" w:pos="916"/>
          <w:tab w:val="clear" w:pos="1832"/>
          <w:tab w:val="left" w:pos="520"/>
        </w:tabs>
        <w:snapToGrid w:val="0"/>
        <w:spacing w:line="480" w:lineRule="auto"/>
        <w:ind w:firstLineChars="200" w:firstLine="480"/>
        <w:jc w:val="both"/>
        <w:rPr>
          <w:rFonts w:ascii="Times New Roman" w:eastAsia="標楷體" w:hAnsi="Times New Roman" w:cs="Times New Roman"/>
          <w:color w:val="000000"/>
          <w:kern w:val="2"/>
        </w:rPr>
      </w:pPr>
      <w:r w:rsidRPr="00760928">
        <w:rPr>
          <w:rFonts w:ascii="Times New Roman" w:eastAsia="標楷體" w:hAnsi="Times New Roman" w:cs="Times New Roman"/>
          <w:color w:val="000000"/>
          <w:kern w:val="2"/>
        </w:rPr>
        <w:t xml:space="preserve">To confirm the moderating effect of organizational slack on the speed-performance relationship, we drew the interactive diagram </w:t>
      </w:r>
      <w:r w:rsidR="002B768E">
        <w:rPr>
          <w:rFonts w:ascii="Times New Roman" w:eastAsia="標楷體" w:hAnsi="Times New Roman" w:cs="Times New Roman"/>
          <w:color w:val="000000"/>
          <w:kern w:val="2"/>
        </w:rPr>
        <w:t>in</w:t>
      </w:r>
      <w:r w:rsidRPr="00760928">
        <w:rPr>
          <w:rFonts w:ascii="Times New Roman" w:eastAsia="標楷體" w:hAnsi="Times New Roman" w:cs="Times New Roman"/>
          <w:color w:val="000000"/>
          <w:kern w:val="2"/>
        </w:rPr>
        <w:t xml:space="preserve"> Figure 2. Figure 2 demonstrated that </w:t>
      </w:r>
      <w:r w:rsidR="002B768E">
        <w:rPr>
          <w:rFonts w:ascii="Times New Roman" w:eastAsia="標楷體" w:hAnsi="Times New Roman" w:cs="Times New Roman"/>
          <w:color w:val="000000"/>
          <w:kern w:val="2"/>
        </w:rPr>
        <w:t>faster internationalization led to better firm performance in a situation with higher organizational slack</w:t>
      </w:r>
      <w:r w:rsidR="00A4200E" w:rsidRPr="00760928">
        <w:rPr>
          <w:rFonts w:ascii="Times New Roman" w:eastAsia="標楷體" w:hAnsi="Times New Roman" w:cs="Times New Roman"/>
          <w:color w:val="000000"/>
          <w:kern w:val="2"/>
        </w:rPr>
        <w:t>. Therefore, H2</w:t>
      </w:r>
      <w:r w:rsidRPr="00760928">
        <w:rPr>
          <w:rFonts w:ascii="Times New Roman" w:eastAsia="標楷體" w:hAnsi="Times New Roman" w:cs="Times New Roman"/>
          <w:color w:val="000000"/>
          <w:kern w:val="2"/>
        </w:rPr>
        <w:t xml:space="preserve"> was supported</w:t>
      </w:r>
      <w:r w:rsidR="00A4200E" w:rsidRPr="00760928">
        <w:rPr>
          <w:rFonts w:ascii="Times New Roman" w:eastAsia="標楷體" w:hAnsi="Times New Roman" w:cs="Times New Roman"/>
          <w:color w:val="000000"/>
          <w:kern w:val="2"/>
        </w:rPr>
        <w:t>.</w:t>
      </w:r>
    </w:p>
    <w:p w14:paraId="76737542" w14:textId="4F0B84B6" w:rsidR="00593F3A" w:rsidRPr="00760928" w:rsidRDefault="00593F3A" w:rsidP="00593F3A">
      <w:pPr>
        <w:pStyle w:val="HTML"/>
        <w:numPr>
          <w:ilvl w:val="0"/>
          <w:numId w:val="14"/>
        </w:numPr>
        <w:tabs>
          <w:tab w:val="clear" w:pos="916"/>
          <w:tab w:val="clear" w:pos="1832"/>
          <w:tab w:val="left" w:pos="520"/>
        </w:tabs>
        <w:snapToGrid w:val="0"/>
        <w:spacing w:line="480" w:lineRule="auto"/>
        <w:jc w:val="center"/>
        <w:rPr>
          <w:rFonts w:ascii="Times New Roman" w:eastAsia="標楷體" w:hAnsi="Times New Roman" w:cs="Times New Roman"/>
          <w:bCs/>
          <w:color w:val="000000"/>
        </w:rPr>
      </w:pPr>
      <w:r w:rsidRPr="00760928">
        <w:rPr>
          <w:rFonts w:ascii="Times New Roman" w:eastAsia="標楷體" w:hAnsi="Times New Roman" w:cs="Times New Roman"/>
          <w:bCs/>
          <w:color w:val="000000"/>
        </w:rPr>
        <w:t>Insert Figure 2 about here  -</w:t>
      </w:r>
    </w:p>
    <w:p w14:paraId="52BFF4CE" w14:textId="5C9C13D3" w:rsidR="001A7B38" w:rsidRPr="00760928" w:rsidRDefault="001A7B38" w:rsidP="00593F3A">
      <w:pPr>
        <w:snapToGrid w:val="0"/>
        <w:spacing w:line="480" w:lineRule="auto"/>
        <w:ind w:firstLine="482"/>
        <w:jc w:val="both"/>
        <w:rPr>
          <w:rFonts w:ascii="Times New Roman" w:eastAsia="標楷體" w:hAnsi="Times New Roman" w:cs="Times New Roman"/>
          <w:color w:val="000000"/>
          <w:kern w:val="2"/>
        </w:rPr>
      </w:pPr>
      <w:r w:rsidRPr="00760928">
        <w:rPr>
          <w:rFonts w:ascii="Times New Roman" w:eastAsia="標楷體" w:hAnsi="Times New Roman" w:cs="Times New Roman"/>
          <w:color w:val="000000"/>
          <w:kern w:val="2"/>
        </w:rPr>
        <w:t xml:space="preserve">Model 5 </w:t>
      </w:r>
      <w:r w:rsidR="009F61E8" w:rsidRPr="00760928">
        <w:rPr>
          <w:rFonts w:ascii="Times New Roman" w:eastAsia="標楷體" w:hAnsi="Times New Roman" w:cs="Times New Roman"/>
          <w:color w:val="000000"/>
          <w:kern w:val="2"/>
        </w:rPr>
        <w:t>included another moderator, the FDI ratios in developing countries with good model fit(Wald χ2=55.43, p&lt;0.001).</w:t>
      </w:r>
      <w:r w:rsidRPr="00760928">
        <w:rPr>
          <w:rFonts w:ascii="Times New Roman" w:eastAsia="標楷體" w:hAnsi="Times New Roman" w:cs="Times New Roman"/>
          <w:color w:val="000000"/>
          <w:kern w:val="2"/>
        </w:rPr>
        <w:t xml:space="preserve"> The results indicate</w:t>
      </w:r>
      <w:r w:rsidR="009F61E8" w:rsidRPr="00760928">
        <w:rPr>
          <w:rFonts w:ascii="Times New Roman" w:eastAsia="標楷體" w:hAnsi="Times New Roman" w:cs="Times New Roman"/>
          <w:color w:val="000000"/>
          <w:kern w:val="2"/>
        </w:rPr>
        <w:t>d</w:t>
      </w:r>
      <w:r w:rsidRPr="00760928">
        <w:rPr>
          <w:rFonts w:ascii="Times New Roman" w:eastAsia="標楷體" w:hAnsi="Times New Roman" w:cs="Times New Roman"/>
          <w:color w:val="000000"/>
          <w:kern w:val="2"/>
        </w:rPr>
        <w:t xml:space="preserve"> that </w:t>
      </w:r>
      <w:r w:rsidR="009F61E8" w:rsidRPr="00760928">
        <w:rPr>
          <w:rFonts w:ascii="Times New Roman" w:eastAsia="標楷體" w:hAnsi="Times New Roman" w:cs="Times New Roman"/>
          <w:color w:val="000000"/>
          <w:kern w:val="2"/>
        </w:rPr>
        <w:t>the negative impact of R&amp;D intensity (β= -90.139, p&lt;0.001) and ratios of foreign sales (β= -7.472, p&lt;0.001) were significant.</w:t>
      </w:r>
      <w:r w:rsidRPr="00760928">
        <w:rPr>
          <w:rFonts w:ascii="Times New Roman" w:eastAsia="標楷體" w:hAnsi="Times New Roman" w:cs="Times New Roman"/>
          <w:color w:val="000000"/>
          <w:kern w:val="2"/>
        </w:rPr>
        <w:t xml:space="preserve"> </w:t>
      </w:r>
      <w:r w:rsidR="001D60BB" w:rsidRPr="00760928">
        <w:rPr>
          <w:rFonts w:ascii="Times New Roman" w:eastAsia="標楷體" w:hAnsi="Times New Roman" w:cs="Times New Roman"/>
          <w:color w:val="000000"/>
          <w:kern w:val="2"/>
        </w:rPr>
        <w:t>The direct impact of i</w:t>
      </w:r>
      <w:r w:rsidRPr="00760928">
        <w:rPr>
          <w:rFonts w:ascii="Times New Roman" w:eastAsia="標楷體" w:hAnsi="Times New Roman" w:cs="Times New Roman"/>
          <w:color w:val="000000"/>
          <w:kern w:val="2"/>
        </w:rPr>
        <w:t>nternationalization speed on</w:t>
      </w:r>
      <w:r w:rsidR="001D60BB" w:rsidRPr="00760928">
        <w:rPr>
          <w:rFonts w:ascii="Times New Roman" w:eastAsia="標楷體" w:hAnsi="Times New Roman" w:cs="Times New Roman"/>
          <w:color w:val="000000"/>
          <w:kern w:val="2"/>
        </w:rPr>
        <w:t xml:space="preserve"> firm</w:t>
      </w:r>
      <w:r w:rsidRPr="00760928">
        <w:rPr>
          <w:rFonts w:ascii="Times New Roman" w:eastAsia="標楷體" w:hAnsi="Times New Roman" w:cs="Times New Roman"/>
          <w:color w:val="000000"/>
          <w:kern w:val="2"/>
        </w:rPr>
        <w:t xml:space="preserve"> performance </w:t>
      </w:r>
      <w:r w:rsidR="001D60BB" w:rsidRPr="00760928">
        <w:rPr>
          <w:rFonts w:ascii="Times New Roman" w:eastAsia="標楷體" w:hAnsi="Times New Roman" w:cs="Times New Roman"/>
          <w:color w:val="000000"/>
          <w:kern w:val="2"/>
        </w:rPr>
        <w:t xml:space="preserve">was significant </w:t>
      </w:r>
      <w:r w:rsidRPr="00760928">
        <w:rPr>
          <w:rFonts w:ascii="Times New Roman" w:eastAsia="標楷體" w:hAnsi="Times New Roman" w:cs="Times New Roman"/>
          <w:color w:val="000000"/>
          <w:kern w:val="2"/>
        </w:rPr>
        <w:t>(β= 7.178, p&lt;0.050)</w:t>
      </w:r>
      <w:r w:rsidR="001D60BB" w:rsidRPr="00760928">
        <w:rPr>
          <w:rFonts w:ascii="Times New Roman" w:eastAsia="標楷體" w:hAnsi="Times New Roman" w:cs="Times New Roman"/>
          <w:color w:val="000000"/>
          <w:kern w:val="2"/>
        </w:rPr>
        <w:t>. However</w:t>
      </w:r>
      <w:r w:rsidRPr="00760928">
        <w:rPr>
          <w:rFonts w:ascii="Times New Roman" w:eastAsia="標楷體" w:hAnsi="Times New Roman" w:cs="Times New Roman"/>
          <w:color w:val="000000"/>
          <w:kern w:val="2"/>
        </w:rPr>
        <w:t xml:space="preserve">, </w:t>
      </w:r>
      <w:r w:rsidR="001D60BB" w:rsidRPr="00760928">
        <w:rPr>
          <w:rFonts w:ascii="Times New Roman" w:eastAsia="標楷體" w:hAnsi="Times New Roman" w:cs="Times New Roman"/>
          <w:color w:val="000000"/>
          <w:kern w:val="2"/>
        </w:rPr>
        <w:t xml:space="preserve">the effect of </w:t>
      </w:r>
      <w:r w:rsidR="002B768E">
        <w:rPr>
          <w:rFonts w:ascii="Times New Roman" w:eastAsia="標楷體" w:hAnsi="Times New Roman" w:cs="Times New Roman"/>
          <w:color w:val="000000"/>
          <w:kern w:val="2"/>
        </w:rPr>
        <w:t xml:space="preserve">the </w:t>
      </w:r>
      <w:r w:rsidR="001D60BB" w:rsidRPr="00760928">
        <w:rPr>
          <w:rFonts w:ascii="Times New Roman" w:eastAsia="標楷體" w:hAnsi="Times New Roman" w:cs="Times New Roman"/>
          <w:color w:val="000000"/>
          <w:kern w:val="2"/>
        </w:rPr>
        <w:t xml:space="preserve">FDI ratio in developing countries was insignificant (β= 3.073, p&gt;0.100). </w:t>
      </w:r>
      <w:r w:rsidRPr="00760928">
        <w:rPr>
          <w:rFonts w:ascii="Times New Roman" w:eastAsia="標楷體" w:hAnsi="Times New Roman" w:cs="Times New Roman"/>
          <w:color w:val="000000"/>
          <w:kern w:val="2"/>
        </w:rPr>
        <w:t>Model 6</w:t>
      </w:r>
      <w:r w:rsidR="001D60BB" w:rsidRPr="00760928">
        <w:rPr>
          <w:rFonts w:ascii="Times New Roman" w:eastAsia="標楷體" w:hAnsi="Times New Roman" w:cs="Times New Roman"/>
          <w:color w:val="000000"/>
          <w:kern w:val="2"/>
        </w:rPr>
        <w:t xml:space="preserve"> included</w:t>
      </w:r>
      <w:r w:rsidRPr="00760928">
        <w:rPr>
          <w:rFonts w:ascii="Times New Roman" w:eastAsia="標楷體" w:hAnsi="Times New Roman" w:cs="Times New Roman"/>
          <w:color w:val="000000"/>
          <w:kern w:val="2"/>
        </w:rPr>
        <w:t xml:space="preserve"> the </w:t>
      </w:r>
      <w:r w:rsidR="001D60BB" w:rsidRPr="00760928">
        <w:rPr>
          <w:rFonts w:ascii="Times New Roman" w:eastAsia="標楷體" w:hAnsi="Times New Roman" w:cs="Times New Roman"/>
          <w:color w:val="000000"/>
          <w:kern w:val="2"/>
        </w:rPr>
        <w:t>product</w:t>
      </w:r>
      <w:r w:rsidRPr="00760928">
        <w:rPr>
          <w:rFonts w:ascii="Times New Roman" w:eastAsia="標楷體" w:hAnsi="Times New Roman" w:cs="Times New Roman"/>
          <w:color w:val="000000"/>
          <w:kern w:val="2"/>
        </w:rPr>
        <w:t xml:space="preserve"> term </w:t>
      </w:r>
      <w:r w:rsidR="001D60BB" w:rsidRPr="00760928">
        <w:rPr>
          <w:rFonts w:ascii="Times New Roman" w:eastAsia="標楷體" w:hAnsi="Times New Roman" w:cs="Times New Roman"/>
          <w:color w:val="000000"/>
          <w:kern w:val="2"/>
        </w:rPr>
        <w:t>of the i</w:t>
      </w:r>
      <w:r w:rsidRPr="00760928">
        <w:rPr>
          <w:rFonts w:ascii="Times New Roman" w:eastAsia="標楷體" w:hAnsi="Times New Roman" w:cs="Times New Roman"/>
          <w:color w:val="000000"/>
          <w:kern w:val="2"/>
        </w:rPr>
        <w:t xml:space="preserve">nternationalization speed and </w:t>
      </w:r>
      <w:r w:rsidR="00F051CA" w:rsidRPr="00760928">
        <w:rPr>
          <w:rFonts w:ascii="Times New Roman" w:eastAsia="標楷體" w:hAnsi="Times New Roman" w:cs="Times New Roman"/>
          <w:color w:val="000000"/>
          <w:kern w:val="2"/>
        </w:rPr>
        <w:t>FDI ratios</w:t>
      </w:r>
      <w:r w:rsidRPr="00760928">
        <w:rPr>
          <w:rFonts w:ascii="Times New Roman" w:eastAsia="標楷體" w:hAnsi="Times New Roman" w:cs="Times New Roman"/>
          <w:color w:val="000000"/>
          <w:kern w:val="2"/>
        </w:rPr>
        <w:t xml:space="preserve"> </w:t>
      </w:r>
      <w:r w:rsidR="00F051CA" w:rsidRPr="00760928">
        <w:rPr>
          <w:rFonts w:ascii="Times New Roman" w:eastAsia="標楷體" w:hAnsi="Times New Roman" w:cs="Times New Roman"/>
          <w:color w:val="000000"/>
          <w:kern w:val="2"/>
        </w:rPr>
        <w:t xml:space="preserve">in </w:t>
      </w:r>
      <w:r w:rsidRPr="00760928">
        <w:rPr>
          <w:rFonts w:ascii="Times New Roman" w:eastAsia="標楷體" w:hAnsi="Times New Roman" w:cs="Times New Roman"/>
          <w:color w:val="000000"/>
          <w:kern w:val="2"/>
        </w:rPr>
        <w:t>developing countries</w:t>
      </w:r>
      <w:r w:rsidR="001D60BB" w:rsidRPr="00760928">
        <w:rPr>
          <w:rFonts w:ascii="Times New Roman" w:eastAsia="標楷體" w:hAnsi="Times New Roman" w:cs="Times New Roman"/>
          <w:color w:val="000000"/>
          <w:kern w:val="2"/>
        </w:rPr>
        <w:t xml:space="preserve">. </w:t>
      </w:r>
      <w:r w:rsidRPr="00760928">
        <w:rPr>
          <w:rFonts w:ascii="Times New Roman" w:eastAsia="標楷體" w:hAnsi="Times New Roman" w:cs="Times New Roman"/>
          <w:color w:val="000000"/>
          <w:kern w:val="2"/>
        </w:rPr>
        <w:t xml:space="preserve">The </w:t>
      </w:r>
      <w:r w:rsidR="001D60BB" w:rsidRPr="00760928">
        <w:rPr>
          <w:rFonts w:ascii="Times New Roman" w:eastAsia="標楷體" w:hAnsi="Times New Roman" w:cs="Times New Roman"/>
          <w:color w:val="000000"/>
          <w:kern w:val="2"/>
        </w:rPr>
        <w:t xml:space="preserve">empirical </w:t>
      </w:r>
      <w:r w:rsidRPr="00760928">
        <w:rPr>
          <w:rFonts w:ascii="Times New Roman" w:eastAsia="標楷體" w:hAnsi="Times New Roman" w:cs="Times New Roman"/>
          <w:color w:val="000000"/>
          <w:kern w:val="2"/>
        </w:rPr>
        <w:t>results show</w:t>
      </w:r>
      <w:r w:rsidR="001D60BB" w:rsidRPr="00760928">
        <w:rPr>
          <w:rFonts w:ascii="Times New Roman" w:eastAsia="標楷體" w:hAnsi="Times New Roman" w:cs="Times New Roman"/>
          <w:color w:val="000000"/>
          <w:kern w:val="2"/>
        </w:rPr>
        <w:t xml:space="preserve">ed </w:t>
      </w:r>
      <w:r w:rsidR="002B768E">
        <w:rPr>
          <w:rFonts w:ascii="Times New Roman" w:eastAsia="標楷體" w:hAnsi="Times New Roman" w:cs="Times New Roman"/>
          <w:color w:val="000000"/>
          <w:kern w:val="2"/>
        </w:rPr>
        <w:t xml:space="preserve">that </w:t>
      </w:r>
      <w:r w:rsidRPr="00760928">
        <w:rPr>
          <w:rFonts w:ascii="Times New Roman" w:eastAsia="標楷體" w:hAnsi="Times New Roman" w:cs="Times New Roman"/>
          <w:color w:val="000000"/>
          <w:kern w:val="2"/>
        </w:rPr>
        <w:t xml:space="preserve">the model fit </w:t>
      </w:r>
      <w:r w:rsidR="00F051CA" w:rsidRPr="00760928">
        <w:rPr>
          <w:rFonts w:ascii="Times New Roman" w:eastAsia="標楷體" w:hAnsi="Times New Roman" w:cs="Times New Roman"/>
          <w:color w:val="000000"/>
          <w:kern w:val="2"/>
        </w:rPr>
        <w:t>was</w:t>
      </w:r>
      <w:r w:rsidRPr="00760928">
        <w:rPr>
          <w:rFonts w:ascii="Times New Roman" w:eastAsia="標楷體" w:hAnsi="Times New Roman" w:cs="Times New Roman"/>
          <w:color w:val="000000"/>
          <w:kern w:val="2"/>
        </w:rPr>
        <w:t xml:space="preserve"> significant (Wald χ2=58.81, p&lt;0.001)</w:t>
      </w:r>
      <w:r w:rsidR="001D60BB" w:rsidRPr="00760928">
        <w:rPr>
          <w:rFonts w:ascii="Times New Roman" w:eastAsia="標楷體" w:hAnsi="Times New Roman" w:cs="Times New Roman"/>
          <w:color w:val="000000"/>
          <w:kern w:val="2"/>
        </w:rPr>
        <w:t>.</w:t>
      </w:r>
      <w:r w:rsidRPr="00760928">
        <w:rPr>
          <w:rFonts w:ascii="Times New Roman" w:eastAsia="標楷體" w:hAnsi="Times New Roman" w:cs="Times New Roman"/>
          <w:color w:val="000000"/>
          <w:kern w:val="2"/>
        </w:rPr>
        <w:t xml:space="preserve"> </w:t>
      </w:r>
      <w:r w:rsidR="000F6D7C" w:rsidRPr="00760928">
        <w:rPr>
          <w:rFonts w:ascii="Times New Roman" w:eastAsia="標楷體" w:hAnsi="Times New Roman" w:cs="Times New Roman"/>
          <w:color w:val="000000"/>
          <w:kern w:val="2"/>
        </w:rPr>
        <w:t>T</w:t>
      </w:r>
      <w:r w:rsidRPr="00760928">
        <w:rPr>
          <w:rFonts w:ascii="Times New Roman" w:eastAsia="標楷體" w:hAnsi="Times New Roman" w:cs="Times New Roman"/>
          <w:color w:val="000000"/>
          <w:kern w:val="2"/>
        </w:rPr>
        <w:t xml:space="preserve">he impact of </w:t>
      </w:r>
      <w:r w:rsidR="000F6D7C" w:rsidRPr="00760928">
        <w:rPr>
          <w:rFonts w:ascii="Times New Roman" w:eastAsia="標楷體" w:hAnsi="Times New Roman" w:cs="Times New Roman"/>
          <w:color w:val="000000"/>
          <w:kern w:val="2"/>
        </w:rPr>
        <w:t xml:space="preserve">R&amp;D intensity (β=-93.530, p&lt;0.001) and </w:t>
      </w:r>
      <w:r w:rsidR="002F09D5" w:rsidRPr="00760928">
        <w:rPr>
          <w:rFonts w:ascii="Times New Roman" w:eastAsia="標楷體" w:hAnsi="Times New Roman" w:cs="Times New Roman"/>
          <w:color w:val="000000"/>
          <w:kern w:val="2"/>
        </w:rPr>
        <w:t>FSTS</w:t>
      </w:r>
      <w:r w:rsidR="000F6D7C" w:rsidRPr="00760928">
        <w:rPr>
          <w:rFonts w:ascii="Times New Roman" w:eastAsia="標楷體" w:hAnsi="Times New Roman" w:cs="Times New Roman"/>
          <w:color w:val="000000"/>
          <w:kern w:val="2"/>
        </w:rPr>
        <w:t xml:space="preserve"> (β=-7.747, p&lt;0.001) </w:t>
      </w:r>
      <w:r w:rsidRPr="00760928">
        <w:rPr>
          <w:rFonts w:ascii="Times New Roman" w:eastAsia="標楷體" w:hAnsi="Times New Roman" w:cs="Times New Roman"/>
          <w:color w:val="000000"/>
          <w:kern w:val="2"/>
        </w:rPr>
        <w:t>still exhibit</w:t>
      </w:r>
      <w:r w:rsidR="000F6D7C" w:rsidRPr="00760928">
        <w:rPr>
          <w:rFonts w:ascii="Times New Roman" w:eastAsia="標楷體" w:hAnsi="Times New Roman" w:cs="Times New Roman"/>
          <w:color w:val="000000"/>
          <w:kern w:val="2"/>
        </w:rPr>
        <w:t>ed</w:t>
      </w:r>
      <w:r w:rsidRPr="00760928">
        <w:rPr>
          <w:rFonts w:ascii="Times New Roman" w:eastAsia="標楷體" w:hAnsi="Times New Roman" w:cs="Times New Roman"/>
          <w:color w:val="000000"/>
          <w:kern w:val="2"/>
        </w:rPr>
        <w:t xml:space="preserve"> a significant negative effect. The </w:t>
      </w:r>
      <w:r w:rsidR="000F6D7C" w:rsidRPr="00760928">
        <w:rPr>
          <w:rFonts w:ascii="Times New Roman" w:eastAsia="標楷體" w:hAnsi="Times New Roman" w:cs="Times New Roman"/>
          <w:color w:val="000000"/>
          <w:kern w:val="2"/>
        </w:rPr>
        <w:t>i</w:t>
      </w:r>
      <w:r w:rsidRPr="00760928">
        <w:rPr>
          <w:rFonts w:ascii="Times New Roman" w:eastAsia="標楷體" w:hAnsi="Times New Roman" w:cs="Times New Roman"/>
          <w:color w:val="000000"/>
          <w:kern w:val="2"/>
        </w:rPr>
        <w:t>nternationalization speed has a significant positive impact on</w:t>
      </w:r>
      <w:r w:rsidR="000F6D7C" w:rsidRPr="00760928">
        <w:rPr>
          <w:rFonts w:ascii="Times New Roman" w:eastAsia="標楷體" w:hAnsi="Times New Roman" w:cs="Times New Roman"/>
          <w:color w:val="000000"/>
          <w:kern w:val="2"/>
        </w:rPr>
        <w:t xml:space="preserve"> its</w:t>
      </w:r>
      <w:r w:rsidRPr="00760928">
        <w:rPr>
          <w:rFonts w:ascii="Times New Roman" w:eastAsia="標楷體" w:hAnsi="Times New Roman" w:cs="Times New Roman"/>
          <w:color w:val="000000"/>
          <w:kern w:val="2"/>
        </w:rPr>
        <w:t xml:space="preserve"> performance (β= 16.564, p&lt;0.010), and the </w:t>
      </w:r>
      <w:r w:rsidR="000F6D7C" w:rsidRPr="00760928">
        <w:rPr>
          <w:rFonts w:ascii="Times New Roman" w:eastAsia="標楷體" w:hAnsi="Times New Roman" w:cs="Times New Roman"/>
          <w:color w:val="000000"/>
          <w:kern w:val="2"/>
        </w:rPr>
        <w:t>direct effect of the FDI ratio in</w:t>
      </w:r>
      <w:r w:rsidRPr="00760928">
        <w:rPr>
          <w:rFonts w:ascii="Times New Roman" w:eastAsia="標楷體" w:hAnsi="Times New Roman" w:cs="Times New Roman"/>
          <w:color w:val="000000"/>
          <w:kern w:val="2"/>
        </w:rPr>
        <w:t xml:space="preserve"> developing countries </w:t>
      </w:r>
      <w:r w:rsidR="000F6D7C" w:rsidRPr="00760928">
        <w:rPr>
          <w:rFonts w:ascii="Times New Roman" w:eastAsia="標楷體" w:hAnsi="Times New Roman" w:cs="Times New Roman"/>
          <w:color w:val="000000"/>
          <w:kern w:val="2"/>
        </w:rPr>
        <w:t>on firm performance was</w:t>
      </w:r>
      <w:r w:rsidRPr="00760928">
        <w:rPr>
          <w:rFonts w:ascii="Times New Roman" w:eastAsia="標楷體" w:hAnsi="Times New Roman" w:cs="Times New Roman"/>
          <w:color w:val="000000"/>
          <w:kern w:val="2"/>
        </w:rPr>
        <w:t xml:space="preserve"> positive</w:t>
      </w:r>
      <w:r w:rsidR="000F6D7C" w:rsidRPr="00760928">
        <w:rPr>
          <w:rFonts w:ascii="Times New Roman" w:eastAsia="標楷體" w:hAnsi="Times New Roman" w:cs="Times New Roman"/>
          <w:color w:val="000000"/>
          <w:kern w:val="2"/>
        </w:rPr>
        <w:t>ly significant</w:t>
      </w:r>
      <w:r w:rsidRPr="00760928">
        <w:rPr>
          <w:rFonts w:ascii="Times New Roman" w:eastAsia="標楷體" w:hAnsi="Times New Roman" w:cs="Times New Roman"/>
          <w:color w:val="000000"/>
          <w:kern w:val="2"/>
        </w:rPr>
        <w:t xml:space="preserve"> (β= 6.811, p&lt;0.050). However, the </w:t>
      </w:r>
      <w:r w:rsidR="000F6D7C" w:rsidRPr="00760928">
        <w:rPr>
          <w:rFonts w:ascii="Times New Roman" w:eastAsia="標楷體" w:hAnsi="Times New Roman" w:cs="Times New Roman"/>
          <w:color w:val="000000"/>
          <w:kern w:val="2"/>
        </w:rPr>
        <w:t xml:space="preserve">moderating effect of FDI ratios in developing countries on speed-performance linkage was </w:t>
      </w:r>
      <w:r w:rsidRPr="00760928">
        <w:rPr>
          <w:rFonts w:ascii="Times New Roman" w:eastAsia="標楷體" w:hAnsi="Times New Roman" w:cs="Times New Roman"/>
          <w:color w:val="000000"/>
          <w:kern w:val="2"/>
        </w:rPr>
        <w:t>marginally significant (β=</w:t>
      </w:r>
      <w:r w:rsidR="00AF03E3" w:rsidRPr="00760928">
        <w:rPr>
          <w:rFonts w:ascii="Times New Roman" w:eastAsia="標楷體" w:hAnsi="Times New Roman" w:cs="Times New Roman"/>
          <w:color w:val="000000"/>
          <w:kern w:val="2"/>
        </w:rPr>
        <w:t>-</w:t>
      </w:r>
      <w:r w:rsidRPr="00760928">
        <w:rPr>
          <w:rFonts w:ascii="Times New Roman" w:eastAsia="標楷體" w:hAnsi="Times New Roman" w:cs="Times New Roman"/>
          <w:color w:val="000000"/>
          <w:kern w:val="2"/>
        </w:rPr>
        <w:t>16.397, p&lt;0.100).</w:t>
      </w:r>
    </w:p>
    <w:p w14:paraId="0DBA8A1C" w14:textId="7311D3E3" w:rsidR="00313B8C" w:rsidRPr="00760928" w:rsidRDefault="00BE576B" w:rsidP="005A1AF1">
      <w:pPr>
        <w:snapToGrid w:val="0"/>
        <w:spacing w:line="480" w:lineRule="auto"/>
        <w:ind w:firstLine="482"/>
        <w:jc w:val="both"/>
        <w:rPr>
          <w:rFonts w:ascii="Times New Roman" w:eastAsia="標楷體" w:hAnsi="Times New Roman" w:cs="Times New Roman"/>
          <w:color w:val="000000"/>
        </w:rPr>
      </w:pPr>
      <w:r w:rsidRPr="00760928">
        <w:rPr>
          <w:rFonts w:ascii="Times New Roman" w:eastAsia="標楷體" w:hAnsi="Times New Roman" w:cs="Times New Roman"/>
          <w:color w:val="000000"/>
          <w:kern w:val="2"/>
        </w:rPr>
        <w:t>To</w:t>
      </w:r>
      <w:r w:rsidR="001A7B38" w:rsidRPr="00760928">
        <w:rPr>
          <w:rFonts w:ascii="Times New Roman" w:eastAsia="標楷體" w:hAnsi="Times New Roman" w:cs="Times New Roman"/>
          <w:color w:val="000000"/>
          <w:kern w:val="2"/>
        </w:rPr>
        <w:t xml:space="preserve"> </w:t>
      </w:r>
      <w:r w:rsidRPr="00760928">
        <w:rPr>
          <w:rFonts w:ascii="Times New Roman" w:eastAsia="標楷體" w:hAnsi="Times New Roman" w:cs="Times New Roman"/>
          <w:color w:val="000000"/>
          <w:kern w:val="2"/>
        </w:rPr>
        <w:t xml:space="preserve">further confirm the moderating effect of the FDI ratios in developing countries, this study drew the interactive diagram </w:t>
      </w:r>
      <w:r w:rsidR="001A7B38" w:rsidRPr="00760928">
        <w:rPr>
          <w:rFonts w:ascii="Times New Roman" w:eastAsia="標楷體" w:hAnsi="Times New Roman" w:cs="Times New Roman"/>
          <w:color w:val="000000"/>
          <w:kern w:val="2"/>
        </w:rPr>
        <w:t xml:space="preserve">shown in Figure 3. </w:t>
      </w:r>
      <w:r w:rsidRPr="00760928">
        <w:rPr>
          <w:rFonts w:ascii="Times New Roman" w:eastAsia="標楷體" w:hAnsi="Times New Roman" w:cs="Times New Roman"/>
          <w:color w:val="000000"/>
          <w:kern w:val="2"/>
        </w:rPr>
        <w:t>Figure 3 indicated that i</w:t>
      </w:r>
      <w:r w:rsidR="001A7B38" w:rsidRPr="00760928">
        <w:rPr>
          <w:rFonts w:ascii="Times New Roman" w:eastAsia="標楷體" w:hAnsi="Times New Roman" w:cs="Times New Roman"/>
          <w:color w:val="000000"/>
          <w:kern w:val="2"/>
        </w:rPr>
        <w:t>n</w:t>
      </w:r>
      <w:r w:rsidRPr="00760928">
        <w:rPr>
          <w:rFonts w:ascii="Times New Roman" w:eastAsia="標楷體" w:hAnsi="Times New Roman" w:cs="Times New Roman"/>
          <w:color w:val="000000"/>
          <w:kern w:val="2"/>
        </w:rPr>
        <w:t xml:space="preserve"> the</w:t>
      </w:r>
      <w:r w:rsidR="001A7B38" w:rsidRPr="00760928">
        <w:rPr>
          <w:rFonts w:ascii="Times New Roman" w:eastAsia="標楷體" w:hAnsi="Times New Roman" w:cs="Times New Roman"/>
          <w:color w:val="000000"/>
          <w:kern w:val="2"/>
        </w:rPr>
        <w:t xml:space="preserve"> situation with a high</w:t>
      </w:r>
      <w:r w:rsidRPr="00760928">
        <w:rPr>
          <w:rFonts w:ascii="Times New Roman" w:eastAsia="標楷體" w:hAnsi="Times New Roman" w:cs="Times New Roman"/>
          <w:color w:val="000000"/>
          <w:kern w:val="2"/>
        </w:rPr>
        <w:t xml:space="preserve">er FDI ratio in </w:t>
      </w:r>
      <w:r w:rsidR="001A7B38" w:rsidRPr="00760928">
        <w:rPr>
          <w:rFonts w:ascii="Times New Roman" w:eastAsia="標楷體" w:hAnsi="Times New Roman" w:cs="Times New Roman"/>
          <w:color w:val="000000"/>
          <w:kern w:val="2"/>
        </w:rPr>
        <w:t xml:space="preserve">developing countries, faster internationalization </w:t>
      </w:r>
      <w:r w:rsidRPr="00760928">
        <w:rPr>
          <w:rFonts w:ascii="Times New Roman" w:eastAsia="標楷體" w:hAnsi="Times New Roman" w:cs="Times New Roman"/>
          <w:color w:val="000000"/>
          <w:kern w:val="2"/>
        </w:rPr>
        <w:t xml:space="preserve">would </w:t>
      </w:r>
      <w:r w:rsidR="001A7B38" w:rsidRPr="00760928">
        <w:rPr>
          <w:rFonts w:ascii="Times New Roman" w:eastAsia="標楷體" w:hAnsi="Times New Roman" w:cs="Times New Roman"/>
          <w:color w:val="000000"/>
          <w:kern w:val="2"/>
        </w:rPr>
        <w:t xml:space="preserve">lead to </w:t>
      </w:r>
      <w:r w:rsidRPr="00760928">
        <w:rPr>
          <w:rFonts w:ascii="Times New Roman" w:eastAsia="標楷體" w:hAnsi="Times New Roman" w:cs="Times New Roman"/>
          <w:color w:val="000000"/>
          <w:kern w:val="2"/>
        </w:rPr>
        <w:t xml:space="preserve">lower firm </w:t>
      </w:r>
      <w:r w:rsidR="001A7B38" w:rsidRPr="00760928">
        <w:rPr>
          <w:rFonts w:ascii="Times New Roman" w:eastAsia="標楷體" w:hAnsi="Times New Roman" w:cs="Times New Roman"/>
          <w:color w:val="000000"/>
          <w:kern w:val="2"/>
        </w:rPr>
        <w:t xml:space="preserve">performance. </w:t>
      </w:r>
      <w:r w:rsidRPr="00760928">
        <w:rPr>
          <w:rFonts w:ascii="Times New Roman" w:eastAsia="標楷體" w:hAnsi="Times New Roman" w:cs="Times New Roman"/>
          <w:color w:val="000000"/>
          <w:kern w:val="2"/>
        </w:rPr>
        <w:t>I</w:t>
      </w:r>
      <w:r w:rsidR="001A7B38" w:rsidRPr="00760928">
        <w:rPr>
          <w:rFonts w:ascii="Times New Roman" w:eastAsia="標楷體" w:hAnsi="Times New Roman" w:cs="Times New Roman"/>
          <w:color w:val="000000"/>
          <w:kern w:val="2"/>
        </w:rPr>
        <w:t xml:space="preserve">n </w:t>
      </w:r>
      <w:r w:rsidRPr="00760928">
        <w:rPr>
          <w:rFonts w:ascii="Times New Roman" w:eastAsia="標楷體" w:hAnsi="Times New Roman" w:cs="Times New Roman"/>
          <w:color w:val="000000"/>
          <w:kern w:val="2"/>
        </w:rPr>
        <w:t xml:space="preserve">the </w:t>
      </w:r>
      <w:r w:rsidR="001A7B38" w:rsidRPr="00760928">
        <w:rPr>
          <w:rFonts w:ascii="Times New Roman" w:eastAsia="標楷體" w:hAnsi="Times New Roman" w:cs="Times New Roman"/>
          <w:color w:val="000000"/>
          <w:kern w:val="2"/>
        </w:rPr>
        <w:t xml:space="preserve">situation with a lower </w:t>
      </w:r>
      <w:r w:rsidRPr="00760928">
        <w:rPr>
          <w:rFonts w:ascii="Times New Roman" w:eastAsia="標楷體" w:hAnsi="Times New Roman" w:cs="Times New Roman"/>
          <w:color w:val="000000"/>
          <w:kern w:val="2"/>
        </w:rPr>
        <w:t>FDI ratio</w:t>
      </w:r>
      <w:r w:rsidR="001A7B38" w:rsidRPr="00760928">
        <w:rPr>
          <w:rFonts w:ascii="Times New Roman" w:eastAsia="標楷體" w:hAnsi="Times New Roman" w:cs="Times New Roman"/>
          <w:color w:val="000000"/>
          <w:kern w:val="2"/>
        </w:rPr>
        <w:t xml:space="preserve"> </w:t>
      </w:r>
      <w:r w:rsidRPr="00760928">
        <w:rPr>
          <w:rFonts w:ascii="Times New Roman" w:eastAsia="標楷體" w:hAnsi="Times New Roman" w:cs="Times New Roman"/>
          <w:color w:val="000000"/>
          <w:kern w:val="2"/>
        </w:rPr>
        <w:t xml:space="preserve">in </w:t>
      </w:r>
      <w:r w:rsidR="001A7B38" w:rsidRPr="00760928">
        <w:rPr>
          <w:rFonts w:ascii="Times New Roman" w:eastAsia="標楷體" w:hAnsi="Times New Roman" w:cs="Times New Roman"/>
          <w:color w:val="000000"/>
          <w:kern w:val="2"/>
        </w:rPr>
        <w:t xml:space="preserve">developing countries, a faster internationalization speed results in </w:t>
      </w:r>
      <w:r w:rsidRPr="00760928">
        <w:rPr>
          <w:rFonts w:ascii="Times New Roman" w:eastAsia="標楷體" w:hAnsi="Times New Roman" w:cs="Times New Roman"/>
          <w:color w:val="000000"/>
          <w:kern w:val="2"/>
        </w:rPr>
        <w:t>higher firm</w:t>
      </w:r>
      <w:r w:rsidR="001A7B38" w:rsidRPr="00760928">
        <w:rPr>
          <w:rFonts w:ascii="Times New Roman" w:eastAsia="標楷體" w:hAnsi="Times New Roman" w:cs="Times New Roman"/>
          <w:color w:val="000000"/>
          <w:kern w:val="2"/>
        </w:rPr>
        <w:t xml:space="preserve"> performance. Therefore, H3</w:t>
      </w:r>
      <w:r w:rsidR="005A1AF1" w:rsidRPr="00760928">
        <w:rPr>
          <w:rFonts w:ascii="Times New Roman" w:eastAsia="標楷體" w:hAnsi="Times New Roman" w:cs="Times New Roman"/>
          <w:color w:val="000000"/>
          <w:kern w:val="2"/>
        </w:rPr>
        <w:t xml:space="preserve"> was supported</w:t>
      </w:r>
      <w:r w:rsidR="001A7B38" w:rsidRPr="00760928">
        <w:rPr>
          <w:rFonts w:ascii="Times New Roman" w:eastAsia="標楷體" w:hAnsi="Times New Roman" w:cs="Times New Roman"/>
          <w:color w:val="000000"/>
          <w:kern w:val="2"/>
        </w:rPr>
        <w:t>.</w:t>
      </w:r>
      <w:r w:rsidR="001A7B38" w:rsidRPr="00760928">
        <w:rPr>
          <w:rFonts w:ascii="Times New Roman" w:eastAsia="標楷體" w:hAnsi="Times New Roman" w:cs="Times New Roman"/>
          <w:color w:val="000000"/>
        </w:rPr>
        <w:t xml:space="preserve"> </w:t>
      </w:r>
    </w:p>
    <w:p w14:paraId="378AB3E2" w14:textId="23F2FE86" w:rsidR="00593F3A" w:rsidRPr="00760928" w:rsidRDefault="00593F3A" w:rsidP="00593F3A">
      <w:pPr>
        <w:snapToGrid w:val="0"/>
        <w:spacing w:line="480" w:lineRule="auto"/>
        <w:jc w:val="center"/>
        <w:rPr>
          <w:rFonts w:ascii="Times New Roman" w:eastAsia="標楷體" w:hAnsi="Times New Roman" w:cs="Times New Roman"/>
          <w:color w:val="000000"/>
        </w:rPr>
      </w:pPr>
      <w:r w:rsidRPr="00760928">
        <w:rPr>
          <w:rFonts w:ascii="Times New Roman" w:eastAsia="標楷體" w:hAnsi="Times New Roman" w:cs="Times New Roman" w:hint="eastAsia"/>
          <w:color w:val="000000"/>
        </w:rPr>
        <w:t>-</w:t>
      </w:r>
      <w:r w:rsidRPr="00760928">
        <w:rPr>
          <w:rFonts w:ascii="Times New Roman" w:eastAsia="標楷體" w:hAnsi="Times New Roman" w:cs="Times New Roman"/>
          <w:color w:val="000000"/>
        </w:rPr>
        <w:t xml:space="preserve"> Insert Figure 3 about here  -</w:t>
      </w:r>
    </w:p>
    <w:p w14:paraId="41B7C80B" w14:textId="780D4A42" w:rsidR="009E72B7" w:rsidRPr="00760928" w:rsidRDefault="009E72B7" w:rsidP="00714585">
      <w:pPr>
        <w:pStyle w:val="Web"/>
        <w:keepNext/>
        <w:snapToGrid w:val="0"/>
        <w:spacing w:before="0" w:beforeAutospacing="0" w:after="0" w:afterAutospacing="0" w:line="480" w:lineRule="auto"/>
        <w:jc w:val="center"/>
        <w:outlineLvl w:val="0"/>
        <w:rPr>
          <w:rFonts w:ascii="Times New Roman" w:eastAsia="標楷體" w:hAnsi="Times New Roman" w:cs="Times New Roman"/>
          <w:color w:val="000000"/>
          <w:spacing w:val="4"/>
        </w:rPr>
      </w:pPr>
      <w:r w:rsidRPr="00760928">
        <w:rPr>
          <w:rFonts w:ascii="Times New Roman" w:eastAsia="標楷體" w:hAnsi="Times New Roman" w:cs="Times New Roman"/>
          <w:color w:val="000000"/>
          <w:kern w:val="2"/>
        </w:rPr>
        <w:lastRenderedPageBreak/>
        <w:t>5</w:t>
      </w:r>
      <w:r w:rsidR="00472DFE" w:rsidRPr="00760928">
        <w:rPr>
          <w:rFonts w:ascii="Times New Roman" w:eastAsia="標楷體" w:hAnsi="Times New Roman" w:cs="Times New Roman"/>
          <w:color w:val="000000"/>
          <w:kern w:val="2"/>
        </w:rPr>
        <w:t xml:space="preserve">. Discussions and </w:t>
      </w:r>
      <w:r w:rsidRPr="00760928">
        <w:rPr>
          <w:rFonts w:ascii="Times New Roman" w:eastAsia="標楷體" w:hAnsi="Times New Roman" w:cs="Times New Roman"/>
          <w:color w:val="000000"/>
          <w:kern w:val="2"/>
        </w:rPr>
        <w:t>Conclusion</w:t>
      </w:r>
      <w:r w:rsidR="00472DFE" w:rsidRPr="00760928">
        <w:rPr>
          <w:rFonts w:ascii="Times New Roman" w:eastAsia="標楷體" w:hAnsi="Times New Roman" w:cs="Times New Roman"/>
          <w:color w:val="000000"/>
          <w:kern w:val="2"/>
        </w:rPr>
        <w:t>s</w:t>
      </w:r>
    </w:p>
    <w:p w14:paraId="62B8A92F" w14:textId="7EAC5AE3" w:rsidR="00237C43" w:rsidRPr="00760928" w:rsidRDefault="00472DFE" w:rsidP="00714585">
      <w:pPr>
        <w:pStyle w:val="Web"/>
        <w:keepNext/>
        <w:snapToGrid w:val="0"/>
        <w:spacing w:before="0" w:beforeAutospacing="0" w:after="0" w:afterAutospacing="0" w:line="480" w:lineRule="auto"/>
        <w:outlineLvl w:val="1"/>
        <w:rPr>
          <w:rFonts w:ascii="Times New Roman" w:eastAsia="標楷體" w:hAnsi="Times New Roman" w:cs="Times New Roman"/>
          <w:color w:val="000000"/>
          <w:spacing w:val="4"/>
          <w:kern w:val="2"/>
        </w:rPr>
      </w:pPr>
      <w:r w:rsidRPr="00760928">
        <w:rPr>
          <w:rFonts w:ascii="Times New Roman" w:eastAsia="標楷體" w:hAnsi="Times New Roman" w:cs="Times New Roman"/>
          <w:color w:val="000000"/>
        </w:rPr>
        <w:t xml:space="preserve">5.1 </w:t>
      </w:r>
      <w:r w:rsidR="00E45E34" w:rsidRPr="00760928">
        <w:rPr>
          <w:rFonts w:ascii="Times New Roman" w:eastAsia="標楷體" w:hAnsi="Times New Roman" w:cs="Times New Roman"/>
          <w:color w:val="000000"/>
        </w:rPr>
        <w:t>T</w:t>
      </w:r>
      <w:r w:rsidR="00F94B11" w:rsidRPr="00760928">
        <w:rPr>
          <w:rFonts w:ascii="Times New Roman" w:eastAsia="標楷體" w:hAnsi="Times New Roman" w:cs="Times New Roman"/>
          <w:color w:val="000000"/>
          <w:spacing w:val="4"/>
          <w:kern w:val="2"/>
        </w:rPr>
        <w:t>heoretical Implications</w:t>
      </w:r>
    </w:p>
    <w:p w14:paraId="1D09FB26" w14:textId="5D6FBF36" w:rsidR="00EC41EA" w:rsidRPr="00760928" w:rsidRDefault="00DF69AB" w:rsidP="00DF69AB">
      <w:pPr>
        <w:pStyle w:val="Web"/>
        <w:snapToGrid w:val="0"/>
        <w:spacing w:before="0" w:beforeAutospacing="0" w:after="0" w:afterAutospacing="0" w:line="480" w:lineRule="auto"/>
        <w:ind w:firstLine="482"/>
        <w:jc w:val="both"/>
        <w:rPr>
          <w:rFonts w:ascii="Times New Roman" w:hAnsi="Times New Roman" w:cs="Times New Roman"/>
          <w:color w:val="000000"/>
        </w:rPr>
      </w:pPr>
      <w:r w:rsidRPr="00760928">
        <w:rPr>
          <w:rStyle w:val="text"/>
          <w:rFonts w:ascii="Times New Roman" w:hAnsi="Times New Roman" w:cs="Times New Roman"/>
          <w:color w:val="000000"/>
        </w:rPr>
        <w:t>Although numerous works explore the relationship between internationalization speed and its performance output</w:t>
      </w:r>
      <w:r w:rsidR="002B768E">
        <w:rPr>
          <w:rStyle w:val="text"/>
          <w:rFonts w:ascii="Times New Roman" w:hAnsi="Times New Roman" w:cs="Times New Roman"/>
          <w:color w:val="000000"/>
        </w:rPr>
        <w:t>, the</w:t>
      </w:r>
      <w:r w:rsidRPr="00760928">
        <w:rPr>
          <w:rStyle w:val="text"/>
          <w:rFonts w:ascii="Times New Roman" w:hAnsi="Times New Roman" w:cs="Times New Roman"/>
          <w:color w:val="000000"/>
        </w:rPr>
        <w:t xml:space="preserve"> theoretical arguments and empirical findings remain incongruent.</w:t>
      </w:r>
      <w:r w:rsidRPr="00760928">
        <w:rPr>
          <w:rStyle w:val="text"/>
          <w:rFonts w:ascii="Times New Roman" w:hAnsi="Times New Roman" w:cs="Times New Roman" w:hint="eastAsia"/>
          <w:color w:val="000000"/>
        </w:rPr>
        <w:t xml:space="preserve"> </w:t>
      </w:r>
      <w:r w:rsidR="002D17C9" w:rsidRPr="00760928">
        <w:rPr>
          <w:rStyle w:val="text"/>
          <w:rFonts w:ascii="Times New Roman" w:hAnsi="Times New Roman" w:cs="Times New Roman"/>
          <w:color w:val="000000"/>
        </w:rPr>
        <w:t>The Uppsala model suggests that MNEs need to learn from international experience. Thus, the process model suggests a gradual process of international expansion (</w:t>
      </w:r>
      <w:proofErr w:type="spellStart"/>
      <w:r w:rsidR="002D17C9" w:rsidRPr="00760928">
        <w:rPr>
          <w:rStyle w:val="text"/>
          <w:rFonts w:ascii="Times New Roman" w:hAnsi="Times New Roman" w:cs="Times New Roman"/>
          <w:color w:val="000000"/>
        </w:rPr>
        <w:t>Gripsrud</w:t>
      </w:r>
      <w:proofErr w:type="spellEnd"/>
      <w:r w:rsidR="002D17C9" w:rsidRPr="00760928">
        <w:rPr>
          <w:rStyle w:val="text"/>
          <w:rFonts w:ascii="Times New Roman" w:hAnsi="Times New Roman" w:cs="Times New Roman"/>
          <w:color w:val="000000"/>
        </w:rPr>
        <w:t xml:space="preserve"> et al., 2023). </w:t>
      </w:r>
      <w:r w:rsidRPr="00760928">
        <w:rPr>
          <w:rStyle w:val="text"/>
          <w:rFonts w:ascii="Times New Roman" w:hAnsi="Times New Roman" w:cs="Times New Roman"/>
          <w:color w:val="000000"/>
        </w:rPr>
        <w:t xml:space="preserve">Some </w:t>
      </w:r>
      <w:r w:rsidR="002D17C9" w:rsidRPr="00760928">
        <w:rPr>
          <w:rStyle w:val="text"/>
          <w:rFonts w:ascii="Times New Roman" w:hAnsi="Times New Roman" w:cs="Times New Roman"/>
          <w:color w:val="000000"/>
        </w:rPr>
        <w:t xml:space="preserve">empirical </w:t>
      </w:r>
      <w:r w:rsidRPr="00760928">
        <w:rPr>
          <w:rStyle w:val="text"/>
          <w:rFonts w:ascii="Times New Roman" w:hAnsi="Times New Roman" w:cs="Times New Roman"/>
          <w:color w:val="000000"/>
        </w:rPr>
        <w:t xml:space="preserve">studies </w:t>
      </w:r>
      <w:r w:rsidR="002D17C9" w:rsidRPr="00760928">
        <w:rPr>
          <w:rStyle w:val="text"/>
          <w:rFonts w:ascii="Times New Roman" w:hAnsi="Times New Roman" w:cs="Times New Roman"/>
          <w:color w:val="000000"/>
        </w:rPr>
        <w:t>report</w:t>
      </w:r>
      <w:r w:rsidRPr="00760928">
        <w:rPr>
          <w:rStyle w:val="text"/>
          <w:rFonts w:ascii="Times New Roman" w:hAnsi="Times New Roman" w:cs="Times New Roman"/>
          <w:color w:val="000000"/>
        </w:rPr>
        <w:t xml:space="preserve"> that faster </w:t>
      </w:r>
      <w:r w:rsidR="002D17C9" w:rsidRPr="00760928">
        <w:rPr>
          <w:rStyle w:val="text"/>
          <w:rFonts w:ascii="Times New Roman" w:hAnsi="Times New Roman" w:cs="Times New Roman"/>
          <w:color w:val="000000"/>
        </w:rPr>
        <w:t>internationalization speed may lead to poor performance outcomes for the time compression diseconomies that affect</w:t>
      </w:r>
      <w:r w:rsidRPr="00760928">
        <w:rPr>
          <w:rStyle w:val="text"/>
          <w:rFonts w:ascii="Times New Roman" w:hAnsi="Times New Roman" w:cs="Times New Roman"/>
          <w:color w:val="000000"/>
        </w:rPr>
        <w:t xml:space="preserve"> the decision-making quality </w:t>
      </w:r>
      <w:r w:rsidRPr="00760928">
        <w:rPr>
          <w:rFonts w:ascii="Times New Roman" w:eastAsia="標楷體" w:hAnsi="Times New Roman" w:cs="Times New Roman"/>
          <w:color w:val="000000"/>
          <w:kern w:val="2"/>
          <w:szCs w:val="22"/>
        </w:rPr>
        <w:t xml:space="preserve">(Vermeulen &amp; </w:t>
      </w:r>
      <w:proofErr w:type="spellStart"/>
      <w:r w:rsidRPr="00760928">
        <w:rPr>
          <w:rFonts w:ascii="Times New Roman" w:eastAsia="標楷體" w:hAnsi="Times New Roman" w:cs="Times New Roman"/>
          <w:color w:val="000000"/>
          <w:kern w:val="2"/>
          <w:szCs w:val="22"/>
        </w:rPr>
        <w:t>Barkema</w:t>
      </w:r>
      <w:proofErr w:type="spellEnd"/>
      <w:r w:rsidRPr="00760928">
        <w:rPr>
          <w:rFonts w:ascii="Times New Roman" w:eastAsia="標楷體" w:hAnsi="Times New Roman" w:cs="Times New Roman"/>
          <w:color w:val="000000"/>
          <w:kern w:val="2"/>
          <w:szCs w:val="22"/>
        </w:rPr>
        <w:t>, 2002; Wagner, 2004)</w:t>
      </w:r>
      <w:r w:rsidRPr="00760928">
        <w:rPr>
          <w:rStyle w:val="text"/>
          <w:rFonts w:ascii="Times New Roman" w:hAnsi="Times New Roman" w:cs="Times New Roman"/>
          <w:color w:val="000000"/>
        </w:rPr>
        <w:t xml:space="preserve">. </w:t>
      </w:r>
      <w:r w:rsidR="002D17C9" w:rsidRPr="00760928">
        <w:rPr>
          <w:rStyle w:val="text"/>
          <w:rFonts w:ascii="Times New Roman" w:hAnsi="Times New Roman" w:cs="Times New Roman"/>
          <w:color w:val="000000"/>
        </w:rPr>
        <w:t xml:space="preserve">However, some studies indicated </w:t>
      </w:r>
      <w:r w:rsidR="00496D93" w:rsidRPr="00760928">
        <w:rPr>
          <w:rStyle w:val="text"/>
          <w:rFonts w:ascii="Times New Roman" w:hAnsi="Times New Roman" w:cs="Times New Roman"/>
          <w:color w:val="000000"/>
        </w:rPr>
        <w:t xml:space="preserve">that the phenomenon of being born global is that the faster </w:t>
      </w:r>
      <w:r w:rsidR="00945E45" w:rsidRPr="00760928">
        <w:rPr>
          <w:rStyle w:val="text"/>
          <w:rFonts w:ascii="Times New Roman" w:hAnsi="Times New Roman" w:cs="Times New Roman"/>
          <w:color w:val="000000"/>
        </w:rPr>
        <w:t xml:space="preserve">the internationalization process, the higher the </w:t>
      </w:r>
      <w:r w:rsidR="00496D93" w:rsidRPr="00760928">
        <w:rPr>
          <w:rStyle w:val="text"/>
          <w:rFonts w:ascii="Times New Roman" w:hAnsi="Times New Roman" w:cs="Times New Roman"/>
          <w:color w:val="000000"/>
        </w:rPr>
        <w:t xml:space="preserve">performance is. </w:t>
      </w:r>
      <w:r w:rsidRPr="00760928">
        <w:rPr>
          <w:rFonts w:ascii="Times New Roman" w:eastAsia="標楷體" w:hAnsi="Times New Roman" w:cs="Times New Roman"/>
          <w:color w:val="000000"/>
          <w:kern w:val="2"/>
          <w:szCs w:val="22"/>
        </w:rPr>
        <w:t xml:space="preserve">Some </w:t>
      </w:r>
      <w:r w:rsidR="002D17C9" w:rsidRPr="00760928">
        <w:rPr>
          <w:rFonts w:ascii="Times New Roman" w:eastAsia="標楷體" w:hAnsi="Times New Roman" w:cs="Times New Roman"/>
          <w:color w:val="000000"/>
          <w:kern w:val="2"/>
          <w:szCs w:val="22"/>
        </w:rPr>
        <w:t xml:space="preserve">other </w:t>
      </w:r>
      <w:r w:rsidRPr="00760928">
        <w:rPr>
          <w:rFonts w:ascii="Times New Roman" w:eastAsia="標楷體" w:hAnsi="Times New Roman" w:cs="Times New Roman"/>
          <w:color w:val="000000"/>
          <w:kern w:val="2"/>
          <w:szCs w:val="22"/>
        </w:rPr>
        <w:t xml:space="preserve">studies have even indicated a U-shaped relationship between internationalization speed and performance. </w:t>
      </w:r>
      <w:proofErr w:type="spellStart"/>
      <w:r w:rsidR="008C0839" w:rsidRPr="00760928">
        <w:rPr>
          <w:rFonts w:ascii="Times New Roman" w:hAnsi="Times New Roman" w:cs="Times New Roman"/>
          <w:color w:val="000000"/>
        </w:rPr>
        <w:t>Biçakcioğlu-Peynircin</w:t>
      </w:r>
      <w:proofErr w:type="spellEnd"/>
      <w:r w:rsidR="008C0839" w:rsidRPr="00760928">
        <w:rPr>
          <w:rFonts w:ascii="Times New Roman" w:hAnsi="Times New Roman" w:cs="Times New Roman"/>
          <w:color w:val="000000"/>
        </w:rPr>
        <w:t xml:space="preserve"> (2023) indicates that internationalization speed does receive enough interest in </w:t>
      </w:r>
      <w:r w:rsidR="005D6007" w:rsidRPr="00760928">
        <w:rPr>
          <w:rFonts w:ascii="Times New Roman" w:hAnsi="Times New Roman" w:cs="Times New Roman"/>
          <w:color w:val="000000"/>
        </w:rPr>
        <w:t xml:space="preserve">the </w:t>
      </w:r>
      <w:r w:rsidR="008C0839" w:rsidRPr="00760928">
        <w:rPr>
          <w:rFonts w:ascii="Times New Roman" w:hAnsi="Times New Roman" w:cs="Times New Roman"/>
          <w:color w:val="000000"/>
        </w:rPr>
        <w:t>existing literature.</w:t>
      </w:r>
      <w:r w:rsidR="008C0839" w:rsidRPr="00760928">
        <w:rPr>
          <w:rStyle w:val="text"/>
          <w:rFonts w:ascii="Times New Roman" w:hAnsi="Times New Roman" w:cs="Times New Roman"/>
          <w:color w:val="000000"/>
        </w:rPr>
        <w:t xml:space="preserve"> </w:t>
      </w:r>
      <w:r w:rsidRPr="00760928">
        <w:rPr>
          <w:rStyle w:val="text"/>
          <w:rFonts w:ascii="Times New Roman" w:hAnsi="Times New Roman" w:cs="Times New Roman"/>
          <w:color w:val="000000"/>
        </w:rPr>
        <w:t xml:space="preserve">Thus, </w:t>
      </w:r>
      <w:r w:rsidR="00EC41EA" w:rsidRPr="00760928">
        <w:rPr>
          <w:rStyle w:val="text"/>
          <w:rFonts w:ascii="Times New Roman" w:hAnsi="Times New Roman" w:cs="Times New Roman"/>
          <w:color w:val="000000"/>
        </w:rPr>
        <w:t xml:space="preserve">García-García et al. (2017) suggest </w:t>
      </w:r>
      <w:r w:rsidRPr="00760928">
        <w:rPr>
          <w:rStyle w:val="text"/>
          <w:rFonts w:ascii="Times New Roman" w:hAnsi="Times New Roman" w:cs="Times New Roman"/>
          <w:color w:val="000000"/>
        </w:rPr>
        <w:t xml:space="preserve">that </w:t>
      </w:r>
      <w:r w:rsidR="00EC41EA" w:rsidRPr="00760928">
        <w:rPr>
          <w:rStyle w:val="text"/>
          <w:rFonts w:ascii="Times New Roman" w:hAnsi="Times New Roman" w:cs="Times New Roman"/>
          <w:color w:val="000000"/>
        </w:rPr>
        <w:t xml:space="preserve">more studies that explore the moderators </w:t>
      </w:r>
      <w:r w:rsidR="00A47B2F" w:rsidRPr="00760928">
        <w:rPr>
          <w:rStyle w:val="text"/>
          <w:rFonts w:ascii="Times New Roman" w:hAnsi="Times New Roman" w:cs="Times New Roman"/>
          <w:color w:val="000000"/>
        </w:rPr>
        <w:t xml:space="preserve">are needed to clarify the speed-performance puzzle. </w:t>
      </w:r>
      <w:r w:rsidR="00AC0823" w:rsidRPr="00760928">
        <w:rPr>
          <w:rStyle w:val="text"/>
          <w:rFonts w:ascii="Times New Roman" w:hAnsi="Times New Roman" w:cs="Times New Roman"/>
          <w:color w:val="000000"/>
        </w:rPr>
        <w:t>This study re-examines the speed-performance linkage by including the FDI ratio in developing countries and organizational slack as moderators, which would have the following theoretical implications.</w:t>
      </w:r>
    </w:p>
    <w:p w14:paraId="3E99CDA9" w14:textId="5FE80EFB" w:rsidR="00E14DFB" w:rsidRPr="00760928" w:rsidRDefault="00AC0823" w:rsidP="00714585">
      <w:pPr>
        <w:pStyle w:val="Web"/>
        <w:snapToGrid w:val="0"/>
        <w:spacing w:before="0" w:beforeAutospacing="0" w:after="0" w:afterAutospacing="0" w:line="480" w:lineRule="auto"/>
        <w:ind w:firstLine="482"/>
        <w:jc w:val="both"/>
        <w:rPr>
          <w:rFonts w:ascii="Times New Roman" w:eastAsia="標楷體" w:hAnsi="Times New Roman" w:cs="Times New Roman"/>
          <w:color w:val="000000"/>
          <w:kern w:val="2"/>
          <w:szCs w:val="22"/>
        </w:rPr>
      </w:pPr>
      <w:r w:rsidRPr="00760928">
        <w:rPr>
          <w:rFonts w:ascii="Times New Roman" w:eastAsia="標楷體" w:hAnsi="Times New Roman" w:cs="Times New Roman"/>
          <w:color w:val="000000"/>
          <w:kern w:val="2"/>
          <w:szCs w:val="22"/>
        </w:rPr>
        <w:t xml:space="preserve">Our empirical work </w:t>
      </w:r>
      <w:r w:rsidR="008C0839" w:rsidRPr="00760928">
        <w:rPr>
          <w:rFonts w:ascii="Times New Roman" w:eastAsia="標楷體" w:hAnsi="Times New Roman" w:cs="Times New Roman"/>
          <w:color w:val="000000"/>
          <w:kern w:val="2"/>
          <w:szCs w:val="22"/>
        </w:rPr>
        <w:t>confirms the positive relationship between internationalization speed and firm performance</w:t>
      </w:r>
      <w:r w:rsidR="004F6A0B" w:rsidRPr="00760928">
        <w:rPr>
          <w:rFonts w:ascii="Times New Roman" w:eastAsia="標楷體" w:hAnsi="Times New Roman" w:cs="Times New Roman"/>
          <w:color w:val="000000"/>
          <w:kern w:val="2"/>
          <w:szCs w:val="22"/>
        </w:rPr>
        <w:t xml:space="preserve"> by e</w:t>
      </w:r>
      <w:r w:rsidRPr="00760928">
        <w:rPr>
          <w:rFonts w:ascii="Times New Roman" w:eastAsia="標楷體" w:hAnsi="Times New Roman" w:cs="Times New Roman"/>
          <w:color w:val="000000"/>
          <w:kern w:val="2"/>
          <w:szCs w:val="22"/>
        </w:rPr>
        <w:t>stablish</w:t>
      </w:r>
      <w:r w:rsidR="004F6A0B" w:rsidRPr="00760928">
        <w:rPr>
          <w:rFonts w:ascii="Times New Roman" w:eastAsia="標楷體" w:hAnsi="Times New Roman" w:cs="Times New Roman"/>
          <w:color w:val="000000"/>
          <w:kern w:val="2"/>
          <w:szCs w:val="22"/>
        </w:rPr>
        <w:t>ing</w:t>
      </w:r>
      <w:r w:rsidRPr="00760928">
        <w:rPr>
          <w:rFonts w:ascii="Times New Roman" w:eastAsia="標楷體" w:hAnsi="Times New Roman" w:cs="Times New Roman"/>
          <w:color w:val="000000"/>
          <w:kern w:val="2"/>
          <w:szCs w:val="22"/>
        </w:rPr>
        <w:t xml:space="preserve"> a panel dataset </w:t>
      </w:r>
      <w:r w:rsidR="004F6A0B" w:rsidRPr="00760928">
        <w:rPr>
          <w:rFonts w:ascii="Times New Roman" w:eastAsia="標楷體" w:hAnsi="Times New Roman" w:cs="Times New Roman"/>
          <w:color w:val="000000"/>
          <w:kern w:val="2"/>
          <w:szCs w:val="22"/>
        </w:rPr>
        <w:t>from Taiwanese electronic firms.</w:t>
      </w:r>
      <w:r w:rsidR="0026277D" w:rsidRPr="00760928">
        <w:rPr>
          <w:rFonts w:ascii="Times New Roman" w:eastAsia="標楷體" w:hAnsi="Times New Roman" w:cs="Times New Roman"/>
          <w:color w:val="000000"/>
          <w:kern w:val="2"/>
          <w:szCs w:val="22"/>
        </w:rPr>
        <w:t xml:space="preserve"> </w:t>
      </w:r>
      <w:r w:rsidR="002B768E">
        <w:rPr>
          <w:rFonts w:ascii="Times New Roman" w:eastAsia="標楷體" w:hAnsi="Times New Roman" w:cs="Times New Roman"/>
          <w:color w:val="000000"/>
          <w:kern w:val="2"/>
          <w:szCs w:val="22"/>
        </w:rPr>
        <w:t>It is</w:t>
      </w:r>
      <w:r w:rsidR="00444AC1" w:rsidRPr="00760928">
        <w:rPr>
          <w:rFonts w:ascii="Times New Roman" w:eastAsia="標楷體" w:hAnsi="Times New Roman" w:cs="Times New Roman"/>
          <w:color w:val="000000"/>
          <w:kern w:val="2"/>
          <w:szCs w:val="22"/>
        </w:rPr>
        <w:t xml:space="preserve"> the first theoretical implication that this study can contribute to the internationalization literature by </w:t>
      </w:r>
      <w:r w:rsidR="00444AC1" w:rsidRPr="00760928">
        <w:rPr>
          <w:rFonts w:ascii="Times New Roman" w:eastAsia="標楷體" w:hAnsi="Times New Roman" w:cs="Times New Roman"/>
          <w:iCs/>
          <w:color w:val="000000"/>
        </w:rPr>
        <w:t>clarifying the impact of internationalization speed on firm performance.</w:t>
      </w:r>
      <w:r w:rsidR="00444AC1" w:rsidRPr="00760928">
        <w:rPr>
          <w:rFonts w:ascii="Times New Roman" w:eastAsia="標楷體" w:hAnsi="Times New Roman" w:cs="Times New Roman"/>
          <w:color w:val="000000"/>
          <w:kern w:val="2"/>
          <w:szCs w:val="22"/>
        </w:rPr>
        <w:t xml:space="preserve"> </w:t>
      </w:r>
      <w:r w:rsidR="003336A6" w:rsidRPr="00760928">
        <w:rPr>
          <w:rFonts w:ascii="Times New Roman" w:eastAsia="標楷體" w:hAnsi="Times New Roman" w:cs="Times New Roman"/>
          <w:color w:val="000000"/>
          <w:kern w:val="2"/>
          <w:szCs w:val="22"/>
        </w:rPr>
        <w:t xml:space="preserve">We also support the positive role of organizational slack on the relationship between internationalization speed and firm performance. </w:t>
      </w:r>
      <w:r w:rsidR="00E14DFB" w:rsidRPr="00760928">
        <w:rPr>
          <w:rFonts w:ascii="Times New Roman" w:hAnsi="Times New Roman" w:cs="Times New Roman"/>
          <w:color w:val="000000"/>
          <w:shd w:val="clear" w:color="auto" w:fill="FFFFFF"/>
        </w:rPr>
        <w:t xml:space="preserve">Firms with financial abundance </w:t>
      </w:r>
      <w:r w:rsidR="002B768E">
        <w:rPr>
          <w:rFonts w:ascii="Times New Roman" w:hAnsi="Times New Roman" w:cs="Times New Roman"/>
          <w:color w:val="000000"/>
          <w:shd w:val="clear" w:color="auto" w:fill="FFFFFF"/>
        </w:rPr>
        <w:t>can</w:t>
      </w:r>
      <w:r w:rsidR="00E14DFB" w:rsidRPr="00760928">
        <w:rPr>
          <w:rFonts w:ascii="Times New Roman" w:hAnsi="Times New Roman" w:cs="Times New Roman"/>
          <w:color w:val="000000"/>
          <w:shd w:val="clear" w:color="auto" w:fill="FFFFFF"/>
        </w:rPr>
        <w:t xml:space="preserve"> manage uncertainty better and capture benefits from international expansion, resulting in </w:t>
      </w:r>
      <w:r w:rsidR="0063774B">
        <w:rPr>
          <w:rFonts w:ascii="Times New Roman" w:hAnsi="Times New Roman" w:cs="Times New Roman"/>
          <w:color w:val="000000"/>
          <w:shd w:val="clear" w:color="auto" w:fill="FFFFFF"/>
        </w:rPr>
        <w:t xml:space="preserve">a more significant </w:t>
      </w:r>
      <w:r w:rsidR="00E14DFB" w:rsidRPr="00760928">
        <w:rPr>
          <w:rFonts w:ascii="Times New Roman" w:hAnsi="Times New Roman" w:cs="Times New Roman"/>
          <w:color w:val="000000"/>
          <w:shd w:val="clear" w:color="auto" w:fill="FFFFFF"/>
        </w:rPr>
        <w:t>commitment to foreign entry (Luo &amp; Bu, 2018).</w:t>
      </w:r>
      <w:r w:rsidR="00B32C07" w:rsidRPr="00760928">
        <w:rPr>
          <w:rFonts w:ascii="Times New Roman" w:hAnsi="Times New Roman" w:cs="Times New Roman"/>
          <w:color w:val="000000"/>
          <w:shd w:val="clear" w:color="auto" w:fill="FFFFFF"/>
        </w:rPr>
        <w:t xml:space="preserve"> To obtain a superior performance outcome, an MNE may need to align and/or balance its resources and international expansion speed (Chetty et al., 2014).</w:t>
      </w:r>
    </w:p>
    <w:p w14:paraId="149ED3BF" w14:textId="48DCE68D" w:rsidR="005D0ABE" w:rsidRPr="00760928" w:rsidRDefault="00A92BEC" w:rsidP="00714585">
      <w:pPr>
        <w:pStyle w:val="Web"/>
        <w:snapToGrid w:val="0"/>
        <w:spacing w:before="0" w:beforeAutospacing="0" w:after="0" w:afterAutospacing="0" w:line="480" w:lineRule="auto"/>
        <w:ind w:firstLine="482"/>
        <w:jc w:val="both"/>
        <w:rPr>
          <w:rFonts w:ascii="Times New Roman" w:eastAsia="標楷體" w:hAnsi="Times New Roman" w:cs="Times New Roman"/>
          <w:color w:val="000000"/>
          <w:kern w:val="2"/>
          <w:szCs w:val="22"/>
        </w:rPr>
      </w:pPr>
      <w:r w:rsidRPr="00760928">
        <w:rPr>
          <w:rFonts w:ascii="Times New Roman" w:eastAsia="標楷體" w:hAnsi="Times New Roman" w:cs="Times New Roman"/>
          <w:color w:val="000000"/>
          <w:kern w:val="2"/>
          <w:szCs w:val="22"/>
        </w:rPr>
        <w:lastRenderedPageBreak/>
        <w:t>Assessing</w:t>
      </w:r>
      <w:r w:rsidR="000530AF" w:rsidRPr="00760928">
        <w:rPr>
          <w:rFonts w:ascii="Times New Roman" w:eastAsia="標楷體" w:hAnsi="Times New Roman" w:cs="Times New Roman"/>
          <w:color w:val="000000"/>
          <w:kern w:val="2"/>
          <w:szCs w:val="22"/>
        </w:rPr>
        <w:t xml:space="preserve"> resource</w:t>
      </w:r>
      <w:r w:rsidRPr="00760928">
        <w:rPr>
          <w:rFonts w:ascii="Times New Roman" w:eastAsia="標楷體" w:hAnsi="Times New Roman" w:cs="Times New Roman"/>
          <w:color w:val="000000"/>
          <w:kern w:val="2"/>
          <w:szCs w:val="22"/>
        </w:rPr>
        <w:t>s</w:t>
      </w:r>
      <w:r w:rsidR="0070673A" w:rsidRPr="00760928">
        <w:rPr>
          <w:rFonts w:ascii="Times New Roman" w:eastAsia="標楷體" w:hAnsi="Times New Roman" w:cs="Times New Roman"/>
          <w:color w:val="000000"/>
          <w:kern w:val="2"/>
          <w:szCs w:val="22"/>
        </w:rPr>
        <w:t xml:space="preserve"> and quickly exploiting </w:t>
      </w:r>
      <w:r w:rsidR="0063774B">
        <w:rPr>
          <w:rFonts w:ascii="Times New Roman" w:eastAsia="標楷體" w:hAnsi="Times New Roman" w:cs="Times New Roman"/>
          <w:color w:val="000000"/>
          <w:kern w:val="2"/>
          <w:szCs w:val="22"/>
        </w:rPr>
        <w:t xml:space="preserve">existing and/or acquired resources may speed up internationalization </w:t>
      </w:r>
      <w:r w:rsidRPr="00760928">
        <w:rPr>
          <w:rFonts w:ascii="Times New Roman" w:eastAsia="標楷體" w:hAnsi="Times New Roman" w:cs="Times New Roman"/>
          <w:color w:val="000000"/>
          <w:kern w:val="2"/>
          <w:szCs w:val="22"/>
        </w:rPr>
        <w:t>(Bolívar et al., 2022).</w:t>
      </w:r>
      <w:r w:rsidR="000530AF" w:rsidRPr="00760928">
        <w:rPr>
          <w:rFonts w:ascii="Times New Roman" w:eastAsia="標楷體" w:hAnsi="Times New Roman" w:cs="Times New Roman"/>
          <w:color w:val="000000"/>
          <w:kern w:val="2"/>
          <w:szCs w:val="22"/>
        </w:rPr>
        <w:t xml:space="preserve"> </w:t>
      </w:r>
      <w:r w:rsidR="00B32C07" w:rsidRPr="00760928">
        <w:rPr>
          <w:rFonts w:ascii="Times New Roman" w:eastAsia="標楷體" w:hAnsi="Times New Roman" w:cs="Times New Roman"/>
          <w:color w:val="000000"/>
          <w:kern w:val="2"/>
          <w:szCs w:val="22"/>
        </w:rPr>
        <w:t>T</w:t>
      </w:r>
      <w:r w:rsidR="005D0ABE" w:rsidRPr="00760928">
        <w:rPr>
          <w:rFonts w:ascii="Times New Roman" w:eastAsia="標楷體" w:hAnsi="Times New Roman" w:cs="Times New Roman"/>
          <w:color w:val="000000"/>
          <w:kern w:val="2"/>
          <w:szCs w:val="22"/>
        </w:rPr>
        <w:t xml:space="preserve">his study examines the </w:t>
      </w:r>
      <w:r w:rsidR="00A81D06" w:rsidRPr="00760928">
        <w:rPr>
          <w:rFonts w:ascii="Times New Roman" w:eastAsia="標楷體" w:hAnsi="Times New Roman" w:cs="Times New Roman"/>
          <w:color w:val="000000"/>
          <w:kern w:val="2"/>
          <w:szCs w:val="22"/>
        </w:rPr>
        <w:t>moderating effect of the FDI ratio</w:t>
      </w:r>
      <w:r w:rsidR="005D0ABE" w:rsidRPr="00760928">
        <w:rPr>
          <w:rFonts w:ascii="Times New Roman" w:eastAsia="標楷體" w:hAnsi="Times New Roman" w:cs="Times New Roman"/>
          <w:color w:val="000000"/>
          <w:kern w:val="2"/>
          <w:szCs w:val="22"/>
        </w:rPr>
        <w:t xml:space="preserve"> in developing countries</w:t>
      </w:r>
      <w:r w:rsidR="00A81D06" w:rsidRPr="00760928">
        <w:rPr>
          <w:rFonts w:ascii="Times New Roman" w:eastAsia="標楷體" w:hAnsi="Times New Roman" w:cs="Times New Roman"/>
          <w:color w:val="000000"/>
          <w:kern w:val="2"/>
          <w:szCs w:val="22"/>
        </w:rPr>
        <w:t xml:space="preserve"> on </w:t>
      </w:r>
      <w:r w:rsidR="00BD36AC" w:rsidRPr="00760928">
        <w:rPr>
          <w:rFonts w:ascii="Times New Roman" w:eastAsia="標楷體" w:hAnsi="Times New Roman" w:cs="Times New Roman"/>
          <w:color w:val="000000"/>
          <w:kern w:val="2"/>
          <w:szCs w:val="22"/>
        </w:rPr>
        <w:t xml:space="preserve">the </w:t>
      </w:r>
      <w:r w:rsidR="00A81D06" w:rsidRPr="00760928">
        <w:rPr>
          <w:rFonts w:ascii="Times New Roman" w:eastAsia="標楷體" w:hAnsi="Times New Roman" w:cs="Times New Roman"/>
          <w:color w:val="000000"/>
          <w:kern w:val="2"/>
          <w:szCs w:val="22"/>
        </w:rPr>
        <w:t>speed-performance relationsh</w:t>
      </w:r>
      <w:r w:rsidR="00BD36AC" w:rsidRPr="00760928">
        <w:rPr>
          <w:rFonts w:ascii="Times New Roman" w:eastAsia="標楷體" w:hAnsi="Times New Roman" w:cs="Times New Roman"/>
          <w:color w:val="000000"/>
          <w:kern w:val="2"/>
          <w:szCs w:val="22"/>
        </w:rPr>
        <w:t>i</w:t>
      </w:r>
      <w:r w:rsidR="00A81D06" w:rsidRPr="00760928">
        <w:rPr>
          <w:rFonts w:ascii="Times New Roman" w:eastAsia="標楷體" w:hAnsi="Times New Roman" w:cs="Times New Roman"/>
          <w:color w:val="000000"/>
          <w:kern w:val="2"/>
          <w:szCs w:val="22"/>
        </w:rPr>
        <w:t>p</w:t>
      </w:r>
      <w:r w:rsidR="005D0ABE" w:rsidRPr="00760928">
        <w:rPr>
          <w:rFonts w:ascii="Times New Roman" w:eastAsia="標楷體" w:hAnsi="Times New Roman" w:cs="Times New Roman"/>
          <w:color w:val="000000"/>
          <w:kern w:val="2"/>
          <w:szCs w:val="22"/>
        </w:rPr>
        <w:t xml:space="preserve">. </w:t>
      </w:r>
      <w:r w:rsidR="00BD36AC" w:rsidRPr="00760928">
        <w:rPr>
          <w:rFonts w:ascii="Times New Roman" w:eastAsia="標楷體" w:hAnsi="Times New Roman" w:cs="Times New Roman"/>
          <w:color w:val="000000"/>
          <w:kern w:val="2"/>
          <w:szCs w:val="22"/>
        </w:rPr>
        <w:t xml:space="preserve">Firms may want to exploit local resources to enhance operational efficiency. Some studies argue </w:t>
      </w:r>
      <w:r w:rsidR="00710783" w:rsidRPr="00760928">
        <w:rPr>
          <w:rFonts w:ascii="Times New Roman" w:eastAsia="標楷體" w:hAnsi="Times New Roman" w:cs="Times New Roman"/>
          <w:color w:val="000000"/>
          <w:kern w:val="2"/>
          <w:szCs w:val="22"/>
        </w:rPr>
        <w:t xml:space="preserve">that </w:t>
      </w:r>
      <w:r w:rsidR="00BD36AC" w:rsidRPr="00760928">
        <w:rPr>
          <w:rFonts w:ascii="Times New Roman" w:eastAsia="標楷體" w:hAnsi="Times New Roman" w:cs="Times New Roman"/>
          <w:color w:val="000000"/>
          <w:kern w:val="2"/>
          <w:szCs w:val="22"/>
        </w:rPr>
        <w:t>the location portfolio is an antecedent for EMNEs internationalization (</w:t>
      </w:r>
      <w:proofErr w:type="spellStart"/>
      <w:r w:rsidR="00BD36AC" w:rsidRPr="00760928">
        <w:rPr>
          <w:rFonts w:ascii="Times New Roman" w:hAnsi="Times New Roman" w:cs="Times New Roman"/>
          <w:color w:val="000000"/>
        </w:rPr>
        <w:t>Biçakcioğlu-Peynircin</w:t>
      </w:r>
      <w:proofErr w:type="spellEnd"/>
      <w:r w:rsidR="00BD36AC" w:rsidRPr="00760928">
        <w:rPr>
          <w:rFonts w:ascii="Times New Roman" w:hAnsi="Times New Roman" w:cs="Times New Roman"/>
          <w:color w:val="000000"/>
        </w:rPr>
        <w:t>, 2023</w:t>
      </w:r>
      <w:r w:rsidR="00BD36AC" w:rsidRPr="00760928">
        <w:rPr>
          <w:rFonts w:ascii="Times New Roman" w:eastAsia="標楷體" w:hAnsi="Times New Roman" w:cs="Times New Roman"/>
          <w:color w:val="000000"/>
          <w:kern w:val="2"/>
          <w:szCs w:val="22"/>
        </w:rPr>
        <w:t xml:space="preserve">). However, our framework suggests </w:t>
      </w:r>
      <w:r w:rsidR="00710783" w:rsidRPr="00760928">
        <w:rPr>
          <w:rFonts w:ascii="Times New Roman" w:eastAsia="標楷體" w:hAnsi="Times New Roman" w:cs="Times New Roman"/>
          <w:color w:val="000000"/>
          <w:kern w:val="2"/>
          <w:szCs w:val="22"/>
        </w:rPr>
        <w:t>and support</w:t>
      </w:r>
      <w:r w:rsidR="00B32C07" w:rsidRPr="00760928">
        <w:rPr>
          <w:rFonts w:ascii="Times New Roman" w:eastAsia="標楷體" w:hAnsi="Times New Roman" w:cs="Times New Roman"/>
          <w:color w:val="000000"/>
          <w:kern w:val="2"/>
          <w:szCs w:val="22"/>
        </w:rPr>
        <w:t>s</w:t>
      </w:r>
      <w:r w:rsidR="00710783" w:rsidRPr="00760928">
        <w:rPr>
          <w:rFonts w:ascii="Times New Roman" w:eastAsia="標楷體" w:hAnsi="Times New Roman" w:cs="Times New Roman"/>
          <w:color w:val="000000"/>
          <w:kern w:val="2"/>
          <w:szCs w:val="22"/>
        </w:rPr>
        <w:t xml:space="preserve"> </w:t>
      </w:r>
      <w:r w:rsidR="00BD36AC" w:rsidRPr="00760928">
        <w:rPr>
          <w:rFonts w:ascii="Times New Roman" w:eastAsia="標楷體" w:hAnsi="Times New Roman" w:cs="Times New Roman"/>
          <w:color w:val="000000"/>
          <w:kern w:val="2"/>
          <w:szCs w:val="22"/>
        </w:rPr>
        <w:t xml:space="preserve">that the portfolio of location may be a critical contingency that influences the relationship between internationalization speed and </w:t>
      </w:r>
      <w:r w:rsidR="00B32C07" w:rsidRPr="00760928">
        <w:rPr>
          <w:rFonts w:ascii="Times New Roman" w:eastAsia="標楷體" w:hAnsi="Times New Roman" w:cs="Times New Roman"/>
          <w:color w:val="000000"/>
          <w:kern w:val="2"/>
          <w:szCs w:val="22"/>
        </w:rPr>
        <w:t xml:space="preserve">firm </w:t>
      </w:r>
      <w:r w:rsidR="00BD36AC" w:rsidRPr="00760928">
        <w:rPr>
          <w:rFonts w:ascii="Times New Roman" w:eastAsia="標楷體" w:hAnsi="Times New Roman" w:cs="Times New Roman"/>
          <w:color w:val="000000"/>
          <w:kern w:val="2"/>
          <w:szCs w:val="22"/>
        </w:rPr>
        <w:t>performance</w:t>
      </w:r>
      <w:r w:rsidR="00B32C07" w:rsidRPr="00760928">
        <w:rPr>
          <w:rFonts w:ascii="Times New Roman" w:eastAsia="標楷體" w:hAnsi="Times New Roman" w:cs="Times New Roman"/>
          <w:color w:val="000000"/>
          <w:kern w:val="2"/>
          <w:szCs w:val="22"/>
        </w:rPr>
        <w:t>. This may have implications for existing literature regarding international expansion and its outcome.</w:t>
      </w:r>
    </w:p>
    <w:p w14:paraId="7523A1B6" w14:textId="4BAE9B16" w:rsidR="00AC0823" w:rsidRPr="00760928" w:rsidRDefault="00B32C07" w:rsidP="00AC0823">
      <w:pPr>
        <w:pStyle w:val="Web"/>
        <w:snapToGrid w:val="0"/>
        <w:spacing w:before="0" w:beforeAutospacing="0" w:after="0" w:afterAutospacing="0" w:line="480" w:lineRule="auto"/>
        <w:ind w:firstLine="480"/>
        <w:jc w:val="both"/>
        <w:rPr>
          <w:rFonts w:ascii="Times New Roman" w:eastAsia="標楷體" w:hAnsi="Times New Roman" w:cs="Times New Roman"/>
          <w:iCs/>
          <w:color w:val="000000"/>
        </w:rPr>
      </w:pPr>
      <w:r w:rsidRPr="00760928">
        <w:rPr>
          <w:rFonts w:ascii="Times New Roman" w:eastAsia="標楷體" w:hAnsi="Times New Roman" w:cs="Times New Roman"/>
          <w:color w:val="000000"/>
          <w:kern w:val="2"/>
          <w:szCs w:val="22"/>
        </w:rPr>
        <w:t>Finally, o</w:t>
      </w:r>
      <w:r w:rsidR="00AC0823" w:rsidRPr="00760928">
        <w:rPr>
          <w:rFonts w:ascii="Times New Roman" w:eastAsia="標楷體" w:hAnsi="Times New Roman" w:cs="Times New Roman"/>
          <w:color w:val="000000"/>
          <w:kern w:val="2"/>
          <w:szCs w:val="22"/>
        </w:rPr>
        <w:t xml:space="preserve">ur findings may contribute to the internationalization literature on emerging market MNE (EMNE) studies. </w:t>
      </w:r>
      <w:proofErr w:type="spellStart"/>
      <w:r w:rsidR="00AC0823" w:rsidRPr="00760928">
        <w:rPr>
          <w:rFonts w:ascii="Times New Roman" w:hAnsi="Times New Roman" w:cs="Times New Roman"/>
          <w:color w:val="000000"/>
        </w:rPr>
        <w:t>Biçakcioğlu-Peynircin</w:t>
      </w:r>
      <w:proofErr w:type="spellEnd"/>
      <w:r w:rsidR="00AC0823" w:rsidRPr="00760928">
        <w:rPr>
          <w:rFonts w:ascii="Times New Roman" w:hAnsi="Times New Roman" w:cs="Times New Roman"/>
          <w:color w:val="000000"/>
        </w:rPr>
        <w:t xml:space="preserve"> (2023) reports that EMNEs are increasing in the </w:t>
      </w:r>
      <w:r w:rsidR="0063774B">
        <w:rPr>
          <w:rFonts w:ascii="Times New Roman" w:hAnsi="Times New Roman" w:cs="Times New Roman"/>
          <w:color w:val="000000"/>
        </w:rPr>
        <w:t>outward FDI ratio and becoming</w:t>
      </w:r>
      <w:r w:rsidR="00AC0823" w:rsidRPr="00760928">
        <w:rPr>
          <w:rFonts w:ascii="Times New Roman" w:hAnsi="Times New Roman" w:cs="Times New Roman"/>
          <w:color w:val="000000"/>
        </w:rPr>
        <w:t xml:space="preserve"> a new heavyweight in the worldwide markets. Location choice, therefore, becomes a key factor of international strategy (Huang et al., 2023). Suffering from resources and capabilities, the internationalization trajectory of EMNEs usually neither follows a sequential process model nor expands by contrast to the stage models to acquire needed resources (</w:t>
      </w:r>
      <w:proofErr w:type="spellStart"/>
      <w:r w:rsidR="00AC0823" w:rsidRPr="00760928">
        <w:rPr>
          <w:rFonts w:ascii="Times New Roman" w:hAnsi="Times New Roman" w:cs="Times New Roman"/>
          <w:color w:val="000000"/>
        </w:rPr>
        <w:t>Biçakcioğlu-Peynircin</w:t>
      </w:r>
      <w:proofErr w:type="spellEnd"/>
      <w:r w:rsidR="00AC0823" w:rsidRPr="00760928">
        <w:rPr>
          <w:rFonts w:ascii="Times New Roman" w:hAnsi="Times New Roman" w:cs="Times New Roman"/>
          <w:color w:val="000000"/>
        </w:rPr>
        <w:t xml:space="preserve">, 2023). </w:t>
      </w:r>
      <w:r w:rsidR="00DA53D9" w:rsidRPr="00760928">
        <w:rPr>
          <w:rFonts w:ascii="Times New Roman" w:eastAsia="標楷體" w:hAnsi="Times New Roman" w:cs="Times New Roman"/>
          <w:color w:val="000000"/>
          <w:kern w:val="2"/>
          <w:szCs w:val="22"/>
        </w:rPr>
        <w:t xml:space="preserve">Developing countries may offer cost advantages such as low labor costs and FDI incentives, but it also entails high adaptation costs due to differences in formal and informal institutions. </w:t>
      </w:r>
      <w:r w:rsidR="000010C9" w:rsidRPr="00760928">
        <w:rPr>
          <w:rFonts w:ascii="Times New Roman" w:eastAsia="標楷體" w:hAnsi="Times New Roman" w:cs="Times New Roman"/>
          <w:color w:val="000000"/>
          <w:kern w:val="2"/>
          <w:szCs w:val="22"/>
        </w:rPr>
        <w:t xml:space="preserve">Luo and Bu (2018) report that Chinese </w:t>
      </w:r>
      <w:r w:rsidR="005C4B29" w:rsidRPr="00760928">
        <w:rPr>
          <w:rFonts w:ascii="Times New Roman" w:eastAsia="標楷體" w:hAnsi="Times New Roman" w:cs="Times New Roman"/>
          <w:color w:val="000000"/>
          <w:kern w:val="2"/>
          <w:szCs w:val="22"/>
        </w:rPr>
        <w:t xml:space="preserve">MNEs with strong asset-seeking </w:t>
      </w:r>
      <w:r w:rsidR="000010C9" w:rsidRPr="00760928">
        <w:rPr>
          <w:rFonts w:ascii="Times New Roman" w:eastAsia="標楷體" w:hAnsi="Times New Roman" w:cs="Times New Roman"/>
          <w:color w:val="000000"/>
          <w:kern w:val="2"/>
          <w:szCs w:val="22"/>
        </w:rPr>
        <w:t xml:space="preserve">intent </w:t>
      </w:r>
      <w:r w:rsidR="005C4B29" w:rsidRPr="00760928">
        <w:rPr>
          <w:rFonts w:ascii="Times New Roman" w:eastAsia="標楷體" w:hAnsi="Times New Roman" w:cs="Times New Roman"/>
          <w:color w:val="000000"/>
          <w:kern w:val="2"/>
          <w:szCs w:val="22"/>
        </w:rPr>
        <w:t xml:space="preserve">will perform international expansion quickly. </w:t>
      </w:r>
      <w:r w:rsidR="008C0839" w:rsidRPr="00760928">
        <w:rPr>
          <w:rFonts w:ascii="Times New Roman" w:eastAsia="標楷體" w:hAnsi="Times New Roman" w:cs="Times New Roman"/>
          <w:color w:val="000000"/>
          <w:kern w:val="2"/>
          <w:szCs w:val="22"/>
        </w:rPr>
        <w:t xml:space="preserve">These high adaptation and transaction costs may outweigh the benefits and risk premiums, </w:t>
      </w:r>
      <w:r w:rsidR="0063774B">
        <w:rPr>
          <w:rFonts w:ascii="Times New Roman" w:eastAsia="標楷體" w:hAnsi="Times New Roman" w:cs="Times New Roman"/>
          <w:color w:val="000000"/>
          <w:kern w:val="2"/>
          <w:szCs w:val="22"/>
        </w:rPr>
        <w:t>negatively moderating</w:t>
      </w:r>
      <w:r w:rsidR="008C0839" w:rsidRPr="00760928">
        <w:rPr>
          <w:rFonts w:ascii="Times New Roman" w:eastAsia="標楷體" w:hAnsi="Times New Roman" w:cs="Times New Roman"/>
          <w:color w:val="000000"/>
          <w:kern w:val="2"/>
          <w:szCs w:val="22"/>
        </w:rPr>
        <w:t xml:space="preserve"> the relationship between internationalization speed and performance. </w:t>
      </w:r>
      <w:r w:rsidR="00AC0823" w:rsidRPr="00760928">
        <w:rPr>
          <w:rFonts w:ascii="Times New Roman" w:hAnsi="Times New Roman" w:cs="Times New Roman"/>
          <w:color w:val="000000"/>
        </w:rPr>
        <w:t>Our empirical findings indicate that the FDI ratio in developing countries will lower the positive relationship between internationalization speed and its performance outcome. This finding can have implications by answering where a faster internationalization firm might go for international expansion.</w:t>
      </w:r>
    </w:p>
    <w:p w14:paraId="1B519E2F" w14:textId="325F80C1" w:rsidR="0037310F" w:rsidRPr="00760928" w:rsidRDefault="003A2C7B" w:rsidP="00714585">
      <w:pPr>
        <w:pStyle w:val="Web"/>
        <w:keepNext/>
        <w:numPr>
          <w:ilvl w:val="1"/>
          <w:numId w:val="19"/>
        </w:numPr>
        <w:snapToGrid w:val="0"/>
        <w:spacing w:before="0" w:beforeAutospacing="0" w:after="0" w:afterAutospacing="0" w:line="480" w:lineRule="auto"/>
        <w:ind w:left="426" w:hanging="426"/>
        <w:outlineLvl w:val="1"/>
        <w:rPr>
          <w:rFonts w:ascii="Times New Roman" w:eastAsia="標楷體" w:hAnsi="Times New Roman" w:cs="Times New Roman"/>
          <w:color w:val="000000"/>
          <w:spacing w:val="4"/>
          <w:kern w:val="2"/>
        </w:rPr>
      </w:pPr>
      <w:bookmarkStart w:id="6" w:name="_Toc136373094"/>
      <w:r w:rsidRPr="00760928">
        <w:rPr>
          <w:rFonts w:ascii="Times New Roman" w:eastAsia="標楷體" w:hAnsi="Times New Roman" w:cs="Times New Roman"/>
          <w:color w:val="000000"/>
          <w:spacing w:val="4"/>
          <w:kern w:val="2"/>
        </w:rPr>
        <w:lastRenderedPageBreak/>
        <w:t>Manage</w:t>
      </w:r>
      <w:r w:rsidR="00EC41EA" w:rsidRPr="00760928">
        <w:rPr>
          <w:rFonts w:ascii="Times New Roman" w:eastAsia="標楷體" w:hAnsi="Times New Roman" w:cs="Times New Roman"/>
          <w:color w:val="000000"/>
          <w:spacing w:val="4"/>
          <w:kern w:val="2"/>
        </w:rPr>
        <w:t>rial</w:t>
      </w:r>
      <w:r w:rsidRPr="00760928">
        <w:rPr>
          <w:rFonts w:ascii="Times New Roman" w:eastAsia="標楷體" w:hAnsi="Times New Roman" w:cs="Times New Roman"/>
          <w:color w:val="000000"/>
          <w:spacing w:val="4"/>
          <w:kern w:val="2"/>
        </w:rPr>
        <w:t xml:space="preserve"> implications</w:t>
      </w:r>
      <w:bookmarkEnd w:id="6"/>
    </w:p>
    <w:p w14:paraId="0DAC4F18" w14:textId="1A38C7E7" w:rsidR="00FF7A41" w:rsidRPr="00760928" w:rsidRDefault="00444AC1" w:rsidP="00714585">
      <w:pPr>
        <w:pStyle w:val="Web"/>
        <w:snapToGrid w:val="0"/>
        <w:spacing w:before="0" w:beforeAutospacing="0" w:after="0" w:afterAutospacing="0" w:line="480" w:lineRule="auto"/>
        <w:ind w:firstLine="480"/>
        <w:jc w:val="both"/>
        <w:rPr>
          <w:rFonts w:ascii="Times New Roman" w:eastAsia="標楷體" w:hAnsi="Times New Roman" w:cs="Times New Roman"/>
          <w:iCs/>
          <w:color w:val="000000"/>
        </w:rPr>
      </w:pPr>
      <w:r w:rsidRPr="00760928">
        <w:rPr>
          <w:rFonts w:ascii="Times New Roman" w:eastAsia="標楷體" w:hAnsi="Times New Roman" w:cs="Times New Roman"/>
          <w:iCs/>
          <w:color w:val="000000"/>
        </w:rPr>
        <w:t>W</w:t>
      </w:r>
      <w:r w:rsidR="00FF7A41" w:rsidRPr="00760928">
        <w:rPr>
          <w:rFonts w:ascii="Times New Roman" w:eastAsia="標楷體" w:hAnsi="Times New Roman" w:cs="Times New Roman"/>
          <w:iCs/>
          <w:color w:val="000000"/>
        </w:rPr>
        <w:t xml:space="preserve">e will further </w:t>
      </w:r>
      <w:r w:rsidR="0014262C" w:rsidRPr="00760928">
        <w:rPr>
          <w:rFonts w:ascii="Times New Roman" w:eastAsia="標楷體" w:hAnsi="Times New Roman" w:cs="Times New Roman"/>
          <w:iCs/>
          <w:color w:val="000000"/>
        </w:rPr>
        <w:t xml:space="preserve">discuss </w:t>
      </w:r>
      <w:r w:rsidR="00FF7A41" w:rsidRPr="00760928">
        <w:rPr>
          <w:rFonts w:ascii="Times New Roman" w:eastAsia="標楷體" w:hAnsi="Times New Roman" w:cs="Times New Roman"/>
          <w:iCs/>
          <w:color w:val="000000"/>
        </w:rPr>
        <w:t xml:space="preserve">the managerial implications </w:t>
      </w:r>
      <w:r w:rsidR="00D873BE" w:rsidRPr="00760928">
        <w:rPr>
          <w:rFonts w:ascii="Times New Roman" w:eastAsia="標楷體" w:hAnsi="Times New Roman" w:cs="Times New Roman"/>
          <w:iCs/>
          <w:color w:val="000000"/>
        </w:rPr>
        <w:t xml:space="preserve">for practitioners </w:t>
      </w:r>
      <w:r w:rsidR="00FF7A41" w:rsidRPr="00760928">
        <w:rPr>
          <w:rFonts w:ascii="Times New Roman" w:eastAsia="標楷體" w:hAnsi="Times New Roman" w:cs="Times New Roman"/>
          <w:iCs/>
          <w:color w:val="000000"/>
        </w:rPr>
        <w:t>of this study</w:t>
      </w:r>
      <w:r w:rsidRPr="00760928">
        <w:rPr>
          <w:rFonts w:ascii="Times New Roman" w:eastAsia="標楷體" w:hAnsi="Times New Roman" w:cs="Times New Roman"/>
          <w:iCs/>
          <w:color w:val="000000"/>
        </w:rPr>
        <w:t xml:space="preserve">, </w:t>
      </w:r>
      <w:r w:rsidR="0063774B">
        <w:rPr>
          <w:rFonts w:ascii="Times New Roman" w:eastAsia="標楷體" w:hAnsi="Times New Roman" w:cs="Times New Roman"/>
          <w:iCs/>
          <w:color w:val="000000"/>
        </w:rPr>
        <w:t>including the roles</w:t>
      </w:r>
      <w:r w:rsidRPr="00760928">
        <w:rPr>
          <w:rFonts w:ascii="Times New Roman" w:eastAsia="標楷體" w:hAnsi="Times New Roman" w:cs="Times New Roman"/>
          <w:iCs/>
          <w:color w:val="000000"/>
        </w:rPr>
        <w:t xml:space="preserve"> </w:t>
      </w:r>
      <w:r w:rsidR="00FF7A41" w:rsidRPr="00760928">
        <w:rPr>
          <w:rFonts w:ascii="Times New Roman" w:eastAsia="標楷體" w:hAnsi="Times New Roman" w:cs="Times New Roman"/>
          <w:iCs/>
          <w:color w:val="000000"/>
        </w:rPr>
        <w:t xml:space="preserve">played </w:t>
      </w:r>
      <w:r w:rsidRPr="00760928">
        <w:rPr>
          <w:rFonts w:ascii="Times New Roman" w:eastAsia="標楷體" w:hAnsi="Times New Roman" w:cs="Times New Roman"/>
          <w:iCs/>
          <w:color w:val="000000"/>
        </w:rPr>
        <w:t xml:space="preserve">by organizational slack and the ratio of FDI in developing countries in the speed-performance relationship. First, </w:t>
      </w:r>
      <w:r w:rsidR="005C088C" w:rsidRPr="00760928">
        <w:rPr>
          <w:rFonts w:ascii="Times New Roman" w:eastAsia="標楷體" w:hAnsi="Times New Roman" w:cs="Times New Roman"/>
          <w:iCs/>
          <w:color w:val="000000"/>
        </w:rPr>
        <w:t>timing is critical for firms to adopt internationalization as a growth strategy. F</w:t>
      </w:r>
      <w:r w:rsidR="00D873BE" w:rsidRPr="00760928">
        <w:rPr>
          <w:rFonts w:ascii="Times New Roman" w:eastAsia="標楷體" w:hAnsi="Times New Roman" w:cs="Times New Roman"/>
          <w:iCs/>
          <w:color w:val="000000"/>
        </w:rPr>
        <w:t xml:space="preserve">aster </w:t>
      </w:r>
      <w:r w:rsidR="005C088C" w:rsidRPr="00760928">
        <w:rPr>
          <w:rFonts w:ascii="Times New Roman" w:eastAsia="標楷體" w:hAnsi="Times New Roman" w:cs="Times New Roman"/>
          <w:iCs/>
          <w:color w:val="000000"/>
        </w:rPr>
        <w:t>entry</w:t>
      </w:r>
      <w:r w:rsidR="00D873BE" w:rsidRPr="00760928">
        <w:rPr>
          <w:rFonts w:ascii="Times New Roman" w:eastAsia="標楷體" w:hAnsi="Times New Roman" w:cs="Times New Roman"/>
          <w:iCs/>
          <w:color w:val="000000"/>
        </w:rPr>
        <w:t xml:space="preserve"> into foreign markets can facilitate the acquisition of foreign resources and </w:t>
      </w:r>
      <w:r w:rsidR="00EC001F" w:rsidRPr="00760928">
        <w:rPr>
          <w:rFonts w:ascii="Times New Roman" w:eastAsia="標楷體" w:hAnsi="Times New Roman" w:cs="Times New Roman"/>
          <w:iCs/>
          <w:color w:val="000000"/>
        </w:rPr>
        <w:t>exploit existing internal</w:t>
      </w:r>
      <w:r w:rsidR="00D873BE" w:rsidRPr="00760928">
        <w:rPr>
          <w:rFonts w:ascii="Times New Roman" w:eastAsia="標楷體" w:hAnsi="Times New Roman" w:cs="Times New Roman"/>
          <w:iCs/>
          <w:color w:val="000000"/>
        </w:rPr>
        <w:t xml:space="preserve"> resources</w:t>
      </w:r>
      <w:r w:rsidR="00EC001F" w:rsidRPr="00760928">
        <w:rPr>
          <w:rFonts w:ascii="Times New Roman" w:eastAsia="標楷體" w:hAnsi="Times New Roman" w:cs="Times New Roman"/>
          <w:iCs/>
          <w:color w:val="000000"/>
        </w:rPr>
        <w:t xml:space="preserve"> that enhance firm performance. </w:t>
      </w:r>
      <w:r w:rsidR="005C088C" w:rsidRPr="00760928">
        <w:rPr>
          <w:rFonts w:ascii="Times New Roman" w:eastAsia="標楷體" w:hAnsi="Times New Roman" w:cs="Times New Roman"/>
          <w:iCs/>
          <w:color w:val="000000"/>
        </w:rPr>
        <w:t xml:space="preserve">Speeding up internationalization supports </w:t>
      </w:r>
      <w:r w:rsidR="00867E1F">
        <w:rPr>
          <w:rFonts w:ascii="Times New Roman" w:eastAsia="標楷體" w:hAnsi="Times New Roman" w:cs="Times New Roman"/>
          <w:iCs/>
          <w:color w:val="000000"/>
        </w:rPr>
        <w:t>recognizing and seizing</w:t>
      </w:r>
      <w:r w:rsidR="005C088C" w:rsidRPr="00760928">
        <w:rPr>
          <w:rFonts w:ascii="Times New Roman" w:eastAsia="標楷體" w:hAnsi="Times New Roman" w:cs="Times New Roman"/>
          <w:iCs/>
          <w:color w:val="000000"/>
        </w:rPr>
        <w:t xml:space="preserve"> opportunities for acquiring resources that enhance firms' dynamic capabilities and performance </w:t>
      </w:r>
      <w:r w:rsidR="005C088C" w:rsidRPr="00760928">
        <w:rPr>
          <w:rFonts w:ascii="Times New Roman" w:hAnsi="Times New Roman" w:cs="Times New Roman"/>
          <w:color w:val="000000"/>
        </w:rPr>
        <w:t>(</w:t>
      </w:r>
      <w:proofErr w:type="spellStart"/>
      <w:r w:rsidR="005C088C" w:rsidRPr="00760928">
        <w:rPr>
          <w:rFonts w:ascii="Times New Roman" w:hAnsi="Times New Roman" w:cs="Times New Roman"/>
          <w:color w:val="000000"/>
        </w:rPr>
        <w:t>Biçakcioğlu-Peynircin</w:t>
      </w:r>
      <w:proofErr w:type="spellEnd"/>
      <w:r w:rsidR="005C088C" w:rsidRPr="00760928">
        <w:rPr>
          <w:rFonts w:ascii="Times New Roman" w:hAnsi="Times New Roman" w:cs="Times New Roman"/>
          <w:color w:val="000000"/>
        </w:rPr>
        <w:t>, 2023</w:t>
      </w:r>
      <w:r w:rsidR="00F253E6" w:rsidRPr="00760928">
        <w:rPr>
          <w:rFonts w:ascii="Times New Roman" w:hAnsi="Times New Roman" w:cs="Times New Roman"/>
          <w:color w:val="000000"/>
        </w:rPr>
        <w:t xml:space="preserve">; </w:t>
      </w:r>
      <w:r w:rsidR="00F253E6" w:rsidRPr="00760928">
        <w:rPr>
          <w:rFonts w:ascii="Times New Roman" w:eastAsia="標楷體" w:hAnsi="Times New Roman" w:cs="Times New Roman"/>
          <w:color w:val="000000"/>
          <w:kern w:val="2"/>
          <w:szCs w:val="22"/>
        </w:rPr>
        <w:t>Bolívar et al., 2022</w:t>
      </w:r>
      <w:r w:rsidR="005C088C" w:rsidRPr="00760928">
        <w:rPr>
          <w:rFonts w:ascii="Times New Roman" w:hAnsi="Times New Roman" w:cs="Times New Roman"/>
          <w:color w:val="000000"/>
        </w:rPr>
        <w:t>)</w:t>
      </w:r>
      <w:r w:rsidR="005C088C" w:rsidRPr="00760928">
        <w:rPr>
          <w:rFonts w:ascii="Times New Roman" w:eastAsia="標楷體" w:hAnsi="Times New Roman" w:cs="Times New Roman"/>
          <w:iCs/>
          <w:color w:val="000000"/>
        </w:rPr>
        <w:t xml:space="preserve">. </w:t>
      </w:r>
      <w:r w:rsidR="00EC001F" w:rsidRPr="00760928">
        <w:rPr>
          <w:rFonts w:ascii="Times New Roman" w:eastAsia="標楷體" w:hAnsi="Times New Roman" w:cs="Times New Roman"/>
          <w:iCs/>
          <w:color w:val="000000"/>
        </w:rPr>
        <w:t>Firms constrained by small domestic market size, such as Taiwan, should go international quickly to gain a larger scale of economies (</w:t>
      </w:r>
      <w:proofErr w:type="spellStart"/>
      <w:r w:rsidR="00EC001F" w:rsidRPr="00760928">
        <w:rPr>
          <w:rFonts w:ascii="Times New Roman" w:eastAsia="標楷體" w:hAnsi="Times New Roman" w:cs="Times New Roman"/>
          <w:iCs/>
          <w:color w:val="000000"/>
        </w:rPr>
        <w:t>Gripsrud</w:t>
      </w:r>
      <w:proofErr w:type="spellEnd"/>
      <w:r w:rsidR="00EC001F" w:rsidRPr="00760928">
        <w:rPr>
          <w:rFonts w:ascii="Times New Roman" w:eastAsia="標楷體" w:hAnsi="Times New Roman" w:cs="Times New Roman"/>
          <w:iCs/>
          <w:color w:val="000000"/>
        </w:rPr>
        <w:t xml:space="preserve"> et al., 2023).</w:t>
      </w:r>
    </w:p>
    <w:p w14:paraId="3F57EDAA" w14:textId="2FAE1F03" w:rsidR="00FF7A41" w:rsidRPr="00760928" w:rsidRDefault="00A65056" w:rsidP="00714585">
      <w:pPr>
        <w:pStyle w:val="Web"/>
        <w:snapToGrid w:val="0"/>
        <w:spacing w:before="0" w:beforeAutospacing="0" w:after="0" w:afterAutospacing="0" w:line="480" w:lineRule="auto"/>
        <w:ind w:firstLine="480"/>
        <w:jc w:val="both"/>
        <w:rPr>
          <w:rFonts w:ascii="Times New Roman" w:eastAsia="標楷體" w:hAnsi="Times New Roman" w:cs="Times New Roman"/>
          <w:iCs/>
          <w:color w:val="000000"/>
        </w:rPr>
      </w:pPr>
      <w:r w:rsidRPr="00760928">
        <w:rPr>
          <w:rFonts w:ascii="Times New Roman" w:eastAsia="標楷體" w:hAnsi="Times New Roman" w:cs="Times New Roman"/>
          <w:iCs/>
          <w:color w:val="000000"/>
        </w:rPr>
        <w:t>Second, o</w:t>
      </w:r>
      <w:r w:rsidR="00CE4156" w:rsidRPr="00760928">
        <w:rPr>
          <w:rFonts w:ascii="Times New Roman" w:eastAsia="標楷體" w:hAnsi="Times New Roman" w:cs="Times New Roman"/>
          <w:iCs/>
          <w:color w:val="000000"/>
        </w:rPr>
        <w:t xml:space="preserve">ur empirical results demonstrate that </w:t>
      </w:r>
      <w:r w:rsidRPr="00760928">
        <w:rPr>
          <w:rFonts w:ascii="Times New Roman" w:eastAsia="標楷體" w:hAnsi="Times New Roman" w:cs="Times New Roman"/>
          <w:iCs/>
          <w:color w:val="000000"/>
        </w:rPr>
        <w:t xml:space="preserve">the impact of internationalization speed on firm performance will be </w:t>
      </w:r>
      <w:r w:rsidR="0063774B">
        <w:rPr>
          <w:rFonts w:ascii="Times New Roman" w:eastAsia="標楷體" w:hAnsi="Times New Roman" w:cs="Times New Roman"/>
          <w:iCs/>
          <w:color w:val="000000"/>
        </w:rPr>
        <w:t>more substantial</w:t>
      </w:r>
      <w:r w:rsidRPr="00760928">
        <w:rPr>
          <w:rFonts w:ascii="Times New Roman" w:eastAsia="標楷體" w:hAnsi="Times New Roman" w:cs="Times New Roman"/>
          <w:iCs/>
          <w:color w:val="000000"/>
        </w:rPr>
        <w:t xml:space="preserve"> when firms have a higher level of </w:t>
      </w:r>
      <w:r w:rsidR="00CE4156" w:rsidRPr="00760928">
        <w:rPr>
          <w:rFonts w:ascii="Times New Roman" w:eastAsia="標楷體" w:hAnsi="Times New Roman" w:cs="Times New Roman"/>
          <w:iCs/>
          <w:color w:val="000000"/>
        </w:rPr>
        <w:t>organizational slack</w:t>
      </w:r>
      <w:r w:rsidRPr="00760928">
        <w:rPr>
          <w:rFonts w:ascii="Times New Roman" w:eastAsia="標楷體" w:hAnsi="Times New Roman" w:cs="Times New Roman"/>
          <w:iCs/>
          <w:color w:val="000000"/>
        </w:rPr>
        <w:t>.</w:t>
      </w:r>
      <w:r w:rsidR="00CE4156" w:rsidRPr="00760928">
        <w:rPr>
          <w:rFonts w:ascii="Times New Roman" w:eastAsia="標楷體" w:hAnsi="Times New Roman" w:cs="Times New Roman"/>
          <w:iCs/>
          <w:color w:val="000000"/>
        </w:rPr>
        <w:t xml:space="preserve"> </w:t>
      </w:r>
      <w:r w:rsidR="00FF7A41" w:rsidRPr="00760928">
        <w:rPr>
          <w:rFonts w:ascii="Times New Roman" w:eastAsia="標楷體" w:hAnsi="Times New Roman" w:cs="Times New Roman"/>
          <w:iCs/>
          <w:color w:val="000000"/>
        </w:rPr>
        <w:t xml:space="preserve">Therefore, </w:t>
      </w:r>
      <w:r w:rsidR="0063774B">
        <w:rPr>
          <w:rFonts w:ascii="Times New Roman" w:eastAsia="標楷體" w:hAnsi="Times New Roman" w:cs="Times New Roman"/>
          <w:iCs/>
          <w:color w:val="000000"/>
        </w:rPr>
        <w:t>managers should</w:t>
      </w:r>
      <w:r w:rsidR="00FF7A41" w:rsidRPr="00760928">
        <w:rPr>
          <w:rFonts w:ascii="Times New Roman" w:eastAsia="標楷體" w:hAnsi="Times New Roman" w:cs="Times New Roman"/>
          <w:iCs/>
          <w:color w:val="000000"/>
        </w:rPr>
        <w:t xml:space="preserve"> consider internal resource allocation and assess the adequacy of organizational slack before embarking on internationalization. When a company has a higher level of organizational slack, it becomes easier to expand internationally.</w:t>
      </w:r>
    </w:p>
    <w:p w14:paraId="22755106" w14:textId="5CFAE6DB" w:rsidR="00F23B2E" w:rsidRPr="00760928" w:rsidRDefault="00A65056" w:rsidP="00714585">
      <w:pPr>
        <w:pStyle w:val="Web"/>
        <w:snapToGrid w:val="0"/>
        <w:spacing w:before="0" w:beforeAutospacing="0" w:after="0" w:afterAutospacing="0" w:line="480" w:lineRule="auto"/>
        <w:ind w:firstLine="480"/>
        <w:jc w:val="both"/>
        <w:rPr>
          <w:rFonts w:ascii="Times New Roman" w:eastAsia="標楷體" w:hAnsi="Times New Roman" w:cs="Times New Roman"/>
          <w:iCs/>
          <w:color w:val="000000"/>
        </w:rPr>
      </w:pPr>
      <w:r w:rsidRPr="00760928">
        <w:rPr>
          <w:rFonts w:ascii="Times New Roman" w:eastAsia="標楷體" w:hAnsi="Times New Roman" w:cs="Times New Roman"/>
          <w:iCs/>
          <w:color w:val="000000"/>
        </w:rPr>
        <w:t>Finally</w:t>
      </w:r>
      <w:r w:rsidR="00FF7A41" w:rsidRPr="00760928">
        <w:rPr>
          <w:rFonts w:ascii="Times New Roman" w:eastAsia="標楷體" w:hAnsi="Times New Roman" w:cs="Times New Roman"/>
          <w:iCs/>
          <w:color w:val="000000"/>
        </w:rPr>
        <w:t xml:space="preserve">, this study </w:t>
      </w:r>
      <w:r w:rsidRPr="00760928">
        <w:rPr>
          <w:rFonts w:ascii="Times New Roman" w:eastAsia="標楷體" w:hAnsi="Times New Roman" w:cs="Times New Roman"/>
          <w:iCs/>
          <w:color w:val="000000"/>
        </w:rPr>
        <w:t>indicates</w:t>
      </w:r>
      <w:r w:rsidR="00FF7A41" w:rsidRPr="00760928">
        <w:rPr>
          <w:rFonts w:ascii="Times New Roman" w:eastAsia="標楷體" w:hAnsi="Times New Roman" w:cs="Times New Roman"/>
          <w:iCs/>
          <w:color w:val="000000"/>
        </w:rPr>
        <w:t xml:space="preserve"> that the </w:t>
      </w:r>
      <w:r w:rsidRPr="00760928">
        <w:rPr>
          <w:rFonts w:ascii="Times New Roman" w:eastAsia="標楷體" w:hAnsi="Times New Roman" w:cs="Times New Roman"/>
          <w:iCs/>
          <w:color w:val="000000"/>
        </w:rPr>
        <w:t>FDI ratio in developing countries will negatively</w:t>
      </w:r>
      <w:r w:rsidR="00FF7A41" w:rsidRPr="00760928">
        <w:rPr>
          <w:rFonts w:ascii="Times New Roman" w:eastAsia="標楷體" w:hAnsi="Times New Roman" w:cs="Times New Roman"/>
          <w:iCs/>
          <w:color w:val="000000"/>
        </w:rPr>
        <w:t xml:space="preserve"> moderate</w:t>
      </w:r>
      <w:r w:rsidRPr="00760928">
        <w:rPr>
          <w:rFonts w:ascii="Times New Roman" w:eastAsia="標楷體" w:hAnsi="Times New Roman" w:cs="Times New Roman"/>
          <w:iCs/>
          <w:color w:val="000000"/>
        </w:rPr>
        <w:t xml:space="preserve"> </w:t>
      </w:r>
      <w:r w:rsidR="00FF7A41" w:rsidRPr="00760928">
        <w:rPr>
          <w:rFonts w:ascii="Times New Roman" w:eastAsia="標楷體" w:hAnsi="Times New Roman" w:cs="Times New Roman"/>
          <w:iCs/>
          <w:color w:val="000000"/>
        </w:rPr>
        <w:t xml:space="preserve">the positive relationship between internationalization speed and </w:t>
      </w:r>
      <w:r w:rsidRPr="00760928">
        <w:rPr>
          <w:rFonts w:ascii="Times New Roman" w:eastAsia="標楷體" w:hAnsi="Times New Roman" w:cs="Times New Roman"/>
          <w:iCs/>
          <w:color w:val="000000"/>
        </w:rPr>
        <w:t>firm</w:t>
      </w:r>
      <w:r w:rsidR="00FF7A41" w:rsidRPr="00760928">
        <w:rPr>
          <w:rFonts w:ascii="Times New Roman" w:eastAsia="標楷體" w:hAnsi="Times New Roman" w:cs="Times New Roman"/>
          <w:iCs/>
          <w:color w:val="000000"/>
        </w:rPr>
        <w:t xml:space="preserve"> performance.</w:t>
      </w:r>
      <w:r w:rsidRPr="00760928">
        <w:rPr>
          <w:rFonts w:ascii="Times New Roman" w:eastAsia="標楷體" w:hAnsi="Times New Roman" w:cs="Times New Roman"/>
          <w:iCs/>
          <w:color w:val="000000"/>
        </w:rPr>
        <w:t xml:space="preserve"> Many firms, particularly Taiwanese firms, chose developing countries as FDI destinations to transfer their manufacturing activities and leverage the lower labor costs</w:t>
      </w:r>
      <w:r w:rsidR="0074434E" w:rsidRPr="00760928">
        <w:rPr>
          <w:rFonts w:ascii="Times New Roman" w:eastAsia="標楷體" w:hAnsi="Times New Roman" w:cs="Times New Roman"/>
          <w:iCs/>
          <w:color w:val="000000"/>
        </w:rPr>
        <w:t xml:space="preserve"> with lower entry costs</w:t>
      </w:r>
      <w:r w:rsidRPr="00760928">
        <w:rPr>
          <w:rFonts w:ascii="Times New Roman" w:eastAsia="標楷體" w:hAnsi="Times New Roman" w:cs="Times New Roman"/>
          <w:iCs/>
          <w:color w:val="000000"/>
        </w:rPr>
        <w:t>. However, to enhance firm performance, managers can use the concept of the portfolio</w:t>
      </w:r>
      <w:r w:rsidR="0074434E" w:rsidRPr="00760928">
        <w:rPr>
          <w:rFonts w:ascii="Times New Roman" w:eastAsia="標楷體" w:hAnsi="Times New Roman" w:cs="Times New Roman"/>
          <w:iCs/>
          <w:color w:val="000000"/>
        </w:rPr>
        <w:t xml:space="preserve"> </w:t>
      </w:r>
      <w:r w:rsidR="0074434E" w:rsidRPr="00760928">
        <w:rPr>
          <w:rFonts w:ascii="Times New Roman" w:eastAsia="標楷體" w:hAnsi="Times New Roman" w:cs="Times New Roman" w:hint="eastAsia"/>
          <w:iCs/>
          <w:color w:val="000000"/>
        </w:rPr>
        <w:t>(</w:t>
      </w:r>
      <w:proofErr w:type="spellStart"/>
      <w:r w:rsidR="0074434E" w:rsidRPr="00760928">
        <w:rPr>
          <w:rFonts w:ascii="Times New Roman" w:hAnsi="Times New Roman" w:cs="Times New Roman"/>
          <w:color w:val="000000"/>
        </w:rPr>
        <w:t>Biçakcioğlu-Peynircin</w:t>
      </w:r>
      <w:proofErr w:type="spellEnd"/>
      <w:r w:rsidR="0074434E" w:rsidRPr="00760928">
        <w:rPr>
          <w:rFonts w:ascii="Times New Roman" w:hAnsi="Times New Roman" w:cs="Times New Roman"/>
          <w:color w:val="000000"/>
        </w:rPr>
        <w:t>, 2023</w:t>
      </w:r>
      <w:r w:rsidR="0074434E" w:rsidRPr="00760928">
        <w:rPr>
          <w:rFonts w:ascii="Times New Roman" w:eastAsia="標楷體" w:hAnsi="Times New Roman" w:cs="Times New Roman"/>
          <w:iCs/>
          <w:color w:val="000000"/>
        </w:rPr>
        <w:t>) to increase the FDI ratio in advanced countries and facilitate the positive linkage between internationalization speed and performance by balancing the risk premiums and adapting costs (Huang et al., 2023)</w:t>
      </w:r>
      <w:r w:rsidRPr="00760928">
        <w:rPr>
          <w:rFonts w:ascii="Times New Roman" w:eastAsia="標楷體" w:hAnsi="Times New Roman" w:cs="Times New Roman"/>
          <w:iCs/>
          <w:color w:val="000000"/>
        </w:rPr>
        <w:t>.</w:t>
      </w:r>
    </w:p>
    <w:p w14:paraId="1301AB8D" w14:textId="0E3A8E1D" w:rsidR="00237C43" w:rsidRPr="00760928" w:rsidRDefault="00F051CA" w:rsidP="000337EF">
      <w:pPr>
        <w:pStyle w:val="Web"/>
        <w:keepNext/>
        <w:numPr>
          <w:ilvl w:val="1"/>
          <w:numId w:val="18"/>
        </w:numPr>
        <w:snapToGrid w:val="0"/>
        <w:spacing w:before="0" w:beforeAutospacing="0" w:after="0" w:afterAutospacing="0" w:line="480" w:lineRule="auto"/>
        <w:ind w:left="425" w:hanging="425"/>
        <w:outlineLvl w:val="1"/>
        <w:rPr>
          <w:rFonts w:ascii="Times New Roman" w:eastAsia="標楷體" w:hAnsi="Times New Roman" w:cs="Times New Roman"/>
          <w:color w:val="000000"/>
          <w:spacing w:val="4"/>
          <w:kern w:val="2"/>
        </w:rPr>
      </w:pPr>
      <w:r w:rsidRPr="00760928">
        <w:rPr>
          <w:rFonts w:ascii="Times New Roman" w:eastAsia="標楷體" w:hAnsi="Times New Roman" w:cs="Times New Roman"/>
          <w:color w:val="000000"/>
          <w:spacing w:val="4"/>
          <w:kern w:val="2"/>
        </w:rPr>
        <w:lastRenderedPageBreak/>
        <w:t>C</w:t>
      </w:r>
      <w:r w:rsidR="00F11918" w:rsidRPr="00760928">
        <w:rPr>
          <w:rFonts w:ascii="Times New Roman" w:eastAsia="標楷體" w:hAnsi="Times New Roman" w:cs="Times New Roman"/>
          <w:color w:val="000000"/>
          <w:spacing w:val="4"/>
          <w:kern w:val="2"/>
        </w:rPr>
        <w:t>onclusion</w:t>
      </w:r>
      <w:r w:rsidRPr="00760928">
        <w:rPr>
          <w:rFonts w:ascii="Times New Roman" w:eastAsia="標楷體" w:hAnsi="Times New Roman" w:cs="Times New Roman"/>
          <w:color w:val="000000"/>
          <w:spacing w:val="4"/>
          <w:kern w:val="2"/>
        </w:rPr>
        <w:t>s</w:t>
      </w:r>
    </w:p>
    <w:p w14:paraId="0A77AC63" w14:textId="78DC78BD" w:rsidR="00D200A4" w:rsidRPr="00760928" w:rsidRDefault="00C6312C" w:rsidP="00D200A4">
      <w:pPr>
        <w:snapToGrid w:val="0"/>
        <w:spacing w:line="480" w:lineRule="auto"/>
        <w:ind w:firstLine="482"/>
        <w:jc w:val="both"/>
        <w:rPr>
          <w:rFonts w:ascii="Times New Roman" w:eastAsia="標楷體" w:hAnsi="Times New Roman" w:cs="Times New Roman"/>
          <w:color w:val="000000"/>
          <w:kern w:val="2"/>
          <w:szCs w:val="22"/>
        </w:rPr>
      </w:pPr>
      <w:bookmarkStart w:id="7" w:name="_Toc136373096"/>
      <w:r w:rsidRPr="00760928">
        <w:rPr>
          <w:rFonts w:ascii="Times New Roman" w:eastAsia="標楷體" w:hAnsi="Times New Roman" w:cs="Times New Roman"/>
          <w:color w:val="000000"/>
          <w:kern w:val="2"/>
          <w:szCs w:val="22"/>
        </w:rPr>
        <w:t xml:space="preserve">This paper re-examines the relationship between internationalization speed and firm performance to address the research gaps </w:t>
      </w:r>
      <w:r w:rsidR="00D200A4" w:rsidRPr="00760928">
        <w:rPr>
          <w:rFonts w:ascii="Times New Roman" w:eastAsia="標楷體" w:hAnsi="Times New Roman" w:cs="Times New Roman"/>
          <w:color w:val="000000"/>
          <w:kern w:val="2"/>
          <w:szCs w:val="22"/>
        </w:rPr>
        <w:t>in the existing literature by including</w:t>
      </w:r>
      <w:r w:rsidRPr="00760928">
        <w:rPr>
          <w:rFonts w:ascii="Times New Roman" w:eastAsia="標楷體" w:hAnsi="Times New Roman" w:cs="Times New Roman"/>
          <w:color w:val="000000"/>
          <w:kern w:val="2"/>
          <w:szCs w:val="22"/>
        </w:rPr>
        <w:t xml:space="preserve"> organizational slack and FDI ratio in developing countries. Although internationalization speed is a construct with </w:t>
      </w:r>
      <w:r w:rsidR="00D200A4" w:rsidRPr="00760928">
        <w:rPr>
          <w:rFonts w:ascii="Times New Roman" w:eastAsia="標楷體" w:hAnsi="Times New Roman" w:cs="Times New Roman"/>
          <w:color w:val="000000"/>
          <w:kern w:val="2"/>
          <w:szCs w:val="22"/>
        </w:rPr>
        <w:t>multiple dimension concepts</w:t>
      </w:r>
      <w:r w:rsidR="00DC6E74">
        <w:rPr>
          <w:rFonts w:ascii="Times New Roman" w:eastAsia="標楷體" w:hAnsi="Times New Roman" w:cs="Times New Roman"/>
          <w:color w:val="000000"/>
          <w:kern w:val="2"/>
          <w:szCs w:val="22"/>
        </w:rPr>
        <w:t xml:space="preserve"> (</w:t>
      </w:r>
      <w:proofErr w:type="spellStart"/>
      <w:r w:rsidR="00DC6E74" w:rsidRPr="00760928">
        <w:rPr>
          <w:rFonts w:ascii="Times New Roman" w:eastAsia="標楷體" w:hAnsi="Times New Roman" w:cs="Times New Roman"/>
          <w:color w:val="000000"/>
          <w:kern w:val="2"/>
          <w:szCs w:val="22"/>
        </w:rPr>
        <w:t>Hilmersson</w:t>
      </w:r>
      <w:proofErr w:type="spellEnd"/>
      <w:r w:rsidR="00DC6E74" w:rsidRPr="00760928">
        <w:rPr>
          <w:rFonts w:ascii="Times New Roman" w:eastAsia="標楷體" w:hAnsi="Times New Roman" w:cs="Times New Roman"/>
          <w:color w:val="000000"/>
          <w:kern w:val="2"/>
          <w:szCs w:val="22"/>
        </w:rPr>
        <w:t xml:space="preserve"> </w:t>
      </w:r>
      <w:r w:rsidR="00DC6E74">
        <w:rPr>
          <w:rFonts w:ascii="Times New Roman" w:eastAsia="標楷體" w:hAnsi="Times New Roman" w:cs="Times New Roman"/>
          <w:color w:val="000000"/>
          <w:kern w:val="2"/>
          <w:szCs w:val="22"/>
        </w:rPr>
        <w:t xml:space="preserve">&amp; </w:t>
      </w:r>
      <w:proofErr w:type="spellStart"/>
      <w:r w:rsidR="00DC6E74" w:rsidRPr="00760928">
        <w:rPr>
          <w:rFonts w:ascii="Times New Roman" w:eastAsia="標楷體" w:hAnsi="Times New Roman" w:cs="Times New Roman"/>
          <w:color w:val="000000"/>
          <w:kern w:val="2"/>
          <w:szCs w:val="22"/>
        </w:rPr>
        <w:t>Johanson</w:t>
      </w:r>
      <w:proofErr w:type="spellEnd"/>
      <w:r w:rsidR="00DC6E74" w:rsidRPr="00760928">
        <w:rPr>
          <w:rFonts w:ascii="Times New Roman" w:eastAsia="標楷體" w:hAnsi="Times New Roman" w:cs="Times New Roman"/>
          <w:color w:val="000000"/>
          <w:kern w:val="2"/>
          <w:szCs w:val="22"/>
        </w:rPr>
        <w:t>, 2016</w:t>
      </w:r>
      <w:r w:rsidR="00DC6E74">
        <w:rPr>
          <w:rFonts w:ascii="Times New Roman" w:eastAsia="標楷體" w:hAnsi="Times New Roman" w:cs="Times New Roman"/>
          <w:color w:val="000000"/>
          <w:kern w:val="2"/>
          <w:szCs w:val="22"/>
        </w:rPr>
        <w:t>)</w:t>
      </w:r>
      <w:r w:rsidR="00D200A4" w:rsidRPr="00760928">
        <w:rPr>
          <w:rFonts w:ascii="Times New Roman" w:eastAsia="標楷體" w:hAnsi="Times New Roman" w:cs="Times New Roman"/>
          <w:color w:val="000000"/>
          <w:kern w:val="2"/>
          <w:szCs w:val="22"/>
        </w:rPr>
        <w:t xml:space="preserve">, we use the post-entry stage to define the speed of internationalization. We confirm the positive linkage between the speed of internationalization and firm performance. </w:t>
      </w:r>
      <w:r w:rsidR="008422C9" w:rsidRPr="00760928">
        <w:rPr>
          <w:rFonts w:ascii="Times New Roman" w:eastAsia="標楷體" w:hAnsi="Times New Roman" w:cs="Times New Roman"/>
          <w:color w:val="000000"/>
          <w:kern w:val="2"/>
          <w:szCs w:val="22"/>
        </w:rPr>
        <w:t>This suggests that a quicker entry into international markets allows companies to possess higher knowledge intensity, seize early market entry opportunities, and gain a competitive advantage, leading to improved performance</w:t>
      </w:r>
      <w:r w:rsidR="00D200A4" w:rsidRPr="00760928">
        <w:rPr>
          <w:rFonts w:ascii="Times New Roman" w:eastAsia="標楷體" w:hAnsi="Times New Roman" w:cs="Times New Roman"/>
          <w:color w:val="000000"/>
          <w:kern w:val="2"/>
          <w:szCs w:val="22"/>
        </w:rPr>
        <w:t>.</w:t>
      </w:r>
    </w:p>
    <w:p w14:paraId="52001F3D" w14:textId="64ADCCE8" w:rsidR="008422C9" w:rsidRPr="00760928" w:rsidRDefault="008422C9" w:rsidP="00D200A4">
      <w:pPr>
        <w:snapToGrid w:val="0"/>
        <w:spacing w:line="480" w:lineRule="auto"/>
        <w:ind w:firstLine="482"/>
        <w:jc w:val="both"/>
        <w:rPr>
          <w:rFonts w:ascii="Times New Roman" w:eastAsia="標楷體" w:hAnsi="Times New Roman" w:cs="Times New Roman"/>
          <w:color w:val="000000"/>
          <w:kern w:val="2"/>
          <w:szCs w:val="22"/>
        </w:rPr>
      </w:pPr>
      <w:r w:rsidRPr="00760928">
        <w:rPr>
          <w:rFonts w:ascii="Times New Roman" w:eastAsia="標楷體" w:hAnsi="Times New Roman" w:cs="Times New Roman"/>
          <w:color w:val="000000"/>
          <w:kern w:val="2"/>
          <w:szCs w:val="22"/>
        </w:rPr>
        <w:t xml:space="preserve">Furthermore, the study identified </w:t>
      </w:r>
      <w:r w:rsidR="00D200A4" w:rsidRPr="00760928">
        <w:rPr>
          <w:rFonts w:ascii="Times New Roman" w:eastAsia="標楷體" w:hAnsi="Times New Roman" w:cs="Times New Roman"/>
          <w:color w:val="000000"/>
          <w:kern w:val="2"/>
          <w:szCs w:val="22"/>
        </w:rPr>
        <w:t>two moderators that play positive and negative roles in the speed-performance relationship.</w:t>
      </w:r>
      <w:r w:rsidRPr="00760928">
        <w:rPr>
          <w:rFonts w:ascii="Times New Roman" w:eastAsia="標楷體" w:hAnsi="Times New Roman" w:cs="Times New Roman"/>
          <w:color w:val="000000"/>
          <w:kern w:val="2"/>
          <w:szCs w:val="22"/>
        </w:rPr>
        <w:t xml:space="preserve"> The </w:t>
      </w:r>
      <w:r w:rsidR="00D200A4" w:rsidRPr="00760928">
        <w:rPr>
          <w:rFonts w:ascii="Times New Roman" w:eastAsia="標楷體" w:hAnsi="Times New Roman" w:cs="Times New Roman"/>
          <w:color w:val="000000"/>
          <w:kern w:val="2"/>
          <w:szCs w:val="22"/>
        </w:rPr>
        <w:t>o</w:t>
      </w:r>
      <w:r w:rsidRPr="00760928">
        <w:rPr>
          <w:rFonts w:ascii="Times New Roman" w:eastAsia="標楷體" w:hAnsi="Times New Roman" w:cs="Times New Roman"/>
          <w:color w:val="000000"/>
          <w:kern w:val="2"/>
          <w:szCs w:val="22"/>
        </w:rPr>
        <w:t>rganizational slack</w:t>
      </w:r>
      <w:r w:rsidR="00D200A4" w:rsidRPr="00760928">
        <w:rPr>
          <w:rFonts w:ascii="Times New Roman" w:eastAsia="標楷體" w:hAnsi="Times New Roman" w:cs="Times New Roman"/>
          <w:color w:val="000000"/>
          <w:kern w:val="2"/>
          <w:szCs w:val="22"/>
        </w:rPr>
        <w:t xml:space="preserve"> </w:t>
      </w:r>
      <w:r w:rsidR="00CF68F8" w:rsidRPr="00760928">
        <w:rPr>
          <w:rFonts w:ascii="Times New Roman" w:eastAsia="標楷體" w:hAnsi="Times New Roman" w:cs="Times New Roman"/>
          <w:color w:val="000000"/>
          <w:kern w:val="2"/>
          <w:szCs w:val="22"/>
        </w:rPr>
        <w:t xml:space="preserve">plays the role of a </w:t>
      </w:r>
      <w:r w:rsidR="00D200A4" w:rsidRPr="00760928">
        <w:rPr>
          <w:rFonts w:ascii="Times New Roman" w:eastAsia="標楷體" w:hAnsi="Times New Roman" w:cs="Times New Roman"/>
          <w:color w:val="000000"/>
          <w:kern w:val="2"/>
          <w:szCs w:val="22"/>
        </w:rPr>
        <w:t>positive moderat</w:t>
      </w:r>
      <w:r w:rsidR="00CF68F8" w:rsidRPr="00760928">
        <w:rPr>
          <w:rFonts w:ascii="Times New Roman" w:eastAsia="標楷體" w:hAnsi="Times New Roman" w:cs="Times New Roman"/>
          <w:color w:val="000000"/>
          <w:kern w:val="2"/>
          <w:szCs w:val="22"/>
        </w:rPr>
        <w:t>or</w:t>
      </w:r>
      <w:r w:rsidRPr="00760928">
        <w:rPr>
          <w:rFonts w:ascii="Times New Roman" w:eastAsia="標楷體" w:hAnsi="Times New Roman" w:cs="Times New Roman"/>
          <w:color w:val="000000"/>
          <w:kern w:val="2"/>
          <w:szCs w:val="22"/>
        </w:rPr>
        <w:t xml:space="preserve">. The empirical results reveal that </w:t>
      </w:r>
      <w:r w:rsidR="0063774B">
        <w:rPr>
          <w:rFonts w:ascii="Times New Roman" w:eastAsia="標楷體" w:hAnsi="Times New Roman" w:cs="Times New Roman"/>
          <w:color w:val="000000"/>
          <w:kern w:val="2"/>
          <w:szCs w:val="22"/>
        </w:rPr>
        <w:t>faster internationalization leads to better performance in situations where organizational slack is higher</w:t>
      </w:r>
      <w:r w:rsidRPr="00760928">
        <w:rPr>
          <w:rFonts w:ascii="Times New Roman" w:eastAsia="標楷體" w:hAnsi="Times New Roman" w:cs="Times New Roman"/>
          <w:color w:val="000000"/>
          <w:kern w:val="2"/>
          <w:szCs w:val="22"/>
        </w:rPr>
        <w:t xml:space="preserve">. </w:t>
      </w:r>
      <w:r w:rsidR="00CF68F8" w:rsidRPr="00760928">
        <w:rPr>
          <w:rFonts w:ascii="Times New Roman" w:eastAsia="標楷體" w:hAnsi="Times New Roman" w:cs="Times New Roman"/>
          <w:color w:val="000000"/>
          <w:kern w:val="2"/>
          <w:szCs w:val="22"/>
        </w:rPr>
        <w:t>The FDI ratio in developing countries plays a role as a negative moderator. These two contradictory moderating effects may be able to explain why existing literature regarding the speed-performance relationship remains mixed.</w:t>
      </w:r>
    </w:p>
    <w:bookmarkEnd w:id="7"/>
    <w:p w14:paraId="01AE44E1" w14:textId="29DD00A3" w:rsidR="006A7DE0" w:rsidRPr="00760928" w:rsidRDefault="00F051CA" w:rsidP="00714585">
      <w:pPr>
        <w:snapToGrid w:val="0"/>
        <w:spacing w:line="480" w:lineRule="auto"/>
        <w:jc w:val="both"/>
        <w:rPr>
          <w:rFonts w:ascii="Times New Roman" w:eastAsia="標楷體" w:hAnsi="Times New Roman" w:cs="Times New Roman"/>
          <w:color w:val="000000"/>
          <w:spacing w:val="4"/>
          <w:kern w:val="2"/>
        </w:rPr>
      </w:pPr>
      <w:r w:rsidRPr="00760928">
        <w:rPr>
          <w:rFonts w:ascii="Times New Roman" w:eastAsia="標楷體" w:hAnsi="Times New Roman" w:cs="Times New Roman"/>
          <w:color w:val="000000"/>
          <w:spacing w:val="4"/>
          <w:kern w:val="2"/>
        </w:rPr>
        <w:t>5.4</w:t>
      </w:r>
      <w:r w:rsidR="006A7DE0" w:rsidRPr="00760928">
        <w:rPr>
          <w:rFonts w:ascii="Times New Roman" w:eastAsia="標楷體" w:hAnsi="Times New Roman" w:cs="Times New Roman"/>
          <w:color w:val="000000"/>
          <w:spacing w:val="4"/>
          <w:kern w:val="2"/>
        </w:rPr>
        <w:t xml:space="preserve"> Research limitations and future research directions</w:t>
      </w:r>
    </w:p>
    <w:p w14:paraId="55DEAB4D" w14:textId="53F9AE31" w:rsidR="00650CCD" w:rsidRPr="00760928" w:rsidRDefault="00650CCD" w:rsidP="00714585">
      <w:pPr>
        <w:pStyle w:val="Web"/>
        <w:snapToGrid w:val="0"/>
        <w:spacing w:before="0" w:beforeAutospacing="0" w:after="0" w:afterAutospacing="0" w:line="480" w:lineRule="auto"/>
        <w:ind w:firstLine="482"/>
        <w:jc w:val="both"/>
        <w:rPr>
          <w:rFonts w:ascii="Times New Roman" w:eastAsia="標楷體" w:hAnsi="Times New Roman" w:cs="Times New Roman"/>
          <w:color w:val="000000"/>
          <w:kern w:val="2"/>
          <w:szCs w:val="22"/>
        </w:rPr>
      </w:pPr>
      <w:r w:rsidRPr="00760928">
        <w:rPr>
          <w:rFonts w:ascii="Times New Roman" w:eastAsia="標楷體" w:hAnsi="Times New Roman" w:cs="Times New Roman"/>
          <w:color w:val="000000"/>
          <w:kern w:val="2"/>
          <w:szCs w:val="22"/>
        </w:rPr>
        <w:t xml:space="preserve">This study is still subject to several limitations. First, regarding </w:t>
      </w:r>
      <w:r w:rsidR="007E0A05" w:rsidRPr="00760928">
        <w:rPr>
          <w:rFonts w:ascii="Times New Roman" w:eastAsia="標楷體" w:hAnsi="Times New Roman" w:cs="Times New Roman"/>
          <w:color w:val="000000"/>
          <w:kern w:val="2"/>
          <w:szCs w:val="22"/>
        </w:rPr>
        <w:t>the data collection,</w:t>
      </w:r>
      <w:r w:rsidRPr="00760928">
        <w:rPr>
          <w:rFonts w:ascii="Times New Roman" w:eastAsia="標楷體" w:hAnsi="Times New Roman" w:cs="Times New Roman"/>
          <w:color w:val="000000"/>
          <w:kern w:val="2"/>
          <w:szCs w:val="22"/>
        </w:rPr>
        <w:t xml:space="preserve"> this study </w:t>
      </w:r>
      <w:r w:rsidR="007E0A05" w:rsidRPr="00760928">
        <w:rPr>
          <w:rFonts w:ascii="Times New Roman" w:eastAsia="標楷體" w:hAnsi="Times New Roman" w:cs="Times New Roman"/>
          <w:color w:val="000000"/>
          <w:kern w:val="2"/>
          <w:szCs w:val="22"/>
        </w:rPr>
        <w:t xml:space="preserve">collects the data of </w:t>
      </w:r>
      <w:r w:rsidRPr="00760928">
        <w:rPr>
          <w:rFonts w:ascii="Times New Roman" w:eastAsia="標楷體" w:hAnsi="Times New Roman" w:cs="Times New Roman"/>
          <w:color w:val="000000"/>
          <w:kern w:val="2"/>
          <w:szCs w:val="22"/>
        </w:rPr>
        <w:t xml:space="preserve">electronic </w:t>
      </w:r>
      <w:r w:rsidR="007E0A05" w:rsidRPr="00760928">
        <w:rPr>
          <w:rFonts w:ascii="Times New Roman" w:eastAsia="標楷體" w:hAnsi="Times New Roman" w:cs="Times New Roman"/>
          <w:color w:val="000000"/>
          <w:kern w:val="2"/>
          <w:szCs w:val="22"/>
        </w:rPr>
        <w:t xml:space="preserve">firms from 2015 to 2019 that have </w:t>
      </w:r>
      <w:r w:rsidRPr="00760928">
        <w:rPr>
          <w:rFonts w:ascii="Times New Roman" w:eastAsia="標楷體" w:hAnsi="Times New Roman" w:cs="Times New Roman"/>
          <w:color w:val="000000"/>
          <w:kern w:val="2"/>
          <w:szCs w:val="22"/>
        </w:rPr>
        <w:t xml:space="preserve">rankings </w:t>
      </w:r>
      <w:r w:rsidR="007E0A05" w:rsidRPr="00760928">
        <w:rPr>
          <w:rFonts w:ascii="Times New Roman" w:eastAsia="標楷體" w:hAnsi="Times New Roman" w:cs="Times New Roman"/>
          <w:color w:val="000000"/>
          <w:kern w:val="2"/>
          <w:szCs w:val="22"/>
        </w:rPr>
        <w:t xml:space="preserve">in the Top 1000 manufacturing firms </w:t>
      </w:r>
      <w:r w:rsidRPr="00760928">
        <w:rPr>
          <w:rFonts w:ascii="Times New Roman" w:eastAsia="標楷體" w:hAnsi="Times New Roman" w:cs="Times New Roman"/>
          <w:color w:val="000000"/>
          <w:kern w:val="2"/>
          <w:szCs w:val="22"/>
        </w:rPr>
        <w:t>published by Common</w:t>
      </w:r>
      <w:r w:rsidR="00CD791A" w:rsidRPr="00760928">
        <w:rPr>
          <w:rFonts w:ascii="Times New Roman" w:eastAsia="標楷體" w:hAnsi="Times New Roman" w:cs="Times New Roman"/>
          <w:color w:val="000000"/>
          <w:kern w:val="2"/>
          <w:szCs w:val="22"/>
        </w:rPr>
        <w:t xml:space="preserve"> </w:t>
      </w:r>
      <w:r w:rsidRPr="00760928">
        <w:rPr>
          <w:rFonts w:ascii="Times New Roman" w:eastAsia="標楷體" w:hAnsi="Times New Roman" w:cs="Times New Roman"/>
          <w:color w:val="000000"/>
          <w:kern w:val="2"/>
          <w:szCs w:val="22"/>
        </w:rPr>
        <w:t>Wealth Magazine</w:t>
      </w:r>
      <w:r w:rsidR="007E0A05" w:rsidRPr="00760928">
        <w:rPr>
          <w:rFonts w:ascii="Times New Roman" w:eastAsia="標楷體" w:hAnsi="Times New Roman" w:cs="Times New Roman"/>
          <w:color w:val="000000"/>
          <w:kern w:val="2"/>
          <w:szCs w:val="22"/>
        </w:rPr>
        <w:t xml:space="preserve">. </w:t>
      </w:r>
      <w:r w:rsidR="009C4250" w:rsidRPr="00760928">
        <w:rPr>
          <w:rFonts w:ascii="Times New Roman" w:eastAsia="標楷體" w:hAnsi="Times New Roman" w:cs="Times New Roman"/>
          <w:color w:val="000000"/>
          <w:kern w:val="2"/>
          <w:szCs w:val="22"/>
        </w:rPr>
        <w:t>Thus, t</w:t>
      </w:r>
      <w:r w:rsidRPr="00760928">
        <w:rPr>
          <w:rFonts w:ascii="Times New Roman" w:eastAsia="標楷體" w:hAnsi="Times New Roman" w:cs="Times New Roman"/>
          <w:color w:val="000000"/>
          <w:kern w:val="2"/>
          <w:szCs w:val="22"/>
        </w:rPr>
        <w:t>he study focused on a single industry when examining the impact of internationalization speed on performance</w:t>
      </w:r>
      <w:r w:rsidR="009C4250" w:rsidRPr="00760928">
        <w:rPr>
          <w:rFonts w:ascii="Times New Roman" w:eastAsia="標楷體" w:hAnsi="Times New Roman" w:cs="Times New Roman"/>
          <w:color w:val="000000"/>
          <w:kern w:val="2"/>
          <w:szCs w:val="22"/>
        </w:rPr>
        <w:t xml:space="preserve"> with bigger firm sizes</w:t>
      </w:r>
      <w:r w:rsidRPr="00760928">
        <w:rPr>
          <w:rFonts w:ascii="Times New Roman" w:eastAsia="標楷體" w:hAnsi="Times New Roman" w:cs="Times New Roman"/>
          <w:color w:val="000000"/>
          <w:kern w:val="2"/>
          <w:szCs w:val="22"/>
        </w:rPr>
        <w:t xml:space="preserve">. </w:t>
      </w:r>
      <w:r w:rsidR="009C4250" w:rsidRPr="00760928">
        <w:rPr>
          <w:rFonts w:ascii="Times New Roman" w:eastAsia="標楷體" w:hAnsi="Times New Roman" w:cs="Times New Roman"/>
          <w:color w:val="000000"/>
          <w:kern w:val="2"/>
          <w:szCs w:val="22"/>
        </w:rPr>
        <w:t xml:space="preserve">The scope of the firms is not </w:t>
      </w:r>
      <w:r w:rsidR="0063774B">
        <w:rPr>
          <w:rFonts w:ascii="Times New Roman" w:eastAsia="標楷體" w:hAnsi="Times New Roman" w:cs="Times New Roman"/>
          <w:color w:val="000000"/>
          <w:kern w:val="2"/>
          <w:szCs w:val="22"/>
        </w:rPr>
        <w:t>broad</w:t>
      </w:r>
      <w:r w:rsidR="009C4250" w:rsidRPr="00760928">
        <w:rPr>
          <w:rFonts w:ascii="Times New Roman" w:eastAsia="標楷體" w:hAnsi="Times New Roman" w:cs="Times New Roman"/>
          <w:color w:val="000000"/>
          <w:kern w:val="2"/>
          <w:szCs w:val="22"/>
        </w:rPr>
        <w:t xml:space="preserve"> enough. Collecting small and medium-sized firms and a cross-industry analysis may be a direction for future study.</w:t>
      </w:r>
    </w:p>
    <w:p w14:paraId="609DCE73" w14:textId="0C44526A" w:rsidR="00AD1D09" w:rsidRDefault="00650CCD" w:rsidP="003336A6">
      <w:pPr>
        <w:pStyle w:val="Web"/>
        <w:snapToGrid w:val="0"/>
        <w:spacing w:before="0" w:beforeAutospacing="0" w:after="0" w:afterAutospacing="0" w:line="480" w:lineRule="auto"/>
        <w:ind w:firstLine="482"/>
        <w:jc w:val="both"/>
        <w:rPr>
          <w:rFonts w:ascii="Times New Roman" w:eastAsia="標楷體" w:hAnsi="Times New Roman" w:cs="Times New Roman"/>
          <w:color w:val="000000"/>
          <w:kern w:val="2"/>
          <w:szCs w:val="22"/>
        </w:rPr>
      </w:pPr>
      <w:r w:rsidRPr="00760928">
        <w:rPr>
          <w:rFonts w:ascii="Times New Roman" w:eastAsia="標楷體" w:hAnsi="Times New Roman" w:cs="Times New Roman"/>
          <w:color w:val="000000"/>
          <w:kern w:val="2"/>
          <w:szCs w:val="22"/>
        </w:rPr>
        <w:t xml:space="preserve">Furthermore, this study explored two moderating factors: organizational slack and the </w:t>
      </w:r>
      <w:r w:rsidR="002D5855" w:rsidRPr="00760928">
        <w:rPr>
          <w:rFonts w:ascii="Times New Roman" w:eastAsia="標楷體" w:hAnsi="Times New Roman" w:cs="Times New Roman"/>
          <w:color w:val="000000"/>
          <w:kern w:val="2"/>
          <w:szCs w:val="22"/>
        </w:rPr>
        <w:t>FDI ratio</w:t>
      </w:r>
      <w:r w:rsidRPr="00760928">
        <w:rPr>
          <w:rFonts w:ascii="Times New Roman" w:eastAsia="標楷體" w:hAnsi="Times New Roman" w:cs="Times New Roman"/>
          <w:color w:val="000000"/>
          <w:kern w:val="2"/>
          <w:szCs w:val="22"/>
        </w:rPr>
        <w:t xml:space="preserve"> in developing countries. </w:t>
      </w:r>
      <w:r w:rsidR="008A22D0" w:rsidRPr="00760928">
        <w:rPr>
          <w:rFonts w:ascii="Times New Roman" w:eastAsia="標楷體" w:hAnsi="Times New Roman" w:cs="Times New Roman"/>
          <w:color w:val="000000"/>
          <w:kern w:val="2"/>
          <w:szCs w:val="22"/>
        </w:rPr>
        <w:t>Both</w:t>
      </w:r>
      <w:r w:rsidRPr="00760928">
        <w:rPr>
          <w:rFonts w:ascii="Times New Roman" w:eastAsia="標楷體" w:hAnsi="Times New Roman" w:cs="Times New Roman"/>
          <w:color w:val="000000"/>
          <w:kern w:val="2"/>
          <w:szCs w:val="22"/>
        </w:rPr>
        <w:t xml:space="preserve"> factors were analyzed from an internal perspective within organizations. </w:t>
      </w:r>
      <w:r w:rsidR="002D5855" w:rsidRPr="00760928">
        <w:rPr>
          <w:rFonts w:ascii="Times New Roman" w:eastAsia="標楷體" w:hAnsi="Times New Roman" w:cs="Times New Roman"/>
          <w:color w:val="000000"/>
          <w:kern w:val="2"/>
          <w:szCs w:val="22"/>
        </w:rPr>
        <w:t xml:space="preserve">External factors, such as institutional factors in home and host countries </w:t>
      </w:r>
      <w:r w:rsidR="002D5855" w:rsidRPr="00760928">
        <w:rPr>
          <w:rFonts w:ascii="Times New Roman" w:eastAsia="標楷體" w:hAnsi="Times New Roman" w:cs="Times New Roman"/>
          <w:color w:val="000000"/>
          <w:kern w:val="2"/>
          <w:szCs w:val="22"/>
        </w:rPr>
        <w:lastRenderedPageBreak/>
        <w:t>(</w:t>
      </w:r>
      <w:proofErr w:type="spellStart"/>
      <w:r w:rsidR="002D5855" w:rsidRPr="00760928">
        <w:rPr>
          <w:rFonts w:ascii="Times New Roman" w:hAnsi="Times New Roman" w:cs="Times New Roman"/>
          <w:color w:val="000000"/>
        </w:rPr>
        <w:t>Biçakcioğlu-Peynircin</w:t>
      </w:r>
      <w:proofErr w:type="spellEnd"/>
      <w:r w:rsidR="002D5855" w:rsidRPr="00760928">
        <w:rPr>
          <w:rFonts w:ascii="Times New Roman" w:hAnsi="Times New Roman" w:cs="Times New Roman"/>
          <w:color w:val="000000"/>
        </w:rPr>
        <w:t>, 2023; Huang et al., 2023</w:t>
      </w:r>
      <w:r w:rsidR="002D5855" w:rsidRPr="00760928">
        <w:rPr>
          <w:rFonts w:ascii="Times New Roman" w:eastAsia="標楷體" w:hAnsi="Times New Roman" w:cs="Times New Roman"/>
          <w:color w:val="000000"/>
          <w:kern w:val="2"/>
          <w:szCs w:val="22"/>
        </w:rPr>
        <w:t>), may complement this study in explaining the speed-performance linkage.</w:t>
      </w:r>
      <w:r w:rsidR="008E6A98" w:rsidRPr="00760928">
        <w:rPr>
          <w:rFonts w:ascii="Times New Roman" w:eastAsia="標楷體" w:hAnsi="Times New Roman" w:cs="Times New Roman"/>
          <w:color w:val="000000"/>
          <w:kern w:val="2"/>
          <w:szCs w:val="22"/>
        </w:rPr>
        <w:t xml:space="preserve"> Finally, </w:t>
      </w:r>
      <w:r w:rsidR="0063774B">
        <w:rPr>
          <w:rFonts w:ascii="Times New Roman" w:eastAsia="標楷體" w:hAnsi="Times New Roman" w:cs="Times New Roman"/>
          <w:color w:val="000000"/>
          <w:kern w:val="2"/>
          <w:szCs w:val="22"/>
        </w:rPr>
        <w:t>differences exist</w:t>
      </w:r>
      <w:r w:rsidR="00363E43" w:rsidRPr="00760928">
        <w:rPr>
          <w:rFonts w:ascii="Times New Roman" w:eastAsia="標楷體" w:hAnsi="Times New Roman" w:cs="Times New Roman"/>
          <w:color w:val="000000"/>
          <w:kern w:val="2"/>
          <w:szCs w:val="22"/>
        </w:rPr>
        <w:t xml:space="preserve"> in geographical heterogeneity, resource endowment, economic and infrastructure development, and social diversity within the same country (Chan et al., 2010). These</w:t>
      </w:r>
      <w:r w:rsidR="00C925F2" w:rsidRPr="00760928">
        <w:rPr>
          <w:rFonts w:ascii="Times New Roman" w:eastAsia="標楷體" w:hAnsi="Times New Roman" w:cs="Times New Roman"/>
          <w:color w:val="000000"/>
          <w:kern w:val="2"/>
          <w:szCs w:val="22"/>
        </w:rPr>
        <w:t xml:space="preserve"> differences are </w:t>
      </w:r>
      <w:r w:rsidR="0063774B">
        <w:rPr>
          <w:rFonts w:ascii="Times New Roman" w:eastAsia="標楷體" w:hAnsi="Times New Roman" w:cs="Times New Roman"/>
          <w:color w:val="000000"/>
          <w:kern w:val="2"/>
          <w:szCs w:val="22"/>
        </w:rPr>
        <w:t>pronounced</w:t>
      </w:r>
      <w:r w:rsidR="00C925F2" w:rsidRPr="00760928">
        <w:rPr>
          <w:rFonts w:ascii="Times New Roman" w:eastAsia="標楷體" w:hAnsi="Times New Roman" w:cs="Times New Roman"/>
          <w:color w:val="000000"/>
          <w:kern w:val="2"/>
          <w:szCs w:val="22"/>
        </w:rPr>
        <w:t xml:space="preserve"> in large countries. (</w:t>
      </w:r>
      <w:proofErr w:type="spellStart"/>
      <w:r w:rsidR="00C925F2" w:rsidRPr="00760928">
        <w:rPr>
          <w:rFonts w:ascii="Times New Roman" w:eastAsia="標楷體" w:hAnsi="Times New Roman" w:cs="Times New Roman"/>
          <w:color w:val="000000"/>
          <w:kern w:val="2"/>
          <w:szCs w:val="22"/>
        </w:rPr>
        <w:t>Dheer</w:t>
      </w:r>
      <w:proofErr w:type="spellEnd"/>
      <w:r w:rsidR="00363E43" w:rsidRPr="00760928">
        <w:rPr>
          <w:rFonts w:ascii="Times New Roman" w:eastAsia="標楷體" w:hAnsi="Times New Roman" w:cs="Times New Roman"/>
          <w:color w:val="000000"/>
          <w:kern w:val="2"/>
          <w:szCs w:val="22"/>
        </w:rPr>
        <w:t xml:space="preserve"> et al.,</w:t>
      </w:r>
      <w:r w:rsidR="00C925F2" w:rsidRPr="00760928">
        <w:rPr>
          <w:rFonts w:ascii="Times New Roman" w:eastAsia="標楷體" w:hAnsi="Times New Roman" w:cs="Times New Roman"/>
          <w:color w:val="000000"/>
          <w:kern w:val="2"/>
          <w:szCs w:val="22"/>
        </w:rPr>
        <w:t xml:space="preserve"> 2015; </w:t>
      </w:r>
      <w:proofErr w:type="spellStart"/>
      <w:r w:rsidR="00C925F2" w:rsidRPr="00760928">
        <w:rPr>
          <w:rFonts w:ascii="Times New Roman" w:eastAsia="標楷體" w:hAnsi="Times New Roman" w:cs="Times New Roman"/>
          <w:color w:val="000000"/>
          <w:kern w:val="2"/>
          <w:szCs w:val="22"/>
        </w:rPr>
        <w:t>Ketelhöhn</w:t>
      </w:r>
      <w:proofErr w:type="spellEnd"/>
      <w:r w:rsidR="00C925F2" w:rsidRPr="00760928">
        <w:rPr>
          <w:rFonts w:ascii="Times New Roman" w:eastAsia="標楷體" w:hAnsi="Times New Roman" w:cs="Times New Roman"/>
          <w:color w:val="000000"/>
          <w:kern w:val="2"/>
          <w:szCs w:val="22"/>
        </w:rPr>
        <w:t xml:space="preserve"> &amp; Quintanilla, 2012)</w:t>
      </w:r>
      <w:r w:rsidR="00363E43" w:rsidRPr="00760928">
        <w:rPr>
          <w:rFonts w:ascii="Times New Roman" w:eastAsia="標楷體" w:hAnsi="Times New Roman" w:cs="Times New Roman"/>
          <w:color w:val="000000"/>
          <w:kern w:val="2"/>
          <w:szCs w:val="22"/>
        </w:rPr>
        <w:t xml:space="preserve">. </w:t>
      </w:r>
      <w:r w:rsidR="00BD36AC" w:rsidRPr="00760928">
        <w:rPr>
          <w:rFonts w:ascii="Times New Roman" w:eastAsia="標楷體" w:hAnsi="Times New Roman" w:cs="Times New Roman"/>
          <w:color w:val="000000"/>
          <w:kern w:val="2"/>
          <w:szCs w:val="22"/>
        </w:rPr>
        <w:t>Inter-regional diversity seems to be a critical antecedent</w:t>
      </w:r>
      <w:r w:rsidR="00B462AA" w:rsidRPr="00760928">
        <w:rPr>
          <w:rFonts w:ascii="Times New Roman" w:eastAsia="標楷體" w:hAnsi="Times New Roman" w:cs="Times New Roman"/>
          <w:color w:val="000000"/>
          <w:kern w:val="2"/>
          <w:szCs w:val="22"/>
        </w:rPr>
        <w:t xml:space="preserve"> that determines the speed of internationalization (</w:t>
      </w:r>
      <w:proofErr w:type="spellStart"/>
      <w:r w:rsidR="00B462AA" w:rsidRPr="00760928">
        <w:rPr>
          <w:rFonts w:ascii="Times New Roman" w:hAnsi="Times New Roman" w:cs="Times New Roman"/>
          <w:color w:val="000000"/>
        </w:rPr>
        <w:t>Biçakcioğlu-Peynircin</w:t>
      </w:r>
      <w:proofErr w:type="spellEnd"/>
      <w:r w:rsidR="00B462AA" w:rsidRPr="00760928">
        <w:rPr>
          <w:rFonts w:ascii="Times New Roman" w:hAnsi="Times New Roman" w:cs="Times New Roman"/>
          <w:color w:val="000000"/>
        </w:rPr>
        <w:t>, 2023</w:t>
      </w:r>
      <w:r w:rsidR="00B462AA" w:rsidRPr="00760928">
        <w:rPr>
          <w:rFonts w:ascii="Times New Roman" w:eastAsia="標楷體" w:hAnsi="Times New Roman" w:cs="Times New Roman"/>
          <w:color w:val="000000"/>
          <w:kern w:val="2"/>
          <w:szCs w:val="22"/>
        </w:rPr>
        <w:t>)</w:t>
      </w:r>
      <w:r w:rsidR="00BD36AC" w:rsidRPr="00760928">
        <w:rPr>
          <w:rFonts w:ascii="Times New Roman" w:eastAsia="標楷體" w:hAnsi="Times New Roman" w:cs="Times New Roman"/>
          <w:color w:val="000000"/>
          <w:kern w:val="2"/>
          <w:szCs w:val="22"/>
        </w:rPr>
        <w:t xml:space="preserve">. </w:t>
      </w:r>
      <w:r w:rsidR="00363E43" w:rsidRPr="00760928">
        <w:rPr>
          <w:rFonts w:ascii="Times New Roman" w:eastAsia="標楷體" w:hAnsi="Times New Roman" w:cs="Times New Roman"/>
          <w:color w:val="000000"/>
          <w:kern w:val="2"/>
          <w:szCs w:val="22"/>
        </w:rPr>
        <w:t>Some recent studies suggest that internationalization research should pay attention to location factors at the subnational level and incorporate geographical location heterogeneity within the same country (</w:t>
      </w:r>
      <w:proofErr w:type="spellStart"/>
      <w:r w:rsidR="00363E43" w:rsidRPr="00760928">
        <w:rPr>
          <w:rFonts w:ascii="Times New Roman" w:eastAsia="標楷體" w:hAnsi="Times New Roman" w:cs="Times New Roman"/>
          <w:color w:val="000000"/>
          <w:kern w:val="2"/>
          <w:szCs w:val="22"/>
        </w:rPr>
        <w:t>Beugelsdijk</w:t>
      </w:r>
      <w:proofErr w:type="spellEnd"/>
      <w:r w:rsidR="00363E43" w:rsidRPr="00760928">
        <w:rPr>
          <w:rFonts w:ascii="Times New Roman" w:eastAsia="標楷體" w:hAnsi="Times New Roman" w:cs="Times New Roman"/>
          <w:color w:val="000000"/>
          <w:kern w:val="2"/>
          <w:szCs w:val="22"/>
        </w:rPr>
        <w:t xml:space="preserve"> &amp; </w:t>
      </w:r>
      <w:proofErr w:type="spellStart"/>
      <w:r w:rsidR="00363E43" w:rsidRPr="00760928">
        <w:rPr>
          <w:rFonts w:ascii="Times New Roman" w:eastAsia="標楷體" w:hAnsi="Times New Roman" w:cs="Times New Roman"/>
          <w:color w:val="000000"/>
          <w:kern w:val="2"/>
          <w:szCs w:val="22"/>
        </w:rPr>
        <w:t>Mudambi</w:t>
      </w:r>
      <w:proofErr w:type="spellEnd"/>
      <w:r w:rsidR="00363E43" w:rsidRPr="00760928">
        <w:rPr>
          <w:rFonts w:ascii="Times New Roman" w:eastAsia="標楷體" w:hAnsi="Times New Roman" w:cs="Times New Roman"/>
          <w:color w:val="000000"/>
          <w:kern w:val="2"/>
          <w:szCs w:val="22"/>
        </w:rPr>
        <w:t xml:space="preserve">, 2013; Chan et al., 2010; </w:t>
      </w:r>
      <w:proofErr w:type="spellStart"/>
      <w:r w:rsidR="00363E43" w:rsidRPr="00760928">
        <w:rPr>
          <w:rFonts w:ascii="Times New Roman" w:eastAsia="標楷體" w:hAnsi="Times New Roman" w:cs="Times New Roman"/>
          <w:color w:val="000000"/>
          <w:kern w:val="2"/>
          <w:szCs w:val="22"/>
        </w:rPr>
        <w:t>Goerzen</w:t>
      </w:r>
      <w:proofErr w:type="spellEnd"/>
      <w:r w:rsidR="00363E43" w:rsidRPr="00760928">
        <w:rPr>
          <w:rFonts w:ascii="Times New Roman" w:eastAsia="標楷體" w:hAnsi="Times New Roman" w:cs="Times New Roman"/>
          <w:color w:val="000000"/>
          <w:kern w:val="2"/>
          <w:szCs w:val="22"/>
        </w:rPr>
        <w:t xml:space="preserve"> et al., 2013; Ma et al., 2013). Thus, the impact of s</w:t>
      </w:r>
      <w:r w:rsidR="003336A6" w:rsidRPr="00760928">
        <w:rPr>
          <w:rFonts w:ascii="Times New Roman" w:eastAsia="標楷體" w:hAnsi="Times New Roman" w:cs="Times New Roman"/>
          <w:color w:val="000000"/>
          <w:kern w:val="2"/>
          <w:szCs w:val="22"/>
        </w:rPr>
        <w:t xml:space="preserve">ubnational factors </w:t>
      </w:r>
      <w:r w:rsidR="00363E43" w:rsidRPr="00760928">
        <w:rPr>
          <w:rFonts w:ascii="Times New Roman" w:eastAsia="標楷體" w:hAnsi="Times New Roman" w:cs="Times New Roman"/>
          <w:color w:val="000000"/>
          <w:kern w:val="2"/>
          <w:szCs w:val="22"/>
        </w:rPr>
        <w:t xml:space="preserve">on speed-performance </w:t>
      </w:r>
      <w:r w:rsidR="00BE187D" w:rsidRPr="00760928">
        <w:rPr>
          <w:rFonts w:ascii="Times New Roman" w:eastAsia="標楷體" w:hAnsi="Times New Roman" w:cs="Times New Roman"/>
          <w:color w:val="000000"/>
          <w:kern w:val="2"/>
          <w:szCs w:val="22"/>
        </w:rPr>
        <w:t>relationships</w:t>
      </w:r>
      <w:r w:rsidR="00363E43" w:rsidRPr="00760928">
        <w:rPr>
          <w:rFonts w:ascii="Times New Roman" w:eastAsia="標楷體" w:hAnsi="Times New Roman" w:cs="Times New Roman"/>
          <w:color w:val="000000"/>
          <w:kern w:val="2"/>
          <w:szCs w:val="22"/>
        </w:rPr>
        <w:t xml:space="preserve"> </w:t>
      </w:r>
      <w:r w:rsidR="003336A6" w:rsidRPr="00760928">
        <w:rPr>
          <w:rFonts w:ascii="Times New Roman" w:eastAsia="標楷體" w:hAnsi="Times New Roman" w:cs="Times New Roman"/>
          <w:color w:val="000000"/>
          <w:kern w:val="2"/>
          <w:szCs w:val="22"/>
        </w:rPr>
        <w:t xml:space="preserve">may be a direction for </w:t>
      </w:r>
      <w:r w:rsidRPr="00760928">
        <w:rPr>
          <w:rFonts w:ascii="Times New Roman" w:eastAsia="標楷體" w:hAnsi="Times New Roman" w:cs="Times New Roman"/>
          <w:color w:val="000000"/>
          <w:kern w:val="2"/>
          <w:szCs w:val="22"/>
        </w:rPr>
        <w:t>future research</w:t>
      </w:r>
      <w:r w:rsidR="003336A6" w:rsidRPr="00760928">
        <w:rPr>
          <w:rFonts w:ascii="Times New Roman" w:eastAsia="標楷體" w:hAnsi="Times New Roman" w:cs="Times New Roman"/>
          <w:color w:val="000000"/>
          <w:kern w:val="2"/>
          <w:szCs w:val="22"/>
        </w:rPr>
        <w:t>.</w:t>
      </w:r>
    </w:p>
    <w:p w14:paraId="7C5C4BFC" w14:textId="77777777" w:rsidR="00A7631D" w:rsidRPr="00760928" w:rsidRDefault="00A7631D" w:rsidP="003336A6">
      <w:pPr>
        <w:pStyle w:val="Web"/>
        <w:snapToGrid w:val="0"/>
        <w:spacing w:before="0" w:beforeAutospacing="0" w:after="0" w:afterAutospacing="0" w:line="480" w:lineRule="auto"/>
        <w:ind w:firstLine="482"/>
        <w:jc w:val="both"/>
        <w:rPr>
          <w:rFonts w:ascii="Times New Roman" w:eastAsia="標楷體" w:hAnsi="Times New Roman" w:cs="Times New Roman"/>
          <w:color w:val="000000"/>
          <w:kern w:val="2"/>
          <w:szCs w:val="22"/>
        </w:rPr>
      </w:pPr>
    </w:p>
    <w:p w14:paraId="59CA0A39" w14:textId="3AB64C42" w:rsidR="00237C43" w:rsidRPr="00760928" w:rsidRDefault="001B372E" w:rsidP="00714585">
      <w:pPr>
        <w:snapToGrid w:val="0"/>
        <w:spacing w:line="480" w:lineRule="auto"/>
        <w:rPr>
          <w:rFonts w:ascii="Times New Roman" w:eastAsia="標楷體" w:hAnsi="Times New Roman" w:cs="Times New Roman"/>
          <w:color w:val="000000"/>
          <w:spacing w:val="4"/>
          <w:kern w:val="2"/>
        </w:rPr>
      </w:pPr>
      <w:r w:rsidRPr="00760928">
        <w:rPr>
          <w:rFonts w:ascii="Times New Roman" w:eastAsia="標楷體" w:hAnsi="Times New Roman" w:cs="Times New Roman"/>
          <w:color w:val="000000"/>
          <w:spacing w:val="4"/>
          <w:kern w:val="2"/>
        </w:rPr>
        <w:t>References</w:t>
      </w:r>
    </w:p>
    <w:p w14:paraId="6550E639" w14:textId="77777777" w:rsidR="00764345" w:rsidRPr="00760928" w:rsidRDefault="00764345" w:rsidP="00714585">
      <w:pPr>
        <w:snapToGrid w:val="0"/>
        <w:spacing w:line="480" w:lineRule="auto"/>
        <w:ind w:left="566" w:hangingChars="236" w:hanging="566"/>
        <w:jc w:val="both"/>
        <w:rPr>
          <w:rFonts w:ascii="Times New Roman" w:hAnsi="Times New Roman" w:cs="Times New Roman"/>
          <w:color w:val="000000"/>
        </w:rPr>
      </w:pPr>
      <w:proofErr w:type="spellStart"/>
      <w:r w:rsidRPr="00760928">
        <w:rPr>
          <w:rFonts w:ascii="Times New Roman" w:hAnsi="Times New Roman" w:cs="Times New Roman"/>
          <w:color w:val="000000"/>
        </w:rPr>
        <w:t>Autio</w:t>
      </w:r>
      <w:proofErr w:type="spellEnd"/>
      <w:r w:rsidRPr="00760928">
        <w:rPr>
          <w:rFonts w:ascii="Times New Roman" w:hAnsi="Times New Roman" w:cs="Times New Roman"/>
          <w:color w:val="000000"/>
        </w:rPr>
        <w:t xml:space="preserve">, E., Sapienza, H. J., &amp; Almeida, J. G. (2000). Effects of age at entry, knowledge intensity, and imitability on international growth. </w:t>
      </w:r>
      <w:r w:rsidRPr="00760928">
        <w:rPr>
          <w:rFonts w:ascii="Times New Roman" w:hAnsi="Times New Roman" w:cs="Times New Roman"/>
          <w:b/>
          <w:bCs/>
          <w:i/>
          <w:iCs/>
          <w:color w:val="000000"/>
        </w:rPr>
        <w:t>Academy of Management Journal</w:t>
      </w:r>
      <w:r w:rsidRPr="00760928">
        <w:rPr>
          <w:rFonts w:ascii="Times New Roman" w:hAnsi="Times New Roman" w:cs="Times New Roman"/>
          <w:color w:val="000000"/>
        </w:rPr>
        <w:t>, 43(5), 909-924.</w:t>
      </w:r>
    </w:p>
    <w:p w14:paraId="6B9D15AF" w14:textId="77777777" w:rsidR="00764345" w:rsidRPr="00760928" w:rsidRDefault="00764345" w:rsidP="00714585">
      <w:pPr>
        <w:snapToGrid w:val="0"/>
        <w:spacing w:line="480" w:lineRule="auto"/>
        <w:ind w:left="566" w:hangingChars="236" w:hanging="566"/>
        <w:jc w:val="both"/>
        <w:rPr>
          <w:rFonts w:ascii="Times New Roman" w:hAnsi="Times New Roman" w:cs="Times New Roman"/>
          <w:color w:val="000000"/>
        </w:rPr>
      </w:pPr>
      <w:r w:rsidRPr="00760928">
        <w:rPr>
          <w:rFonts w:ascii="Times New Roman" w:hAnsi="Times New Roman" w:cs="Times New Roman"/>
          <w:color w:val="000000"/>
        </w:rPr>
        <w:t xml:space="preserve">Barney, J. B. (1991). Firm resources and sustained competitive advantage. </w:t>
      </w:r>
      <w:r w:rsidRPr="00760928">
        <w:rPr>
          <w:rFonts w:ascii="Times New Roman" w:hAnsi="Times New Roman" w:cs="Times New Roman"/>
          <w:b/>
          <w:bCs/>
          <w:i/>
          <w:iCs/>
          <w:color w:val="000000"/>
        </w:rPr>
        <w:t>Journal of Management</w:t>
      </w:r>
      <w:r w:rsidRPr="00760928">
        <w:rPr>
          <w:rFonts w:ascii="Times New Roman" w:hAnsi="Times New Roman" w:cs="Times New Roman"/>
          <w:color w:val="000000"/>
        </w:rPr>
        <w:t>, 17(1), 99-120.</w:t>
      </w:r>
    </w:p>
    <w:p w14:paraId="0455D9E2" w14:textId="77777777" w:rsidR="00764345" w:rsidRPr="00760928" w:rsidRDefault="00764345" w:rsidP="00BE187D">
      <w:pPr>
        <w:snapToGrid w:val="0"/>
        <w:spacing w:line="480" w:lineRule="auto"/>
        <w:ind w:left="566" w:hangingChars="236" w:hanging="566"/>
        <w:jc w:val="both"/>
        <w:rPr>
          <w:rFonts w:ascii="Times New Roman" w:hAnsi="Times New Roman" w:cs="Times New Roman"/>
          <w:color w:val="000000"/>
        </w:rPr>
      </w:pPr>
      <w:r w:rsidRPr="00760928">
        <w:rPr>
          <w:rFonts w:ascii="Times New Roman" w:hAnsi="Times New Roman" w:cs="Times New Roman"/>
          <w:color w:val="000000"/>
        </w:rPr>
        <w:t xml:space="preserve">Bergh, D. D. (1997). Predicting divestiture of unrelated acquisitions: an integrative model of ex-ante conditions. </w:t>
      </w:r>
      <w:r w:rsidRPr="00760928">
        <w:rPr>
          <w:rFonts w:ascii="Times New Roman" w:hAnsi="Times New Roman" w:cs="Times New Roman"/>
          <w:b/>
          <w:bCs/>
          <w:i/>
          <w:iCs/>
          <w:color w:val="000000"/>
        </w:rPr>
        <w:t>Strategic Management Journal</w:t>
      </w:r>
      <w:r w:rsidRPr="00760928">
        <w:rPr>
          <w:rFonts w:ascii="Times New Roman" w:hAnsi="Times New Roman" w:cs="Times New Roman"/>
          <w:bCs/>
          <w:iCs/>
          <w:color w:val="000000"/>
        </w:rPr>
        <w:t>,</w:t>
      </w:r>
      <w:r w:rsidRPr="00760928">
        <w:rPr>
          <w:rFonts w:ascii="Times New Roman" w:hAnsi="Times New Roman" w:cs="Times New Roman"/>
          <w:b/>
          <w:bCs/>
          <w:i/>
          <w:iCs/>
          <w:color w:val="000000"/>
        </w:rPr>
        <w:t xml:space="preserve"> </w:t>
      </w:r>
      <w:r w:rsidRPr="00760928">
        <w:rPr>
          <w:rFonts w:ascii="Times New Roman" w:hAnsi="Times New Roman" w:cs="Times New Roman"/>
          <w:color w:val="000000"/>
        </w:rPr>
        <w:t>18(9), 715-731.</w:t>
      </w:r>
    </w:p>
    <w:p w14:paraId="6C945797" w14:textId="77777777" w:rsidR="00764345" w:rsidRPr="00760928" w:rsidRDefault="00764345" w:rsidP="00BE187D">
      <w:pPr>
        <w:snapToGrid w:val="0"/>
        <w:spacing w:line="480" w:lineRule="auto"/>
        <w:ind w:left="566" w:hangingChars="236" w:hanging="566"/>
        <w:jc w:val="both"/>
        <w:rPr>
          <w:rFonts w:ascii="Times New Roman" w:hAnsi="Times New Roman" w:cs="Times New Roman"/>
          <w:color w:val="000000"/>
        </w:rPr>
      </w:pPr>
      <w:proofErr w:type="spellStart"/>
      <w:r w:rsidRPr="00760928">
        <w:rPr>
          <w:rFonts w:ascii="Times New Roman" w:eastAsia="標楷體" w:hAnsi="Times New Roman"/>
          <w:color w:val="000000"/>
        </w:rPr>
        <w:t>Beugelsdijk</w:t>
      </w:r>
      <w:proofErr w:type="spellEnd"/>
      <w:r w:rsidRPr="00760928">
        <w:rPr>
          <w:rFonts w:ascii="Times New Roman" w:eastAsia="標楷體" w:hAnsi="Times New Roman"/>
          <w:color w:val="000000"/>
        </w:rPr>
        <w:t xml:space="preserve">, S., &amp; </w:t>
      </w:r>
      <w:proofErr w:type="spellStart"/>
      <w:r w:rsidRPr="00760928">
        <w:rPr>
          <w:rFonts w:ascii="Times New Roman" w:eastAsia="標楷體" w:hAnsi="Times New Roman"/>
          <w:color w:val="000000"/>
        </w:rPr>
        <w:t>Mudambi</w:t>
      </w:r>
      <w:proofErr w:type="spellEnd"/>
      <w:r w:rsidRPr="00760928">
        <w:rPr>
          <w:rFonts w:ascii="Times New Roman" w:eastAsia="標楷體" w:hAnsi="Times New Roman"/>
          <w:color w:val="000000"/>
        </w:rPr>
        <w:t>, R. (2013).</w:t>
      </w:r>
      <w:r w:rsidRPr="00760928">
        <w:rPr>
          <w:rFonts w:ascii="Times New Roman" w:eastAsia="標楷體" w:hAnsi="Times New Roman" w:hint="eastAsia"/>
          <w:color w:val="000000"/>
        </w:rPr>
        <w:t xml:space="preserve"> </w:t>
      </w:r>
      <w:r w:rsidRPr="00760928">
        <w:rPr>
          <w:rFonts w:ascii="Times New Roman" w:eastAsia="標楷體" w:hAnsi="Times New Roman"/>
          <w:color w:val="000000"/>
        </w:rPr>
        <w:t xml:space="preserve">MNEs as border-crossing multi-location enterprises: The role of discontinuities in geographic space. </w:t>
      </w:r>
      <w:r w:rsidRPr="00760928">
        <w:rPr>
          <w:rFonts w:ascii="Times New Roman" w:eastAsia="標楷體" w:hAnsi="Times New Roman"/>
          <w:b/>
          <w:i/>
          <w:color w:val="000000"/>
        </w:rPr>
        <w:t>Journal of International Business Studies</w:t>
      </w:r>
      <w:r w:rsidRPr="00760928">
        <w:rPr>
          <w:rFonts w:ascii="Times New Roman" w:eastAsia="標楷體" w:hAnsi="Times New Roman"/>
          <w:color w:val="000000"/>
        </w:rPr>
        <w:t xml:space="preserve">, </w:t>
      </w:r>
      <w:r w:rsidRPr="00760928">
        <w:rPr>
          <w:rFonts w:ascii="Times New Roman" w:eastAsia="標楷體" w:hAnsi="Times New Roman" w:hint="eastAsia"/>
          <w:color w:val="000000"/>
        </w:rPr>
        <w:t>44</w:t>
      </w:r>
      <w:r w:rsidRPr="00760928">
        <w:rPr>
          <w:rFonts w:ascii="Times New Roman" w:eastAsia="標楷體" w:hAnsi="Times New Roman"/>
          <w:color w:val="000000"/>
        </w:rPr>
        <w:t>(</w:t>
      </w:r>
      <w:r w:rsidRPr="00760928">
        <w:rPr>
          <w:rFonts w:ascii="Times New Roman" w:eastAsia="標楷體" w:hAnsi="Times New Roman" w:hint="eastAsia"/>
          <w:color w:val="000000"/>
        </w:rPr>
        <w:t>5</w:t>
      </w:r>
      <w:r w:rsidRPr="00760928">
        <w:rPr>
          <w:rFonts w:ascii="Times New Roman" w:eastAsia="標楷體" w:hAnsi="Times New Roman"/>
          <w:color w:val="000000"/>
        </w:rPr>
        <w:t>)</w:t>
      </w:r>
      <w:r w:rsidRPr="00760928">
        <w:rPr>
          <w:rFonts w:ascii="Times New Roman" w:eastAsia="標楷體" w:hAnsi="Times New Roman" w:hint="eastAsia"/>
          <w:color w:val="000000"/>
        </w:rPr>
        <w:t xml:space="preserve">, </w:t>
      </w:r>
      <w:r w:rsidRPr="00760928">
        <w:rPr>
          <w:rFonts w:ascii="Times New Roman" w:eastAsia="標楷體" w:hAnsi="Times New Roman"/>
          <w:color w:val="000000"/>
        </w:rPr>
        <w:t>413-426.</w:t>
      </w:r>
    </w:p>
    <w:p w14:paraId="11F1274E" w14:textId="77777777" w:rsidR="00764345" w:rsidRPr="00760928" w:rsidRDefault="00764345" w:rsidP="00714585">
      <w:pPr>
        <w:snapToGrid w:val="0"/>
        <w:spacing w:line="480" w:lineRule="auto"/>
        <w:ind w:left="566" w:hangingChars="236" w:hanging="566"/>
        <w:jc w:val="both"/>
        <w:rPr>
          <w:rFonts w:ascii="Times New Roman" w:hAnsi="Times New Roman" w:cs="Times New Roman"/>
          <w:color w:val="000000"/>
        </w:rPr>
      </w:pPr>
      <w:proofErr w:type="spellStart"/>
      <w:r w:rsidRPr="00760928">
        <w:rPr>
          <w:rFonts w:ascii="Times New Roman" w:hAnsi="Times New Roman" w:cs="Times New Roman"/>
          <w:color w:val="000000"/>
        </w:rPr>
        <w:t>Biçakcioğlu-Peynircin</w:t>
      </w:r>
      <w:proofErr w:type="spellEnd"/>
      <w:r w:rsidRPr="00760928">
        <w:rPr>
          <w:rFonts w:ascii="Times New Roman" w:hAnsi="Times New Roman" w:cs="Times New Roman"/>
          <w:color w:val="000000"/>
        </w:rPr>
        <w:t xml:space="preserve">, N. (2023). Internationalization of emerging market multinational enterprises: A systematic literature review and future directions. </w:t>
      </w:r>
      <w:r w:rsidRPr="00760928">
        <w:rPr>
          <w:rFonts w:ascii="Times New Roman" w:hAnsi="Times New Roman" w:cs="Times New Roman"/>
          <w:b/>
          <w:i/>
          <w:color w:val="000000"/>
        </w:rPr>
        <w:t>Journal of Business Research</w:t>
      </w:r>
      <w:r w:rsidRPr="00760928">
        <w:rPr>
          <w:rFonts w:ascii="Times New Roman" w:hAnsi="Times New Roman" w:cs="Times New Roman"/>
          <w:color w:val="000000"/>
        </w:rPr>
        <w:t>, 164, 114022.</w:t>
      </w:r>
    </w:p>
    <w:p w14:paraId="6B7DA118" w14:textId="77777777" w:rsidR="00764345" w:rsidRPr="00760928" w:rsidRDefault="00764345" w:rsidP="00714585">
      <w:pPr>
        <w:snapToGrid w:val="0"/>
        <w:spacing w:line="480" w:lineRule="auto"/>
        <w:ind w:left="566" w:hangingChars="236" w:hanging="566"/>
        <w:jc w:val="both"/>
        <w:rPr>
          <w:rFonts w:ascii="Times New Roman" w:hAnsi="Times New Roman" w:cs="Times New Roman"/>
          <w:color w:val="000000"/>
        </w:rPr>
      </w:pPr>
      <w:r w:rsidRPr="00760928">
        <w:rPr>
          <w:rFonts w:ascii="Times New Roman" w:eastAsia="MyriadPro-Semibold" w:hAnsi="Times New Roman" w:cs="Times New Roman"/>
          <w:color w:val="000000"/>
        </w:rPr>
        <w:lastRenderedPageBreak/>
        <w:t xml:space="preserve">Bolívar L. M., </w:t>
      </w:r>
      <w:proofErr w:type="spellStart"/>
      <w:r w:rsidRPr="00760928">
        <w:rPr>
          <w:rFonts w:ascii="Times New Roman" w:eastAsia="MyriadPro-Semibold" w:hAnsi="Times New Roman" w:cs="Times New Roman"/>
          <w:color w:val="000000"/>
        </w:rPr>
        <w:t>Roldán</w:t>
      </w:r>
      <w:proofErr w:type="spellEnd"/>
      <w:r w:rsidRPr="00760928">
        <w:rPr>
          <w:rFonts w:ascii="Times New Roman" w:eastAsia="MyriadPro-Semibold" w:hAnsi="Times New Roman" w:cs="Times New Roman"/>
          <w:color w:val="000000"/>
        </w:rPr>
        <w:t>, J. L., Castro</w:t>
      </w:r>
      <w:r w:rsidRPr="00760928">
        <w:rPr>
          <w:rFonts w:ascii="Times New Roman" w:eastAsia="MS Gothic" w:hAnsi="Times New Roman" w:cs="Times New Roman"/>
          <w:color w:val="000000"/>
        </w:rPr>
        <w:t>‑</w:t>
      </w:r>
      <w:proofErr w:type="spellStart"/>
      <w:r w:rsidRPr="00760928">
        <w:rPr>
          <w:rFonts w:ascii="Times New Roman" w:eastAsia="MyriadPro-Semibold" w:hAnsi="Times New Roman" w:cs="Times New Roman"/>
          <w:color w:val="000000"/>
        </w:rPr>
        <w:t>Abancéns</w:t>
      </w:r>
      <w:proofErr w:type="spellEnd"/>
      <w:r w:rsidRPr="00760928">
        <w:rPr>
          <w:rFonts w:ascii="Times New Roman" w:eastAsia="MyriadPro-Semibold" w:hAnsi="Times New Roman" w:cs="Times New Roman"/>
          <w:color w:val="000000"/>
        </w:rPr>
        <w:t xml:space="preserve">, I.,  &amp; </w:t>
      </w:r>
      <w:proofErr w:type="spellStart"/>
      <w:r w:rsidRPr="00760928">
        <w:rPr>
          <w:rFonts w:ascii="Times New Roman" w:eastAsia="MyriadPro-Semibold" w:hAnsi="Times New Roman" w:cs="Times New Roman"/>
          <w:color w:val="000000"/>
        </w:rPr>
        <w:t>Casanueva</w:t>
      </w:r>
      <w:proofErr w:type="spellEnd"/>
      <w:r w:rsidRPr="00760928">
        <w:rPr>
          <w:rFonts w:ascii="Times New Roman" w:eastAsia="MyriadPro-Semibold" w:hAnsi="Times New Roman" w:cs="Times New Roman"/>
          <w:color w:val="000000"/>
        </w:rPr>
        <w:t xml:space="preserve">, C. (2022). </w:t>
      </w:r>
      <w:r w:rsidRPr="00760928">
        <w:rPr>
          <w:rFonts w:ascii="Times New Roman" w:eastAsia="MyriadPro-SemiboldSemiCn" w:hAnsi="Times New Roman" w:cs="Times New Roman"/>
          <w:color w:val="000000"/>
        </w:rPr>
        <w:t xml:space="preserve">Speed of international expansion: The mediating role of network resources mobilization. </w:t>
      </w:r>
      <w:r w:rsidRPr="00760928">
        <w:rPr>
          <w:rFonts w:ascii="Times New Roman" w:eastAsia="MyriadPro-SemiCn" w:hAnsi="Times New Roman" w:cs="Times New Roman"/>
          <w:b/>
          <w:i/>
          <w:color w:val="000000"/>
        </w:rPr>
        <w:t>Management International Review</w:t>
      </w:r>
      <w:r w:rsidRPr="00760928">
        <w:rPr>
          <w:rFonts w:ascii="Times New Roman" w:eastAsia="MyriadPro-SemiCn" w:hAnsi="Times New Roman" w:cs="Times New Roman"/>
          <w:color w:val="000000"/>
        </w:rPr>
        <w:t>, 62(5), 541-568</w:t>
      </w:r>
    </w:p>
    <w:p w14:paraId="4D99F3AE" w14:textId="77777777" w:rsidR="00764345" w:rsidRPr="00760928" w:rsidRDefault="00764345" w:rsidP="00714585">
      <w:pPr>
        <w:snapToGrid w:val="0"/>
        <w:spacing w:line="480" w:lineRule="auto"/>
        <w:ind w:left="566" w:hangingChars="236" w:hanging="566"/>
        <w:jc w:val="both"/>
        <w:rPr>
          <w:rFonts w:ascii="Times New Roman" w:hAnsi="Times New Roman" w:cs="Times New Roman"/>
          <w:color w:val="000000"/>
        </w:rPr>
      </w:pPr>
      <w:r w:rsidRPr="00760928">
        <w:rPr>
          <w:rFonts w:ascii="Times New Roman" w:hAnsi="Times New Roman" w:cs="Times New Roman"/>
          <w:color w:val="000000"/>
        </w:rPr>
        <w:t xml:space="preserve">Bourgeois, L. J. (1981). On the measurement of organizational slack. </w:t>
      </w:r>
      <w:r w:rsidRPr="00760928">
        <w:rPr>
          <w:rFonts w:ascii="Times New Roman" w:hAnsi="Times New Roman" w:cs="Times New Roman"/>
          <w:b/>
          <w:bCs/>
          <w:i/>
          <w:iCs/>
          <w:color w:val="000000"/>
        </w:rPr>
        <w:t>Academy of Management Review</w:t>
      </w:r>
      <w:r w:rsidRPr="00760928">
        <w:rPr>
          <w:rFonts w:ascii="Times New Roman" w:hAnsi="Times New Roman" w:cs="Times New Roman"/>
          <w:color w:val="000000"/>
        </w:rPr>
        <w:t>, 6(1), 29-39.</w:t>
      </w:r>
    </w:p>
    <w:p w14:paraId="26262BA9" w14:textId="77777777" w:rsidR="00764345" w:rsidRPr="00760928" w:rsidRDefault="00764345" w:rsidP="00714585">
      <w:pPr>
        <w:snapToGrid w:val="0"/>
        <w:spacing w:line="480" w:lineRule="auto"/>
        <w:ind w:left="566" w:hangingChars="236" w:hanging="566"/>
        <w:jc w:val="both"/>
        <w:rPr>
          <w:rFonts w:ascii="Times New Roman" w:hAnsi="Times New Roman" w:cs="Times New Roman"/>
          <w:color w:val="000000"/>
        </w:rPr>
      </w:pPr>
      <w:r w:rsidRPr="00760928">
        <w:rPr>
          <w:rFonts w:ascii="Times New Roman" w:eastAsia="華康細圓體(P)" w:hAnsi="Times New Roman" w:cs="Times New Roman"/>
          <w:color w:val="000000"/>
        </w:rPr>
        <w:t xml:space="preserve">Buckley, P., &amp; </w:t>
      </w:r>
      <w:proofErr w:type="spellStart"/>
      <w:r w:rsidRPr="00760928">
        <w:rPr>
          <w:rFonts w:ascii="Times New Roman" w:eastAsia="華康細圓體(P)" w:hAnsi="Times New Roman" w:cs="Times New Roman"/>
          <w:color w:val="000000"/>
        </w:rPr>
        <w:t>Casson</w:t>
      </w:r>
      <w:proofErr w:type="spellEnd"/>
      <w:r w:rsidRPr="00760928">
        <w:rPr>
          <w:rFonts w:ascii="Times New Roman" w:eastAsia="華康細圓體(P)" w:hAnsi="Times New Roman" w:cs="Times New Roman"/>
          <w:color w:val="000000"/>
        </w:rPr>
        <w:t xml:space="preserve">, M. (2019). Decision-making in international Business. </w:t>
      </w:r>
      <w:r w:rsidRPr="00760928">
        <w:rPr>
          <w:rFonts w:ascii="Times New Roman" w:eastAsia="華康細圓體(P)" w:hAnsi="Times New Roman" w:cs="Times New Roman"/>
          <w:b/>
          <w:i/>
          <w:color w:val="000000"/>
        </w:rPr>
        <w:t>Journal of International Business</w:t>
      </w:r>
      <w:r w:rsidRPr="00760928">
        <w:rPr>
          <w:rFonts w:ascii="Times New Roman" w:eastAsia="華康細圓體(P)" w:hAnsi="Times New Roman" w:cs="Times New Roman"/>
          <w:color w:val="000000"/>
        </w:rPr>
        <w:t>, 50(8), 1424-1439.</w:t>
      </w:r>
    </w:p>
    <w:p w14:paraId="2165B6E2" w14:textId="77777777" w:rsidR="00764345" w:rsidRPr="00760928" w:rsidRDefault="00764345" w:rsidP="00714585">
      <w:pPr>
        <w:snapToGrid w:val="0"/>
        <w:spacing w:line="480" w:lineRule="auto"/>
        <w:ind w:left="566" w:hangingChars="236" w:hanging="566"/>
        <w:jc w:val="both"/>
        <w:rPr>
          <w:rFonts w:ascii="Times New Roman" w:hAnsi="Times New Roman" w:cs="Times New Roman"/>
          <w:color w:val="000000"/>
        </w:rPr>
      </w:pPr>
      <w:r w:rsidRPr="00760928">
        <w:rPr>
          <w:rFonts w:ascii="Times New Roman" w:hAnsi="Times New Roman" w:cs="Times New Roman"/>
          <w:color w:val="000000"/>
        </w:rPr>
        <w:t xml:space="preserve">Burt, R. S. (1992). </w:t>
      </w:r>
      <w:r w:rsidRPr="00760928">
        <w:rPr>
          <w:rFonts w:ascii="Times New Roman" w:hAnsi="Times New Roman" w:cs="Times New Roman"/>
          <w:b/>
          <w:bCs/>
          <w:i/>
          <w:iCs/>
          <w:color w:val="000000"/>
        </w:rPr>
        <w:t>Structural Holes</w:t>
      </w:r>
      <w:r w:rsidRPr="00760928">
        <w:rPr>
          <w:rFonts w:ascii="Times New Roman" w:hAnsi="Times New Roman" w:cs="Times New Roman" w:hint="eastAsia"/>
          <w:b/>
          <w:bCs/>
          <w:i/>
          <w:iCs/>
          <w:color w:val="000000"/>
        </w:rPr>
        <w:t>:</w:t>
      </w:r>
      <w:r w:rsidRPr="00760928">
        <w:rPr>
          <w:rFonts w:ascii="Times New Roman" w:hAnsi="Times New Roman" w:cs="Times New Roman"/>
          <w:b/>
          <w:bCs/>
          <w:i/>
          <w:iCs/>
          <w:color w:val="000000"/>
        </w:rPr>
        <w:t xml:space="preserve"> The Social Structure of Competition.</w:t>
      </w:r>
      <w:r w:rsidRPr="00760928">
        <w:rPr>
          <w:rFonts w:ascii="Times New Roman" w:hAnsi="Times New Roman" w:cs="Times New Roman"/>
          <w:color w:val="000000"/>
        </w:rPr>
        <w:t xml:space="preserve"> Cambridge, MA: Harvard University Press.</w:t>
      </w:r>
    </w:p>
    <w:p w14:paraId="5625B053" w14:textId="77777777" w:rsidR="00764345" w:rsidRPr="00760928" w:rsidRDefault="00764345" w:rsidP="00714585">
      <w:pPr>
        <w:snapToGrid w:val="0"/>
        <w:spacing w:line="480" w:lineRule="auto"/>
        <w:ind w:left="566" w:hangingChars="236" w:hanging="566"/>
        <w:jc w:val="both"/>
        <w:rPr>
          <w:rFonts w:ascii="Times New Roman" w:hAnsi="Times New Roman" w:cs="Times New Roman"/>
          <w:color w:val="000000"/>
        </w:rPr>
      </w:pPr>
      <w:proofErr w:type="spellStart"/>
      <w:r w:rsidRPr="00760928">
        <w:rPr>
          <w:rFonts w:ascii="Times New Roman" w:hAnsi="Times New Roman" w:cs="Times New Roman"/>
          <w:color w:val="000000"/>
        </w:rPr>
        <w:t>Calabrò</w:t>
      </w:r>
      <w:proofErr w:type="spellEnd"/>
      <w:r w:rsidRPr="00760928">
        <w:rPr>
          <w:rFonts w:ascii="Times New Roman" w:hAnsi="Times New Roman" w:cs="Times New Roman"/>
          <w:color w:val="000000"/>
        </w:rPr>
        <w:t xml:space="preserve">, A., Torchia, M., </w:t>
      </w:r>
      <w:proofErr w:type="spellStart"/>
      <w:r w:rsidRPr="00760928">
        <w:rPr>
          <w:rFonts w:ascii="Times New Roman" w:hAnsi="Times New Roman" w:cs="Times New Roman"/>
          <w:color w:val="000000"/>
        </w:rPr>
        <w:t>Pukall</w:t>
      </w:r>
      <w:proofErr w:type="spellEnd"/>
      <w:r w:rsidRPr="00760928">
        <w:rPr>
          <w:rFonts w:ascii="Times New Roman" w:hAnsi="Times New Roman" w:cs="Times New Roman"/>
          <w:color w:val="000000"/>
        </w:rPr>
        <w:t xml:space="preserve">, T., &amp; </w:t>
      </w:r>
      <w:proofErr w:type="spellStart"/>
      <w:r w:rsidRPr="00760928">
        <w:rPr>
          <w:rFonts w:ascii="Times New Roman" w:hAnsi="Times New Roman" w:cs="Times New Roman"/>
          <w:color w:val="000000"/>
        </w:rPr>
        <w:t>Mussolino</w:t>
      </w:r>
      <w:proofErr w:type="spellEnd"/>
      <w:r w:rsidRPr="00760928">
        <w:rPr>
          <w:rFonts w:ascii="Times New Roman" w:hAnsi="Times New Roman" w:cs="Times New Roman"/>
          <w:color w:val="000000"/>
        </w:rPr>
        <w:t xml:space="preserve">, D. (2013). The influence of ownership structure and board strategic involvement on international sales: The moderating effect of family involvement. </w:t>
      </w:r>
      <w:r w:rsidRPr="00760928">
        <w:rPr>
          <w:rFonts w:ascii="Times New Roman" w:hAnsi="Times New Roman" w:cs="Times New Roman"/>
          <w:b/>
          <w:bCs/>
          <w:i/>
          <w:iCs/>
          <w:color w:val="000000"/>
        </w:rPr>
        <w:t>International Business Review</w:t>
      </w:r>
      <w:r w:rsidRPr="00760928">
        <w:rPr>
          <w:rFonts w:ascii="Times New Roman" w:hAnsi="Times New Roman" w:cs="Times New Roman"/>
          <w:color w:val="000000"/>
        </w:rPr>
        <w:t>, 22(3), 509-523.</w:t>
      </w:r>
    </w:p>
    <w:p w14:paraId="7EEA5124" w14:textId="77777777" w:rsidR="00764345" w:rsidRPr="00760928" w:rsidRDefault="00764345" w:rsidP="00714585">
      <w:pPr>
        <w:snapToGrid w:val="0"/>
        <w:spacing w:line="480" w:lineRule="auto"/>
        <w:ind w:left="566" w:hangingChars="236" w:hanging="566"/>
        <w:jc w:val="both"/>
        <w:rPr>
          <w:rFonts w:ascii="Times New Roman" w:hAnsi="Times New Roman" w:cs="Times New Roman"/>
          <w:color w:val="000000"/>
        </w:rPr>
      </w:pPr>
      <w:bookmarkStart w:id="8" w:name="citation"/>
      <w:r w:rsidRPr="00760928">
        <w:rPr>
          <w:rFonts w:ascii="Times New Roman" w:hAnsi="Times New Roman"/>
          <w:color w:val="000000"/>
        </w:rPr>
        <w:t xml:space="preserve">Chan, C. M., Makino, S., </w:t>
      </w:r>
      <w:r w:rsidRPr="00760928">
        <w:rPr>
          <w:rFonts w:ascii="Times New Roman" w:hAnsi="Times New Roman" w:hint="eastAsia"/>
          <w:color w:val="000000"/>
        </w:rPr>
        <w:t>and</w:t>
      </w:r>
      <w:r w:rsidRPr="00760928">
        <w:rPr>
          <w:rFonts w:ascii="Times New Roman" w:hAnsi="Times New Roman"/>
          <w:color w:val="000000"/>
        </w:rPr>
        <w:t xml:space="preserve"> </w:t>
      </w:r>
      <w:proofErr w:type="spellStart"/>
      <w:r w:rsidRPr="00760928">
        <w:rPr>
          <w:rFonts w:ascii="Times New Roman" w:hAnsi="Times New Roman"/>
          <w:color w:val="000000"/>
        </w:rPr>
        <w:t>Isobe</w:t>
      </w:r>
      <w:proofErr w:type="spellEnd"/>
      <w:r w:rsidRPr="00760928">
        <w:rPr>
          <w:rFonts w:ascii="Times New Roman" w:hAnsi="Times New Roman"/>
          <w:color w:val="000000"/>
        </w:rPr>
        <w:t xml:space="preserve">, T. </w:t>
      </w:r>
      <w:r w:rsidRPr="00760928">
        <w:rPr>
          <w:rFonts w:ascii="Times New Roman" w:hAnsi="Times New Roman" w:hint="eastAsia"/>
          <w:color w:val="000000"/>
        </w:rPr>
        <w:t>(2010)</w:t>
      </w:r>
      <w:r w:rsidRPr="00760928">
        <w:rPr>
          <w:rFonts w:ascii="Times New Roman" w:hAnsi="Times New Roman"/>
          <w:color w:val="000000"/>
        </w:rPr>
        <w:t>.</w:t>
      </w:r>
      <w:r w:rsidRPr="00760928">
        <w:rPr>
          <w:rFonts w:ascii="Times New Roman" w:hAnsi="Times New Roman" w:hint="eastAsia"/>
          <w:color w:val="000000"/>
        </w:rPr>
        <w:t xml:space="preserve"> </w:t>
      </w:r>
      <w:r w:rsidRPr="00760928">
        <w:rPr>
          <w:rFonts w:ascii="Times New Roman" w:hAnsi="Times New Roman"/>
          <w:color w:val="000000"/>
        </w:rPr>
        <w:t>Does subnational region matter? Foreign affiliate performance in the United States and China</w:t>
      </w:r>
      <w:bookmarkEnd w:id="8"/>
      <w:r w:rsidRPr="00760928">
        <w:rPr>
          <w:rFonts w:ascii="Times New Roman" w:hAnsi="Times New Roman"/>
          <w:color w:val="000000"/>
        </w:rPr>
        <w:t xml:space="preserve">. </w:t>
      </w:r>
      <w:r w:rsidRPr="00760928">
        <w:rPr>
          <w:rFonts w:ascii="Times New Roman" w:hAnsi="Times New Roman"/>
          <w:b/>
          <w:i/>
          <w:color w:val="000000"/>
        </w:rPr>
        <w:t>Strategic Management Journal</w:t>
      </w:r>
      <w:r w:rsidRPr="00760928">
        <w:rPr>
          <w:rFonts w:ascii="Times New Roman" w:hAnsi="Times New Roman"/>
          <w:color w:val="000000"/>
        </w:rPr>
        <w:t>, 31(11),</w:t>
      </w:r>
      <w:r w:rsidRPr="00760928">
        <w:rPr>
          <w:rFonts w:ascii="Times New Roman" w:hAnsi="Times New Roman" w:hint="eastAsia"/>
          <w:color w:val="000000"/>
        </w:rPr>
        <w:t xml:space="preserve"> </w:t>
      </w:r>
      <w:r w:rsidRPr="00760928">
        <w:rPr>
          <w:rFonts w:ascii="Times New Roman" w:hAnsi="Times New Roman"/>
          <w:color w:val="000000"/>
        </w:rPr>
        <w:t>1226-1243.</w:t>
      </w:r>
    </w:p>
    <w:p w14:paraId="7E37CEFB" w14:textId="77777777" w:rsidR="00764345" w:rsidRPr="00760928" w:rsidRDefault="00764345" w:rsidP="00714585">
      <w:pPr>
        <w:snapToGrid w:val="0"/>
        <w:spacing w:line="480" w:lineRule="auto"/>
        <w:ind w:left="566" w:hangingChars="236" w:hanging="566"/>
        <w:jc w:val="both"/>
        <w:rPr>
          <w:rFonts w:ascii="Times New Roman" w:hAnsi="Times New Roman" w:cs="Times New Roman"/>
          <w:color w:val="000000"/>
        </w:rPr>
      </w:pPr>
      <w:r w:rsidRPr="00760928">
        <w:rPr>
          <w:rFonts w:ascii="Times New Roman" w:hAnsi="Times New Roman" w:cs="Times New Roman"/>
          <w:color w:val="000000"/>
        </w:rPr>
        <w:t xml:space="preserve">Chen, W. R., &amp; Miller, K. D. (2007). Situational and institutional determinants of firms' R&amp;D search intensity. </w:t>
      </w:r>
      <w:r w:rsidRPr="00760928">
        <w:rPr>
          <w:rFonts w:ascii="Times New Roman" w:hAnsi="Times New Roman" w:cs="Times New Roman"/>
          <w:b/>
          <w:bCs/>
          <w:i/>
          <w:iCs/>
          <w:color w:val="000000"/>
        </w:rPr>
        <w:t>Strategic Management Journal</w:t>
      </w:r>
      <w:r w:rsidRPr="00760928">
        <w:rPr>
          <w:rFonts w:ascii="Times New Roman" w:hAnsi="Times New Roman" w:cs="Times New Roman"/>
          <w:color w:val="000000"/>
        </w:rPr>
        <w:t>, 28(4), 369-381.</w:t>
      </w:r>
    </w:p>
    <w:p w14:paraId="3E0C6B98" w14:textId="77777777" w:rsidR="00764345" w:rsidRPr="00760928" w:rsidRDefault="00764345" w:rsidP="00714585">
      <w:pPr>
        <w:snapToGrid w:val="0"/>
        <w:spacing w:line="480" w:lineRule="auto"/>
        <w:ind w:left="566" w:hangingChars="236" w:hanging="566"/>
        <w:jc w:val="both"/>
        <w:rPr>
          <w:rFonts w:ascii="Times New Roman" w:hAnsi="Times New Roman" w:cs="Times New Roman"/>
          <w:color w:val="000000"/>
        </w:rPr>
      </w:pPr>
      <w:r w:rsidRPr="00760928">
        <w:rPr>
          <w:rFonts w:ascii="Times New Roman" w:hAnsi="Times New Roman" w:cs="Times New Roman"/>
          <w:color w:val="000000"/>
        </w:rPr>
        <w:t xml:space="preserve">Chetty, S., </w:t>
      </w:r>
      <w:proofErr w:type="spellStart"/>
      <w:r w:rsidRPr="00760928">
        <w:rPr>
          <w:rFonts w:ascii="Times New Roman" w:hAnsi="Times New Roman" w:cs="Times New Roman"/>
          <w:color w:val="000000"/>
        </w:rPr>
        <w:t>Johanson</w:t>
      </w:r>
      <w:proofErr w:type="spellEnd"/>
      <w:r w:rsidRPr="00760928">
        <w:rPr>
          <w:rFonts w:ascii="Times New Roman" w:hAnsi="Times New Roman" w:cs="Times New Roman"/>
          <w:color w:val="000000"/>
        </w:rPr>
        <w:t xml:space="preserve">, M., &amp; Martín </w:t>
      </w:r>
      <w:proofErr w:type="spellStart"/>
      <w:r w:rsidRPr="00760928">
        <w:rPr>
          <w:rFonts w:ascii="Times New Roman" w:hAnsi="Times New Roman" w:cs="Times New Roman"/>
          <w:color w:val="000000"/>
        </w:rPr>
        <w:t>Martín</w:t>
      </w:r>
      <w:proofErr w:type="spellEnd"/>
      <w:r w:rsidRPr="00760928">
        <w:rPr>
          <w:rFonts w:ascii="Times New Roman" w:hAnsi="Times New Roman" w:cs="Times New Roman"/>
          <w:color w:val="000000"/>
        </w:rPr>
        <w:t xml:space="preserve">, O. (2014). Speed of internationalization: conceptualization, measurement and validation. </w:t>
      </w:r>
      <w:r w:rsidRPr="00760928">
        <w:rPr>
          <w:rFonts w:ascii="Times New Roman" w:hAnsi="Times New Roman" w:cs="Times New Roman"/>
          <w:b/>
          <w:bCs/>
          <w:i/>
          <w:iCs/>
          <w:color w:val="000000"/>
        </w:rPr>
        <w:t>Journal of World Business</w:t>
      </w:r>
      <w:r w:rsidRPr="00760928">
        <w:rPr>
          <w:rFonts w:ascii="Times New Roman" w:hAnsi="Times New Roman" w:cs="Times New Roman"/>
          <w:color w:val="000000"/>
        </w:rPr>
        <w:t>, 49(4), 633-650.</w:t>
      </w:r>
    </w:p>
    <w:p w14:paraId="7D887C28" w14:textId="77777777" w:rsidR="00764345" w:rsidRPr="00760928" w:rsidRDefault="00764345" w:rsidP="00714585">
      <w:pPr>
        <w:snapToGrid w:val="0"/>
        <w:spacing w:line="480" w:lineRule="auto"/>
        <w:ind w:left="566" w:hangingChars="236" w:hanging="566"/>
        <w:jc w:val="both"/>
        <w:rPr>
          <w:rFonts w:ascii="Times New Roman" w:eastAsia="標楷體" w:hAnsi="Times New Roman" w:cs="Times New Roman"/>
          <w:color w:val="000000"/>
        </w:rPr>
      </w:pPr>
      <w:proofErr w:type="spellStart"/>
      <w:r w:rsidRPr="00760928">
        <w:rPr>
          <w:rFonts w:ascii="Times New Roman" w:eastAsia="標楷體" w:hAnsi="Times New Roman" w:cs="Times New Roman"/>
          <w:color w:val="000000"/>
        </w:rPr>
        <w:t>Chiao</w:t>
      </w:r>
      <w:proofErr w:type="spellEnd"/>
      <w:r w:rsidRPr="00760928">
        <w:rPr>
          <w:rFonts w:ascii="Times New Roman" w:eastAsia="標楷體" w:hAnsi="Times New Roman" w:cs="Times New Roman"/>
          <w:color w:val="000000"/>
        </w:rPr>
        <w:t xml:space="preserve">, Y.-C., Yu, J. C.-M., &amp; Lin, C. Y.-Y. (2002). Internationalization, Capability for Product Differentiation and Performance: An Examination of Large Taiwanese Firms. </w:t>
      </w:r>
      <w:r w:rsidRPr="00760928">
        <w:rPr>
          <w:rFonts w:ascii="Times New Roman" w:hAnsi="Times New Roman" w:cs="Times New Roman"/>
          <w:b/>
          <w:bCs/>
          <w:i/>
          <w:iCs/>
          <w:color w:val="000000"/>
        </w:rPr>
        <w:t>Journal of Management and Business Research</w:t>
      </w:r>
      <w:r w:rsidRPr="00760928">
        <w:rPr>
          <w:rFonts w:ascii="Times New Roman" w:eastAsia="標楷體" w:hAnsi="Times New Roman" w:cs="Times New Roman"/>
          <w:color w:val="000000"/>
        </w:rPr>
        <w:t>, 19(5), 811-842</w:t>
      </w:r>
      <w:r w:rsidRPr="00760928">
        <w:rPr>
          <w:rFonts w:ascii="Times New Roman" w:eastAsia="標楷體" w:hAnsi="Times New Roman" w:cs="Times New Roman"/>
          <w:color w:val="000000"/>
        </w:rPr>
        <w:t>。</w:t>
      </w:r>
    </w:p>
    <w:p w14:paraId="781017D8" w14:textId="77777777" w:rsidR="00764345" w:rsidRPr="00760928" w:rsidRDefault="00764345" w:rsidP="00714585">
      <w:pPr>
        <w:snapToGrid w:val="0"/>
        <w:spacing w:line="480" w:lineRule="auto"/>
        <w:ind w:left="566" w:hangingChars="236" w:hanging="566"/>
        <w:jc w:val="both"/>
        <w:rPr>
          <w:rFonts w:ascii="Times New Roman" w:hAnsi="Times New Roman" w:cs="Times New Roman"/>
          <w:color w:val="000000"/>
        </w:rPr>
      </w:pPr>
      <w:r w:rsidRPr="00760928">
        <w:rPr>
          <w:rFonts w:ascii="Times New Roman" w:hAnsi="Times New Roman" w:cs="Times New Roman"/>
          <w:color w:val="000000"/>
        </w:rPr>
        <w:t xml:space="preserve">Contractor, F. J., Kumar, V., &amp; Kundu, S. K. (2007). Nature of the relationship between international expansion and performance: The case of emerging market firms. </w:t>
      </w:r>
      <w:r w:rsidRPr="00760928">
        <w:rPr>
          <w:rFonts w:ascii="Times New Roman" w:hAnsi="Times New Roman" w:cs="Times New Roman"/>
          <w:b/>
          <w:bCs/>
          <w:i/>
          <w:iCs/>
          <w:color w:val="000000"/>
        </w:rPr>
        <w:t>Journal of World Business</w:t>
      </w:r>
      <w:r w:rsidRPr="00760928">
        <w:rPr>
          <w:rFonts w:ascii="Times New Roman" w:hAnsi="Times New Roman" w:cs="Times New Roman"/>
          <w:color w:val="000000"/>
        </w:rPr>
        <w:t>, 42(4), 401-417.</w:t>
      </w:r>
    </w:p>
    <w:p w14:paraId="1C6FA97D" w14:textId="77777777" w:rsidR="00764345" w:rsidRPr="00760928" w:rsidRDefault="00764345" w:rsidP="00363E43">
      <w:pPr>
        <w:snapToGrid w:val="0"/>
        <w:spacing w:line="480" w:lineRule="auto"/>
        <w:ind w:left="566" w:hangingChars="236" w:hanging="566"/>
        <w:jc w:val="both"/>
        <w:rPr>
          <w:rFonts w:ascii="Times New Roman" w:hAnsi="Times New Roman" w:cs="Times New Roman"/>
          <w:color w:val="000000"/>
        </w:rPr>
      </w:pPr>
      <w:r w:rsidRPr="00760928">
        <w:rPr>
          <w:rFonts w:ascii="Times New Roman" w:hAnsi="Times New Roman" w:cs="Times New Roman"/>
          <w:color w:val="000000"/>
        </w:rPr>
        <w:lastRenderedPageBreak/>
        <w:t>Cuervo-</w:t>
      </w:r>
      <w:proofErr w:type="spellStart"/>
      <w:r w:rsidRPr="00760928">
        <w:rPr>
          <w:rFonts w:ascii="Times New Roman" w:hAnsi="Times New Roman" w:cs="Times New Roman"/>
          <w:color w:val="000000"/>
        </w:rPr>
        <w:t>Cazurra</w:t>
      </w:r>
      <w:proofErr w:type="spellEnd"/>
      <w:r w:rsidRPr="00760928">
        <w:rPr>
          <w:rFonts w:ascii="Times New Roman" w:hAnsi="Times New Roman" w:cs="Times New Roman"/>
          <w:color w:val="000000"/>
        </w:rPr>
        <w:t xml:space="preserve">, A. (2008). The </w:t>
      </w:r>
      <w:proofErr w:type="spellStart"/>
      <w:r w:rsidRPr="00760928">
        <w:rPr>
          <w:rFonts w:ascii="Times New Roman" w:hAnsi="Times New Roman" w:cs="Times New Roman"/>
          <w:color w:val="000000"/>
        </w:rPr>
        <w:t>multinationalization</w:t>
      </w:r>
      <w:proofErr w:type="spellEnd"/>
      <w:r w:rsidRPr="00760928">
        <w:rPr>
          <w:rFonts w:ascii="Times New Roman" w:hAnsi="Times New Roman" w:cs="Times New Roman"/>
          <w:color w:val="000000"/>
        </w:rPr>
        <w:t xml:space="preserve"> of developing country MNEs: The case of </w:t>
      </w:r>
      <w:proofErr w:type="spellStart"/>
      <w:r w:rsidRPr="00760928">
        <w:rPr>
          <w:rFonts w:ascii="Times New Roman" w:hAnsi="Times New Roman" w:cs="Times New Roman"/>
          <w:color w:val="000000"/>
        </w:rPr>
        <w:t>multilatinas</w:t>
      </w:r>
      <w:proofErr w:type="spellEnd"/>
      <w:r w:rsidRPr="00760928">
        <w:rPr>
          <w:rFonts w:ascii="Times New Roman" w:hAnsi="Times New Roman" w:cs="Times New Roman"/>
          <w:color w:val="000000"/>
        </w:rPr>
        <w:t xml:space="preserve">. </w:t>
      </w:r>
      <w:r w:rsidRPr="00760928">
        <w:rPr>
          <w:rFonts w:ascii="Times New Roman" w:hAnsi="Times New Roman" w:cs="Times New Roman"/>
          <w:b/>
          <w:bCs/>
          <w:i/>
          <w:iCs/>
          <w:color w:val="000000"/>
        </w:rPr>
        <w:t>Journal of International Management</w:t>
      </w:r>
      <w:r w:rsidRPr="00760928">
        <w:rPr>
          <w:rFonts w:ascii="Times New Roman" w:hAnsi="Times New Roman" w:cs="Times New Roman"/>
          <w:color w:val="000000"/>
        </w:rPr>
        <w:t>, 14(2), 138-154.</w:t>
      </w:r>
    </w:p>
    <w:p w14:paraId="02C5E92B" w14:textId="77777777" w:rsidR="00764345" w:rsidRPr="00760928" w:rsidRDefault="00764345" w:rsidP="00363E43">
      <w:pPr>
        <w:snapToGrid w:val="0"/>
        <w:spacing w:line="480" w:lineRule="auto"/>
        <w:ind w:left="566" w:hangingChars="236" w:hanging="566"/>
        <w:jc w:val="both"/>
        <w:rPr>
          <w:rFonts w:ascii="Times New Roman" w:hAnsi="Times New Roman" w:cs="Times New Roman"/>
          <w:color w:val="000000"/>
        </w:rPr>
      </w:pPr>
      <w:proofErr w:type="spellStart"/>
      <w:r w:rsidRPr="00760928">
        <w:rPr>
          <w:rFonts w:ascii="Times New Roman" w:hAnsi="Times New Roman"/>
          <w:color w:val="000000"/>
          <w:lang w:val="en"/>
        </w:rPr>
        <w:t>Dheer</w:t>
      </w:r>
      <w:proofErr w:type="spellEnd"/>
      <w:r w:rsidRPr="00760928">
        <w:rPr>
          <w:rFonts w:ascii="Times New Roman" w:hAnsi="Times New Roman"/>
          <w:color w:val="000000"/>
          <w:lang w:val="en"/>
        </w:rPr>
        <w:t xml:space="preserve">, R. J. S., </w:t>
      </w:r>
      <w:proofErr w:type="spellStart"/>
      <w:r w:rsidRPr="00760928">
        <w:rPr>
          <w:rFonts w:ascii="Times New Roman" w:hAnsi="Times New Roman"/>
          <w:color w:val="000000"/>
          <w:lang w:val="en"/>
        </w:rPr>
        <w:t>Lenartowicz</w:t>
      </w:r>
      <w:proofErr w:type="spellEnd"/>
      <w:r w:rsidRPr="00760928">
        <w:rPr>
          <w:rFonts w:ascii="Times New Roman" w:hAnsi="Times New Roman"/>
          <w:color w:val="000000"/>
          <w:lang w:val="en"/>
        </w:rPr>
        <w:t xml:space="preserve">, T., </w:t>
      </w:r>
      <w:r w:rsidRPr="00760928">
        <w:rPr>
          <w:rFonts w:ascii="Times New Roman" w:hAnsi="Times New Roman" w:hint="eastAsia"/>
          <w:color w:val="000000"/>
          <w:lang w:val="en"/>
        </w:rPr>
        <w:t>and</w:t>
      </w:r>
      <w:r w:rsidRPr="00760928">
        <w:rPr>
          <w:rFonts w:ascii="Times New Roman" w:hAnsi="Times New Roman"/>
          <w:color w:val="000000"/>
          <w:lang w:val="en"/>
        </w:rPr>
        <w:t xml:space="preserve"> Peterson, M. F. (2015). Mapping India’s regional subcultures: Implications for international management. </w:t>
      </w:r>
      <w:r w:rsidRPr="00760928">
        <w:rPr>
          <w:rFonts w:ascii="Times New Roman" w:eastAsia="標楷體" w:hAnsi="Times New Roman"/>
          <w:b/>
          <w:i/>
          <w:color w:val="000000"/>
        </w:rPr>
        <w:t>Journal of International Business Studies</w:t>
      </w:r>
      <w:r w:rsidRPr="00760928">
        <w:rPr>
          <w:rFonts w:ascii="Times New Roman" w:eastAsia="標楷體" w:hAnsi="Times New Roman"/>
          <w:color w:val="000000"/>
        </w:rPr>
        <w:t>, 46(4), 45-66.</w:t>
      </w:r>
    </w:p>
    <w:p w14:paraId="7D8ED868" w14:textId="77777777" w:rsidR="00764345" w:rsidRPr="00760928" w:rsidRDefault="00764345" w:rsidP="00714585">
      <w:pPr>
        <w:snapToGrid w:val="0"/>
        <w:spacing w:line="480" w:lineRule="auto"/>
        <w:ind w:left="566" w:hangingChars="236" w:hanging="566"/>
        <w:jc w:val="both"/>
        <w:rPr>
          <w:rFonts w:ascii="Times New Roman" w:hAnsi="Times New Roman" w:cs="Times New Roman"/>
          <w:color w:val="000000"/>
        </w:rPr>
      </w:pPr>
      <w:proofErr w:type="spellStart"/>
      <w:r w:rsidRPr="00760928">
        <w:rPr>
          <w:rFonts w:ascii="Times New Roman" w:hAnsi="Times New Roman" w:cs="Times New Roman"/>
          <w:color w:val="000000"/>
        </w:rPr>
        <w:t>Dimitratos</w:t>
      </w:r>
      <w:proofErr w:type="spellEnd"/>
      <w:r w:rsidRPr="00760928">
        <w:rPr>
          <w:rFonts w:ascii="Times New Roman" w:hAnsi="Times New Roman" w:cs="Times New Roman"/>
          <w:color w:val="000000"/>
        </w:rPr>
        <w:t xml:space="preserve">, P., </w:t>
      </w:r>
      <w:proofErr w:type="spellStart"/>
      <w:r w:rsidRPr="00760928">
        <w:rPr>
          <w:rFonts w:ascii="Times New Roman" w:hAnsi="Times New Roman" w:cs="Times New Roman"/>
          <w:color w:val="000000"/>
        </w:rPr>
        <w:t>Lioukas</w:t>
      </w:r>
      <w:proofErr w:type="spellEnd"/>
      <w:r w:rsidRPr="00760928">
        <w:rPr>
          <w:rFonts w:ascii="Times New Roman" w:hAnsi="Times New Roman" w:cs="Times New Roman"/>
          <w:color w:val="000000"/>
        </w:rPr>
        <w:t xml:space="preserve">, S., &amp; Carter, S. (2004). The relationship between entrepreneurship and international performance: The importance of domestic environment. </w:t>
      </w:r>
      <w:r w:rsidRPr="00760928">
        <w:rPr>
          <w:rFonts w:ascii="Times New Roman" w:hAnsi="Times New Roman" w:cs="Times New Roman"/>
          <w:b/>
          <w:bCs/>
          <w:i/>
          <w:iCs/>
          <w:color w:val="000000"/>
        </w:rPr>
        <w:t>International Business Review</w:t>
      </w:r>
      <w:r w:rsidRPr="00760928">
        <w:rPr>
          <w:rFonts w:ascii="Times New Roman" w:hAnsi="Times New Roman" w:cs="Times New Roman"/>
          <w:color w:val="000000"/>
        </w:rPr>
        <w:t>, 13(1), 19-41.</w:t>
      </w:r>
    </w:p>
    <w:p w14:paraId="6C10FA0D" w14:textId="77777777" w:rsidR="00764345" w:rsidRPr="00760928" w:rsidRDefault="00764345" w:rsidP="00714585">
      <w:pPr>
        <w:snapToGrid w:val="0"/>
        <w:spacing w:line="480" w:lineRule="auto"/>
        <w:ind w:left="566" w:hangingChars="236" w:hanging="566"/>
        <w:jc w:val="both"/>
        <w:rPr>
          <w:rFonts w:ascii="Times New Roman" w:hAnsi="Times New Roman" w:cs="Times New Roman"/>
          <w:color w:val="000000"/>
        </w:rPr>
      </w:pPr>
      <w:r w:rsidRPr="00760928">
        <w:rPr>
          <w:rFonts w:ascii="Times New Roman" w:hAnsi="Times New Roman" w:cs="Times New Roman"/>
          <w:color w:val="000000"/>
        </w:rPr>
        <w:t xml:space="preserve">Dunning, J. H. (1993). </w:t>
      </w:r>
      <w:r w:rsidRPr="00760928">
        <w:rPr>
          <w:rFonts w:ascii="Times New Roman" w:hAnsi="Times New Roman" w:cs="Times New Roman"/>
          <w:b/>
          <w:bCs/>
          <w:i/>
          <w:iCs/>
          <w:color w:val="000000"/>
        </w:rPr>
        <w:t>Multinational Enterprises and the Global Economy</w:t>
      </w:r>
      <w:r w:rsidRPr="00760928">
        <w:rPr>
          <w:rFonts w:ascii="Times New Roman" w:hAnsi="Times New Roman" w:cs="Times New Roman"/>
          <w:color w:val="000000"/>
        </w:rPr>
        <w:t>, Addison-Wesley Publishing Co.</w:t>
      </w:r>
    </w:p>
    <w:p w14:paraId="6255C79F" w14:textId="77777777" w:rsidR="00764345" w:rsidRPr="00760928" w:rsidRDefault="00764345" w:rsidP="00714585">
      <w:pPr>
        <w:snapToGrid w:val="0"/>
        <w:spacing w:line="480" w:lineRule="auto"/>
        <w:ind w:left="566" w:hangingChars="236" w:hanging="566"/>
        <w:jc w:val="both"/>
        <w:rPr>
          <w:rFonts w:ascii="Times New Roman" w:hAnsi="Times New Roman" w:cs="Times New Roman"/>
          <w:color w:val="000000"/>
        </w:rPr>
      </w:pPr>
      <w:proofErr w:type="spellStart"/>
      <w:r w:rsidRPr="00760928">
        <w:rPr>
          <w:rFonts w:ascii="Times New Roman" w:eastAsia="STIX-Regular" w:hAnsi="Times New Roman" w:cs="Times New Roman"/>
          <w:color w:val="000000"/>
        </w:rPr>
        <w:t>Filippaios</w:t>
      </w:r>
      <w:proofErr w:type="spellEnd"/>
      <w:r w:rsidRPr="00760928">
        <w:rPr>
          <w:rFonts w:ascii="Times New Roman" w:eastAsia="STIX-Regular" w:hAnsi="Times New Roman" w:cs="Times New Roman"/>
          <w:color w:val="000000"/>
        </w:rPr>
        <w:t xml:space="preserve">, F., Annan-Diab, F., </w:t>
      </w:r>
      <w:proofErr w:type="spellStart"/>
      <w:r w:rsidRPr="00760928">
        <w:rPr>
          <w:rFonts w:ascii="Times New Roman" w:eastAsia="STIX-Regular" w:hAnsi="Times New Roman" w:cs="Times New Roman"/>
          <w:color w:val="000000"/>
        </w:rPr>
        <w:t>Hermidas</w:t>
      </w:r>
      <w:proofErr w:type="spellEnd"/>
      <w:r w:rsidRPr="00760928">
        <w:rPr>
          <w:rFonts w:ascii="Times New Roman" w:eastAsia="STIX-Regular" w:hAnsi="Times New Roman" w:cs="Times New Roman"/>
          <w:color w:val="000000"/>
        </w:rPr>
        <w:t xml:space="preserve">, A., &amp; </w:t>
      </w:r>
      <w:proofErr w:type="spellStart"/>
      <w:r w:rsidRPr="00760928">
        <w:rPr>
          <w:rFonts w:ascii="Times New Roman" w:eastAsia="STIX-Regular" w:hAnsi="Times New Roman" w:cs="Times New Roman"/>
          <w:color w:val="000000"/>
        </w:rPr>
        <w:t>Theodoraki</w:t>
      </w:r>
      <w:proofErr w:type="spellEnd"/>
      <w:r w:rsidRPr="00760928">
        <w:rPr>
          <w:rFonts w:ascii="Times New Roman" w:eastAsia="STIX-Regular" w:hAnsi="Times New Roman" w:cs="Times New Roman"/>
          <w:color w:val="000000"/>
        </w:rPr>
        <w:t xml:space="preserve">, C. (2019). Political governance, civil liberties, and human capital: Evaluating their effect on foreign direct investment in emerging and developing economies. </w:t>
      </w:r>
      <w:r w:rsidRPr="00760928">
        <w:rPr>
          <w:rFonts w:ascii="Times New Roman" w:eastAsia="STIX-Italic" w:hAnsi="Times New Roman" w:cs="Times New Roman"/>
          <w:b/>
          <w:i/>
          <w:iCs/>
          <w:color w:val="000000"/>
        </w:rPr>
        <w:t>Journal of International Business Studies</w:t>
      </w:r>
      <w:r w:rsidRPr="00760928">
        <w:rPr>
          <w:rFonts w:ascii="Times New Roman" w:eastAsia="STIX-Italic" w:hAnsi="Times New Roman" w:cs="Times New Roman"/>
          <w:iCs/>
          <w:color w:val="000000"/>
        </w:rPr>
        <w:t>,</w:t>
      </w:r>
      <w:r w:rsidRPr="00760928">
        <w:rPr>
          <w:rFonts w:ascii="Times New Roman" w:eastAsia="STIX-Italic" w:hAnsi="Times New Roman" w:cs="Times New Roman"/>
          <w:i/>
          <w:iCs/>
          <w:color w:val="000000"/>
        </w:rPr>
        <w:t xml:space="preserve"> </w:t>
      </w:r>
      <w:r w:rsidRPr="00760928">
        <w:rPr>
          <w:rFonts w:ascii="Times New Roman" w:eastAsia="STIX-Italic" w:hAnsi="Times New Roman" w:cs="Times New Roman"/>
          <w:iCs/>
          <w:color w:val="000000"/>
        </w:rPr>
        <w:t>50</w:t>
      </w:r>
      <w:r w:rsidRPr="00760928">
        <w:rPr>
          <w:rFonts w:ascii="Times New Roman" w:eastAsia="STIX-Regular" w:hAnsi="Times New Roman" w:cs="Times New Roman"/>
          <w:color w:val="000000"/>
        </w:rPr>
        <w:t>(7), 1103-1129.</w:t>
      </w:r>
    </w:p>
    <w:p w14:paraId="0FD80531" w14:textId="77777777" w:rsidR="00764345" w:rsidRPr="00760928" w:rsidRDefault="00764345" w:rsidP="00714585">
      <w:pPr>
        <w:snapToGrid w:val="0"/>
        <w:spacing w:line="480" w:lineRule="auto"/>
        <w:ind w:left="566" w:hangingChars="236" w:hanging="566"/>
        <w:jc w:val="both"/>
        <w:rPr>
          <w:rFonts w:ascii="Times New Roman" w:hAnsi="Times New Roman" w:cs="Times New Roman"/>
          <w:color w:val="000000"/>
        </w:rPr>
      </w:pPr>
      <w:r w:rsidRPr="00760928">
        <w:rPr>
          <w:rStyle w:val="text"/>
          <w:rFonts w:ascii="Times New Roman" w:hAnsi="Times New Roman" w:cs="Times New Roman"/>
          <w:color w:val="000000"/>
        </w:rPr>
        <w:t>García-García</w:t>
      </w:r>
      <w:r w:rsidRPr="00760928">
        <w:rPr>
          <w:rFonts w:ascii="Times New Roman" w:hAnsi="Times New Roman" w:cs="Times New Roman"/>
          <w:color w:val="000000"/>
        </w:rPr>
        <w:t>, R.,</w:t>
      </w:r>
      <w:r w:rsidRPr="00760928">
        <w:rPr>
          <w:rStyle w:val="react-xocs-alternative-link"/>
          <w:rFonts w:ascii="Times New Roman" w:hAnsi="Times New Roman" w:cs="Times New Roman"/>
          <w:color w:val="000000"/>
        </w:rPr>
        <w:t> </w:t>
      </w:r>
      <w:r w:rsidRPr="00760928">
        <w:rPr>
          <w:rStyle w:val="text"/>
          <w:rFonts w:ascii="Times New Roman" w:hAnsi="Times New Roman" w:cs="Times New Roman"/>
          <w:color w:val="000000"/>
        </w:rPr>
        <w:t>García-Canal</w:t>
      </w:r>
      <w:r w:rsidRPr="00760928">
        <w:rPr>
          <w:rFonts w:ascii="Times New Roman" w:hAnsi="Times New Roman" w:cs="Times New Roman"/>
          <w:color w:val="000000"/>
        </w:rPr>
        <w:t>, E., &amp; </w:t>
      </w:r>
      <w:r w:rsidRPr="00760928">
        <w:rPr>
          <w:rStyle w:val="react-xocs-alternative-link"/>
          <w:rFonts w:ascii="Times New Roman" w:hAnsi="Times New Roman" w:cs="Times New Roman"/>
          <w:color w:val="000000"/>
        </w:rPr>
        <w:t> </w:t>
      </w:r>
      <w:proofErr w:type="spellStart"/>
      <w:r w:rsidRPr="00760928">
        <w:rPr>
          <w:rStyle w:val="text"/>
          <w:rFonts w:ascii="Times New Roman" w:hAnsi="Times New Roman" w:cs="Times New Roman"/>
          <w:color w:val="000000"/>
        </w:rPr>
        <w:t>Guillén</w:t>
      </w:r>
      <w:proofErr w:type="spellEnd"/>
      <w:r w:rsidRPr="00760928">
        <w:rPr>
          <w:rStyle w:val="text"/>
          <w:rFonts w:ascii="Times New Roman" w:hAnsi="Times New Roman" w:cs="Times New Roman"/>
          <w:color w:val="000000"/>
        </w:rPr>
        <w:t xml:space="preserve">, M. F. (2017). </w:t>
      </w:r>
      <w:r w:rsidRPr="00760928">
        <w:rPr>
          <w:rStyle w:val="title-text"/>
          <w:rFonts w:ascii="Times New Roman" w:hAnsi="Times New Roman" w:cs="Times New Roman"/>
          <w:color w:val="000000"/>
        </w:rPr>
        <w:t xml:space="preserve">Rapid internationalization and long-term performance: The knowledge link. </w:t>
      </w:r>
      <w:hyperlink r:id="rId13" w:tooltip="Go to Journal of World Business on ScienceDirect" w:history="1">
        <w:r w:rsidRPr="00760928">
          <w:rPr>
            <w:rStyle w:val="anchor-text"/>
            <w:rFonts w:ascii="Times New Roman" w:hAnsi="Times New Roman" w:cs="Times New Roman"/>
            <w:b/>
            <w:i/>
            <w:color w:val="000000"/>
          </w:rPr>
          <w:t>Journal of World Business</w:t>
        </w:r>
      </w:hyperlink>
      <w:r w:rsidRPr="00760928">
        <w:rPr>
          <w:rFonts w:ascii="Times New Roman" w:hAnsi="Times New Roman" w:cs="Times New Roman"/>
          <w:color w:val="000000"/>
        </w:rPr>
        <w:t xml:space="preserve">, </w:t>
      </w:r>
      <w:hyperlink r:id="rId14" w:tooltip="Go to table of contents for this volume/issue" w:history="1">
        <w:r w:rsidRPr="00760928">
          <w:rPr>
            <w:rStyle w:val="anchor-text"/>
            <w:rFonts w:ascii="Times New Roman" w:hAnsi="Times New Roman" w:cs="Times New Roman"/>
            <w:color w:val="000000"/>
          </w:rPr>
          <w:t>52(1</w:t>
        </w:r>
      </w:hyperlink>
      <w:r w:rsidRPr="00760928">
        <w:rPr>
          <w:rFonts w:ascii="Times New Roman" w:hAnsi="Times New Roman" w:cs="Times New Roman"/>
          <w:color w:val="000000"/>
        </w:rPr>
        <w:t>), 97-110.</w:t>
      </w:r>
    </w:p>
    <w:p w14:paraId="6D4BE7E3" w14:textId="77777777" w:rsidR="00764345" w:rsidRPr="00760928" w:rsidRDefault="00764345" w:rsidP="00714585">
      <w:pPr>
        <w:snapToGrid w:val="0"/>
        <w:spacing w:line="480" w:lineRule="auto"/>
        <w:ind w:left="566" w:hangingChars="236" w:hanging="566"/>
        <w:jc w:val="both"/>
        <w:rPr>
          <w:rFonts w:ascii="Times New Roman" w:hAnsi="Times New Roman" w:cs="Times New Roman"/>
          <w:color w:val="000000"/>
        </w:rPr>
      </w:pPr>
      <w:proofErr w:type="spellStart"/>
      <w:r w:rsidRPr="00760928">
        <w:rPr>
          <w:rFonts w:ascii="Times New Roman" w:hAnsi="Times New Roman" w:cs="Times New Roman"/>
          <w:color w:val="000000"/>
        </w:rPr>
        <w:t>Geringer</w:t>
      </w:r>
      <w:proofErr w:type="spellEnd"/>
      <w:r w:rsidRPr="00760928">
        <w:rPr>
          <w:rFonts w:ascii="Times New Roman" w:hAnsi="Times New Roman" w:cs="Times New Roman"/>
          <w:color w:val="000000"/>
        </w:rPr>
        <w:t xml:space="preserve">, J. M., Beamish, P. W., &amp; DaCosta, R. C. (1989). Diversification strategy and internationalization: Implications for MNE performance. </w:t>
      </w:r>
      <w:r w:rsidRPr="00760928">
        <w:rPr>
          <w:rFonts w:ascii="Times New Roman" w:hAnsi="Times New Roman" w:cs="Times New Roman"/>
          <w:b/>
          <w:bCs/>
          <w:i/>
          <w:iCs/>
          <w:color w:val="000000"/>
        </w:rPr>
        <w:t>Strategic Management Journal</w:t>
      </w:r>
      <w:r w:rsidRPr="00760928">
        <w:rPr>
          <w:rFonts w:ascii="Times New Roman" w:hAnsi="Times New Roman" w:cs="Times New Roman"/>
          <w:color w:val="000000"/>
        </w:rPr>
        <w:t>, 10(2), 109-119.</w:t>
      </w:r>
    </w:p>
    <w:p w14:paraId="140BED6C" w14:textId="77777777" w:rsidR="00764345" w:rsidRPr="00760928" w:rsidRDefault="00764345" w:rsidP="00714585">
      <w:pPr>
        <w:snapToGrid w:val="0"/>
        <w:spacing w:line="480" w:lineRule="auto"/>
        <w:ind w:left="566" w:hangingChars="236" w:hanging="566"/>
        <w:jc w:val="both"/>
        <w:rPr>
          <w:rFonts w:ascii="Times New Roman" w:hAnsi="Times New Roman" w:cs="Times New Roman"/>
          <w:color w:val="000000"/>
        </w:rPr>
      </w:pPr>
      <w:proofErr w:type="spellStart"/>
      <w:r w:rsidRPr="00760928">
        <w:rPr>
          <w:rFonts w:ascii="Times New Roman" w:hAnsi="Times New Roman" w:cs="Times New Roman"/>
          <w:color w:val="000000"/>
        </w:rPr>
        <w:t>Geringer</w:t>
      </w:r>
      <w:proofErr w:type="spellEnd"/>
      <w:r w:rsidRPr="00760928">
        <w:rPr>
          <w:rFonts w:ascii="Times New Roman" w:hAnsi="Times New Roman" w:cs="Times New Roman"/>
          <w:color w:val="000000"/>
        </w:rPr>
        <w:t xml:space="preserve">, J. M., Tallman, S., &amp; Olsen, D. M. (2000). Product and international diversification among Japanese multinational firms. </w:t>
      </w:r>
      <w:r w:rsidRPr="00760928">
        <w:rPr>
          <w:rFonts w:ascii="Times New Roman" w:hAnsi="Times New Roman" w:cs="Times New Roman"/>
          <w:b/>
          <w:bCs/>
          <w:i/>
          <w:iCs/>
          <w:color w:val="000000"/>
        </w:rPr>
        <w:t>Strategic Management Journal</w:t>
      </w:r>
      <w:r w:rsidRPr="00760928">
        <w:rPr>
          <w:rFonts w:ascii="Times New Roman" w:hAnsi="Times New Roman" w:cs="Times New Roman"/>
          <w:color w:val="000000"/>
        </w:rPr>
        <w:t>, 21(1), 51-80.</w:t>
      </w:r>
    </w:p>
    <w:p w14:paraId="28A008C0" w14:textId="77777777" w:rsidR="00764345" w:rsidRPr="00760928" w:rsidRDefault="00764345" w:rsidP="00714585">
      <w:pPr>
        <w:snapToGrid w:val="0"/>
        <w:spacing w:line="480" w:lineRule="auto"/>
        <w:ind w:left="566" w:hangingChars="236" w:hanging="566"/>
        <w:jc w:val="both"/>
        <w:rPr>
          <w:rFonts w:ascii="Times New Roman" w:hAnsi="Times New Roman" w:cs="Times New Roman"/>
          <w:color w:val="000000"/>
        </w:rPr>
      </w:pPr>
      <w:proofErr w:type="spellStart"/>
      <w:r w:rsidRPr="00760928">
        <w:rPr>
          <w:rStyle w:val="previewtxt"/>
          <w:rFonts w:ascii="Times New Roman" w:hAnsi="Times New Roman" w:cs="Times New Roman"/>
          <w:color w:val="000000"/>
          <w:shd w:val="clear" w:color="auto" w:fill="FFFFFF"/>
        </w:rPr>
        <w:t>Gripsrud</w:t>
      </w:r>
      <w:proofErr w:type="spellEnd"/>
      <w:r w:rsidRPr="00760928">
        <w:rPr>
          <w:rStyle w:val="previewtxt"/>
          <w:rFonts w:ascii="Times New Roman" w:hAnsi="Times New Roman" w:cs="Times New Roman"/>
          <w:color w:val="000000"/>
          <w:shd w:val="clear" w:color="auto" w:fill="FFFFFF"/>
        </w:rPr>
        <w:t>, G.</w:t>
      </w:r>
      <w:r w:rsidRPr="00760928">
        <w:rPr>
          <w:rFonts w:ascii="Times New Roman" w:hAnsi="Times New Roman" w:cs="Times New Roman"/>
          <w:color w:val="000000"/>
          <w:shd w:val="clear" w:color="auto" w:fill="FFFFFF"/>
        </w:rPr>
        <w:t>, </w:t>
      </w:r>
      <w:proofErr w:type="spellStart"/>
      <w:r w:rsidRPr="00760928">
        <w:rPr>
          <w:rStyle w:val="previewtxt"/>
          <w:rFonts w:ascii="Times New Roman" w:hAnsi="Times New Roman" w:cs="Times New Roman"/>
          <w:color w:val="000000"/>
          <w:shd w:val="clear" w:color="auto" w:fill="FFFFFF"/>
        </w:rPr>
        <w:t>Hunneman</w:t>
      </w:r>
      <w:proofErr w:type="spellEnd"/>
      <w:r w:rsidRPr="00760928">
        <w:rPr>
          <w:rStyle w:val="previewtxt"/>
          <w:rFonts w:ascii="Times New Roman" w:hAnsi="Times New Roman" w:cs="Times New Roman"/>
          <w:color w:val="000000"/>
          <w:shd w:val="clear" w:color="auto" w:fill="FFFFFF"/>
        </w:rPr>
        <w:t>, A.</w:t>
      </w:r>
      <w:r w:rsidRPr="00760928">
        <w:rPr>
          <w:rFonts w:ascii="Times New Roman" w:hAnsi="Times New Roman" w:cs="Times New Roman"/>
          <w:color w:val="000000"/>
          <w:shd w:val="clear" w:color="auto" w:fill="FFFFFF"/>
        </w:rPr>
        <w:t xml:space="preserve">, &amp; </w:t>
      </w:r>
      <w:r w:rsidRPr="00760928">
        <w:rPr>
          <w:rStyle w:val="previewtxt"/>
          <w:rFonts w:ascii="Times New Roman" w:hAnsi="Times New Roman" w:cs="Times New Roman"/>
          <w:color w:val="000000"/>
          <w:shd w:val="clear" w:color="auto" w:fill="FFFFFF"/>
        </w:rPr>
        <w:t xml:space="preserve">Solberg, C.A. (2023). </w:t>
      </w:r>
      <w:r w:rsidRPr="00760928">
        <w:rPr>
          <w:rFonts w:ascii="Times New Roman" w:hAnsi="Times New Roman" w:cs="Times New Roman"/>
          <w:color w:val="000000"/>
          <w:shd w:val="clear" w:color="auto" w:fill="FFFFFF"/>
        </w:rPr>
        <w:t xml:space="preserve">Speed of internationalization of new ventures and survival in export markets. </w:t>
      </w:r>
      <w:r w:rsidRPr="00760928">
        <w:rPr>
          <w:rFonts w:ascii="Times New Roman" w:hAnsi="Times New Roman" w:cs="Times New Roman"/>
          <w:b/>
          <w:i/>
          <w:color w:val="000000"/>
          <w:shd w:val="clear" w:color="auto" w:fill="FFFFFF"/>
        </w:rPr>
        <w:t>International Business Review</w:t>
      </w:r>
      <w:r w:rsidRPr="00760928">
        <w:rPr>
          <w:rFonts w:ascii="Times New Roman" w:hAnsi="Times New Roman" w:cs="Times New Roman"/>
          <w:color w:val="000000"/>
          <w:shd w:val="clear" w:color="auto" w:fill="FFFFFF"/>
        </w:rPr>
        <w:t>, 32(4), 102121.</w:t>
      </w:r>
    </w:p>
    <w:p w14:paraId="1E7C704A" w14:textId="77777777" w:rsidR="00764345" w:rsidRPr="00760928" w:rsidRDefault="00764345" w:rsidP="00714585">
      <w:pPr>
        <w:snapToGrid w:val="0"/>
        <w:spacing w:line="480" w:lineRule="auto"/>
        <w:ind w:left="566" w:hangingChars="236" w:hanging="566"/>
        <w:jc w:val="both"/>
        <w:rPr>
          <w:rFonts w:ascii="Times New Roman" w:hAnsi="Times New Roman" w:cs="Times New Roman"/>
          <w:color w:val="000000"/>
        </w:rPr>
      </w:pPr>
      <w:r w:rsidRPr="00760928">
        <w:rPr>
          <w:rFonts w:ascii="Times New Roman" w:hAnsi="Times New Roman" w:cs="Times New Roman"/>
          <w:color w:val="000000"/>
        </w:rPr>
        <w:t xml:space="preserve">Hadley, R. D., &amp; Wilson, H. I. M. (2003). The network model of internationalization and experiential knowledge. </w:t>
      </w:r>
      <w:r w:rsidRPr="00760928">
        <w:rPr>
          <w:rFonts w:ascii="Times New Roman" w:hAnsi="Times New Roman" w:cs="Times New Roman"/>
          <w:b/>
          <w:bCs/>
          <w:i/>
          <w:iCs/>
          <w:color w:val="000000"/>
        </w:rPr>
        <w:t>International Business Review</w:t>
      </w:r>
      <w:r w:rsidRPr="00760928">
        <w:rPr>
          <w:rFonts w:ascii="Times New Roman" w:hAnsi="Times New Roman" w:cs="Times New Roman"/>
          <w:color w:val="000000"/>
        </w:rPr>
        <w:t>, 12(6), 697-717.</w:t>
      </w:r>
    </w:p>
    <w:p w14:paraId="26EC85C0" w14:textId="77777777" w:rsidR="00764345" w:rsidRPr="00760928" w:rsidRDefault="00764345" w:rsidP="00714585">
      <w:pPr>
        <w:snapToGrid w:val="0"/>
        <w:spacing w:line="480" w:lineRule="auto"/>
        <w:ind w:left="566" w:hangingChars="236" w:hanging="566"/>
        <w:jc w:val="both"/>
        <w:rPr>
          <w:rFonts w:ascii="Times New Roman" w:hAnsi="Times New Roman" w:cs="Times New Roman"/>
          <w:color w:val="000000"/>
        </w:rPr>
      </w:pPr>
      <w:r w:rsidRPr="00760928">
        <w:rPr>
          <w:rFonts w:ascii="Times New Roman" w:eastAsia="華康細圓體(P)" w:hAnsi="Times New Roman" w:cs="Times New Roman"/>
          <w:color w:val="000000"/>
          <w:shd w:val="clear" w:color="auto" w:fill="FFFFFF"/>
        </w:rPr>
        <w:lastRenderedPageBreak/>
        <w:t xml:space="preserve">Han, X., Liu, X., Gao, L., &amp; </w:t>
      </w:r>
      <w:proofErr w:type="spellStart"/>
      <w:r w:rsidRPr="00760928">
        <w:rPr>
          <w:rFonts w:ascii="Times New Roman" w:eastAsia="華康細圓體(P)" w:hAnsi="Times New Roman" w:cs="Times New Roman"/>
          <w:color w:val="000000"/>
          <w:shd w:val="clear" w:color="auto" w:fill="FFFFFF"/>
        </w:rPr>
        <w:t>Ghauri</w:t>
      </w:r>
      <w:proofErr w:type="spellEnd"/>
      <w:r w:rsidRPr="00760928">
        <w:rPr>
          <w:rFonts w:ascii="Times New Roman" w:eastAsia="華康細圓體(P)" w:hAnsi="Times New Roman" w:cs="Times New Roman"/>
          <w:color w:val="000000"/>
          <w:shd w:val="clear" w:color="auto" w:fill="FFFFFF"/>
        </w:rPr>
        <w:t xml:space="preserve">, P. (2018). Chinese multinational enterprises in Europe and Africa: How do they perceive political risk? </w:t>
      </w:r>
      <w:r w:rsidRPr="00760928">
        <w:rPr>
          <w:rFonts w:ascii="Times New Roman" w:eastAsia="華康細圓體(P)" w:hAnsi="Times New Roman" w:cs="Times New Roman"/>
          <w:b/>
          <w:i/>
          <w:color w:val="000000"/>
          <w:shd w:val="clear" w:color="auto" w:fill="FFFFFF"/>
        </w:rPr>
        <w:t>Management International Review</w:t>
      </w:r>
      <w:r w:rsidRPr="00760928">
        <w:rPr>
          <w:rFonts w:ascii="Times New Roman" w:eastAsia="華康細圓體(P)" w:hAnsi="Times New Roman" w:cs="Times New Roman"/>
          <w:color w:val="000000"/>
          <w:shd w:val="clear" w:color="auto" w:fill="FFFFFF"/>
        </w:rPr>
        <w:t>, 58(1),121-146.</w:t>
      </w:r>
    </w:p>
    <w:p w14:paraId="5AD3D96F" w14:textId="77777777" w:rsidR="00764345" w:rsidRPr="00760928" w:rsidRDefault="00764345" w:rsidP="00714585">
      <w:pPr>
        <w:snapToGrid w:val="0"/>
        <w:spacing w:line="480" w:lineRule="auto"/>
        <w:ind w:left="566" w:hangingChars="236" w:hanging="566"/>
        <w:jc w:val="both"/>
        <w:rPr>
          <w:rFonts w:ascii="Times New Roman" w:hAnsi="Times New Roman" w:cs="Times New Roman"/>
          <w:color w:val="000000"/>
        </w:rPr>
      </w:pPr>
      <w:r w:rsidRPr="00760928">
        <w:rPr>
          <w:rFonts w:ascii="Times New Roman" w:hAnsi="Times New Roman" w:cs="Times New Roman"/>
          <w:color w:val="000000"/>
        </w:rPr>
        <w:t xml:space="preserve">Hart, S. L., &amp; Ahuja, G. (1996). Does it pay to be green? An empirical examination of the relationship between emission reduction and firm performance. </w:t>
      </w:r>
      <w:r w:rsidRPr="00760928">
        <w:rPr>
          <w:rFonts w:ascii="Times New Roman" w:hAnsi="Times New Roman" w:cs="Times New Roman"/>
          <w:b/>
          <w:bCs/>
          <w:i/>
          <w:iCs/>
          <w:color w:val="000000"/>
        </w:rPr>
        <w:t>Business Strategy and the Environment</w:t>
      </w:r>
      <w:r w:rsidRPr="00760928">
        <w:rPr>
          <w:rFonts w:ascii="Times New Roman" w:hAnsi="Times New Roman" w:cs="Times New Roman"/>
          <w:color w:val="000000"/>
        </w:rPr>
        <w:t>, 5(1), 30-37.</w:t>
      </w:r>
    </w:p>
    <w:p w14:paraId="0C496A7E" w14:textId="77777777" w:rsidR="00764345" w:rsidRPr="00760928" w:rsidRDefault="00764345" w:rsidP="00714585">
      <w:pPr>
        <w:snapToGrid w:val="0"/>
        <w:spacing w:line="480" w:lineRule="auto"/>
        <w:ind w:left="566" w:hangingChars="236" w:hanging="566"/>
        <w:jc w:val="both"/>
        <w:rPr>
          <w:rFonts w:ascii="Times New Roman" w:eastAsia="標楷體" w:hAnsi="Times New Roman" w:cs="Times New Roman"/>
          <w:color w:val="000000"/>
          <w:kern w:val="2"/>
          <w:szCs w:val="22"/>
        </w:rPr>
      </w:pPr>
      <w:proofErr w:type="spellStart"/>
      <w:r w:rsidRPr="00760928">
        <w:rPr>
          <w:rFonts w:ascii="Times New Roman" w:eastAsia="標楷體" w:hAnsi="Times New Roman" w:cs="Times New Roman"/>
          <w:color w:val="000000"/>
          <w:kern w:val="2"/>
          <w:szCs w:val="22"/>
        </w:rPr>
        <w:t>Hilmersson</w:t>
      </w:r>
      <w:proofErr w:type="spellEnd"/>
      <w:r w:rsidRPr="00760928">
        <w:rPr>
          <w:rFonts w:ascii="Times New Roman" w:eastAsia="標楷體" w:hAnsi="Times New Roman" w:cs="Times New Roman"/>
          <w:color w:val="000000"/>
          <w:kern w:val="2"/>
          <w:szCs w:val="22"/>
        </w:rPr>
        <w:t xml:space="preserve">, M., &amp; </w:t>
      </w:r>
      <w:proofErr w:type="spellStart"/>
      <w:r w:rsidRPr="00760928">
        <w:rPr>
          <w:rFonts w:ascii="Times New Roman" w:eastAsia="標楷體" w:hAnsi="Times New Roman" w:cs="Times New Roman"/>
          <w:color w:val="000000"/>
          <w:kern w:val="2"/>
          <w:szCs w:val="22"/>
        </w:rPr>
        <w:t>Johanson</w:t>
      </w:r>
      <w:proofErr w:type="spellEnd"/>
      <w:r w:rsidRPr="00760928">
        <w:rPr>
          <w:rFonts w:ascii="Times New Roman" w:eastAsia="標楷體" w:hAnsi="Times New Roman" w:cs="Times New Roman"/>
          <w:color w:val="000000"/>
          <w:kern w:val="2"/>
          <w:szCs w:val="22"/>
        </w:rPr>
        <w:t xml:space="preserve">, M. (2016). Speed of SME internationalization and performance. </w:t>
      </w:r>
      <w:r w:rsidRPr="00760928">
        <w:rPr>
          <w:rFonts w:ascii="Times New Roman" w:eastAsia="標楷體" w:hAnsi="Times New Roman" w:cs="Times New Roman"/>
          <w:b/>
          <w:i/>
          <w:color w:val="000000"/>
          <w:kern w:val="2"/>
          <w:szCs w:val="22"/>
        </w:rPr>
        <w:t>Management International Review</w:t>
      </w:r>
      <w:r w:rsidRPr="00760928">
        <w:rPr>
          <w:rFonts w:ascii="Times New Roman" w:eastAsia="標楷體" w:hAnsi="Times New Roman" w:cs="Times New Roman"/>
          <w:color w:val="000000"/>
          <w:kern w:val="2"/>
          <w:szCs w:val="22"/>
        </w:rPr>
        <w:t>, 56(1), 67-94.</w:t>
      </w:r>
    </w:p>
    <w:p w14:paraId="77871E37" w14:textId="77777777" w:rsidR="00764345" w:rsidRPr="00760928" w:rsidRDefault="00764345" w:rsidP="00714585">
      <w:pPr>
        <w:snapToGrid w:val="0"/>
        <w:spacing w:line="480" w:lineRule="auto"/>
        <w:ind w:left="566" w:hangingChars="236" w:hanging="566"/>
        <w:jc w:val="both"/>
        <w:rPr>
          <w:rFonts w:ascii="Times New Roman" w:eastAsia="標楷體" w:hAnsi="Times New Roman" w:cs="Times New Roman"/>
          <w:color w:val="000000"/>
          <w:kern w:val="2"/>
        </w:rPr>
      </w:pPr>
      <w:r w:rsidRPr="00760928">
        <w:rPr>
          <w:rFonts w:ascii="Times New Roman" w:eastAsia="華康仿宋體W6(P)" w:hAnsi="Times New Roman" w:cs="Times New Roman"/>
          <w:color w:val="000000"/>
        </w:rPr>
        <w:t xml:space="preserve">Huang, M.-C., Gong, </w:t>
      </w:r>
      <w:r w:rsidRPr="00760928">
        <w:rPr>
          <w:rFonts w:ascii="Times New Roman" w:eastAsia="MyriadPro-Semibold" w:hAnsi="Times New Roman" w:cs="Times New Roman"/>
          <w:color w:val="000000"/>
        </w:rPr>
        <w:t>T.</w:t>
      </w:r>
      <w:r w:rsidRPr="00760928">
        <w:rPr>
          <w:rFonts w:ascii="Times New Roman" w:eastAsia="MS Gothic" w:hAnsi="Times New Roman" w:cs="Times New Roman"/>
          <w:color w:val="000000"/>
        </w:rPr>
        <w:t>‑</w:t>
      </w:r>
      <w:r w:rsidRPr="00760928">
        <w:rPr>
          <w:rFonts w:ascii="Times New Roman" w:eastAsia="MyriadPro-Semibold" w:hAnsi="Times New Roman" w:cs="Times New Roman"/>
          <w:color w:val="000000"/>
        </w:rPr>
        <w:t>J., Sun, S.</w:t>
      </w:r>
      <w:r w:rsidRPr="00760928">
        <w:rPr>
          <w:rFonts w:ascii="Times New Roman" w:eastAsia="MS Gothic" w:hAnsi="Times New Roman" w:cs="Times New Roman"/>
          <w:color w:val="000000"/>
        </w:rPr>
        <w:t>‑</w:t>
      </w:r>
      <w:r w:rsidRPr="00760928">
        <w:rPr>
          <w:rFonts w:ascii="Times New Roman" w:eastAsia="MyriadPro-Semibold" w:hAnsi="Times New Roman" w:cs="Times New Roman"/>
          <w:color w:val="000000"/>
        </w:rPr>
        <w:t>P., &amp; Lin, P.</w:t>
      </w:r>
      <w:r w:rsidRPr="00760928">
        <w:rPr>
          <w:rFonts w:ascii="Times New Roman" w:eastAsia="MS Gothic" w:hAnsi="Times New Roman" w:cs="Times New Roman"/>
          <w:color w:val="000000"/>
        </w:rPr>
        <w:t>‑</w:t>
      </w:r>
      <w:r w:rsidRPr="00760928">
        <w:rPr>
          <w:rFonts w:ascii="Times New Roman" w:eastAsia="MyriadPro-Semibold" w:hAnsi="Times New Roman" w:cs="Times New Roman"/>
          <w:color w:val="000000"/>
        </w:rPr>
        <w:t xml:space="preserve">H. </w:t>
      </w:r>
      <w:r w:rsidRPr="00760928">
        <w:rPr>
          <w:rFonts w:ascii="Times New Roman" w:eastAsia="華康仿宋體W6(P)" w:hAnsi="Times New Roman" w:cs="Times New Roman"/>
          <w:color w:val="000000"/>
        </w:rPr>
        <w:t xml:space="preserve">(2023). Obstacles or catalysts? A balanced view of formal institutional risks on FDI location choice. </w:t>
      </w:r>
      <w:r w:rsidRPr="00760928">
        <w:rPr>
          <w:rFonts w:ascii="Times New Roman" w:eastAsia="華康仿宋體W6(P)" w:hAnsi="Times New Roman" w:cs="Times New Roman"/>
          <w:b/>
          <w:i/>
          <w:color w:val="000000"/>
        </w:rPr>
        <w:t>Asian Business &amp; Management</w:t>
      </w:r>
      <w:r w:rsidRPr="00760928">
        <w:rPr>
          <w:rFonts w:ascii="Times New Roman" w:eastAsia="華康仿宋體W6(P)" w:hAnsi="Times New Roman" w:cs="Times New Roman"/>
          <w:color w:val="000000"/>
        </w:rPr>
        <w:t>, 22(5), 2077-2105.</w:t>
      </w:r>
    </w:p>
    <w:p w14:paraId="159F17E6" w14:textId="77777777" w:rsidR="00764345" w:rsidRPr="00760928" w:rsidRDefault="00764345" w:rsidP="00714585">
      <w:pPr>
        <w:snapToGrid w:val="0"/>
        <w:spacing w:line="480" w:lineRule="auto"/>
        <w:ind w:left="566" w:hangingChars="236" w:hanging="566"/>
        <w:jc w:val="both"/>
        <w:rPr>
          <w:rFonts w:ascii="Times New Roman" w:eastAsia="標楷體" w:hAnsi="Times New Roman" w:cs="Times New Roman"/>
          <w:color w:val="000000"/>
          <w:kern w:val="2"/>
          <w:szCs w:val="22"/>
        </w:rPr>
      </w:pPr>
      <w:r w:rsidRPr="00760928">
        <w:rPr>
          <w:rFonts w:ascii="Times New Roman" w:eastAsia="標楷體" w:hAnsi="Times New Roman" w:cs="Times New Roman"/>
          <w:color w:val="000000"/>
          <w:kern w:val="2"/>
          <w:szCs w:val="22"/>
        </w:rPr>
        <w:t xml:space="preserve">Jiang, R. J., Beamish, P. W., &amp; Makino, S. (2014). Time compression diseconomies in foreign expansion. </w:t>
      </w:r>
      <w:r w:rsidRPr="00760928">
        <w:rPr>
          <w:rFonts w:ascii="Times New Roman" w:eastAsia="標楷體" w:hAnsi="Times New Roman" w:cs="Times New Roman"/>
          <w:b/>
          <w:i/>
          <w:color w:val="000000"/>
          <w:kern w:val="2"/>
          <w:szCs w:val="22"/>
        </w:rPr>
        <w:t>Journal of World Business</w:t>
      </w:r>
      <w:r w:rsidRPr="00760928">
        <w:rPr>
          <w:rFonts w:ascii="Times New Roman" w:eastAsia="標楷體" w:hAnsi="Times New Roman" w:cs="Times New Roman"/>
          <w:color w:val="000000"/>
          <w:kern w:val="2"/>
          <w:szCs w:val="22"/>
        </w:rPr>
        <w:t>, 49(1), 114-121.</w:t>
      </w:r>
    </w:p>
    <w:p w14:paraId="13648609" w14:textId="77777777" w:rsidR="00764345" w:rsidRPr="00760928" w:rsidRDefault="00764345" w:rsidP="00714585">
      <w:pPr>
        <w:snapToGrid w:val="0"/>
        <w:spacing w:line="480" w:lineRule="auto"/>
        <w:ind w:left="566" w:hangingChars="236" w:hanging="566"/>
        <w:jc w:val="both"/>
        <w:rPr>
          <w:rFonts w:ascii="Times New Roman" w:hAnsi="Times New Roman" w:cs="Times New Roman"/>
          <w:color w:val="000000"/>
        </w:rPr>
      </w:pPr>
      <w:proofErr w:type="spellStart"/>
      <w:r w:rsidRPr="00760928">
        <w:rPr>
          <w:rFonts w:ascii="Times New Roman" w:eastAsia="Arial Unicode MS" w:hAnsi="Times New Roman"/>
          <w:color w:val="000000"/>
        </w:rPr>
        <w:t>Ketelhöhn</w:t>
      </w:r>
      <w:proofErr w:type="spellEnd"/>
      <w:r w:rsidRPr="00760928">
        <w:rPr>
          <w:rFonts w:ascii="Times New Roman" w:eastAsia="Arial Unicode MS" w:hAnsi="Times New Roman"/>
          <w:color w:val="000000"/>
        </w:rPr>
        <w:t xml:space="preserve">, </w:t>
      </w:r>
      <w:hyperlink r:id="rId15" w:history="1">
        <w:r w:rsidRPr="00760928">
          <w:rPr>
            <w:rStyle w:val="a6"/>
            <w:rFonts w:ascii="Times New Roman" w:eastAsia="Arial Unicode MS" w:hAnsi="Times New Roman"/>
            <w:color w:val="000000"/>
            <w:u w:val="none"/>
          </w:rPr>
          <w:t>N. W., &amp;</w:t>
        </w:r>
      </w:hyperlink>
      <w:hyperlink r:id="rId16" w:history="1">
        <w:r w:rsidRPr="00760928">
          <w:rPr>
            <w:rStyle w:val="a6"/>
            <w:rFonts w:ascii="Times New Roman" w:eastAsia="Arial Unicode MS" w:hAnsi="Times New Roman"/>
            <w:color w:val="000000"/>
            <w:u w:val="none"/>
          </w:rPr>
          <w:t xml:space="preserve"> Quintanilla</w:t>
        </w:r>
      </w:hyperlink>
      <w:r w:rsidRPr="00760928">
        <w:rPr>
          <w:rFonts w:ascii="Times New Roman" w:eastAsia="Arial Unicode MS" w:hAnsi="Times New Roman"/>
          <w:color w:val="000000"/>
        </w:rPr>
        <w:t>,</w:t>
      </w:r>
      <w:r w:rsidRPr="00760928">
        <w:rPr>
          <w:rFonts w:ascii="Times New Roman" w:hAnsi="Times New Roman"/>
          <w:color w:val="000000"/>
        </w:rPr>
        <w:t xml:space="preserve"> </w:t>
      </w:r>
      <w:r w:rsidRPr="00760928">
        <w:rPr>
          <w:rFonts w:ascii="Times New Roman" w:eastAsia="Arial Unicode MS" w:hAnsi="Times New Roman"/>
          <w:color w:val="000000"/>
        </w:rPr>
        <w:t xml:space="preserve">C. (2012). </w:t>
      </w:r>
      <w:r w:rsidRPr="00760928">
        <w:rPr>
          <w:rFonts w:ascii="Times New Roman" w:eastAsia="Arial Unicode MS" w:hAnsi="Times New Roman"/>
          <w:bCs/>
          <w:color w:val="000000"/>
          <w:kern w:val="36"/>
        </w:rPr>
        <w:t xml:space="preserve">Country effects on profitability: A multilevel approach using a sample of Central American firms. </w:t>
      </w:r>
      <w:hyperlink r:id="rId17" w:tooltip="Go to Journal of Business Research on SciVerse ScienceDirect" w:history="1">
        <w:r w:rsidRPr="00760928">
          <w:rPr>
            <w:rFonts w:ascii="Times New Roman" w:eastAsia="Arial Unicode MS" w:hAnsi="Times New Roman"/>
            <w:b/>
            <w:bCs/>
            <w:i/>
            <w:color w:val="000000"/>
            <w:bdr w:val="none" w:sz="0" w:space="0" w:color="auto" w:frame="1"/>
          </w:rPr>
          <w:t>Journal of Business Research</w:t>
        </w:r>
      </w:hyperlink>
      <w:r w:rsidRPr="00760928">
        <w:rPr>
          <w:rFonts w:ascii="Times New Roman" w:eastAsia="Arial Unicode MS" w:hAnsi="Times New Roman"/>
          <w:bCs/>
          <w:color w:val="000000"/>
        </w:rPr>
        <w:t xml:space="preserve">, 65(12), </w:t>
      </w:r>
      <w:r w:rsidRPr="00760928">
        <w:rPr>
          <w:rFonts w:ascii="Times New Roman" w:eastAsia="Arial Unicode MS" w:hAnsi="Times New Roman"/>
          <w:color w:val="000000"/>
        </w:rPr>
        <w:t>1767-1772.</w:t>
      </w:r>
    </w:p>
    <w:p w14:paraId="1276B295" w14:textId="77777777" w:rsidR="00764345" w:rsidRPr="00760928" w:rsidRDefault="00764345" w:rsidP="00714585">
      <w:pPr>
        <w:snapToGrid w:val="0"/>
        <w:spacing w:line="480" w:lineRule="auto"/>
        <w:ind w:left="566" w:hangingChars="236" w:hanging="566"/>
        <w:jc w:val="both"/>
        <w:rPr>
          <w:rFonts w:ascii="Times New Roman" w:hAnsi="Times New Roman" w:cs="Times New Roman"/>
          <w:color w:val="000000"/>
        </w:rPr>
      </w:pPr>
      <w:r w:rsidRPr="00760928">
        <w:rPr>
          <w:rFonts w:ascii="Times New Roman" w:hAnsi="Times New Roman" w:cs="Times New Roman"/>
          <w:color w:val="000000"/>
        </w:rPr>
        <w:t xml:space="preserve">Kiss, A. N., &amp; </w:t>
      </w:r>
      <w:proofErr w:type="spellStart"/>
      <w:r w:rsidRPr="00760928">
        <w:rPr>
          <w:rFonts w:ascii="Times New Roman" w:hAnsi="Times New Roman" w:cs="Times New Roman"/>
          <w:color w:val="000000"/>
        </w:rPr>
        <w:t>Danis</w:t>
      </w:r>
      <w:proofErr w:type="spellEnd"/>
      <w:r w:rsidRPr="00760928">
        <w:rPr>
          <w:rFonts w:ascii="Times New Roman" w:hAnsi="Times New Roman" w:cs="Times New Roman"/>
          <w:color w:val="000000"/>
        </w:rPr>
        <w:t xml:space="preserve">, W. M. (2008). Country institutional context, social networks, and new venture internationalization speed. </w:t>
      </w:r>
      <w:r w:rsidRPr="00760928">
        <w:rPr>
          <w:rFonts w:ascii="Times New Roman" w:hAnsi="Times New Roman" w:cs="Times New Roman"/>
          <w:b/>
          <w:bCs/>
          <w:i/>
          <w:iCs/>
          <w:color w:val="000000"/>
        </w:rPr>
        <w:t>European Management Journal</w:t>
      </w:r>
      <w:r w:rsidRPr="00760928">
        <w:rPr>
          <w:rFonts w:ascii="Times New Roman" w:hAnsi="Times New Roman" w:cs="Times New Roman"/>
          <w:color w:val="000000"/>
        </w:rPr>
        <w:t xml:space="preserve">, 26(6), 388-399. </w:t>
      </w:r>
    </w:p>
    <w:p w14:paraId="6EADB127" w14:textId="77777777" w:rsidR="00764345" w:rsidRPr="00760928" w:rsidRDefault="00764345" w:rsidP="00714585">
      <w:pPr>
        <w:snapToGrid w:val="0"/>
        <w:spacing w:line="480" w:lineRule="auto"/>
        <w:ind w:left="566" w:hangingChars="236" w:hanging="566"/>
        <w:jc w:val="both"/>
        <w:rPr>
          <w:rFonts w:ascii="Times New Roman" w:hAnsi="Times New Roman" w:cs="Times New Roman"/>
          <w:color w:val="000000"/>
        </w:rPr>
      </w:pPr>
      <w:r w:rsidRPr="00760928">
        <w:rPr>
          <w:rFonts w:ascii="Times New Roman" w:hAnsi="Times New Roman" w:cs="Times New Roman"/>
          <w:color w:val="000000"/>
        </w:rPr>
        <w:t xml:space="preserve">Koch, A. J. (2001). Factors influencing market and entry mode selection: developing the MEMS model. </w:t>
      </w:r>
      <w:r w:rsidRPr="00760928">
        <w:rPr>
          <w:rFonts w:ascii="Times New Roman" w:hAnsi="Times New Roman" w:cs="Times New Roman"/>
          <w:b/>
          <w:bCs/>
          <w:i/>
          <w:iCs/>
          <w:color w:val="000000"/>
        </w:rPr>
        <w:t>Marketing Intelligence &amp; Planning</w:t>
      </w:r>
      <w:r w:rsidRPr="00760928">
        <w:rPr>
          <w:rFonts w:ascii="Times New Roman" w:hAnsi="Times New Roman" w:cs="Times New Roman"/>
          <w:color w:val="000000"/>
        </w:rPr>
        <w:t>, 19(5), 351-361.</w:t>
      </w:r>
    </w:p>
    <w:p w14:paraId="187219C2" w14:textId="77777777" w:rsidR="00764345" w:rsidRPr="00760928" w:rsidRDefault="00764345" w:rsidP="00714585">
      <w:pPr>
        <w:snapToGrid w:val="0"/>
        <w:spacing w:line="480" w:lineRule="auto"/>
        <w:ind w:left="566" w:hangingChars="236" w:hanging="566"/>
        <w:jc w:val="both"/>
        <w:rPr>
          <w:rFonts w:ascii="Times New Roman" w:hAnsi="Times New Roman" w:cs="Times New Roman"/>
          <w:color w:val="000000"/>
        </w:rPr>
      </w:pPr>
      <w:r w:rsidRPr="00760928">
        <w:rPr>
          <w:rFonts w:ascii="Times New Roman" w:hAnsi="Times New Roman" w:cs="Times New Roman"/>
          <w:color w:val="000000"/>
        </w:rPr>
        <w:t xml:space="preserve">Kumar, N. (2001). Determinants of location of overseas R&amp;D activity of multinational enterprises: The case of US and Japanese corporations. </w:t>
      </w:r>
      <w:r w:rsidRPr="00760928">
        <w:rPr>
          <w:rFonts w:ascii="Times New Roman" w:hAnsi="Times New Roman" w:cs="Times New Roman"/>
          <w:b/>
          <w:bCs/>
          <w:i/>
          <w:iCs/>
          <w:color w:val="000000"/>
        </w:rPr>
        <w:t>Research Policy</w:t>
      </w:r>
      <w:r w:rsidRPr="00760928">
        <w:rPr>
          <w:rFonts w:ascii="Times New Roman" w:hAnsi="Times New Roman" w:cs="Times New Roman"/>
          <w:color w:val="000000"/>
        </w:rPr>
        <w:t xml:space="preserve">, 30(1), 159-174. </w:t>
      </w:r>
    </w:p>
    <w:p w14:paraId="6C52F33A" w14:textId="77777777" w:rsidR="00764345" w:rsidRPr="00760928" w:rsidRDefault="00764345" w:rsidP="00714585">
      <w:pPr>
        <w:snapToGrid w:val="0"/>
        <w:spacing w:line="480" w:lineRule="auto"/>
        <w:ind w:left="566" w:hangingChars="236" w:hanging="566"/>
        <w:jc w:val="both"/>
        <w:rPr>
          <w:rFonts w:ascii="Times New Roman" w:eastAsia="標楷體" w:hAnsi="Times New Roman" w:cs="Times New Roman"/>
          <w:color w:val="000000"/>
        </w:rPr>
      </w:pPr>
      <w:r w:rsidRPr="00760928">
        <w:rPr>
          <w:rFonts w:ascii="Times New Roman" w:eastAsia="標楷體" w:hAnsi="Times New Roman" w:cs="Times New Roman"/>
          <w:color w:val="000000"/>
        </w:rPr>
        <w:t xml:space="preserve">Li, P.-Y. (2014). Top management team characteristics and the scope and speed of internationalization: Evidence from electronic firms in Taiwan, </w:t>
      </w:r>
      <w:r w:rsidRPr="00760928">
        <w:rPr>
          <w:rFonts w:ascii="Times New Roman" w:eastAsia="標楷體" w:hAnsi="Times New Roman" w:cs="Times New Roman"/>
          <w:b/>
          <w:bCs/>
          <w:i/>
          <w:iCs/>
          <w:color w:val="000000"/>
        </w:rPr>
        <w:t>Journal of Organization and Management</w:t>
      </w:r>
      <w:r w:rsidRPr="00760928">
        <w:rPr>
          <w:rFonts w:ascii="Times New Roman" w:eastAsia="標楷體" w:hAnsi="Times New Roman" w:cs="Times New Roman"/>
          <w:color w:val="000000"/>
        </w:rPr>
        <w:t>, 7(1), 41-82.</w:t>
      </w:r>
    </w:p>
    <w:p w14:paraId="4549EA69" w14:textId="77777777" w:rsidR="00764345" w:rsidRPr="00760928" w:rsidRDefault="00764345" w:rsidP="00714585">
      <w:pPr>
        <w:snapToGrid w:val="0"/>
        <w:spacing w:line="480" w:lineRule="auto"/>
        <w:ind w:left="566" w:hangingChars="236" w:hanging="566"/>
        <w:jc w:val="both"/>
        <w:rPr>
          <w:rFonts w:ascii="Times New Roman" w:hAnsi="Times New Roman" w:cs="Times New Roman"/>
          <w:color w:val="000000"/>
        </w:rPr>
      </w:pPr>
      <w:r w:rsidRPr="00760928">
        <w:rPr>
          <w:rFonts w:ascii="Times New Roman" w:hAnsi="Times New Roman" w:cs="Times New Roman"/>
          <w:color w:val="000000"/>
        </w:rPr>
        <w:lastRenderedPageBreak/>
        <w:t xml:space="preserve">Lieberman, M. B., &amp; Montgomery, D. B. (1988). First-mover advantages. </w:t>
      </w:r>
      <w:r w:rsidRPr="00760928">
        <w:rPr>
          <w:rFonts w:ascii="Times New Roman" w:hAnsi="Times New Roman" w:cs="Times New Roman"/>
          <w:b/>
          <w:bCs/>
          <w:i/>
          <w:iCs/>
          <w:color w:val="000000"/>
        </w:rPr>
        <w:t>Strategic Management Journal</w:t>
      </w:r>
      <w:r w:rsidRPr="00760928">
        <w:rPr>
          <w:rFonts w:ascii="Times New Roman" w:hAnsi="Times New Roman" w:cs="Times New Roman"/>
          <w:color w:val="000000"/>
        </w:rPr>
        <w:t>, 9(S1), 41-58.</w:t>
      </w:r>
    </w:p>
    <w:p w14:paraId="3FB29F2D" w14:textId="77777777" w:rsidR="00764345" w:rsidRPr="00760928" w:rsidRDefault="00764345" w:rsidP="00BE187D">
      <w:pPr>
        <w:snapToGrid w:val="0"/>
        <w:spacing w:line="480" w:lineRule="auto"/>
        <w:ind w:left="566" w:hangingChars="236" w:hanging="566"/>
        <w:jc w:val="both"/>
        <w:rPr>
          <w:rFonts w:ascii="Times New Roman" w:eastAsia="標楷體" w:hAnsi="Times New Roman" w:cs="Times New Roman"/>
          <w:color w:val="000000"/>
          <w:kern w:val="2"/>
          <w:szCs w:val="22"/>
        </w:rPr>
      </w:pPr>
      <w:r w:rsidRPr="00760928">
        <w:rPr>
          <w:rFonts w:ascii="Times New Roman" w:eastAsia="標楷體" w:hAnsi="Times New Roman" w:cs="Times New Roman"/>
          <w:color w:val="000000"/>
          <w:kern w:val="2"/>
          <w:szCs w:val="22"/>
        </w:rPr>
        <w:t xml:space="preserve">Luo, Y., &amp; Bu, J. (2018). When are emerging market multinationals more risk taking? </w:t>
      </w:r>
      <w:r w:rsidRPr="00760928">
        <w:rPr>
          <w:rFonts w:ascii="Times New Roman" w:eastAsia="標楷體" w:hAnsi="Times New Roman" w:cs="Times New Roman"/>
          <w:b/>
          <w:i/>
          <w:color w:val="000000"/>
          <w:kern w:val="2"/>
          <w:szCs w:val="22"/>
        </w:rPr>
        <w:t>Global Strategy Journal</w:t>
      </w:r>
      <w:r w:rsidRPr="00760928">
        <w:rPr>
          <w:rFonts w:ascii="Times New Roman" w:eastAsia="標楷體" w:hAnsi="Times New Roman" w:cs="Times New Roman"/>
          <w:color w:val="000000"/>
          <w:kern w:val="2"/>
          <w:szCs w:val="22"/>
        </w:rPr>
        <w:t>, 8(4), 635-664.</w:t>
      </w:r>
    </w:p>
    <w:p w14:paraId="429163CE" w14:textId="77777777" w:rsidR="00764345" w:rsidRPr="00760928" w:rsidRDefault="00764345" w:rsidP="00BE187D">
      <w:pPr>
        <w:snapToGrid w:val="0"/>
        <w:spacing w:line="480" w:lineRule="auto"/>
        <w:ind w:left="566" w:hangingChars="236" w:hanging="566"/>
        <w:jc w:val="both"/>
        <w:rPr>
          <w:rFonts w:ascii="Times New Roman" w:eastAsia="標楷體" w:hAnsi="Times New Roman" w:cs="Times New Roman"/>
          <w:color w:val="000000"/>
          <w:kern w:val="2"/>
          <w:szCs w:val="22"/>
        </w:rPr>
      </w:pPr>
      <w:r w:rsidRPr="00760928">
        <w:rPr>
          <w:rFonts w:ascii="Times New Roman" w:hAnsi="Times New Roman"/>
          <w:color w:val="000000"/>
          <w:lang w:val="en"/>
        </w:rPr>
        <w:t xml:space="preserve">Ma, X., Tong, T. W., &amp; </w:t>
      </w:r>
      <w:proofErr w:type="spellStart"/>
      <w:r w:rsidRPr="00760928">
        <w:rPr>
          <w:rFonts w:ascii="Times New Roman" w:hAnsi="Times New Roman"/>
          <w:color w:val="000000"/>
          <w:lang w:val="en"/>
        </w:rPr>
        <w:t>Fitza</w:t>
      </w:r>
      <w:proofErr w:type="spellEnd"/>
      <w:r w:rsidRPr="00760928">
        <w:rPr>
          <w:rFonts w:ascii="Times New Roman" w:hAnsi="Times New Roman"/>
          <w:color w:val="000000"/>
          <w:lang w:val="en"/>
        </w:rPr>
        <w:t>, M. (2013). How much does subnational region matter to foreign subsidiary performance</w:t>
      </w:r>
      <w:r w:rsidRPr="00760928">
        <w:rPr>
          <w:rStyle w:val="mb"/>
          <w:rFonts w:ascii="Times New Roman" w:hAnsi="Times New Roman" w:cs="Times New Roman" w:hint="default"/>
          <w:color w:val="000000"/>
          <w:lang w:val="en"/>
          <w:specVanish w:val="0"/>
        </w:rPr>
        <w:t>?</w:t>
      </w:r>
      <w:r w:rsidRPr="00760928">
        <w:rPr>
          <w:rFonts w:ascii="Times New Roman" w:hAnsi="Times New Roman"/>
          <w:color w:val="000000"/>
          <w:lang w:val="en"/>
        </w:rPr>
        <w:t xml:space="preserve"> Evidence from </w:t>
      </w:r>
      <w:r w:rsidRPr="00760928">
        <w:rPr>
          <w:rFonts w:ascii="Times New Roman" w:hAnsi="Times New Roman"/>
          <w:i/>
          <w:iCs/>
          <w:color w:val="000000"/>
          <w:lang w:val="en"/>
        </w:rPr>
        <w:t>Fortune</w:t>
      </w:r>
      <w:r w:rsidRPr="00760928">
        <w:rPr>
          <w:rFonts w:ascii="Times New Roman" w:hAnsi="Times New Roman"/>
          <w:color w:val="000000"/>
          <w:lang w:val="en"/>
        </w:rPr>
        <w:t xml:space="preserve"> Global 500 corporations’ investment in China. </w:t>
      </w:r>
      <w:r w:rsidRPr="00760928">
        <w:rPr>
          <w:rFonts w:ascii="Times New Roman" w:hAnsi="Times New Roman"/>
          <w:b/>
          <w:i/>
          <w:color w:val="000000"/>
          <w:lang w:val="en"/>
        </w:rPr>
        <w:t>Journal of International Business Studies</w:t>
      </w:r>
      <w:r w:rsidRPr="00760928">
        <w:rPr>
          <w:rFonts w:ascii="Times New Roman" w:hAnsi="Times New Roman"/>
          <w:color w:val="000000"/>
          <w:lang w:val="en"/>
        </w:rPr>
        <w:t>, 44(1), 66-87.</w:t>
      </w:r>
    </w:p>
    <w:p w14:paraId="5EAEA33C" w14:textId="77777777" w:rsidR="00764345" w:rsidRPr="00760928" w:rsidRDefault="00764345" w:rsidP="00714585">
      <w:pPr>
        <w:snapToGrid w:val="0"/>
        <w:spacing w:line="480" w:lineRule="auto"/>
        <w:ind w:left="566" w:hangingChars="236" w:hanging="566"/>
        <w:jc w:val="both"/>
        <w:rPr>
          <w:rFonts w:ascii="Times New Roman" w:hAnsi="Times New Roman" w:cs="Times New Roman"/>
          <w:color w:val="000000"/>
        </w:rPr>
      </w:pPr>
      <w:proofErr w:type="spellStart"/>
      <w:r w:rsidRPr="00760928">
        <w:rPr>
          <w:rFonts w:ascii="Times New Roman" w:eastAsia="華康細圓體(P)" w:hAnsi="Times New Roman" w:cs="Times New Roman"/>
          <w:color w:val="000000"/>
        </w:rPr>
        <w:t>Maggioni</w:t>
      </w:r>
      <w:proofErr w:type="spellEnd"/>
      <w:r w:rsidRPr="00760928">
        <w:rPr>
          <w:rFonts w:ascii="Times New Roman" w:eastAsia="華康細圓體(P)" w:hAnsi="Times New Roman" w:cs="Times New Roman"/>
          <w:color w:val="000000"/>
        </w:rPr>
        <w:t xml:space="preserve">, D., Santangelo, G. D., &amp; </w:t>
      </w:r>
      <w:proofErr w:type="spellStart"/>
      <w:r w:rsidRPr="00760928">
        <w:rPr>
          <w:rFonts w:ascii="Times New Roman" w:eastAsia="華康細圓體(P)" w:hAnsi="Times New Roman" w:cs="Times New Roman"/>
          <w:color w:val="000000"/>
        </w:rPr>
        <w:t>Koymen</w:t>
      </w:r>
      <w:proofErr w:type="spellEnd"/>
      <w:r w:rsidRPr="00760928">
        <w:rPr>
          <w:rFonts w:ascii="Times New Roman" w:eastAsia="華康細圓體(P)" w:hAnsi="Times New Roman" w:cs="Times New Roman"/>
          <w:color w:val="000000"/>
        </w:rPr>
        <w:t xml:space="preserve">-Ozer, S. (2019). MNE’s location strategies and labor standards: The role of operating and reputational considerations across industries. </w:t>
      </w:r>
      <w:r w:rsidRPr="00760928">
        <w:rPr>
          <w:rFonts w:ascii="Times New Roman" w:eastAsia="華康細圓體(P)" w:hAnsi="Times New Roman" w:cs="Times New Roman"/>
          <w:b/>
          <w:i/>
          <w:color w:val="000000"/>
        </w:rPr>
        <w:t>Journal of International Business Studies</w:t>
      </w:r>
      <w:r w:rsidRPr="00760928">
        <w:rPr>
          <w:rFonts w:ascii="Times New Roman" w:eastAsia="華康細圓體(P)" w:hAnsi="Times New Roman" w:cs="Times New Roman"/>
          <w:color w:val="000000"/>
        </w:rPr>
        <w:t>, 50(6), 948-972.</w:t>
      </w:r>
    </w:p>
    <w:p w14:paraId="6CB926FC" w14:textId="77777777" w:rsidR="00764345" w:rsidRPr="00760928" w:rsidRDefault="00764345" w:rsidP="00714585">
      <w:pPr>
        <w:snapToGrid w:val="0"/>
        <w:spacing w:line="480" w:lineRule="auto"/>
        <w:ind w:left="566" w:hangingChars="236" w:hanging="566"/>
        <w:jc w:val="both"/>
        <w:rPr>
          <w:rFonts w:ascii="Times New Roman" w:hAnsi="Times New Roman" w:cs="Times New Roman"/>
          <w:color w:val="000000"/>
        </w:rPr>
      </w:pPr>
      <w:r w:rsidRPr="00760928">
        <w:rPr>
          <w:rFonts w:ascii="Times New Roman" w:hAnsi="Times New Roman" w:cs="Times New Roman"/>
          <w:color w:val="000000"/>
        </w:rPr>
        <w:t>Marian, V-J., &amp; </w:t>
      </w:r>
      <w:proofErr w:type="spellStart"/>
      <w:r w:rsidRPr="00760928">
        <w:rPr>
          <w:rFonts w:ascii="Times New Roman" w:hAnsi="Times New Roman" w:cs="Times New Roman"/>
          <w:color w:val="000000"/>
        </w:rPr>
        <w:t>Coviello</w:t>
      </w:r>
      <w:proofErr w:type="spellEnd"/>
      <w:r w:rsidRPr="00760928">
        <w:rPr>
          <w:rFonts w:ascii="Times New Roman" w:hAnsi="Times New Roman" w:cs="Times New Roman"/>
          <w:color w:val="000000"/>
        </w:rPr>
        <w:t xml:space="preserve">, N. E. (2005) </w:t>
      </w:r>
      <w:proofErr w:type="spellStart"/>
      <w:r w:rsidRPr="00760928">
        <w:rPr>
          <w:rFonts w:ascii="Times New Roman" w:hAnsi="Times New Roman" w:cs="Times New Roman"/>
          <w:color w:val="000000"/>
        </w:rPr>
        <w:t>Internationalisation</w:t>
      </w:r>
      <w:proofErr w:type="spellEnd"/>
      <w:r w:rsidRPr="00760928">
        <w:rPr>
          <w:rFonts w:ascii="Times New Roman" w:hAnsi="Times New Roman" w:cs="Times New Roman"/>
          <w:color w:val="000000"/>
        </w:rPr>
        <w:t xml:space="preserve">: </w:t>
      </w:r>
      <w:proofErr w:type="spellStart"/>
      <w:r w:rsidRPr="00760928">
        <w:rPr>
          <w:rFonts w:ascii="Times New Roman" w:hAnsi="Times New Roman" w:cs="Times New Roman"/>
          <w:color w:val="000000"/>
        </w:rPr>
        <w:t>Conceptualising</w:t>
      </w:r>
      <w:proofErr w:type="spellEnd"/>
      <w:r w:rsidRPr="00760928">
        <w:rPr>
          <w:rFonts w:ascii="Times New Roman" w:hAnsi="Times New Roman" w:cs="Times New Roman"/>
          <w:color w:val="000000"/>
        </w:rPr>
        <w:t xml:space="preserve"> an entrepreneurial process of </w:t>
      </w:r>
      <w:proofErr w:type="spellStart"/>
      <w:r w:rsidRPr="00760928">
        <w:rPr>
          <w:rFonts w:ascii="Times New Roman" w:hAnsi="Times New Roman" w:cs="Times New Roman"/>
          <w:color w:val="000000"/>
        </w:rPr>
        <w:t>behaviour</w:t>
      </w:r>
      <w:proofErr w:type="spellEnd"/>
      <w:r w:rsidRPr="00760928">
        <w:rPr>
          <w:rFonts w:ascii="Times New Roman" w:hAnsi="Times New Roman" w:cs="Times New Roman"/>
          <w:color w:val="000000"/>
        </w:rPr>
        <w:t xml:space="preserve"> in time. </w:t>
      </w:r>
      <w:r w:rsidRPr="00760928">
        <w:rPr>
          <w:rFonts w:ascii="Times New Roman" w:hAnsi="Times New Roman" w:cs="Times New Roman"/>
          <w:b/>
          <w:bCs/>
          <w:i/>
          <w:iCs/>
          <w:color w:val="000000"/>
        </w:rPr>
        <w:t>Journal of International Business Studies</w:t>
      </w:r>
      <w:r w:rsidRPr="00760928">
        <w:rPr>
          <w:rFonts w:ascii="Times New Roman" w:hAnsi="Times New Roman" w:cs="Times New Roman"/>
          <w:color w:val="000000"/>
        </w:rPr>
        <w:t>, 36(3), 284-303.</w:t>
      </w:r>
    </w:p>
    <w:p w14:paraId="16198ADC" w14:textId="77777777" w:rsidR="00764345" w:rsidRPr="00760928" w:rsidRDefault="00764345" w:rsidP="00714585">
      <w:pPr>
        <w:snapToGrid w:val="0"/>
        <w:spacing w:line="480" w:lineRule="auto"/>
        <w:ind w:left="566" w:hangingChars="236" w:hanging="566"/>
        <w:jc w:val="both"/>
        <w:rPr>
          <w:rFonts w:ascii="Times New Roman" w:hAnsi="Times New Roman" w:cs="Times New Roman"/>
          <w:color w:val="000000"/>
        </w:rPr>
      </w:pPr>
      <w:r w:rsidRPr="00760928">
        <w:rPr>
          <w:rFonts w:ascii="Times New Roman" w:hAnsi="Times New Roman" w:cs="Times New Roman"/>
          <w:color w:val="000000"/>
        </w:rPr>
        <w:t xml:space="preserve">Meyer, J. W., &amp; Rowan, B. (1977). Institutionalized organizations: Formal structure as myth and ceremony. </w:t>
      </w:r>
      <w:r w:rsidRPr="00760928">
        <w:rPr>
          <w:rFonts w:ascii="Times New Roman" w:hAnsi="Times New Roman" w:cs="Times New Roman"/>
          <w:b/>
          <w:bCs/>
          <w:i/>
          <w:iCs/>
          <w:color w:val="000000"/>
        </w:rPr>
        <w:t>American Journal of Sociology</w:t>
      </w:r>
      <w:r w:rsidRPr="00760928">
        <w:rPr>
          <w:rFonts w:ascii="Times New Roman" w:hAnsi="Times New Roman" w:cs="Times New Roman"/>
          <w:color w:val="000000"/>
        </w:rPr>
        <w:t>, 83(2),340-363.</w:t>
      </w:r>
    </w:p>
    <w:p w14:paraId="6CF0D064" w14:textId="77777777" w:rsidR="00764345" w:rsidRPr="00760928" w:rsidRDefault="00764345" w:rsidP="00714585">
      <w:pPr>
        <w:snapToGrid w:val="0"/>
        <w:spacing w:line="480" w:lineRule="auto"/>
        <w:ind w:left="566" w:hangingChars="236" w:hanging="566"/>
        <w:jc w:val="both"/>
        <w:rPr>
          <w:rFonts w:ascii="Times New Roman" w:hAnsi="Times New Roman" w:cs="Times New Roman"/>
          <w:color w:val="000000"/>
        </w:rPr>
      </w:pPr>
      <w:r w:rsidRPr="00760928">
        <w:rPr>
          <w:rFonts w:ascii="Times New Roman" w:hAnsi="Times New Roman" w:cs="Times New Roman"/>
          <w:color w:val="000000"/>
        </w:rPr>
        <w:t xml:space="preserve">Meyer, K. E., &amp; Peng, M. W. (2005). Probing theoretically into central and eastern Europe: transactions, resources, and institutions. </w:t>
      </w:r>
      <w:r w:rsidRPr="00760928">
        <w:rPr>
          <w:rFonts w:ascii="Times New Roman" w:hAnsi="Times New Roman" w:cs="Times New Roman"/>
          <w:b/>
          <w:bCs/>
          <w:i/>
          <w:iCs/>
          <w:color w:val="000000"/>
        </w:rPr>
        <w:t>Journal of International Business Studies</w:t>
      </w:r>
      <w:r w:rsidRPr="00760928">
        <w:rPr>
          <w:rFonts w:ascii="Times New Roman" w:hAnsi="Times New Roman" w:cs="Times New Roman"/>
          <w:color w:val="000000"/>
        </w:rPr>
        <w:t xml:space="preserve">, 36(6), 600-621. </w:t>
      </w:r>
    </w:p>
    <w:p w14:paraId="6D778E8D" w14:textId="77777777" w:rsidR="00764345" w:rsidRPr="00760928" w:rsidRDefault="00764345" w:rsidP="00714585">
      <w:pPr>
        <w:snapToGrid w:val="0"/>
        <w:spacing w:line="480" w:lineRule="auto"/>
        <w:ind w:left="566" w:hangingChars="236" w:hanging="566"/>
        <w:jc w:val="both"/>
        <w:rPr>
          <w:rFonts w:ascii="Times New Roman" w:hAnsi="Times New Roman" w:cs="Times New Roman"/>
          <w:color w:val="000000"/>
        </w:rPr>
      </w:pPr>
      <w:r w:rsidRPr="00760928">
        <w:rPr>
          <w:rFonts w:ascii="Times New Roman" w:hAnsi="Times New Roman" w:cs="Times New Roman"/>
          <w:color w:val="000000"/>
        </w:rPr>
        <w:t xml:space="preserve">Meyer, K. E., </w:t>
      </w:r>
      <w:proofErr w:type="spellStart"/>
      <w:r w:rsidRPr="00760928">
        <w:rPr>
          <w:rFonts w:ascii="Times New Roman" w:hAnsi="Times New Roman" w:cs="Times New Roman"/>
          <w:color w:val="000000"/>
        </w:rPr>
        <w:t>Mudambi</w:t>
      </w:r>
      <w:proofErr w:type="spellEnd"/>
      <w:r w:rsidRPr="00760928">
        <w:rPr>
          <w:rFonts w:ascii="Times New Roman" w:hAnsi="Times New Roman" w:cs="Times New Roman"/>
          <w:color w:val="000000"/>
        </w:rPr>
        <w:t xml:space="preserve">, R., &amp; Narula, R. (2011). Multinational enterprises and local contexts: The opportunities and challenges of multiple embeddedness. </w:t>
      </w:r>
      <w:r w:rsidRPr="00760928">
        <w:rPr>
          <w:rFonts w:ascii="Times New Roman" w:hAnsi="Times New Roman" w:cs="Times New Roman"/>
          <w:b/>
          <w:bCs/>
          <w:i/>
          <w:iCs/>
          <w:color w:val="000000"/>
        </w:rPr>
        <w:t>Journal of Management Studies</w:t>
      </w:r>
      <w:r w:rsidRPr="00760928">
        <w:rPr>
          <w:rFonts w:ascii="Times New Roman" w:hAnsi="Times New Roman" w:cs="Times New Roman"/>
          <w:color w:val="000000"/>
        </w:rPr>
        <w:t>, 48(2), 235–252.</w:t>
      </w:r>
    </w:p>
    <w:p w14:paraId="1EA4ABBD" w14:textId="77777777" w:rsidR="00764345" w:rsidRPr="00760928" w:rsidRDefault="00764345" w:rsidP="00714585">
      <w:pPr>
        <w:snapToGrid w:val="0"/>
        <w:spacing w:line="480" w:lineRule="auto"/>
        <w:ind w:left="566" w:hangingChars="236" w:hanging="566"/>
        <w:jc w:val="both"/>
        <w:rPr>
          <w:rFonts w:ascii="Times New Roman" w:hAnsi="Times New Roman" w:cs="Times New Roman"/>
          <w:b/>
          <w:bCs/>
          <w:i/>
          <w:iCs/>
          <w:color w:val="000000"/>
        </w:rPr>
      </w:pPr>
      <w:proofErr w:type="spellStart"/>
      <w:r w:rsidRPr="00760928">
        <w:rPr>
          <w:rFonts w:ascii="Times New Roman" w:hAnsi="Times New Roman" w:cs="Times New Roman"/>
          <w:color w:val="000000"/>
        </w:rPr>
        <w:t>Morck</w:t>
      </w:r>
      <w:proofErr w:type="spellEnd"/>
      <w:r w:rsidRPr="00760928">
        <w:rPr>
          <w:rFonts w:ascii="Times New Roman" w:hAnsi="Times New Roman" w:cs="Times New Roman"/>
          <w:color w:val="000000"/>
        </w:rPr>
        <w:t xml:space="preserve">, R., &amp; Yeung, B. (1991), Why investors value </w:t>
      </w:r>
      <w:proofErr w:type="spellStart"/>
      <w:r w:rsidRPr="00760928">
        <w:rPr>
          <w:rFonts w:ascii="Times New Roman" w:hAnsi="Times New Roman" w:cs="Times New Roman"/>
          <w:color w:val="000000"/>
        </w:rPr>
        <w:t>multinationality</w:t>
      </w:r>
      <w:proofErr w:type="spellEnd"/>
      <w:r w:rsidRPr="00760928">
        <w:rPr>
          <w:rFonts w:ascii="Times New Roman" w:hAnsi="Times New Roman" w:cs="Times New Roman"/>
          <w:color w:val="000000"/>
        </w:rPr>
        <w:t xml:space="preserve">, </w:t>
      </w:r>
      <w:r w:rsidRPr="00760928">
        <w:rPr>
          <w:rFonts w:ascii="Times New Roman" w:hAnsi="Times New Roman" w:cs="Times New Roman"/>
          <w:b/>
          <w:bCs/>
          <w:i/>
          <w:iCs/>
          <w:color w:val="000000"/>
        </w:rPr>
        <w:t>Journal of Business</w:t>
      </w:r>
      <w:r w:rsidRPr="00760928">
        <w:rPr>
          <w:rFonts w:ascii="Times New Roman" w:hAnsi="Times New Roman" w:cs="Times New Roman"/>
          <w:color w:val="000000"/>
        </w:rPr>
        <w:t>, 45(3), 197-205.</w:t>
      </w:r>
    </w:p>
    <w:p w14:paraId="2E5D3685" w14:textId="77777777" w:rsidR="00764345" w:rsidRPr="00760928" w:rsidRDefault="00764345" w:rsidP="00714585">
      <w:pPr>
        <w:snapToGrid w:val="0"/>
        <w:spacing w:line="480" w:lineRule="auto"/>
        <w:ind w:left="566" w:hangingChars="236" w:hanging="566"/>
        <w:jc w:val="both"/>
        <w:rPr>
          <w:rFonts w:ascii="Times New Roman" w:hAnsi="Times New Roman" w:cs="Times New Roman"/>
          <w:color w:val="000000"/>
        </w:rPr>
      </w:pPr>
      <w:proofErr w:type="spellStart"/>
      <w:r w:rsidRPr="00760928">
        <w:rPr>
          <w:rFonts w:ascii="Times New Roman" w:hAnsi="Times New Roman" w:cs="Times New Roman"/>
          <w:color w:val="000000"/>
        </w:rPr>
        <w:t>Musteen</w:t>
      </w:r>
      <w:proofErr w:type="spellEnd"/>
      <w:r w:rsidRPr="00760928">
        <w:rPr>
          <w:rFonts w:ascii="Times New Roman" w:hAnsi="Times New Roman" w:cs="Times New Roman"/>
          <w:color w:val="000000"/>
        </w:rPr>
        <w:t xml:space="preserve">, M., Francis, J., &amp; Datta, D. K. (2010). The influence of international networks on internationalization speed and performance: A study of Czech SMEs. </w:t>
      </w:r>
      <w:r w:rsidRPr="00760928">
        <w:rPr>
          <w:rFonts w:ascii="Times New Roman" w:hAnsi="Times New Roman" w:cs="Times New Roman"/>
          <w:b/>
          <w:bCs/>
          <w:i/>
          <w:iCs/>
          <w:color w:val="000000"/>
        </w:rPr>
        <w:t>Journal of World of Business</w:t>
      </w:r>
      <w:r w:rsidRPr="00760928">
        <w:rPr>
          <w:rFonts w:ascii="Times New Roman" w:hAnsi="Times New Roman" w:cs="Times New Roman"/>
          <w:color w:val="000000"/>
        </w:rPr>
        <w:t>, 64(2), 165-187.</w:t>
      </w:r>
    </w:p>
    <w:p w14:paraId="49016362" w14:textId="77777777" w:rsidR="00764345" w:rsidRPr="00760928" w:rsidRDefault="00764345" w:rsidP="00714585">
      <w:pPr>
        <w:snapToGrid w:val="0"/>
        <w:spacing w:line="480" w:lineRule="auto"/>
        <w:ind w:left="566" w:hangingChars="236" w:hanging="566"/>
        <w:jc w:val="both"/>
        <w:rPr>
          <w:rFonts w:ascii="Times New Roman" w:hAnsi="Times New Roman" w:cs="Times New Roman"/>
          <w:color w:val="000000"/>
        </w:rPr>
      </w:pPr>
      <w:r w:rsidRPr="00760928">
        <w:rPr>
          <w:rFonts w:ascii="Times New Roman" w:eastAsia="華康細圓體(P)" w:hAnsi="Times New Roman" w:cs="Times New Roman"/>
          <w:color w:val="000000"/>
        </w:rPr>
        <w:lastRenderedPageBreak/>
        <w:t xml:space="preserve">Peng, M. W., Wang, D. Y. L., &amp; Jiang, Y. (2008). An institution-based view of international business strategy: A focus on emerging economies. </w:t>
      </w:r>
      <w:r w:rsidRPr="00760928">
        <w:rPr>
          <w:rFonts w:ascii="Times New Roman" w:eastAsia="華康細圓體(P)" w:hAnsi="Times New Roman" w:cs="Times New Roman"/>
          <w:b/>
          <w:i/>
          <w:iCs/>
          <w:color w:val="000000"/>
        </w:rPr>
        <w:t>Journal o</w:t>
      </w:r>
      <w:r w:rsidRPr="00760928">
        <w:rPr>
          <w:rFonts w:ascii="Times New Roman" w:eastAsia="華康細圓體(P)" w:hAnsi="Times New Roman" w:cs="Times New Roman"/>
          <w:b/>
          <w:i/>
          <w:color w:val="000000"/>
        </w:rPr>
        <w:t>f International Business Studies</w:t>
      </w:r>
      <w:r w:rsidRPr="00760928">
        <w:rPr>
          <w:rFonts w:ascii="Times New Roman" w:eastAsia="華康細圓體(P)" w:hAnsi="Times New Roman" w:cs="Times New Roman"/>
          <w:color w:val="000000"/>
        </w:rPr>
        <w:t>, 39(5), 920-936.</w:t>
      </w:r>
    </w:p>
    <w:p w14:paraId="554E82FD" w14:textId="77777777" w:rsidR="00764345" w:rsidRPr="00760928" w:rsidRDefault="00764345" w:rsidP="00714585">
      <w:pPr>
        <w:snapToGrid w:val="0"/>
        <w:spacing w:line="480" w:lineRule="auto"/>
        <w:ind w:left="566" w:hangingChars="236" w:hanging="566"/>
        <w:jc w:val="both"/>
        <w:rPr>
          <w:rFonts w:ascii="Times New Roman" w:eastAsia="華康細圓體(P)" w:hAnsi="Times New Roman" w:cs="Times New Roman"/>
          <w:color w:val="000000"/>
        </w:rPr>
      </w:pPr>
      <w:proofErr w:type="spellStart"/>
      <w:r w:rsidRPr="00760928">
        <w:rPr>
          <w:rFonts w:ascii="Times New Roman" w:eastAsia="華康細圓體(P)" w:hAnsi="Times New Roman" w:cs="Times New Roman"/>
          <w:color w:val="000000"/>
        </w:rPr>
        <w:t>Rabbiosi</w:t>
      </w:r>
      <w:proofErr w:type="spellEnd"/>
      <w:r w:rsidRPr="00760928">
        <w:rPr>
          <w:rFonts w:ascii="Times New Roman" w:eastAsia="華康細圓體(P)" w:hAnsi="Times New Roman" w:cs="Times New Roman"/>
          <w:color w:val="000000"/>
        </w:rPr>
        <w:t xml:space="preserve">, L., &amp; Santangelo, G. D. (2019). Host country corruption and the organization of HQ-subsidiary relationships. </w:t>
      </w:r>
      <w:r w:rsidRPr="00760928">
        <w:rPr>
          <w:rFonts w:ascii="Times New Roman" w:eastAsia="華康細圓體(P)" w:hAnsi="Times New Roman" w:cs="Times New Roman"/>
          <w:b/>
          <w:i/>
          <w:color w:val="000000"/>
        </w:rPr>
        <w:t>Journal of International Business Studies</w:t>
      </w:r>
      <w:r w:rsidRPr="00760928">
        <w:rPr>
          <w:rFonts w:ascii="Times New Roman" w:eastAsia="華康細圓體(P)" w:hAnsi="Times New Roman" w:cs="Times New Roman"/>
          <w:color w:val="000000"/>
        </w:rPr>
        <w:t>, 50(1), 111-124.</w:t>
      </w:r>
    </w:p>
    <w:p w14:paraId="4003FC53" w14:textId="77777777" w:rsidR="00764345" w:rsidRPr="00760928" w:rsidRDefault="00764345" w:rsidP="00714585">
      <w:pPr>
        <w:snapToGrid w:val="0"/>
        <w:spacing w:line="480" w:lineRule="auto"/>
        <w:ind w:left="566" w:hangingChars="236" w:hanging="566"/>
        <w:jc w:val="both"/>
        <w:rPr>
          <w:rFonts w:ascii="Times New Roman" w:hAnsi="Times New Roman" w:cs="Times New Roman"/>
          <w:color w:val="000000"/>
        </w:rPr>
      </w:pPr>
      <w:r w:rsidRPr="00760928">
        <w:rPr>
          <w:rFonts w:ascii="Times New Roman" w:eastAsia="華康細圓體(P)" w:hAnsi="Times New Roman" w:cs="Times New Roman"/>
          <w:color w:val="000000"/>
        </w:rPr>
        <w:t>Romero-Martínez, A., García-</w:t>
      </w:r>
      <w:proofErr w:type="spellStart"/>
      <w:r w:rsidRPr="00760928">
        <w:rPr>
          <w:rFonts w:ascii="Times New Roman" w:eastAsia="華康細圓體(P)" w:hAnsi="Times New Roman" w:cs="Times New Roman"/>
          <w:color w:val="000000"/>
        </w:rPr>
        <w:t>Muiña</w:t>
      </w:r>
      <w:proofErr w:type="spellEnd"/>
      <w:r w:rsidRPr="00760928">
        <w:rPr>
          <w:rFonts w:ascii="Times New Roman" w:eastAsia="華康細圓體(P)" w:hAnsi="Times New Roman" w:cs="Times New Roman"/>
          <w:color w:val="000000"/>
        </w:rPr>
        <w:t xml:space="preserve">, F. E., Chidlow, A., &amp; </w:t>
      </w:r>
      <w:proofErr w:type="spellStart"/>
      <w:r w:rsidRPr="00760928">
        <w:rPr>
          <w:rFonts w:ascii="Times New Roman" w:eastAsia="華康細圓體(P)" w:hAnsi="Times New Roman" w:cs="Times New Roman"/>
          <w:color w:val="000000"/>
        </w:rPr>
        <w:t>Larimo</w:t>
      </w:r>
      <w:proofErr w:type="spellEnd"/>
      <w:r w:rsidRPr="00760928">
        <w:rPr>
          <w:rFonts w:ascii="Times New Roman" w:eastAsia="華康細圓體(P)" w:hAnsi="Times New Roman" w:cs="Times New Roman"/>
          <w:color w:val="000000"/>
        </w:rPr>
        <w:t xml:space="preserve">, J. (2019). Formal and informal institutional differences between home and host country and location choice: Evidence from the Spanish Hotel Industry. </w:t>
      </w:r>
      <w:r w:rsidRPr="00760928">
        <w:rPr>
          <w:rFonts w:ascii="Times New Roman" w:eastAsia="華康細圓體(P)" w:hAnsi="Times New Roman" w:cs="Times New Roman"/>
          <w:b/>
          <w:i/>
          <w:color w:val="000000"/>
        </w:rPr>
        <w:t>Management International Review</w:t>
      </w:r>
      <w:r w:rsidRPr="00760928">
        <w:rPr>
          <w:rFonts w:ascii="Times New Roman" w:eastAsia="華康細圓體(P)" w:hAnsi="Times New Roman" w:cs="Times New Roman"/>
          <w:color w:val="000000"/>
        </w:rPr>
        <w:t>, 59(1), 41-65.</w:t>
      </w:r>
    </w:p>
    <w:p w14:paraId="73F3E2E0" w14:textId="77777777" w:rsidR="00764345" w:rsidRPr="00760928" w:rsidRDefault="00764345" w:rsidP="00714585">
      <w:pPr>
        <w:snapToGrid w:val="0"/>
        <w:spacing w:line="480" w:lineRule="auto"/>
        <w:ind w:left="566" w:hangingChars="236" w:hanging="566"/>
        <w:jc w:val="both"/>
        <w:rPr>
          <w:rFonts w:ascii="Times New Roman" w:hAnsi="Times New Roman" w:cs="Times New Roman"/>
          <w:color w:val="000000"/>
        </w:rPr>
      </w:pPr>
      <w:r w:rsidRPr="00760928">
        <w:rPr>
          <w:rFonts w:ascii="Times New Roman" w:hAnsi="Times New Roman" w:cs="Times New Roman"/>
          <w:color w:val="000000"/>
        </w:rPr>
        <w:t xml:space="preserve">Sullivan, D. (1994). Measuring the degree of internationalization of a firm. </w:t>
      </w:r>
      <w:r w:rsidRPr="00760928">
        <w:rPr>
          <w:rFonts w:ascii="Times New Roman" w:hAnsi="Times New Roman" w:cs="Times New Roman"/>
          <w:b/>
          <w:bCs/>
          <w:i/>
          <w:iCs/>
          <w:color w:val="000000"/>
        </w:rPr>
        <w:t>Journal of International Business Studies</w:t>
      </w:r>
      <w:r w:rsidRPr="00760928">
        <w:rPr>
          <w:rFonts w:ascii="Times New Roman" w:hAnsi="Times New Roman" w:cs="Times New Roman"/>
          <w:color w:val="000000"/>
        </w:rPr>
        <w:t>, 25(2), 325-342.</w:t>
      </w:r>
    </w:p>
    <w:p w14:paraId="6E53ACB3" w14:textId="77777777" w:rsidR="00764345" w:rsidRPr="00760928" w:rsidRDefault="00764345" w:rsidP="00714585">
      <w:pPr>
        <w:snapToGrid w:val="0"/>
        <w:spacing w:line="480" w:lineRule="auto"/>
        <w:ind w:left="566" w:hangingChars="236" w:hanging="566"/>
        <w:jc w:val="both"/>
        <w:rPr>
          <w:rFonts w:ascii="Times New Roman" w:hAnsi="Times New Roman" w:cs="Times New Roman"/>
          <w:color w:val="000000"/>
        </w:rPr>
      </w:pPr>
      <w:r w:rsidRPr="00760928">
        <w:rPr>
          <w:rFonts w:ascii="Times New Roman" w:eastAsia="標楷體" w:hAnsi="Times New Roman" w:cs="Times New Roman"/>
          <w:color w:val="000000"/>
        </w:rPr>
        <w:t xml:space="preserve">Tang, T-W., Lin, K-H., Tseng, W-K., </w:t>
      </w:r>
      <w:proofErr w:type="spellStart"/>
      <w:r w:rsidRPr="00760928">
        <w:rPr>
          <w:rFonts w:ascii="Times New Roman" w:eastAsia="標楷體" w:hAnsi="Times New Roman" w:cs="Times New Roman"/>
          <w:color w:val="000000"/>
        </w:rPr>
        <w:t>Ou</w:t>
      </w:r>
      <w:proofErr w:type="spellEnd"/>
      <w:r w:rsidRPr="00760928">
        <w:rPr>
          <w:rFonts w:ascii="Times New Roman" w:eastAsia="標楷體" w:hAnsi="Times New Roman" w:cs="Times New Roman"/>
          <w:color w:val="000000"/>
        </w:rPr>
        <w:t xml:space="preserve">, C-C., </w:t>
      </w:r>
      <w:r w:rsidRPr="00760928">
        <w:rPr>
          <w:rFonts w:ascii="Times New Roman" w:hAnsi="Times New Roman" w:cs="Times New Roman"/>
          <w:color w:val="000000"/>
        </w:rPr>
        <w:t>&amp;</w:t>
      </w:r>
      <w:r w:rsidRPr="00760928">
        <w:rPr>
          <w:rFonts w:ascii="Times New Roman" w:eastAsia="標楷體" w:hAnsi="Times New Roman" w:cs="Times New Roman"/>
          <w:color w:val="000000"/>
        </w:rPr>
        <w:t xml:space="preserve"> Jiang, W-L., (2021). </w:t>
      </w:r>
      <w:r w:rsidRPr="00760928">
        <w:rPr>
          <w:rFonts w:ascii="Times New Roman" w:hAnsi="Times New Roman" w:cs="Times New Roman"/>
          <w:color w:val="000000"/>
        </w:rPr>
        <w:t xml:space="preserve">The internationalization context in environmental turbulence: The effects of international entrepreneurial orientation and network relationships on the knowledge capabilities and the internationalization speed. </w:t>
      </w:r>
      <w:r w:rsidRPr="00760928">
        <w:rPr>
          <w:rFonts w:ascii="Times New Roman" w:hAnsi="Times New Roman" w:cs="Times New Roman"/>
          <w:b/>
          <w:bCs/>
          <w:i/>
          <w:iCs/>
          <w:color w:val="000000"/>
        </w:rPr>
        <w:t>Journal of Management and Business Research</w:t>
      </w:r>
      <w:r w:rsidRPr="00760928">
        <w:rPr>
          <w:rFonts w:ascii="Times New Roman" w:hAnsi="Times New Roman" w:cs="Times New Roman"/>
          <w:i/>
          <w:iCs/>
          <w:color w:val="000000"/>
        </w:rPr>
        <w:t>,</w:t>
      </w:r>
      <w:r w:rsidRPr="00760928">
        <w:rPr>
          <w:rFonts w:ascii="Times New Roman" w:hAnsi="Times New Roman" w:cs="Times New Roman"/>
          <w:color w:val="000000"/>
        </w:rPr>
        <w:t xml:space="preserve"> 38(1), 55-79.</w:t>
      </w:r>
      <w:r w:rsidRPr="00760928">
        <w:rPr>
          <w:rFonts w:ascii="Times New Roman" w:eastAsia="標楷體" w:hAnsi="Times New Roman" w:cs="Times New Roman"/>
          <w:color w:val="000000"/>
        </w:rPr>
        <w:t xml:space="preserve"> </w:t>
      </w:r>
    </w:p>
    <w:p w14:paraId="1B153CA6" w14:textId="77777777" w:rsidR="00764345" w:rsidRPr="00760928" w:rsidRDefault="00764345" w:rsidP="00714585">
      <w:pPr>
        <w:snapToGrid w:val="0"/>
        <w:spacing w:line="480" w:lineRule="auto"/>
        <w:ind w:left="566" w:hangingChars="236" w:hanging="566"/>
        <w:jc w:val="both"/>
        <w:rPr>
          <w:rFonts w:ascii="Times New Roman" w:hAnsi="Times New Roman" w:cs="Times New Roman"/>
          <w:color w:val="000000"/>
        </w:rPr>
      </w:pPr>
      <w:r w:rsidRPr="00760928">
        <w:rPr>
          <w:rFonts w:ascii="Times New Roman" w:hAnsi="Times New Roman" w:cs="Times New Roman"/>
          <w:color w:val="000000"/>
        </w:rPr>
        <w:t xml:space="preserve">Tseng, C.-H., </w:t>
      </w:r>
      <w:proofErr w:type="spellStart"/>
      <w:r w:rsidRPr="00760928">
        <w:rPr>
          <w:rFonts w:ascii="Times New Roman" w:hAnsi="Times New Roman" w:cs="Times New Roman"/>
          <w:color w:val="000000"/>
        </w:rPr>
        <w:t>Tansuhaj</w:t>
      </w:r>
      <w:proofErr w:type="spellEnd"/>
      <w:r w:rsidRPr="00760928">
        <w:rPr>
          <w:rFonts w:ascii="Times New Roman" w:hAnsi="Times New Roman" w:cs="Times New Roman"/>
          <w:color w:val="000000"/>
        </w:rPr>
        <w:t xml:space="preserve">, P., </w:t>
      </w:r>
      <w:proofErr w:type="spellStart"/>
      <w:r w:rsidRPr="00760928">
        <w:rPr>
          <w:rFonts w:ascii="Times New Roman" w:hAnsi="Times New Roman" w:cs="Times New Roman"/>
          <w:color w:val="000000"/>
        </w:rPr>
        <w:t>Hallagan</w:t>
      </w:r>
      <w:proofErr w:type="spellEnd"/>
      <w:r w:rsidRPr="00760928">
        <w:rPr>
          <w:rFonts w:ascii="Times New Roman" w:hAnsi="Times New Roman" w:cs="Times New Roman"/>
          <w:color w:val="000000"/>
        </w:rPr>
        <w:t xml:space="preserve">, W., &amp; McCullough, J. (2007). Effects of firm resources on growth in </w:t>
      </w:r>
      <w:proofErr w:type="spellStart"/>
      <w:r w:rsidRPr="00760928">
        <w:rPr>
          <w:rFonts w:ascii="Times New Roman" w:hAnsi="Times New Roman" w:cs="Times New Roman"/>
          <w:color w:val="000000"/>
        </w:rPr>
        <w:t>multinationality</w:t>
      </w:r>
      <w:proofErr w:type="spellEnd"/>
      <w:r w:rsidRPr="00760928">
        <w:rPr>
          <w:rFonts w:ascii="Times New Roman" w:hAnsi="Times New Roman" w:cs="Times New Roman"/>
          <w:color w:val="000000"/>
        </w:rPr>
        <w:t xml:space="preserve">. </w:t>
      </w:r>
      <w:r w:rsidRPr="00760928">
        <w:rPr>
          <w:rFonts w:ascii="Times New Roman" w:hAnsi="Times New Roman" w:cs="Times New Roman"/>
          <w:b/>
          <w:bCs/>
          <w:i/>
          <w:iCs/>
          <w:color w:val="000000"/>
        </w:rPr>
        <w:t>Journal of International Business Studies</w:t>
      </w:r>
      <w:r w:rsidRPr="00760928">
        <w:rPr>
          <w:rFonts w:ascii="Times New Roman" w:hAnsi="Times New Roman" w:cs="Times New Roman"/>
          <w:color w:val="000000"/>
        </w:rPr>
        <w:t>, 38(6), 961-974.</w:t>
      </w:r>
    </w:p>
    <w:p w14:paraId="18C47C42" w14:textId="77777777" w:rsidR="00764345" w:rsidRPr="00760928" w:rsidRDefault="00764345" w:rsidP="00714585">
      <w:pPr>
        <w:snapToGrid w:val="0"/>
        <w:spacing w:line="480" w:lineRule="auto"/>
        <w:ind w:left="566" w:hangingChars="236" w:hanging="566"/>
        <w:jc w:val="both"/>
        <w:rPr>
          <w:rFonts w:ascii="Times New Roman" w:hAnsi="Times New Roman" w:cs="Times New Roman"/>
          <w:color w:val="000000"/>
        </w:rPr>
      </w:pPr>
      <w:r w:rsidRPr="00760928">
        <w:rPr>
          <w:rFonts w:ascii="Times New Roman" w:hAnsi="Times New Roman" w:cs="Times New Roman"/>
          <w:color w:val="000000"/>
        </w:rPr>
        <w:t xml:space="preserve">Wagner, H. (2004). Internationalization speed and cost efficiency: Evidence from Germany. </w:t>
      </w:r>
      <w:r w:rsidRPr="00760928">
        <w:rPr>
          <w:rFonts w:ascii="Times New Roman" w:hAnsi="Times New Roman" w:cs="Times New Roman"/>
          <w:b/>
          <w:bCs/>
          <w:i/>
          <w:iCs/>
          <w:color w:val="000000"/>
        </w:rPr>
        <w:t>International Business Review</w:t>
      </w:r>
      <w:r w:rsidRPr="00760928">
        <w:rPr>
          <w:rFonts w:ascii="Times New Roman" w:hAnsi="Times New Roman" w:cs="Times New Roman"/>
          <w:color w:val="000000"/>
        </w:rPr>
        <w:t xml:space="preserve">, 13(4), 447-463. </w:t>
      </w:r>
    </w:p>
    <w:p w14:paraId="44DF9C2F" w14:textId="77777777" w:rsidR="00764345" w:rsidRPr="00760928" w:rsidRDefault="00764345" w:rsidP="00327C16">
      <w:pPr>
        <w:snapToGrid w:val="0"/>
        <w:spacing w:line="480" w:lineRule="auto"/>
        <w:ind w:left="566" w:hangingChars="236" w:hanging="566"/>
        <w:jc w:val="both"/>
        <w:rPr>
          <w:rFonts w:ascii="Times New Roman" w:hAnsi="Times New Roman" w:cs="Times New Roman"/>
          <w:color w:val="000000"/>
        </w:rPr>
      </w:pPr>
      <w:proofErr w:type="spellStart"/>
      <w:r w:rsidRPr="00760928">
        <w:rPr>
          <w:rFonts w:ascii="Times New Roman" w:hAnsi="Times New Roman" w:cs="Times New Roman"/>
          <w:color w:val="000000"/>
        </w:rPr>
        <w:t>Wernerfelt</w:t>
      </w:r>
      <w:proofErr w:type="spellEnd"/>
      <w:r w:rsidRPr="00760928">
        <w:rPr>
          <w:rFonts w:ascii="Times New Roman" w:hAnsi="Times New Roman" w:cs="Times New Roman"/>
          <w:color w:val="000000"/>
        </w:rPr>
        <w:t xml:space="preserve">, B. (1984). A resource-based view of the firm. </w:t>
      </w:r>
      <w:r w:rsidRPr="00760928">
        <w:rPr>
          <w:rFonts w:ascii="Times New Roman" w:hAnsi="Times New Roman" w:cs="Times New Roman"/>
          <w:b/>
          <w:bCs/>
          <w:i/>
          <w:iCs/>
          <w:color w:val="000000"/>
        </w:rPr>
        <w:t>Strategic Management Journal</w:t>
      </w:r>
      <w:r w:rsidRPr="00760928">
        <w:rPr>
          <w:rFonts w:ascii="Times New Roman" w:hAnsi="Times New Roman" w:cs="Times New Roman"/>
          <w:color w:val="000000"/>
        </w:rPr>
        <w:t>, 5(2), 171-180.</w:t>
      </w:r>
      <w:r w:rsidRPr="00760928">
        <w:rPr>
          <w:rFonts w:ascii="Times New Roman" w:hAnsi="Times New Roman" w:cs="Times New Roman"/>
          <w:color w:val="000000"/>
        </w:rPr>
        <w:br w:type="page"/>
      </w:r>
    </w:p>
    <w:p w14:paraId="47CCE50D" w14:textId="77777777" w:rsidR="00745D53" w:rsidRPr="00760928" w:rsidRDefault="00745D53" w:rsidP="000108EC">
      <w:pPr>
        <w:spacing w:afterLines="20" w:after="72"/>
        <w:ind w:left="566" w:hangingChars="236" w:hanging="566"/>
        <w:jc w:val="both"/>
        <w:rPr>
          <w:rFonts w:ascii="Times New Roman" w:hAnsi="Times New Roman" w:cs="Times New Roman"/>
          <w:color w:val="000000"/>
        </w:rPr>
      </w:pPr>
    </w:p>
    <w:p w14:paraId="65CF2634" w14:textId="77777777" w:rsidR="00745D53" w:rsidRPr="00760928" w:rsidRDefault="00745D53" w:rsidP="00745D53">
      <w:pPr>
        <w:pStyle w:val="Web"/>
        <w:spacing w:afterLines="50" w:after="180" w:afterAutospacing="0"/>
        <w:ind w:firstLine="480"/>
        <w:rPr>
          <w:rFonts w:ascii="Times New Roman" w:eastAsia="標楷體" w:hAnsi="Times New Roman" w:cs="Times New Roman"/>
          <w:color w:val="000000"/>
        </w:rPr>
      </w:pPr>
      <w:r w:rsidRPr="00760928">
        <w:rPr>
          <w:rFonts w:ascii="Times New Roman" w:hAnsi="Times New Roman" w:cs="Times New Roman"/>
          <w:noProof/>
          <w:color w:val="000000"/>
        </w:rPr>
        <mc:AlternateContent>
          <mc:Choice Requires="wpg">
            <w:drawing>
              <wp:anchor distT="0" distB="0" distL="114300" distR="114300" simplePos="0" relativeHeight="251694080" behindDoc="0" locked="0" layoutInCell="1" allowOverlap="1" wp14:anchorId="6BA121F4" wp14:editId="412166AB">
                <wp:simplePos x="0" y="0"/>
                <wp:positionH relativeFrom="column">
                  <wp:posOffset>510359</wp:posOffset>
                </wp:positionH>
                <wp:positionV relativeFrom="paragraph">
                  <wp:posOffset>149896</wp:posOffset>
                </wp:positionV>
                <wp:extent cx="4807749" cy="1943100"/>
                <wp:effectExtent l="0" t="0" r="12065" b="19050"/>
                <wp:wrapNone/>
                <wp:docPr id="34" name="群組 34"/>
                <wp:cNvGraphicFramePr/>
                <a:graphic xmlns:a="http://schemas.openxmlformats.org/drawingml/2006/main">
                  <a:graphicData uri="http://schemas.microsoft.com/office/word/2010/wordprocessingGroup">
                    <wpg:wgp>
                      <wpg:cNvGrpSpPr/>
                      <wpg:grpSpPr>
                        <a:xfrm>
                          <a:off x="0" y="0"/>
                          <a:ext cx="4807749" cy="1943100"/>
                          <a:chOff x="-152355" y="117244"/>
                          <a:chExt cx="5434498" cy="2431215"/>
                        </a:xfrm>
                      </wpg:grpSpPr>
                      <wps:wsp>
                        <wps:cNvPr id="35" name="直線箭頭接點 35"/>
                        <wps:cNvCnPr/>
                        <wps:spPr>
                          <a:xfrm flipV="1">
                            <a:off x="2541957" y="1317072"/>
                            <a:ext cx="0" cy="484966"/>
                          </a:xfrm>
                          <a:prstGeom prst="straightConnector1">
                            <a:avLst/>
                          </a:prstGeom>
                          <a:ln w="12700">
                            <a:tailEnd type="triangle"/>
                          </a:ln>
                        </wps:spPr>
                        <wps:style>
                          <a:lnRef idx="1">
                            <a:schemeClr val="dk1"/>
                          </a:lnRef>
                          <a:fillRef idx="0">
                            <a:schemeClr val="dk1"/>
                          </a:fillRef>
                          <a:effectRef idx="0">
                            <a:schemeClr val="dk1"/>
                          </a:effectRef>
                          <a:fontRef idx="minor">
                            <a:schemeClr val="tx1"/>
                          </a:fontRef>
                        </wps:style>
                        <wps:bodyPr/>
                      </wps:wsp>
                      <wps:wsp>
                        <wps:cNvPr id="36" name="直線箭頭接點 36"/>
                        <wps:cNvCnPr/>
                        <wps:spPr>
                          <a:xfrm>
                            <a:off x="2541923" y="859898"/>
                            <a:ext cx="0" cy="443866"/>
                          </a:xfrm>
                          <a:prstGeom prst="straightConnector1">
                            <a:avLst/>
                          </a:prstGeom>
                          <a:ln w="12700">
                            <a:tailEnd type="triangle"/>
                          </a:ln>
                        </wps:spPr>
                        <wps:style>
                          <a:lnRef idx="1">
                            <a:schemeClr val="dk1"/>
                          </a:lnRef>
                          <a:fillRef idx="0">
                            <a:schemeClr val="dk1"/>
                          </a:fillRef>
                          <a:effectRef idx="0">
                            <a:schemeClr val="dk1"/>
                          </a:effectRef>
                          <a:fontRef idx="minor">
                            <a:schemeClr val="tx1"/>
                          </a:fontRef>
                        </wps:style>
                        <wps:bodyPr/>
                      </wps:wsp>
                      <wpg:grpSp>
                        <wpg:cNvPr id="37" name="群組 37"/>
                        <wpg:cNvGrpSpPr/>
                        <wpg:grpSpPr>
                          <a:xfrm>
                            <a:off x="-152355" y="117244"/>
                            <a:ext cx="5434498" cy="2431215"/>
                            <a:chOff x="-152355" y="117244"/>
                            <a:chExt cx="5434498" cy="2431215"/>
                          </a:xfrm>
                        </wpg:grpSpPr>
                        <wps:wsp>
                          <wps:cNvPr id="38" name="矩形 38"/>
                          <wps:cNvSpPr/>
                          <wps:spPr>
                            <a:xfrm>
                              <a:off x="2648812" y="925102"/>
                              <a:ext cx="617415" cy="4436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BE809E3" w14:textId="77777777" w:rsidR="0063774B" w:rsidRPr="00AE584D" w:rsidRDefault="0063774B" w:rsidP="00745D53">
                                <w:pPr>
                                  <w:rPr>
                                    <w:rFonts w:ascii="Times New Roman" w:hAnsi="Times New Roman" w:cs="Times New Roman"/>
                                    <w:b/>
                                    <w:bCs/>
                                    <w:color w:val="000000" w:themeColor="text1"/>
                                    <w:sz w:val="18"/>
                                    <w:szCs w:val="18"/>
                                  </w:rPr>
                                </w:pPr>
                                <w:r w:rsidRPr="00AE584D">
                                  <w:rPr>
                                    <w:rFonts w:ascii="Times New Roman" w:hAnsi="Times New Roman" w:cs="Times New Roman"/>
                                    <w:b/>
                                    <w:bCs/>
                                    <w:color w:val="000000" w:themeColor="text1"/>
                                    <w:sz w:val="18"/>
                                    <w:szCs w:val="18"/>
                                  </w:rPr>
                                  <w:t>Ｈ</w:t>
                                </w:r>
                                <w:r w:rsidRPr="002F0293">
                                  <w:rPr>
                                    <w:rFonts w:ascii="Times New Roman" w:eastAsia="BiauKai" w:hAnsi="Times New Roman" w:cs="Times New Roman"/>
                                    <w:b/>
                                    <w:bCs/>
                                    <w:color w:val="000000" w:themeColor="text1"/>
                                    <w:sz w:val="14"/>
                                    <w:szCs w:val="18"/>
                                  </w:rPr>
                                  <w:t>2</w:t>
                                </w:r>
                                <w:r w:rsidRPr="00AE584D">
                                  <w:rPr>
                                    <w:rFonts w:ascii="Times New Roman" w:eastAsia="BiauKai" w:hAnsi="Times New Roman" w:cs="Times New Roman"/>
                                    <w:b/>
                                    <w:bCs/>
                                    <w:color w:val="000000" w:themeColor="text1"/>
                                    <w:sz w:val="18"/>
                                    <w:szCs w:val="18"/>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 name="矩形 39"/>
                          <wps:cNvSpPr/>
                          <wps:spPr>
                            <a:xfrm>
                              <a:off x="-152355" y="914219"/>
                              <a:ext cx="1690506" cy="779268"/>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FD052D0" w14:textId="77777777" w:rsidR="0063774B" w:rsidRPr="00BC4C50" w:rsidRDefault="0063774B" w:rsidP="00745D53">
                                <w:pPr>
                                  <w:jc w:val="center"/>
                                  <w:rPr>
                                    <w:rFonts w:ascii="BiauKai" w:eastAsia="BiauKai" w:hAnsi="BiauKai"/>
                                    <w:color w:val="000000" w:themeColor="text1"/>
                                  </w:rPr>
                                </w:pPr>
                                <w:r w:rsidRPr="009802EA">
                                  <w:rPr>
                                    <w:rFonts w:ascii="Times New Roman" w:eastAsia="BiauKai" w:hAnsi="Times New Roman" w:cs="Times New Roman"/>
                                    <w:color w:val="000000" w:themeColor="text1"/>
                                  </w:rPr>
                                  <w:t>Internationalization Speed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0" name="直線箭頭接點 40"/>
                          <wps:cNvCnPr/>
                          <wps:spPr>
                            <a:xfrm>
                              <a:off x="1554480" y="1304248"/>
                              <a:ext cx="2148840" cy="0"/>
                            </a:xfrm>
                            <a:prstGeom prst="straightConnector1">
                              <a:avLst/>
                            </a:prstGeom>
                            <a:ln w="12700">
                              <a:tailEnd type="triangle"/>
                            </a:ln>
                          </wps:spPr>
                          <wps:style>
                            <a:lnRef idx="1">
                              <a:schemeClr val="dk1"/>
                            </a:lnRef>
                            <a:fillRef idx="0">
                              <a:schemeClr val="dk1"/>
                            </a:fillRef>
                            <a:effectRef idx="0">
                              <a:schemeClr val="dk1"/>
                            </a:effectRef>
                            <a:fontRef idx="minor">
                              <a:schemeClr val="tx1"/>
                            </a:fontRef>
                          </wps:style>
                          <wps:bodyPr/>
                        </wps:wsp>
                        <wps:wsp>
                          <wps:cNvPr id="41" name="矩形 41"/>
                          <wps:cNvSpPr/>
                          <wps:spPr>
                            <a:xfrm>
                              <a:off x="3710483" y="925103"/>
                              <a:ext cx="1571660" cy="777993"/>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605A717" w14:textId="77777777" w:rsidR="0063774B" w:rsidRPr="00097917" w:rsidRDefault="0063774B" w:rsidP="00745D53">
                                <w:pPr>
                                  <w:jc w:val="center"/>
                                  <w:rPr>
                                    <w:rFonts w:ascii="Times New Roman" w:eastAsia="BiauKai" w:hAnsi="Times New Roman" w:cs="Times New Roman"/>
                                    <w:color w:val="000000" w:themeColor="text1"/>
                                  </w:rPr>
                                </w:pPr>
                                <w:r w:rsidRPr="00097917">
                                  <w:rPr>
                                    <w:rFonts w:ascii="Times New Roman" w:eastAsia="BiauKai" w:hAnsi="Times New Roman" w:cs="Times New Roman"/>
                                    <w:color w:val="000000" w:themeColor="text1"/>
                                  </w:rPr>
                                  <w:t>Business Benefits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2" name="矩形 42"/>
                          <wps:cNvSpPr/>
                          <wps:spPr>
                            <a:xfrm>
                              <a:off x="1644264" y="117244"/>
                              <a:ext cx="1863937" cy="742654"/>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1E7F9AA" w14:textId="77777777" w:rsidR="0063774B" w:rsidRPr="00097917" w:rsidRDefault="0063774B" w:rsidP="00745D53">
                                <w:pPr>
                                  <w:jc w:val="center"/>
                                  <w:rPr>
                                    <w:rFonts w:ascii="Times New Roman" w:eastAsia="BiauKai" w:hAnsi="Times New Roman" w:cs="Times New Roman"/>
                                    <w:color w:val="000000" w:themeColor="text1"/>
                                  </w:rPr>
                                </w:pPr>
                                <w:r w:rsidRPr="00097917">
                                  <w:rPr>
                                    <w:rFonts w:ascii="Arial" w:eastAsia="BiauKai" w:hAnsi="Arial" w:cs="Arial"/>
                                    <w:color w:val="000000" w:themeColor="text1"/>
                                  </w:rPr>
                                  <w:t>O</w:t>
                                </w:r>
                                <w:r w:rsidRPr="00097917">
                                  <w:rPr>
                                    <w:rFonts w:ascii="Times New Roman" w:eastAsia="BiauKai" w:hAnsi="Times New Roman" w:cs="Times New Roman"/>
                                    <w:color w:val="000000" w:themeColor="text1"/>
                                  </w:rPr>
                                  <w:t>rganizational Slack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 name="矩形 43"/>
                          <wps:cNvSpPr/>
                          <wps:spPr>
                            <a:xfrm>
                              <a:off x="1613629" y="1808204"/>
                              <a:ext cx="1972579" cy="74025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B61E692" w14:textId="36B3C255" w:rsidR="0063774B" w:rsidRPr="00097917" w:rsidRDefault="0063774B" w:rsidP="00745D53">
                                <w:pPr>
                                  <w:jc w:val="center"/>
                                  <w:rPr>
                                    <w:rFonts w:ascii="Times New Roman" w:eastAsia="BiauKai" w:hAnsi="Times New Roman" w:cs="Times New Roman"/>
                                    <w:color w:val="000000" w:themeColor="text1"/>
                                  </w:rPr>
                                </w:pPr>
                                <w:r>
                                  <w:rPr>
                                    <w:rFonts w:ascii="Times New Roman" w:eastAsia="BiauKai" w:hAnsi="Times New Roman" w:cs="Times New Roman"/>
                                    <w:color w:val="000000" w:themeColor="text1"/>
                                  </w:rPr>
                                  <w:t>FDI ratios</w:t>
                                </w:r>
                                <w:r w:rsidRPr="00097917">
                                  <w:rPr>
                                    <w:rFonts w:ascii="Times New Roman" w:eastAsia="BiauKai" w:hAnsi="Times New Roman" w:cs="Times New Roman"/>
                                    <w:color w:val="000000" w:themeColor="text1"/>
                                  </w:rPr>
                                  <w:t xml:space="preserve"> </w:t>
                                </w:r>
                                <w:r>
                                  <w:rPr>
                                    <w:rFonts w:ascii="Times New Roman" w:eastAsia="BiauKai" w:hAnsi="Times New Roman" w:cs="Times New Roman"/>
                                    <w:color w:val="000000" w:themeColor="text1"/>
                                  </w:rPr>
                                  <w:t>in</w:t>
                                </w:r>
                                <w:r w:rsidRPr="00097917">
                                  <w:rPr>
                                    <w:rFonts w:ascii="Times New Roman" w:eastAsia="BiauKai" w:hAnsi="Times New Roman" w:cs="Times New Roman"/>
                                    <w:color w:val="000000" w:themeColor="text1"/>
                                  </w:rPr>
                                  <w:t xml:space="preserve"> developing countries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 name="矩形 44"/>
                          <wps:cNvSpPr/>
                          <wps:spPr>
                            <a:xfrm>
                              <a:off x="1777397" y="895151"/>
                              <a:ext cx="807576" cy="49445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5D73387" w14:textId="77777777" w:rsidR="0063774B" w:rsidRPr="00AE584D" w:rsidRDefault="0063774B" w:rsidP="00745D53">
                                <w:pPr>
                                  <w:rPr>
                                    <w:rFonts w:ascii="Times New Roman" w:hAnsi="Times New Roman" w:cs="Times New Roman"/>
                                    <w:b/>
                                    <w:bCs/>
                                    <w:color w:val="000000" w:themeColor="text1"/>
                                    <w:sz w:val="18"/>
                                  </w:rPr>
                                </w:pPr>
                                <w:r w:rsidRPr="00AE584D">
                                  <w:rPr>
                                    <w:rFonts w:ascii="Times New Roman" w:hAnsi="Times New Roman" w:cs="Times New Roman"/>
                                    <w:b/>
                                    <w:bCs/>
                                    <w:color w:val="000000" w:themeColor="text1"/>
                                    <w:sz w:val="18"/>
                                  </w:rPr>
                                  <w:t>Ｈ</w:t>
                                </w:r>
                                <w:r w:rsidRPr="002F0293">
                                  <w:rPr>
                                    <w:rFonts w:ascii="Times New Roman" w:eastAsia="BiauKai" w:hAnsi="Times New Roman" w:cs="Times New Roman" w:hint="eastAsia"/>
                                    <w:b/>
                                    <w:bCs/>
                                    <w:color w:val="000000" w:themeColor="text1"/>
                                    <w:sz w:val="14"/>
                                    <w:szCs w:val="16"/>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 name="矩形 45"/>
                          <wps:cNvSpPr/>
                          <wps:spPr>
                            <a:xfrm>
                              <a:off x="2648807" y="1364553"/>
                              <a:ext cx="617415" cy="4436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BE07644" w14:textId="77777777" w:rsidR="0063774B" w:rsidRPr="00AE584D" w:rsidRDefault="0063774B" w:rsidP="00745D53">
                                <w:pPr>
                                  <w:rPr>
                                    <w:rFonts w:ascii="Times New Roman" w:hAnsi="Times New Roman" w:cs="Times New Roman"/>
                                    <w:b/>
                                    <w:bCs/>
                                    <w:color w:val="000000" w:themeColor="text1"/>
                                    <w:sz w:val="20"/>
                                  </w:rPr>
                                </w:pPr>
                                <w:r w:rsidRPr="00AE584D">
                                  <w:rPr>
                                    <w:rFonts w:ascii="Times New Roman" w:hAnsi="Times New Roman" w:cs="Times New Roman"/>
                                    <w:b/>
                                    <w:bCs/>
                                    <w:color w:val="000000" w:themeColor="text1"/>
                                    <w:sz w:val="20"/>
                                  </w:rPr>
                                  <w:t>Ｈ</w:t>
                                </w:r>
                                <w:r w:rsidRPr="00AE584D">
                                  <w:rPr>
                                    <w:rFonts w:ascii="Times New Roman" w:eastAsia="BiauKai" w:hAnsi="Times New Roman" w:cs="Times New Roman"/>
                                    <w:b/>
                                    <w:bCs/>
                                    <w:color w:val="000000" w:themeColor="text1"/>
                                    <w:sz w:val="12"/>
                                    <w:szCs w:val="16"/>
                                  </w:rPr>
                                  <w:t xml:space="preserve">3 </w:t>
                                </w:r>
                                <w:r w:rsidRPr="00AE584D">
                                  <w:rPr>
                                    <w:rFonts w:ascii="Times New Roman" w:eastAsia="BiauKai" w:hAnsi="Times New Roman" w:cs="Times New Roman"/>
                                    <w:b/>
                                    <w:bCs/>
                                    <w:color w:val="000000" w:themeColor="text1"/>
                                    <w:sz w:val="18"/>
                                    <w:szCs w:val="21"/>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w14:anchorId="6BA121F4" id="群組 34" o:spid="_x0000_s1026" style="position:absolute;left:0;text-align:left;margin-left:40.2pt;margin-top:11.8pt;width:378.55pt;height:153pt;z-index:251694080;mso-width-relative:margin;mso-height-relative:margin" coordorigin="-1523,1172" coordsize="54344,243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">
                <v:shapetype id="_x0000_t32" coordsize="21600,21600" o:spt="32" o:oned="t" path="m,l21600,21600e" filled="f">
                  <v:path arrowok="t" fillok="f" o:connecttype="none"/>
                  <o:lock v:ext="edit" shapetype="t"/>
                </v:shapetype>
                <v:shape id="直線箭頭接點 35" o:spid="_x0000_s1027" type="#_x0000_t32" style="position:absolute;left:25419;top:13170;width:0;height:485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" strokecolor="black [3200]" strokeweight="1pt">
                  <v:stroke endarrow="block" joinstyle="miter"/>
                </v:shape>
                <v:shape id="直線箭頭接點 36" o:spid="_x0000_s1028" type="#_x0000_t32" style="position:absolute;left:25419;top:8598;width:0;height:443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" strokecolor="black [3200]" strokeweight="1pt">
                  <v:stroke endarrow="block" joinstyle="miter"/>
                </v:shape>
                <v:group id="群組 37" o:spid="_x0000_s1029" style="position:absolute;left:-1523;top:1172;width:54344;height:24312" coordorigin="-1523,1172" coordsize="54344,24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">
                  <v:rect id="矩形 38" o:spid="_x0000_s1030" style="position:absolute;left:26488;top:9251;width:6174;height:44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" filled="f" stroked="f" strokeweight="1pt">
                    <v:textbox>
                      <w:txbxContent>
                        <w:p w14:paraId="7BE809E3" w14:textId="77777777" w:rsidR="0063774B" w:rsidRPr="00AE584D" w:rsidRDefault="0063774B" w:rsidP="00745D53">
                          <w:pPr>
                            <w:rPr>
                              <w:rFonts w:ascii="Times New Roman" w:hAnsi="Times New Roman" w:cs="Times New Roman"/>
                              <w:b/>
                              <w:bCs/>
                              <w:color w:val="000000" w:themeColor="text1"/>
                              <w:sz w:val="18"/>
                              <w:szCs w:val="18"/>
                            </w:rPr>
                          </w:pPr>
                          <w:r w:rsidRPr="00AE584D">
                            <w:rPr>
                              <w:rFonts w:ascii="Times New Roman" w:hAnsi="Times New Roman" w:cs="Times New Roman"/>
                              <w:b/>
                              <w:bCs/>
                              <w:color w:val="000000" w:themeColor="text1"/>
                              <w:sz w:val="18"/>
                              <w:szCs w:val="18"/>
                            </w:rPr>
                            <w:t>Ｈ</w:t>
                          </w:r>
                          <w:r w:rsidRPr="002F0293">
                            <w:rPr>
                              <w:rFonts w:ascii="Times New Roman" w:eastAsia="BiauKai" w:hAnsi="Times New Roman" w:cs="Times New Roman"/>
                              <w:b/>
                              <w:bCs/>
                              <w:color w:val="000000" w:themeColor="text1"/>
                              <w:sz w:val="14"/>
                              <w:szCs w:val="18"/>
                            </w:rPr>
                            <w:t>2</w:t>
                          </w:r>
                          <w:r w:rsidRPr="00AE584D">
                            <w:rPr>
                              <w:rFonts w:ascii="Times New Roman" w:eastAsia="BiauKai" w:hAnsi="Times New Roman" w:cs="Times New Roman"/>
                              <w:b/>
                              <w:bCs/>
                              <w:color w:val="000000" w:themeColor="text1"/>
                              <w:sz w:val="18"/>
                              <w:szCs w:val="18"/>
                            </w:rPr>
                            <w:t xml:space="preserve"> (+)</w:t>
                          </w:r>
                        </w:p>
                      </w:txbxContent>
                    </v:textbox>
                  </v:rect>
                  <v:rect id="矩形 39" o:spid="_x0000_s1031" style="position:absolute;left:-1523;top:9142;width:16904;height:77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" filled="f" strokecolor="black [3213]" strokeweight="1pt">
                    <v:textbox>
                      <w:txbxContent>
                        <w:p w14:paraId="0FD052D0" w14:textId="77777777" w:rsidR="0063774B" w:rsidRPr="00BC4C50" w:rsidRDefault="0063774B" w:rsidP="00745D53">
                          <w:pPr>
                            <w:jc w:val="center"/>
                            <w:rPr>
                              <w:rFonts w:ascii="BiauKai" w:eastAsia="BiauKai" w:hAnsi="BiauKai"/>
                              <w:color w:val="000000" w:themeColor="text1"/>
                            </w:rPr>
                          </w:pPr>
                          <w:r w:rsidRPr="009802EA">
                            <w:rPr>
                              <w:rFonts w:ascii="Times New Roman" w:eastAsia="BiauKai" w:hAnsi="Times New Roman" w:cs="Times New Roman"/>
                              <w:color w:val="000000" w:themeColor="text1"/>
                            </w:rPr>
                            <w:t>Internationalization Speed</w:t>
                          </w:r>
                        </w:p>
                      </w:txbxContent>
                    </v:textbox>
                  </v:rect>
                  <v:shape id="直線箭頭接點 40" o:spid="_x0000_s1032" type="#_x0000_t32" style="position:absolute;left:15544;top:13042;width:2148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" strokecolor="black [3200]" strokeweight="1pt">
                    <v:stroke endarrow="block" joinstyle="miter"/>
                  </v:shape>
                  <v:rect id="矩形 41" o:spid="_x0000_s1033" style="position:absolute;left:37104;top:9251;width:15717;height:77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" filled="f" strokecolor="black [3213]" strokeweight="1pt">
                    <v:textbox>
                      <w:txbxContent>
                        <w:p w14:paraId="4605A717" w14:textId="77777777" w:rsidR="0063774B" w:rsidRPr="00097917" w:rsidRDefault="0063774B" w:rsidP="00745D53">
                          <w:pPr>
                            <w:jc w:val="center"/>
                            <w:rPr>
                              <w:rFonts w:ascii="Times New Roman" w:eastAsia="BiauKai" w:hAnsi="Times New Roman" w:cs="Times New Roman"/>
                              <w:color w:val="000000" w:themeColor="text1"/>
                            </w:rPr>
                          </w:pPr>
                          <w:r w:rsidRPr="00097917">
                            <w:rPr>
                              <w:rFonts w:ascii="Times New Roman" w:eastAsia="BiauKai" w:hAnsi="Times New Roman" w:cs="Times New Roman"/>
                              <w:color w:val="000000" w:themeColor="text1"/>
                            </w:rPr>
                            <w:t>Business Benefits</w:t>
                          </w:r>
                        </w:p>
                      </w:txbxContent>
                    </v:textbox>
                  </v:rect>
                  <v:rect id="矩形 42" o:spid="_x0000_s1034" style="position:absolute;left:16442;top:1172;width:18640;height:74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" filled="f" strokecolor="black [3213]" strokeweight="1pt">
                    <v:textbox>
                      <w:txbxContent>
                        <w:p w14:paraId="61E7F9AA" w14:textId="77777777" w:rsidR="0063774B" w:rsidRPr="00097917" w:rsidRDefault="0063774B" w:rsidP="00745D53">
                          <w:pPr>
                            <w:jc w:val="center"/>
                            <w:rPr>
                              <w:rFonts w:ascii="Times New Roman" w:eastAsia="BiauKai" w:hAnsi="Times New Roman" w:cs="Times New Roman"/>
                              <w:color w:val="000000" w:themeColor="text1"/>
                            </w:rPr>
                          </w:pPr>
                          <w:r w:rsidRPr="00097917">
                            <w:rPr>
                              <w:rFonts w:ascii="Arial" w:eastAsia="BiauKai" w:hAnsi="Arial" w:cs="Arial"/>
                              <w:color w:val="000000" w:themeColor="text1"/>
                            </w:rPr>
                            <w:t>O</w:t>
                          </w:r>
                          <w:r w:rsidRPr="00097917">
                            <w:rPr>
                              <w:rFonts w:ascii="Times New Roman" w:eastAsia="BiauKai" w:hAnsi="Times New Roman" w:cs="Times New Roman"/>
                              <w:color w:val="000000" w:themeColor="text1"/>
                            </w:rPr>
                            <w:t>rganizational Slack</w:t>
                          </w:r>
                        </w:p>
                      </w:txbxContent>
                    </v:textbox>
                  </v:rect>
                  <v:rect id="矩形 43" o:spid="_x0000_s1035" style="position:absolute;left:16136;top:18082;width:19726;height:74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" filled="f" strokecolor="black [3213]" strokeweight="1pt">
                    <v:textbox>
                      <w:txbxContent>
                        <w:p w14:paraId="1B61E692" w14:textId="36B3C255" w:rsidR="0063774B" w:rsidRPr="00097917" w:rsidRDefault="0063774B" w:rsidP="00745D53">
                          <w:pPr>
                            <w:jc w:val="center"/>
                            <w:rPr>
                              <w:rFonts w:ascii="Times New Roman" w:eastAsia="BiauKai" w:hAnsi="Times New Roman" w:cs="Times New Roman"/>
                              <w:color w:val="000000" w:themeColor="text1"/>
                            </w:rPr>
                          </w:pPr>
                          <w:r>
                            <w:rPr>
                              <w:rFonts w:ascii="Times New Roman" w:eastAsia="BiauKai" w:hAnsi="Times New Roman" w:cs="Times New Roman"/>
                              <w:color w:val="000000" w:themeColor="text1"/>
                            </w:rPr>
                            <w:t>FDI ratios</w:t>
                          </w:r>
                          <w:r w:rsidRPr="00097917">
                            <w:rPr>
                              <w:rFonts w:ascii="Times New Roman" w:eastAsia="BiauKai" w:hAnsi="Times New Roman" w:cs="Times New Roman"/>
                              <w:color w:val="000000" w:themeColor="text1"/>
                            </w:rPr>
                            <w:t xml:space="preserve"> </w:t>
                          </w:r>
                          <w:r>
                            <w:rPr>
                              <w:rFonts w:ascii="Times New Roman" w:eastAsia="BiauKai" w:hAnsi="Times New Roman" w:cs="Times New Roman"/>
                              <w:color w:val="000000" w:themeColor="text1"/>
                            </w:rPr>
                            <w:t>in</w:t>
                          </w:r>
                          <w:r w:rsidRPr="00097917">
                            <w:rPr>
                              <w:rFonts w:ascii="Times New Roman" w:eastAsia="BiauKai" w:hAnsi="Times New Roman" w:cs="Times New Roman"/>
                              <w:color w:val="000000" w:themeColor="text1"/>
                            </w:rPr>
                            <w:t xml:space="preserve"> developing countries</w:t>
                          </w:r>
                        </w:p>
                      </w:txbxContent>
                    </v:textbox>
                  </v:rect>
                  <v:rect id="矩形 44" o:spid="_x0000_s1036" style="position:absolute;left:17773;top:8951;width:8076;height:49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" filled="f" stroked="f" strokeweight="1pt">
                    <v:textbox>
                      <w:txbxContent>
                        <w:p w14:paraId="15D73387" w14:textId="77777777" w:rsidR="0063774B" w:rsidRPr="00AE584D" w:rsidRDefault="0063774B" w:rsidP="00745D53">
                          <w:pPr>
                            <w:rPr>
                              <w:rFonts w:ascii="Times New Roman" w:hAnsi="Times New Roman" w:cs="Times New Roman"/>
                              <w:b/>
                              <w:bCs/>
                              <w:color w:val="000000" w:themeColor="text1"/>
                              <w:sz w:val="18"/>
                            </w:rPr>
                          </w:pPr>
                          <w:r w:rsidRPr="00AE584D">
                            <w:rPr>
                              <w:rFonts w:ascii="Times New Roman" w:hAnsi="Times New Roman" w:cs="Times New Roman"/>
                              <w:b/>
                              <w:bCs/>
                              <w:color w:val="000000" w:themeColor="text1"/>
                              <w:sz w:val="18"/>
                            </w:rPr>
                            <w:t>Ｈ</w:t>
                          </w:r>
                          <w:r w:rsidRPr="002F0293">
                            <w:rPr>
                              <w:rFonts w:ascii="Times New Roman" w:eastAsia="BiauKai" w:hAnsi="Times New Roman" w:cs="Times New Roman" w:hint="eastAsia"/>
                              <w:b/>
                              <w:bCs/>
                              <w:color w:val="000000" w:themeColor="text1"/>
                              <w:sz w:val="14"/>
                              <w:szCs w:val="16"/>
                            </w:rPr>
                            <w:t>1</w:t>
                          </w:r>
                        </w:p>
                      </w:txbxContent>
                    </v:textbox>
                  </v:rect>
                  <v:rect id="矩形 45" o:spid="_x0000_s1037" style="position:absolute;left:26488;top:13645;width:6174;height:44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" filled="f" stroked="f" strokeweight="1pt">
                    <v:textbox>
                      <w:txbxContent>
                        <w:p w14:paraId="7BE07644" w14:textId="77777777" w:rsidR="0063774B" w:rsidRPr="00AE584D" w:rsidRDefault="0063774B" w:rsidP="00745D53">
                          <w:pPr>
                            <w:rPr>
                              <w:rFonts w:ascii="Times New Roman" w:hAnsi="Times New Roman" w:cs="Times New Roman"/>
                              <w:b/>
                              <w:bCs/>
                              <w:color w:val="000000" w:themeColor="text1"/>
                              <w:sz w:val="20"/>
                            </w:rPr>
                          </w:pPr>
                          <w:r w:rsidRPr="00AE584D">
                            <w:rPr>
                              <w:rFonts w:ascii="Times New Roman" w:hAnsi="Times New Roman" w:cs="Times New Roman"/>
                              <w:b/>
                              <w:bCs/>
                              <w:color w:val="000000" w:themeColor="text1"/>
                              <w:sz w:val="20"/>
                            </w:rPr>
                            <w:t>Ｈ</w:t>
                          </w:r>
                          <w:r w:rsidRPr="00AE584D">
                            <w:rPr>
                              <w:rFonts w:ascii="Times New Roman" w:eastAsia="BiauKai" w:hAnsi="Times New Roman" w:cs="Times New Roman"/>
                              <w:b/>
                              <w:bCs/>
                              <w:color w:val="000000" w:themeColor="text1"/>
                              <w:sz w:val="12"/>
                              <w:szCs w:val="16"/>
                            </w:rPr>
                            <w:t xml:space="preserve">3 </w:t>
                          </w:r>
                          <w:r w:rsidRPr="00AE584D">
                            <w:rPr>
                              <w:rFonts w:ascii="Times New Roman" w:eastAsia="BiauKai" w:hAnsi="Times New Roman" w:cs="Times New Roman"/>
                              <w:b/>
                              <w:bCs/>
                              <w:color w:val="000000" w:themeColor="text1"/>
                              <w:sz w:val="18"/>
                              <w:szCs w:val="21"/>
                            </w:rPr>
                            <w:t>(–)</w:t>
                          </w:r>
                        </w:p>
                      </w:txbxContent>
                    </v:textbox>
                  </v:rect>
                </v:group>
              </v:group>
            </w:pict>
          </mc:Fallback>
        </mc:AlternateContent>
      </w:r>
    </w:p>
    <w:p w14:paraId="56F9914D" w14:textId="77777777" w:rsidR="00745D53" w:rsidRPr="00760928" w:rsidRDefault="00745D53" w:rsidP="00745D53">
      <w:pPr>
        <w:pStyle w:val="af4"/>
        <w:jc w:val="left"/>
        <w:rPr>
          <w:rFonts w:eastAsia="標楷體"/>
          <w:b/>
          <w:color w:val="000000"/>
          <w:kern w:val="2"/>
          <w:sz w:val="32"/>
          <w:szCs w:val="32"/>
        </w:rPr>
      </w:pPr>
      <w:bookmarkStart w:id="9" w:name="_Toc136377064"/>
    </w:p>
    <w:p w14:paraId="3F480CD7" w14:textId="77777777" w:rsidR="00745D53" w:rsidRPr="00760928" w:rsidRDefault="00745D53" w:rsidP="00745D53">
      <w:pPr>
        <w:pStyle w:val="af4"/>
        <w:jc w:val="left"/>
        <w:rPr>
          <w:rFonts w:eastAsia="標楷體"/>
          <w:b/>
          <w:color w:val="000000"/>
          <w:kern w:val="2"/>
          <w:sz w:val="32"/>
          <w:szCs w:val="32"/>
        </w:rPr>
      </w:pPr>
    </w:p>
    <w:p w14:paraId="4A217417" w14:textId="77777777" w:rsidR="00745D53" w:rsidRPr="00760928" w:rsidRDefault="00745D53" w:rsidP="00745D53">
      <w:pPr>
        <w:pStyle w:val="af4"/>
        <w:jc w:val="left"/>
        <w:rPr>
          <w:rFonts w:eastAsia="標楷體"/>
          <w:b/>
          <w:color w:val="000000"/>
          <w:kern w:val="2"/>
          <w:sz w:val="32"/>
          <w:szCs w:val="32"/>
        </w:rPr>
      </w:pPr>
    </w:p>
    <w:p w14:paraId="006F63FC" w14:textId="35B67C9C" w:rsidR="00745D53" w:rsidRPr="00760928" w:rsidRDefault="00616B53" w:rsidP="00745D53">
      <w:pPr>
        <w:pStyle w:val="af4"/>
        <w:jc w:val="left"/>
        <w:rPr>
          <w:rFonts w:eastAsia="標楷體"/>
          <w:b/>
          <w:color w:val="000000"/>
          <w:kern w:val="2"/>
          <w:sz w:val="32"/>
          <w:szCs w:val="32"/>
        </w:rPr>
      </w:pPr>
      <w:r w:rsidRPr="00760928">
        <w:rPr>
          <w:noProof/>
          <w:color w:val="000000"/>
        </w:rPr>
        <mc:AlternateContent>
          <mc:Choice Requires="wps">
            <w:drawing>
              <wp:anchor distT="0" distB="0" distL="114300" distR="114300" simplePos="0" relativeHeight="251695104" behindDoc="0" locked="0" layoutInCell="1" allowOverlap="1" wp14:anchorId="6A01B0BC" wp14:editId="2CED1402">
                <wp:simplePos x="0" y="0"/>
                <wp:positionH relativeFrom="margin">
                  <wp:posOffset>126311</wp:posOffset>
                </wp:positionH>
                <wp:positionV relativeFrom="paragraph">
                  <wp:posOffset>369316</wp:posOffset>
                </wp:positionV>
                <wp:extent cx="5135880" cy="635"/>
                <wp:effectExtent l="0" t="0" r="7620" b="0"/>
                <wp:wrapNone/>
                <wp:docPr id="1" name="文字方塊 1"/>
                <wp:cNvGraphicFramePr/>
                <a:graphic xmlns:a="http://schemas.openxmlformats.org/drawingml/2006/main">
                  <a:graphicData uri="http://schemas.microsoft.com/office/word/2010/wordprocessingShape">
                    <wps:wsp>
                      <wps:cNvSpPr txBox="1"/>
                      <wps:spPr>
                        <a:xfrm>
                          <a:off x="0" y="0"/>
                          <a:ext cx="5135880" cy="635"/>
                        </a:xfrm>
                        <a:prstGeom prst="rect">
                          <a:avLst/>
                        </a:prstGeom>
                        <a:solidFill>
                          <a:prstClr val="white"/>
                        </a:solidFill>
                        <a:ln>
                          <a:noFill/>
                        </a:ln>
                      </wps:spPr>
                      <wps:txbx>
                        <w:txbxContent>
                          <w:p w14:paraId="6D25FFB1" w14:textId="4FB2AABB" w:rsidR="0063774B" w:rsidRPr="00D22FAE" w:rsidRDefault="0063774B" w:rsidP="00745D53">
                            <w:pPr>
                              <w:pStyle w:val="af3"/>
                              <w:rPr>
                                <w:rFonts w:ascii="新細明體" w:eastAsia="新細明體" w:hAnsi="新細明體" w:cs="新細明體"/>
                                <w:noProof/>
                              </w:rPr>
                            </w:pPr>
                            <w:r w:rsidRPr="00A01867">
                              <w:t>Figur</w:t>
                            </w:r>
                            <w:r w:rsidRPr="002C7B85">
                              <w:t xml:space="preserve">e </w:t>
                            </w:r>
                            <w:r>
                              <w:rPr>
                                <w:color w:val="000000"/>
                                <w:shd w:val="clear" w:color="auto" w:fill="FFFFFF"/>
                              </w:rPr>
                              <w:t>1</w:t>
                            </w:r>
                            <w:r w:rsidRPr="00097917">
                              <w:rPr>
                                <w:color w:val="000000" w:themeColor="text1"/>
                              </w:rPr>
                              <w:t xml:space="preserve"> </w:t>
                            </w:r>
                            <w:r>
                              <w:rPr>
                                <w:color w:val="000000" w:themeColor="text1"/>
                              </w:rPr>
                              <w:t>The conceptual framework of this study</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6A01B0BC" id="_x0000_t202" coordsize="21600,21600" o:spt="202" path="m,l,21600r21600,l21600,xe">
                <v:stroke joinstyle="miter"/>
                <v:path gradientshapeok="t" o:connecttype="rect"/>
              </v:shapetype>
              <v:shape id="文字方塊 1" o:spid="_x0000_s1038" type="#_x0000_t202" style="position:absolute;margin-left:9.95pt;margin-top:29.1pt;width:404.4pt;height:.05pt;z-index:25169510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" stroked="f">
                <v:textbox style="mso-fit-shape-to-text:t" inset="0,0,0,0">
                  <w:txbxContent>
                    <w:p w14:paraId="6D25FFB1" w14:textId="4FB2AABB" w:rsidR="0063774B" w:rsidRPr="00D22FAE" w:rsidRDefault="0063774B" w:rsidP="00745D53">
                      <w:pPr>
                        <w:pStyle w:val="af3"/>
                        <w:rPr>
                          <w:rFonts w:ascii="新細明體" w:eastAsia="新細明體" w:hAnsi="新細明體" w:cs="新細明體"/>
                          <w:noProof/>
                        </w:rPr>
                      </w:pPr>
                      <w:r w:rsidRPr="00A01867">
                        <w:t>Figur</w:t>
                      </w:r>
                      <w:r w:rsidRPr="002C7B85">
                        <w:t xml:space="preserve">e </w:t>
                      </w:r>
                      <w:r>
                        <w:rPr>
                          <w:color w:val="000000"/>
                          <w:shd w:val="clear" w:color="auto" w:fill="FFFFFF"/>
                        </w:rPr>
                        <w:t>1</w:t>
                      </w:r>
                      <w:r w:rsidRPr="00097917">
                        <w:rPr>
                          <w:color w:val="000000" w:themeColor="text1"/>
                        </w:rPr>
                        <w:t xml:space="preserve"> </w:t>
                      </w:r>
                      <w:r>
                        <w:rPr>
                          <w:color w:val="000000" w:themeColor="text1"/>
                        </w:rPr>
                        <w:t>The conceptual framework of this study</w:t>
                      </w:r>
                    </w:p>
                  </w:txbxContent>
                </v:textbox>
                <w10:wrap anchorx="margin"/>
              </v:shape>
            </w:pict>
          </mc:Fallback>
        </mc:AlternateContent>
      </w:r>
    </w:p>
    <w:p w14:paraId="75D3FB64" w14:textId="50565EBF" w:rsidR="00616B53" w:rsidRPr="00760928" w:rsidRDefault="00616B53" w:rsidP="00745D53">
      <w:pPr>
        <w:pStyle w:val="af4"/>
        <w:jc w:val="left"/>
        <w:rPr>
          <w:rFonts w:eastAsia="標楷體"/>
          <w:b/>
          <w:color w:val="000000"/>
          <w:kern w:val="2"/>
          <w:sz w:val="32"/>
          <w:szCs w:val="32"/>
        </w:rPr>
      </w:pPr>
    </w:p>
    <w:p w14:paraId="6070A065" w14:textId="2CE0EB91" w:rsidR="00616B53" w:rsidRPr="00760928" w:rsidRDefault="00616B53" w:rsidP="00616B53">
      <w:pPr>
        <w:pStyle w:val="af4"/>
        <w:ind w:firstLineChars="236" w:firstLine="566"/>
        <w:jc w:val="left"/>
        <w:rPr>
          <w:rFonts w:eastAsia="標楷體"/>
          <w:b/>
          <w:color w:val="000000"/>
          <w:kern w:val="2"/>
          <w:sz w:val="32"/>
          <w:szCs w:val="32"/>
        </w:rPr>
      </w:pPr>
      <w:r w:rsidRPr="00760928">
        <w:rPr>
          <w:b/>
          <w:noProof/>
          <w:color w:val="000000"/>
        </w:rPr>
        <w:drawing>
          <wp:inline distT="0" distB="0" distL="0" distR="0" wp14:anchorId="4BB9D551" wp14:editId="0146E7DB">
            <wp:extent cx="4424004" cy="3109500"/>
            <wp:effectExtent l="0" t="0" r="0" b="0"/>
            <wp:docPr id="7" name="圖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圖1.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457925" cy="3133342"/>
                    </a:xfrm>
                    <a:prstGeom prst="rect">
                      <a:avLst/>
                    </a:prstGeom>
                  </pic:spPr>
                </pic:pic>
              </a:graphicData>
            </a:graphic>
          </wp:inline>
        </w:drawing>
      </w:r>
    </w:p>
    <w:bookmarkEnd w:id="9"/>
    <w:p w14:paraId="27AF0BE2" w14:textId="045D82FA" w:rsidR="00616B53" w:rsidRPr="00760928" w:rsidRDefault="00616B53" w:rsidP="00616B53">
      <w:pPr>
        <w:pStyle w:val="af3"/>
        <w:spacing w:afterLines="30" w:after="108"/>
        <w:ind w:rightChars="648" w:right="1555" w:firstLineChars="228" w:firstLine="565"/>
        <w:rPr>
          <w:color w:val="000000"/>
        </w:rPr>
      </w:pPr>
      <w:r w:rsidRPr="00760928">
        <w:rPr>
          <w:color w:val="000000"/>
        </w:rPr>
        <w:t>Figure 2 The moderating effect of organizational slack on</w:t>
      </w:r>
      <w:r w:rsidR="00CB48A9" w:rsidRPr="00760928">
        <w:rPr>
          <w:color w:val="000000"/>
        </w:rPr>
        <w:t xml:space="preserve"> the</w:t>
      </w:r>
      <w:r w:rsidRPr="00760928">
        <w:rPr>
          <w:color w:val="000000"/>
        </w:rPr>
        <w:t xml:space="preserve"> speed-performance relationship</w:t>
      </w:r>
    </w:p>
    <w:p w14:paraId="01679E85" w14:textId="77777777" w:rsidR="00616B53" w:rsidRPr="00760928" w:rsidRDefault="00616B53" w:rsidP="00616B53">
      <w:pPr>
        <w:pStyle w:val="af3"/>
        <w:spacing w:afterLines="30" w:after="108"/>
        <w:rPr>
          <w:b/>
          <w:color w:val="000000"/>
        </w:rPr>
      </w:pPr>
    </w:p>
    <w:p w14:paraId="7F38F761" w14:textId="5CC7F521" w:rsidR="00616B53" w:rsidRPr="00760928" w:rsidRDefault="00616B53">
      <w:pPr>
        <w:rPr>
          <w:rFonts w:ascii="Times New Roman" w:eastAsia="標楷體" w:hAnsi="Times New Roman" w:cs="Times New Roman"/>
          <w:b/>
          <w:color w:val="000000"/>
          <w:spacing w:val="4"/>
          <w:szCs w:val="28"/>
        </w:rPr>
      </w:pPr>
      <w:r w:rsidRPr="00760928">
        <w:rPr>
          <w:rFonts w:ascii="Times New Roman" w:hAnsi="Times New Roman" w:cs="Times New Roman"/>
          <w:b/>
          <w:color w:val="000000"/>
        </w:rPr>
        <w:br w:type="page"/>
      </w:r>
    </w:p>
    <w:p w14:paraId="3E9B418B" w14:textId="357E21B5" w:rsidR="00F536B4" w:rsidRPr="00760928" w:rsidRDefault="00F536B4" w:rsidP="00F536B4">
      <w:pPr>
        <w:pStyle w:val="af3"/>
        <w:rPr>
          <w:color w:val="000000"/>
          <w:kern w:val="2"/>
          <w:szCs w:val="22"/>
        </w:rPr>
      </w:pPr>
      <w:bookmarkStart w:id="10" w:name="_Toc136377066"/>
    </w:p>
    <w:p w14:paraId="42DFF000" w14:textId="10E1C589" w:rsidR="00616B53" w:rsidRPr="00760928" w:rsidRDefault="00616B53" w:rsidP="00F536B4">
      <w:pPr>
        <w:pStyle w:val="af3"/>
        <w:rPr>
          <w:color w:val="000000"/>
          <w:kern w:val="2"/>
          <w:szCs w:val="22"/>
        </w:rPr>
      </w:pPr>
      <w:r w:rsidRPr="00760928">
        <w:rPr>
          <w:b/>
          <w:noProof/>
          <w:color w:val="000000"/>
        </w:rPr>
        <w:drawing>
          <wp:inline distT="0" distB="0" distL="0" distR="0" wp14:anchorId="4063C7E6" wp14:editId="4EF8A60F">
            <wp:extent cx="4928870" cy="3614323"/>
            <wp:effectExtent l="0" t="0" r="5080" b="5715"/>
            <wp:docPr id="8" name="圖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圖1-2.jpg"/>
                    <pic:cNvPicPr/>
                  </pic:nvPicPr>
                  <pic:blipFill>
                    <a:blip r:embed="rId19">
                      <a:extLst>
                        <a:ext uri="{28A0092B-C50C-407E-A947-70E740481C1C}">
                          <a14:useLocalDpi xmlns:a14="http://schemas.microsoft.com/office/drawing/2010/main" val="0"/>
                        </a:ext>
                      </a:extLst>
                    </a:blip>
                    <a:stretch>
                      <a:fillRect/>
                    </a:stretch>
                  </pic:blipFill>
                  <pic:spPr>
                    <a:xfrm>
                      <a:off x="0" y="0"/>
                      <a:ext cx="4942690" cy="3624458"/>
                    </a:xfrm>
                    <a:prstGeom prst="rect">
                      <a:avLst/>
                    </a:prstGeom>
                  </pic:spPr>
                </pic:pic>
              </a:graphicData>
            </a:graphic>
          </wp:inline>
        </w:drawing>
      </w:r>
    </w:p>
    <w:p w14:paraId="3BEEFBD7" w14:textId="7572F848" w:rsidR="00616B53" w:rsidRPr="00760928" w:rsidRDefault="00616B53" w:rsidP="00CB48A9">
      <w:pPr>
        <w:pStyle w:val="af3"/>
        <w:ind w:rightChars="235" w:right="564" w:firstLineChars="228" w:firstLine="565"/>
        <w:rPr>
          <w:color w:val="000000"/>
          <w:kern w:val="2"/>
          <w:szCs w:val="22"/>
        </w:rPr>
      </w:pPr>
      <w:r w:rsidRPr="00760928">
        <w:rPr>
          <w:color w:val="000000"/>
        </w:rPr>
        <w:t xml:space="preserve">Figure 3 The moderating effect of </w:t>
      </w:r>
      <w:r w:rsidR="002B768E">
        <w:rPr>
          <w:color w:val="000000"/>
        </w:rPr>
        <w:t xml:space="preserve">the </w:t>
      </w:r>
      <w:r w:rsidRPr="00760928">
        <w:rPr>
          <w:color w:val="000000"/>
        </w:rPr>
        <w:t xml:space="preserve">FDI ratio in developing countries on </w:t>
      </w:r>
      <w:r w:rsidR="00CB48A9" w:rsidRPr="00760928">
        <w:rPr>
          <w:color w:val="000000"/>
        </w:rPr>
        <w:t xml:space="preserve">the </w:t>
      </w:r>
      <w:r w:rsidRPr="00760928">
        <w:rPr>
          <w:color w:val="000000"/>
        </w:rPr>
        <w:t>speed-performance relationship</w:t>
      </w:r>
    </w:p>
    <w:p w14:paraId="3C3DD1B7" w14:textId="6E6BF4BF" w:rsidR="00616B53" w:rsidRPr="00760928" w:rsidRDefault="00616B53" w:rsidP="00F536B4">
      <w:pPr>
        <w:pStyle w:val="af3"/>
        <w:rPr>
          <w:color w:val="000000"/>
          <w:kern w:val="2"/>
          <w:szCs w:val="22"/>
        </w:rPr>
      </w:pPr>
    </w:p>
    <w:p w14:paraId="50DBBEAB" w14:textId="2D3D893B" w:rsidR="009408C0" w:rsidRPr="00760928" w:rsidRDefault="009408C0" w:rsidP="00F536B4">
      <w:pPr>
        <w:pStyle w:val="af3"/>
        <w:rPr>
          <w:color w:val="000000"/>
          <w:kern w:val="2"/>
          <w:szCs w:val="22"/>
        </w:rPr>
      </w:pPr>
    </w:p>
    <w:p w14:paraId="0717D95D" w14:textId="77777777" w:rsidR="009408C0" w:rsidRPr="00760928" w:rsidRDefault="009408C0" w:rsidP="009408C0">
      <w:pPr>
        <w:rPr>
          <w:color w:val="000000"/>
        </w:rPr>
      </w:pPr>
    </w:p>
    <w:p w14:paraId="71D412DB" w14:textId="77777777" w:rsidR="009408C0" w:rsidRPr="00760928" w:rsidRDefault="009408C0" w:rsidP="009408C0">
      <w:pPr>
        <w:rPr>
          <w:color w:val="000000"/>
        </w:rPr>
      </w:pPr>
    </w:p>
    <w:p w14:paraId="279B2E69" w14:textId="3400D856" w:rsidR="009408C0" w:rsidRPr="00760928" w:rsidRDefault="009408C0" w:rsidP="009408C0">
      <w:pPr>
        <w:tabs>
          <w:tab w:val="left" w:pos="5011"/>
        </w:tabs>
        <w:rPr>
          <w:color w:val="000000"/>
        </w:rPr>
      </w:pPr>
      <w:r w:rsidRPr="00760928">
        <w:rPr>
          <w:color w:val="000000"/>
        </w:rPr>
        <w:tab/>
      </w:r>
    </w:p>
    <w:p w14:paraId="2CC66B8F" w14:textId="3216E94C" w:rsidR="00616B53" w:rsidRPr="00760928" w:rsidRDefault="009408C0" w:rsidP="009408C0">
      <w:pPr>
        <w:tabs>
          <w:tab w:val="left" w:pos="5011"/>
        </w:tabs>
        <w:rPr>
          <w:color w:val="000000"/>
        </w:rPr>
        <w:sectPr w:rsidR="00616B53" w:rsidRPr="00760928" w:rsidSect="00580A01">
          <w:headerReference w:type="even" r:id="rId20"/>
          <w:headerReference w:type="default" r:id="rId21"/>
          <w:footerReference w:type="default" r:id="rId22"/>
          <w:headerReference w:type="first" r:id="rId23"/>
          <w:pgSz w:w="11906" w:h="16838"/>
          <w:pgMar w:top="1134" w:right="1418" w:bottom="1134" w:left="1418" w:header="851" w:footer="992" w:gutter="0"/>
          <w:pgNumType w:fmt="numberInDash"/>
          <w:cols w:space="425"/>
          <w:titlePg/>
          <w:docGrid w:type="lines" w:linePitch="360"/>
        </w:sectPr>
      </w:pPr>
      <w:r w:rsidRPr="00760928">
        <w:rPr>
          <w:color w:val="000000"/>
        </w:rPr>
        <w:tab/>
      </w:r>
    </w:p>
    <w:p w14:paraId="56CF2D87" w14:textId="378BB901" w:rsidR="00F536B4" w:rsidRPr="00760928" w:rsidRDefault="00F536B4" w:rsidP="00F536B4">
      <w:pPr>
        <w:pStyle w:val="af3"/>
        <w:rPr>
          <w:color w:val="000000"/>
          <w:kern w:val="2"/>
          <w:szCs w:val="22"/>
        </w:rPr>
      </w:pPr>
      <w:r w:rsidRPr="00760928">
        <w:rPr>
          <w:color w:val="000000"/>
          <w:kern w:val="2"/>
          <w:szCs w:val="22"/>
        </w:rPr>
        <w:lastRenderedPageBreak/>
        <w:t xml:space="preserve">Table </w:t>
      </w:r>
      <w:r w:rsidR="00CB48A9" w:rsidRPr="00760928">
        <w:rPr>
          <w:color w:val="000000"/>
          <w:kern w:val="2"/>
          <w:szCs w:val="22"/>
        </w:rPr>
        <w:t>1</w:t>
      </w:r>
      <w:r w:rsidRPr="00760928">
        <w:rPr>
          <w:color w:val="000000"/>
          <w:kern w:val="2"/>
          <w:szCs w:val="22"/>
        </w:rPr>
        <w:t xml:space="preserve"> </w:t>
      </w:r>
      <w:bookmarkEnd w:id="10"/>
      <w:r w:rsidRPr="00760928">
        <w:rPr>
          <w:color w:val="000000"/>
          <w:kern w:val="2"/>
          <w:szCs w:val="22"/>
        </w:rPr>
        <w:t>Means, standard deviation, and correlation coefficient</w:t>
      </w:r>
    </w:p>
    <w:tbl>
      <w:tblPr>
        <w:tblStyle w:val="a7"/>
        <w:tblpPr w:leftFromText="180" w:rightFromText="180" w:vertAnchor="page" w:horzAnchor="margin" w:tblpY="1902"/>
        <w:tblOverlap w:val="never"/>
        <w:tblW w:w="5000" w:type="pct"/>
        <w:tblLayout w:type="fixed"/>
        <w:tblLook w:val="04A0" w:firstRow="1" w:lastRow="0" w:firstColumn="1" w:lastColumn="0" w:noHBand="0" w:noVBand="1"/>
      </w:tblPr>
      <w:tblGrid>
        <w:gridCol w:w="3116"/>
        <w:gridCol w:w="1077"/>
        <w:gridCol w:w="1086"/>
        <w:gridCol w:w="1086"/>
        <w:gridCol w:w="1087"/>
        <w:gridCol w:w="1087"/>
        <w:gridCol w:w="1087"/>
        <w:gridCol w:w="1087"/>
        <w:gridCol w:w="1087"/>
        <w:gridCol w:w="1087"/>
        <w:gridCol w:w="1115"/>
      </w:tblGrid>
      <w:tr w:rsidR="004F0939" w:rsidRPr="00760928" w14:paraId="76C5178C" w14:textId="77777777" w:rsidTr="004F0939">
        <w:trPr>
          <w:trHeight w:val="360"/>
        </w:trPr>
        <w:tc>
          <w:tcPr>
            <w:tcW w:w="1113" w:type="pct"/>
            <w:tcBorders>
              <w:top w:val="single" w:sz="18" w:space="0" w:color="auto"/>
              <w:left w:val="nil"/>
              <w:right w:val="nil"/>
            </w:tcBorders>
          </w:tcPr>
          <w:p w14:paraId="58BC33EC" w14:textId="77777777" w:rsidR="00616B53" w:rsidRPr="00760928" w:rsidRDefault="00616B53" w:rsidP="00F536B4">
            <w:pPr>
              <w:jc w:val="center"/>
              <w:rPr>
                <w:rFonts w:ascii="Times New Roman" w:eastAsia="標楷體" w:hAnsi="Times New Roman" w:cs="Times New Roman"/>
                <w:color w:val="000000"/>
                <w:sz w:val="20"/>
                <w:szCs w:val="20"/>
              </w:rPr>
            </w:pPr>
            <w:r w:rsidRPr="00760928">
              <w:rPr>
                <w:rFonts w:ascii="Times New Roman" w:eastAsia="標楷體" w:hAnsi="Times New Roman" w:cs="Times New Roman"/>
                <w:color w:val="000000"/>
                <w:sz w:val="20"/>
                <w:szCs w:val="20"/>
              </w:rPr>
              <w:t>Variables</w:t>
            </w:r>
          </w:p>
        </w:tc>
        <w:tc>
          <w:tcPr>
            <w:tcW w:w="385" w:type="pct"/>
            <w:tcBorders>
              <w:top w:val="single" w:sz="18" w:space="0" w:color="auto"/>
              <w:left w:val="nil"/>
              <w:right w:val="nil"/>
            </w:tcBorders>
          </w:tcPr>
          <w:p w14:paraId="4720C1CC" w14:textId="77777777" w:rsidR="00616B53" w:rsidRPr="00760928" w:rsidRDefault="00616B53" w:rsidP="00F536B4">
            <w:pPr>
              <w:jc w:val="center"/>
              <w:rPr>
                <w:rFonts w:ascii="Times New Roman" w:eastAsia="標楷體" w:hAnsi="Times New Roman" w:cs="Times New Roman"/>
                <w:color w:val="000000"/>
                <w:sz w:val="20"/>
                <w:szCs w:val="20"/>
              </w:rPr>
            </w:pPr>
            <w:r w:rsidRPr="00760928">
              <w:rPr>
                <w:rFonts w:ascii="Times New Roman" w:eastAsia="標楷體" w:hAnsi="Times New Roman" w:cs="Times New Roman"/>
                <w:color w:val="000000"/>
                <w:sz w:val="20"/>
                <w:szCs w:val="20"/>
              </w:rPr>
              <w:t>Means</w:t>
            </w:r>
          </w:p>
        </w:tc>
        <w:tc>
          <w:tcPr>
            <w:tcW w:w="388" w:type="pct"/>
            <w:tcBorders>
              <w:top w:val="single" w:sz="18" w:space="0" w:color="auto"/>
              <w:left w:val="nil"/>
              <w:right w:val="nil"/>
            </w:tcBorders>
          </w:tcPr>
          <w:p w14:paraId="4EB77983" w14:textId="77777777" w:rsidR="00616B53" w:rsidRPr="00760928" w:rsidRDefault="00616B53" w:rsidP="00F536B4">
            <w:pPr>
              <w:jc w:val="center"/>
              <w:rPr>
                <w:rFonts w:ascii="Times New Roman" w:eastAsia="標楷體" w:hAnsi="Times New Roman" w:cs="Times New Roman"/>
                <w:color w:val="000000"/>
                <w:sz w:val="20"/>
                <w:szCs w:val="20"/>
              </w:rPr>
            </w:pPr>
            <w:r w:rsidRPr="00760928">
              <w:rPr>
                <w:rFonts w:ascii="Times New Roman" w:eastAsia="標楷體" w:hAnsi="Times New Roman" w:cs="Times New Roman"/>
                <w:color w:val="000000"/>
                <w:sz w:val="20"/>
                <w:szCs w:val="20"/>
              </w:rPr>
              <w:t>SD</w:t>
            </w:r>
          </w:p>
        </w:tc>
        <w:tc>
          <w:tcPr>
            <w:tcW w:w="388" w:type="pct"/>
            <w:tcBorders>
              <w:top w:val="single" w:sz="18" w:space="0" w:color="auto"/>
              <w:left w:val="nil"/>
              <w:right w:val="nil"/>
            </w:tcBorders>
          </w:tcPr>
          <w:p w14:paraId="0AD6093B" w14:textId="70E49CF4" w:rsidR="00616B53" w:rsidRPr="00760928" w:rsidRDefault="00616B53" w:rsidP="00F536B4">
            <w:pPr>
              <w:jc w:val="center"/>
              <w:rPr>
                <w:rFonts w:ascii="Times New Roman" w:eastAsia="標楷體" w:hAnsi="Times New Roman" w:cs="Times New Roman"/>
                <w:color w:val="000000"/>
                <w:sz w:val="20"/>
                <w:szCs w:val="20"/>
              </w:rPr>
            </w:pPr>
            <w:r w:rsidRPr="00760928">
              <w:rPr>
                <w:rFonts w:ascii="Times New Roman" w:eastAsia="標楷體" w:hAnsi="Times New Roman" w:cs="Times New Roman"/>
                <w:color w:val="000000"/>
                <w:sz w:val="20"/>
                <w:szCs w:val="20"/>
              </w:rPr>
              <w:t>M</w:t>
            </w:r>
            <w:r w:rsidR="004F0939" w:rsidRPr="00760928">
              <w:rPr>
                <w:rFonts w:ascii="Times New Roman" w:eastAsia="標楷體" w:hAnsi="Times New Roman" w:cs="Times New Roman"/>
                <w:color w:val="000000"/>
                <w:sz w:val="20"/>
                <w:szCs w:val="20"/>
              </w:rPr>
              <w:t>in</w:t>
            </w:r>
            <w:r w:rsidRPr="00760928">
              <w:rPr>
                <w:rFonts w:ascii="Times New Roman" w:eastAsia="標楷體" w:hAnsi="Times New Roman" w:cs="Times New Roman"/>
                <w:color w:val="000000"/>
                <w:sz w:val="20"/>
                <w:szCs w:val="20"/>
              </w:rPr>
              <w:t>.</w:t>
            </w:r>
          </w:p>
        </w:tc>
        <w:tc>
          <w:tcPr>
            <w:tcW w:w="388" w:type="pct"/>
            <w:tcBorders>
              <w:top w:val="single" w:sz="18" w:space="0" w:color="auto"/>
              <w:left w:val="nil"/>
              <w:right w:val="nil"/>
            </w:tcBorders>
          </w:tcPr>
          <w:p w14:paraId="6BEA5237" w14:textId="1EC18878" w:rsidR="00616B53" w:rsidRPr="00760928" w:rsidRDefault="00616B53" w:rsidP="00F536B4">
            <w:pPr>
              <w:jc w:val="center"/>
              <w:rPr>
                <w:rFonts w:ascii="Times New Roman" w:eastAsia="標楷體" w:hAnsi="Times New Roman" w:cs="Times New Roman"/>
                <w:color w:val="000000"/>
                <w:sz w:val="20"/>
                <w:szCs w:val="20"/>
              </w:rPr>
            </w:pPr>
            <w:r w:rsidRPr="00760928">
              <w:rPr>
                <w:rFonts w:ascii="Times New Roman" w:eastAsia="標楷體" w:hAnsi="Times New Roman" w:cs="Times New Roman"/>
                <w:color w:val="000000"/>
                <w:sz w:val="20"/>
                <w:szCs w:val="20"/>
              </w:rPr>
              <w:t>M</w:t>
            </w:r>
            <w:r w:rsidR="004F0939" w:rsidRPr="00760928">
              <w:rPr>
                <w:rFonts w:ascii="Times New Roman" w:eastAsia="標楷體" w:hAnsi="Times New Roman" w:cs="Times New Roman"/>
                <w:color w:val="000000"/>
                <w:sz w:val="20"/>
                <w:szCs w:val="20"/>
              </w:rPr>
              <w:t>ax</w:t>
            </w:r>
            <w:r w:rsidRPr="00760928">
              <w:rPr>
                <w:rFonts w:ascii="Times New Roman" w:eastAsia="標楷體" w:hAnsi="Times New Roman" w:cs="Times New Roman"/>
                <w:color w:val="000000"/>
                <w:sz w:val="20"/>
                <w:szCs w:val="20"/>
              </w:rPr>
              <w:t>.</w:t>
            </w:r>
          </w:p>
        </w:tc>
        <w:tc>
          <w:tcPr>
            <w:tcW w:w="388" w:type="pct"/>
            <w:tcBorders>
              <w:top w:val="single" w:sz="18" w:space="0" w:color="auto"/>
              <w:left w:val="nil"/>
              <w:right w:val="nil"/>
            </w:tcBorders>
          </w:tcPr>
          <w:p w14:paraId="6FBD7E96" w14:textId="4DFC8796" w:rsidR="00616B53" w:rsidRPr="00760928" w:rsidRDefault="00616B53" w:rsidP="00F536B4">
            <w:pPr>
              <w:jc w:val="center"/>
              <w:rPr>
                <w:rFonts w:ascii="Times New Roman" w:eastAsia="標楷體" w:hAnsi="Times New Roman" w:cs="Times New Roman"/>
                <w:color w:val="000000"/>
                <w:sz w:val="20"/>
                <w:szCs w:val="20"/>
              </w:rPr>
            </w:pPr>
            <w:r w:rsidRPr="00760928">
              <w:rPr>
                <w:rFonts w:ascii="Times New Roman" w:eastAsia="標楷體" w:hAnsi="Times New Roman" w:cs="Times New Roman"/>
                <w:color w:val="000000"/>
                <w:sz w:val="20"/>
                <w:szCs w:val="20"/>
              </w:rPr>
              <w:t>1</w:t>
            </w:r>
          </w:p>
        </w:tc>
        <w:tc>
          <w:tcPr>
            <w:tcW w:w="388" w:type="pct"/>
            <w:tcBorders>
              <w:top w:val="single" w:sz="18" w:space="0" w:color="auto"/>
              <w:left w:val="nil"/>
              <w:right w:val="nil"/>
            </w:tcBorders>
          </w:tcPr>
          <w:p w14:paraId="53AE4530" w14:textId="77777777" w:rsidR="00616B53" w:rsidRPr="00760928" w:rsidRDefault="00616B53" w:rsidP="00F536B4">
            <w:pPr>
              <w:jc w:val="center"/>
              <w:rPr>
                <w:rFonts w:ascii="Times New Roman" w:eastAsia="標楷體" w:hAnsi="Times New Roman" w:cs="Times New Roman"/>
                <w:color w:val="000000"/>
                <w:sz w:val="20"/>
                <w:szCs w:val="20"/>
              </w:rPr>
            </w:pPr>
            <w:r w:rsidRPr="00760928">
              <w:rPr>
                <w:rFonts w:ascii="Times New Roman" w:eastAsia="標楷體" w:hAnsi="Times New Roman" w:cs="Times New Roman"/>
                <w:color w:val="000000"/>
                <w:sz w:val="20"/>
                <w:szCs w:val="20"/>
              </w:rPr>
              <w:t>2</w:t>
            </w:r>
          </w:p>
        </w:tc>
        <w:tc>
          <w:tcPr>
            <w:tcW w:w="388" w:type="pct"/>
            <w:tcBorders>
              <w:top w:val="single" w:sz="18" w:space="0" w:color="auto"/>
              <w:left w:val="nil"/>
              <w:right w:val="nil"/>
            </w:tcBorders>
          </w:tcPr>
          <w:p w14:paraId="5FA136A6" w14:textId="77777777" w:rsidR="00616B53" w:rsidRPr="00760928" w:rsidRDefault="00616B53" w:rsidP="00F536B4">
            <w:pPr>
              <w:jc w:val="center"/>
              <w:rPr>
                <w:rFonts w:ascii="Times New Roman" w:eastAsia="標楷體" w:hAnsi="Times New Roman" w:cs="Times New Roman"/>
                <w:color w:val="000000"/>
                <w:sz w:val="20"/>
                <w:szCs w:val="20"/>
              </w:rPr>
            </w:pPr>
            <w:r w:rsidRPr="00760928">
              <w:rPr>
                <w:rFonts w:ascii="Times New Roman" w:eastAsia="標楷體" w:hAnsi="Times New Roman" w:cs="Times New Roman"/>
                <w:color w:val="000000"/>
                <w:sz w:val="20"/>
                <w:szCs w:val="20"/>
              </w:rPr>
              <w:t>3</w:t>
            </w:r>
          </w:p>
        </w:tc>
        <w:tc>
          <w:tcPr>
            <w:tcW w:w="388" w:type="pct"/>
            <w:tcBorders>
              <w:top w:val="single" w:sz="18" w:space="0" w:color="auto"/>
              <w:left w:val="nil"/>
              <w:right w:val="nil"/>
            </w:tcBorders>
          </w:tcPr>
          <w:p w14:paraId="46BA73F1" w14:textId="77777777" w:rsidR="00616B53" w:rsidRPr="00760928" w:rsidRDefault="00616B53" w:rsidP="00F536B4">
            <w:pPr>
              <w:jc w:val="center"/>
              <w:rPr>
                <w:rFonts w:ascii="Times New Roman" w:eastAsia="標楷體" w:hAnsi="Times New Roman" w:cs="Times New Roman"/>
                <w:color w:val="000000"/>
                <w:sz w:val="20"/>
                <w:szCs w:val="20"/>
              </w:rPr>
            </w:pPr>
            <w:r w:rsidRPr="00760928">
              <w:rPr>
                <w:rFonts w:ascii="Times New Roman" w:eastAsia="標楷體" w:hAnsi="Times New Roman" w:cs="Times New Roman"/>
                <w:color w:val="000000"/>
                <w:sz w:val="20"/>
                <w:szCs w:val="20"/>
              </w:rPr>
              <w:t>4</w:t>
            </w:r>
          </w:p>
        </w:tc>
        <w:tc>
          <w:tcPr>
            <w:tcW w:w="388" w:type="pct"/>
            <w:tcBorders>
              <w:top w:val="single" w:sz="18" w:space="0" w:color="auto"/>
              <w:left w:val="nil"/>
              <w:right w:val="nil"/>
            </w:tcBorders>
          </w:tcPr>
          <w:p w14:paraId="79FEC521" w14:textId="77777777" w:rsidR="00616B53" w:rsidRPr="00760928" w:rsidRDefault="00616B53" w:rsidP="00F536B4">
            <w:pPr>
              <w:jc w:val="center"/>
              <w:rPr>
                <w:rFonts w:ascii="Times New Roman" w:eastAsia="標楷體" w:hAnsi="Times New Roman" w:cs="Times New Roman"/>
                <w:color w:val="000000"/>
                <w:sz w:val="20"/>
                <w:szCs w:val="20"/>
              </w:rPr>
            </w:pPr>
            <w:r w:rsidRPr="00760928">
              <w:rPr>
                <w:rFonts w:ascii="Times New Roman" w:eastAsia="標楷體" w:hAnsi="Times New Roman" w:cs="Times New Roman"/>
                <w:color w:val="000000"/>
                <w:sz w:val="20"/>
                <w:szCs w:val="20"/>
              </w:rPr>
              <w:t>5</w:t>
            </w:r>
          </w:p>
        </w:tc>
        <w:tc>
          <w:tcPr>
            <w:tcW w:w="397" w:type="pct"/>
            <w:tcBorders>
              <w:top w:val="single" w:sz="18" w:space="0" w:color="auto"/>
              <w:left w:val="nil"/>
              <w:right w:val="nil"/>
            </w:tcBorders>
          </w:tcPr>
          <w:p w14:paraId="3DDD885C" w14:textId="77777777" w:rsidR="00616B53" w:rsidRPr="00760928" w:rsidRDefault="00616B53" w:rsidP="00F536B4">
            <w:pPr>
              <w:jc w:val="center"/>
              <w:rPr>
                <w:rFonts w:ascii="Times New Roman" w:eastAsia="標楷體" w:hAnsi="Times New Roman" w:cs="Times New Roman"/>
                <w:color w:val="000000"/>
                <w:sz w:val="20"/>
                <w:szCs w:val="20"/>
              </w:rPr>
            </w:pPr>
            <w:r w:rsidRPr="00760928">
              <w:rPr>
                <w:rFonts w:ascii="Times New Roman" w:eastAsia="標楷體" w:hAnsi="Times New Roman" w:cs="Times New Roman"/>
                <w:color w:val="000000"/>
                <w:sz w:val="20"/>
                <w:szCs w:val="20"/>
              </w:rPr>
              <w:t>6</w:t>
            </w:r>
          </w:p>
        </w:tc>
      </w:tr>
      <w:tr w:rsidR="004F0939" w:rsidRPr="00760928" w14:paraId="1483827F" w14:textId="77777777" w:rsidTr="004F0939">
        <w:trPr>
          <w:trHeight w:val="360"/>
        </w:trPr>
        <w:tc>
          <w:tcPr>
            <w:tcW w:w="1113" w:type="pct"/>
            <w:tcBorders>
              <w:top w:val="single" w:sz="4" w:space="0" w:color="auto"/>
              <w:left w:val="nil"/>
              <w:bottom w:val="nil"/>
              <w:right w:val="nil"/>
            </w:tcBorders>
            <w:vAlign w:val="center"/>
          </w:tcPr>
          <w:p w14:paraId="022545CE" w14:textId="77777777" w:rsidR="004F0939" w:rsidRPr="00760928" w:rsidRDefault="004F0939" w:rsidP="004F0939">
            <w:pPr>
              <w:pStyle w:val="a5"/>
              <w:numPr>
                <w:ilvl w:val="0"/>
                <w:numId w:val="15"/>
              </w:numPr>
              <w:ind w:leftChars="0" w:left="177" w:hanging="177"/>
              <w:rPr>
                <w:rFonts w:ascii="Times New Roman" w:eastAsia="標楷體" w:hAnsi="Times New Roman" w:cs="Times New Roman"/>
                <w:color w:val="000000"/>
                <w:sz w:val="20"/>
                <w:szCs w:val="20"/>
              </w:rPr>
            </w:pPr>
            <w:r w:rsidRPr="00760928">
              <w:rPr>
                <w:rFonts w:ascii="Times New Roman" w:eastAsia="標楷體" w:hAnsi="Times New Roman" w:cs="Times New Roman"/>
                <w:color w:val="000000"/>
                <w:kern w:val="2"/>
                <w:sz w:val="20"/>
                <w:szCs w:val="20"/>
              </w:rPr>
              <w:t>Internationalization speed</w:t>
            </w:r>
          </w:p>
        </w:tc>
        <w:tc>
          <w:tcPr>
            <w:tcW w:w="385" w:type="pct"/>
            <w:tcBorders>
              <w:top w:val="single" w:sz="4" w:space="0" w:color="auto"/>
              <w:left w:val="nil"/>
              <w:bottom w:val="nil"/>
              <w:right w:val="nil"/>
            </w:tcBorders>
            <w:vAlign w:val="center"/>
          </w:tcPr>
          <w:p w14:paraId="6AF3B1B2" w14:textId="77777777" w:rsidR="004F0939" w:rsidRPr="00760928" w:rsidRDefault="004F0939" w:rsidP="004F0939">
            <w:pPr>
              <w:tabs>
                <w:tab w:val="decimal" w:pos="345"/>
              </w:tabs>
              <w:jc w:val="both"/>
              <w:rPr>
                <w:rFonts w:ascii="Times New Roman" w:eastAsia="標楷體" w:hAnsi="Times New Roman" w:cs="Times New Roman"/>
                <w:color w:val="000000"/>
                <w:sz w:val="20"/>
                <w:szCs w:val="20"/>
              </w:rPr>
            </w:pPr>
            <w:r w:rsidRPr="00760928">
              <w:rPr>
                <w:rFonts w:ascii="Times New Roman" w:eastAsia="標楷體" w:hAnsi="Times New Roman" w:cs="Times New Roman"/>
                <w:color w:val="000000"/>
                <w:sz w:val="20"/>
                <w:szCs w:val="20"/>
              </w:rPr>
              <w:t>0.259</w:t>
            </w:r>
          </w:p>
        </w:tc>
        <w:tc>
          <w:tcPr>
            <w:tcW w:w="388" w:type="pct"/>
            <w:tcBorders>
              <w:top w:val="single" w:sz="4" w:space="0" w:color="auto"/>
              <w:left w:val="nil"/>
              <w:bottom w:val="nil"/>
              <w:right w:val="nil"/>
            </w:tcBorders>
            <w:vAlign w:val="center"/>
          </w:tcPr>
          <w:p w14:paraId="21F4ECE9" w14:textId="77777777" w:rsidR="004F0939" w:rsidRPr="00760928" w:rsidRDefault="004F0939" w:rsidP="004F0939">
            <w:pPr>
              <w:tabs>
                <w:tab w:val="decimal" w:pos="317"/>
              </w:tabs>
              <w:jc w:val="both"/>
              <w:rPr>
                <w:rFonts w:ascii="Times New Roman" w:eastAsia="標楷體" w:hAnsi="Times New Roman" w:cs="Times New Roman"/>
                <w:color w:val="000000"/>
                <w:sz w:val="20"/>
                <w:szCs w:val="20"/>
              </w:rPr>
            </w:pPr>
            <w:r w:rsidRPr="00760928">
              <w:rPr>
                <w:rFonts w:ascii="Times New Roman" w:eastAsia="標楷體" w:hAnsi="Times New Roman" w:cs="Times New Roman"/>
                <w:color w:val="000000"/>
                <w:sz w:val="20"/>
                <w:szCs w:val="20"/>
              </w:rPr>
              <w:t>0.206</w:t>
            </w:r>
          </w:p>
        </w:tc>
        <w:tc>
          <w:tcPr>
            <w:tcW w:w="388" w:type="pct"/>
            <w:tcBorders>
              <w:top w:val="single" w:sz="4" w:space="0" w:color="auto"/>
              <w:left w:val="nil"/>
              <w:bottom w:val="nil"/>
              <w:right w:val="nil"/>
            </w:tcBorders>
            <w:vAlign w:val="center"/>
          </w:tcPr>
          <w:p w14:paraId="62730C57" w14:textId="132CFA02" w:rsidR="004F0939" w:rsidRPr="00760928" w:rsidRDefault="004F0939" w:rsidP="004F0939">
            <w:pPr>
              <w:tabs>
                <w:tab w:val="decimal" w:pos="394"/>
              </w:tabs>
              <w:jc w:val="both"/>
              <w:rPr>
                <w:rFonts w:ascii="Times New Roman" w:eastAsia="標楷體" w:hAnsi="Times New Roman" w:cs="Times New Roman"/>
                <w:color w:val="000000"/>
                <w:sz w:val="20"/>
                <w:szCs w:val="20"/>
              </w:rPr>
            </w:pPr>
            <w:r w:rsidRPr="00760928">
              <w:rPr>
                <w:rFonts w:ascii="Times New Roman" w:eastAsia="標楷體" w:hAnsi="Times New Roman" w:cs="Times New Roman"/>
                <w:color w:val="000000"/>
                <w:sz w:val="20"/>
                <w:szCs w:val="20"/>
              </w:rPr>
              <w:t>0.050</w:t>
            </w:r>
          </w:p>
        </w:tc>
        <w:tc>
          <w:tcPr>
            <w:tcW w:w="388" w:type="pct"/>
            <w:tcBorders>
              <w:top w:val="single" w:sz="4" w:space="0" w:color="auto"/>
              <w:left w:val="nil"/>
              <w:bottom w:val="nil"/>
              <w:right w:val="nil"/>
            </w:tcBorders>
            <w:vAlign w:val="center"/>
          </w:tcPr>
          <w:p w14:paraId="0083C4D3" w14:textId="3F7FDB0B" w:rsidR="004F0939" w:rsidRPr="00760928" w:rsidRDefault="004F0939" w:rsidP="004F0939">
            <w:pPr>
              <w:tabs>
                <w:tab w:val="decimal" w:pos="378"/>
              </w:tabs>
              <w:jc w:val="both"/>
              <w:rPr>
                <w:rFonts w:ascii="Times New Roman" w:eastAsia="標楷體" w:hAnsi="Times New Roman" w:cs="Times New Roman"/>
                <w:color w:val="000000"/>
                <w:sz w:val="20"/>
                <w:szCs w:val="20"/>
              </w:rPr>
            </w:pPr>
            <w:r w:rsidRPr="00760928">
              <w:rPr>
                <w:rFonts w:ascii="Times New Roman" w:eastAsia="標楷體" w:hAnsi="Times New Roman" w:cs="Times New Roman"/>
                <w:color w:val="000000"/>
                <w:sz w:val="20"/>
                <w:szCs w:val="20"/>
              </w:rPr>
              <w:t>1.538</w:t>
            </w:r>
          </w:p>
        </w:tc>
        <w:tc>
          <w:tcPr>
            <w:tcW w:w="388" w:type="pct"/>
            <w:tcBorders>
              <w:top w:val="single" w:sz="4" w:space="0" w:color="auto"/>
              <w:left w:val="nil"/>
              <w:bottom w:val="nil"/>
              <w:right w:val="nil"/>
            </w:tcBorders>
            <w:shd w:val="clear" w:color="auto" w:fill="auto"/>
            <w:vAlign w:val="center"/>
          </w:tcPr>
          <w:p w14:paraId="4C3158C5" w14:textId="17610830" w:rsidR="004F0939" w:rsidRPr="00760928" w:rsidRDefault="004F0939" w:rsidP="004F0939">
            <w:pPr>
              <w:jc w:val="both"/>
              <w:rPr>
                <w:rFonts w:ascii="Times New Roman" w:eastAsia="標楷體" w:hAnsi="Times New Roman" w:cs="Times New Roman"/>
                <w:color w:val="000000"/>
                <w:sz w:val="20"/>
                <w:szCs w:val="20"/>
              </w:rPr>
            </w:pPr>
          </w:p>
        </w:tc>
        <w:tc>
          <w:tcPr>
            <w:tcW w:w="388" w:type="pct"/>
            <w:tcBorders>
              <w:top w:val="single" w:sz="4" w:space="0" w:color="auto"/>
              <w:left w:val="nil"/>
              <w:bottom w:val="nil"/>
              <w:right w:val="nil"/>
            </w:tcBorders>
            <w:shd w:val="clear" w:color="auto" w:fill="auto"/>
            <w:vAlign w:val="center"/>
          </w:tcPr>
          <w:p w14:paraId="1C276B44" w14:textId="77777777" w:rsidR="004F0939" w:rsidRPr="00760928" w:rsidRDefault="004F0939" w:rsidP="004F0939">
            <w:pPr>
              <w:jc w:val="both"/>
              <w:rPr>
                <w:rFonts w:ascii="Times New Roman" w:eastAsia="標楷體" w:hAnsi="Times New Roman" w:cs="Times New Roman"/>
                <w:color w:val="000000"/>
                <w:sz w:val="20"/>
                <w:szCs w:val="20"/>
              </w:rPr>
            </w:pPr>
          </w:p>
        </w:tc>
        <w:tc>
          <w:tcPr>
            <w:tcW w:w="388" w:type="pct"/>
            <w:tcBorders>
              <w:top w:val="single" w:sz="4" w:space="0" w:color="auto"/>
              <w:left w:val="nil"/>
              <w:bottom w:val="nil"/>
              <w:right w:val="nil"/>
            </w:tcBorders>
            <w:shd w:val="clear" w:color="auto" w:fill="auto"/>
            <w:vAlign w:val="center"/>
          </w:tcPr>
          <w:p w14:paraId="2F4AC02F" w14:textId="77777777" w:rsidR="004F0939" w:rsidRPr="00760928" w:rsidRDefault="004F0939" w:rsidP="004F0939">
            <w:pPr>
              <w:jc w:val="both"/>
              <w:rPr>
                <w:rFonts w:ascii="Times New Roman" w:eastAsia="標楷體" w:hAnsi="Times New Roman" w:cs="Times New Roman"/>
                <w:color w:val="000000"/>
                <w:sz w:val="20"/>
                <w:szCs w:val="20"/>
              </w:rPr>
            </w:pPr>
          </w:p>
        </w:tc>
        <w:tc>
          <w:tcPr>
            <w:tcW w:w="388" w:type="pct"/>
            <w:tcBorders>
              <w:top w:val="single" w:sz="4" w:space="0" w:color="auto"/>
              <w:left w:val="nil"/>
              <w:bottom w:val="nil"/>
              <w:right w:val="nil"/>
            </w:tcBorders>
            <w:shd w:val="clear" w:color="auto" w:fill="auto"/>
            <w:vAlign w:val="center"/>
          </w:tcPr>
          <w:p w14:paraId="61BB928E" w14:textId="77777777" w:rsidR="004F0939" w:rsidRPr="00760928" w:rsidRDefault="004F0939" w:rsidP="004F0939">
            <w:pPr>
              <w:jc w:val="both"/>
              <w:rPr>
                <w:rFonts w:ascii="Times New Roman" w:eastAsia="標楷體" w:hAnsi="Times New Roman" w:cs="Times New Roman"/>
                <w:color w:val="000000"/>
                <w:sz w:val="20"/>
                <w:szCs w:val="20"/>
              </w:rPr>
            </w:pPr>
          </w:p>
        </w:tc>
        <w:tc>
          <w:tcPr>
            <w:tcW w:w="388" w:type="pct"/>
            <w:tcBorders>
              <w:top w:val="single" w:sz="4" w:space="0" w:color="auto"/>
              <w:left w:val="nil"/>
              <w:bottom w:val="nil"/>
              <w:right w:val="nil"/>
            </w:tcBorders>
            <w:shd w:val="clear" w:color="auto" w:fill="auto"/>
            <w:vAlign w:val="center"/>
          </w:tcPr>
          <w:p w14:paraId="73F2365D" w14:textId="77777777" w:rsidR="004F0939" w:rsidRPr="00760928" w:rsidRDefault="004F0939" w:rsidP="004F0939">
            <w:pPr>
              <w:jc w:val="both"/>
              <w:rPr>
                <w:rFonts w:ascii="Times New Roman" w:eastAsia="標楷體" w:hAnsi="Times New Roman" w:cs="Times New Roman"/>
                <w:color w:val="000000"/>
                <w:sz w:val="20"/>
                <w:szCs w:val="20"/>
              </w:rPr>
            </w:pPr>
          </w:p>
        </w:tc>
        <w:tc>
          <w:tcPr>
            <w:tcW w:w="397" w:type="pct"/>
            <w:tcBorders>
              <w:top w:val="single" w:sz="4" w:space="0" w:color="auto"/>
              <w:left w:val="nil"/>
              <w:bottom w:val="nil"/>
              <w:right w:val="nil"/>
            </w:tcBorders>
            <w:vAlign w:val="center"/>
          </w:tcPr>
          <w:p w14:paraId="2E1C7364" w14:textId="77777777" w:rsidR="004F0939" w:rsidRPr="00760928" w:rsidRDefault="004F0939" w:rsidP="004F0939">
            <w:pPr>
              <w:jc w:val="both"/>
              <w:rPr>
                <w:rFonts w:ascii="Times New Roman" w:eastAsia="標楷體" w:hAnsi="Times New Roman" w:cs="Times New Roman"/>
                <w:color w:val="000000"/>
                <w:sz w:val="20"/>
                <w:szCs w:val="20"/>
              </w:rPr>
            </w:pPr>
          </w:p>
        </w:tc>
      </w:tr>
      <w:tr w:rsidR="004F0939" w:rsidRPr="00760928" w14:paraId="3FEECC4A" w14:textId="77777777" w:rsidTr="004F0939">
        <w:trPr>
          <w:trHeight w:val="360"/>
        </w:trPr>
        <w:tc>
          <w:tcPr>
            <w:tcW w:w="1113" w:type="pct"/>
            <w:tcBorders>
              <w:top w:val="nil"/>
              <w:left w:val="nil"/>
              <w:bottom w:val="nil"/>
              <w:right w:val="nil"/>
            </w:tcBorders>
            <w:vAlign w:val="center"/>
          </w:tcPr>
          <w:p w14:paraId="1431FA56" w14:textId="2932FD2A" w:rsidR="004F0939" w:rsidRPr="00760928" w:rsidRDefault="004F0939" w:rsidP="004F0939">
            <w:pPr>
              <w:ind w:left="177" w:hanging="177"/>
              <w:rPr>
                <w:rFonts w:ascii="Times New Roman" w:eastAsia="標楷體" w:hAnsi="Times New Roman" w:cs="Times New Roman"/>
                <w:color w:val="000000"/>
                <w:sz w:val="20"/>
                <w:szCs w:val="20"/>
              </w:rPr>
            </w:pPr>
            <w:r w:rsidRPr="00760928">
              <w:rPr>
                <w:rFonts w:ascii="Times New Roman" w:eastAsia="標楷體" w:hAnsi="Times New Roman" w:cs="Times New Roman"/>
                <w:color w:val="000000"/>
                <w:sz w:val="20"/>
                <w:szCs w:val="20"/>
              </w:rPr>
              <w:t xml:space="preserve">2. </w:t>
            </w:r>
            <w:r w:rsidRPr="00760928">
              <w:rPr>
                <w:rFonts w:ascii="Times New Roman" w:eastAsia="標楷體" w:hAnsi="Times New Roman" w:cs="Times New Roman"/>
                <w:color w:val="000000"/>
                <w:kern w:val="2"/>
                <w:sz w:val="20"/>
                <w:szCs w:val="20"/>
              </w:rPr>
              <w:t>FDI ratio</w:t>
            </w:r>
            <w:r w:rsidR="00DB7EF6" w:rsidRPr="00760928">
              <w:rPr>
                <w:rFonts w:ascii="Times New Roman" w:eastAsia="標楷體" w:hAnsi="Times New Roman" w:cs="Times New Roman"/>
                <w:color w:val="000000"/>
                <w:kern w:val="2"/>
                <w:sz w:val="20"/>
                <w:szCs w:val="20"/>
              </w:rPr>
              <w:t>s</w:t>
            </w:r>
            <w:r w:rsidRPr="00760928">
              <w:rPr>
                <w:rFonts w:ascii="Times New Roman" w:eastAsia="標楷體" w:hAnsi="Times New Roman" w:cs="Times New Roman"/>
                <w:color w:val="000000"/>
                <w:kern w:val="2"/>
                <w:sz w:val="20"/>
                <w:szCs w:val="20"/>
              </w:rPr>
              <w:t xml:space="preserve"> in developing countries</w:t>
            </w:r>
          </w:p>
        </w:tc>
        <w:tc>
          <w:tcPr>
            <w:tcW w:w="385" w:type="pct"/>
            <w:tcBorders>
              <w:top w:val="nil"/>
              <w:left w:val="nil"/>
              <w:bottom w:val="nil"/>
              <w:right w:val="nil"/>
            </w:tcBorders>
            <w:vAlign w:val="center"/>
          </w:tcPr>
          <w:p w14:paraId="5C5D718F" w14:textId="77777777" w:rsidR="004F0939" w:rsidRPr="00760928" w:rsidRDefault="004F0939" w:rsidP="004F0939">
            <w:pPr>
              <w:tabs>
                <w:tab w:val="decimal" w:pos="345"/>
              </w:tabs>
              <w:jc w:val="both"/>
              <w:rPr>
                <w:rFonts w:ascii="Times New Roman" w:eastAsia="標楷體" w:hAnsi="Times New Roman" w:cs="Times New Roman"/>
                <w:color w:val="000000"/>
                <w:sz w:val="20"/>
                <w:szCs w:val="20"/>
              </w:rPr>
            </w:pPr>
            <w:r w:rsidRPr="00760928">
              <w:rPr>
                <w:rFonts w:ascii="Times New Roman" w:eastAsia="標楷體" w:hAnsi="Times New Roman" w:cs="Times New Roman"/>
                <w:color w:val="000000"/>
                <w:sz w:val="20"/>
                <w:szCs w:val="20"/>
              </w:rPr>
              <w:t>0.760</w:t>
            </w:r>
          </w:p>
        </w:tc>
        <w:tc>
          <w:tcPr>
            <w:tcW w:w="388" w:type="pct"/>
            <w:tcBorders>
              <w:top w:val="nil"/>
              <w:left w:val="nil"/>
              <w:bottom w:val="nil"/>
              <w:right w:val="nil"/>
            </w:tcBorders>
            <w:vAlign w:val="center"/>
          </w:tcPr>
          <w:p w14:paraId="07DA5D42" w14:textId="77777777" w:rsidR="004F0939" w:rsidRPr="00760928" w:rsidRDefault="004F0939" w:rsidP="004F0939">
            <w:pPr>
              <w:tabs>
                <w:tab w:val="decimal" w:pos="317"/>
              </w:tabs>
              <w:jc w:val="both"/>
              <w:rPr>
                <w:rFonts w:ascii="Times New Roman" w:eastAsia="標楷體" w:hAnsi="Times New Roman" w:cs="Times New Roman"/>
                <w:color w:val="000000"/>
                <w:sz w:val="20"/>
                <w:szCs w:val="20"/>
              </w:rPr>
            </w:pPr>
            <w:r w:rsidRPr="00760928">
              <w:rPr>
                <w:rFonts w:ascii="Times New Roman" w:eastAsia="標楷體" w:hAnsi="Times New Roman" w:cs="Times New Roman"/>
                <w:color w:val="000000"/>
                <w:sz w:val="20"/>
                <w:szCs w:val="20"/>
              </w:rPr>
              <w:t>0.284</w:t>
            </w:r>
          </w:p>
        </w:tc>
        <w:tc>
          <w:tcPr>
            <w:tcW w:w="388" w:type="pct"/>
            <w:tcBorders>
              <w:top w:val="nil"/>
              <w:left w:val="nil"/>
              <w:bottom w:val="nil"/>
              <w:right w:val="nil"/>
            </w:tcBorders>
            <w:vAlign w:val="center"/>
          </w:tcPr>
          <w:p w14:paraId="7E6187D0" w14:textId="4D29820E" w:rsidR="004F0939" w:rsidRPr="00760928" w:rsidRDefault="004F0939" w:rsidP="004F0939">
            <w:pPr>
              <w:tabs>
                <w:tab w:val="decimal" w:pos="394"/>
              </w:tabs>
              <w:jc w:val="both"/>
              <w:rPr>
                <w:rFonts w:ascii="Times New Roman" w:eastAsia="標楷體" w:hAnsi="Times New Roman" w:cs="Times New Roman"/>
                <w:color w:val="000000"/>
                <w:sz w:val="20"/>
                <w:szCs w:val="20"/>
              </w:rPr>
            </w:pPr>
            <w:r w:rsidRPr="00760928">
              <w:rPr>
                <w:rFonts w:ascii="Times New Roman" w:eastAsia="標楷體" w:hAnsi="Times New Roman" w:cs="Times New Roman"/>
                <w:color w:val="000000"/>
                <w:sz w:val="20"/>
                <w:szCs w:val="20"/>
              </w:rPr>
              <w:t>0.000</w:t>
            </w:r>
          </w:p>
        </w:tc>
        <w:tc>
          <w:tcPr>
            <w:tcW w:w="388" w:type="pct"/>
            <w:tcBorders>
              <w:top w:val="nil"/>
              <w:left w:val="nil"/>
              <w:bottom w:val="nil"/>
              <w:right w:val="nil"/>
            </w:tcBorders>
            <w:vAlign w:val="center"/>
          </w:tcPr>
          <w:p w14:paraId="7A7A8668" w14:textId="4C6F3517" w:rsidR="004F0939" w:rsidRPr="00760928" w:rsidRDefault="004F0939" w:rsidP="004F0939">
            <w:pPr>
              <w:tabs>
                <w:tab w:val="decimal" w:pos="378"/>
              </w:tabs>
              <w:jc w:val="both"/>
              <w:rPr>
                <w:rFonts w:ascii="Times New Roman" w:eastAsia="標楷體" w:hAnsi="Times New Roman" w:cs="Times New Roman"/>
                <w:color w:val="000000"/>
                <w:sz w:val="20"/>
                <w:szCs w:val="20"/>
              </w:rPr>
            </w:pPr>
            <w:r w:rsidRPr="00760928">
              <w:rPr>
                <w:rFonts w:ascii="Times New Roman" w:eastAsia="標楷體" w:hAnsi="Times New Roman" w:cs="Times New Roman"/>
                <w:color w:val="000000"/>
                <w:sz w:val="20"/>
                <w:szCs w:val="20"/>
              </w:rPr>
              <w:t>1.000</w:t>
            </w:r>
          </w:p>
        </w:tc>
        <w:tc>
          <w:tcPr>
            <w:tcW w:w="388" w:type="pct"/>
            <w:tcBorders>
              <w:top w:val="nil"/>
              <w:left w:val="nil"/>
              <w:bottom w:val="nil"/>
              <w:right w:val="nil"/>
            </w:tcBorders>
            <w:shd w:val="clear" w:color="auto" w:fill="auto"/>
            <w:vAlign w:val="center"/>
          </w:tcPr>
          <w:p w14:paraId="5F386C70" w14:textId="5A228CA5" w:rsidR="004F0939" w:rsidRPr="00760928" w:rsidRDefault="004F0939" w:rsidP="004F0939">
            <w:pPr>
              <w:tabs>
                <w:tab w:val="decimal" w:pos="355"/>
              </w:tabs>
              <w:jc w:val="both"/>
              <w:rPr>
                <w:rFonts w:ascii="Times New Roman" w:eastAsia="標楷體" w:hAnsi="Times New Roman" w:cs="Times New Roman"/>
                <w:color w:val="000000"/>
                <w:sz w:val="20"/>
                <w:szCs w:val="20"/>
              </w:rPr>
            </w:pPr>
            <w:r w:rsidRPr="00760928">
              <w:rPr>
                <w:rFonts w:ascii="Times New Roman" w:eastAsia="標楷體" w:hAnsi="Times New Roman" w:cs="Times New Roman"/>
                <w:color w:val="000000"/>
                <w:sz w:val="20"/>
                <w:szCs w:val="20"/>
              </w:rPr>
              <w:t>-0.434</w:t>
            </w:r>
            <w:r w:rsidRPr="00760928">
              <w:rPr>
                <w:rFonts w:ascii="Times New Roman" w:eastAsia="標楷體" w:hAnsi="Times New Roman" w:cs="Times New Roman"/>
                <w:color w:val="000000"/>
                <w:sz w:val="20"/>
                <w:szCs w:val="20"/>
                <w:vertAlign w:val="superscript"/>
              </w:rPr>
              <w:t>***</w:t>
            </w:r>
          </w:p>
        </w:tc>
        <w:tc>
          <w:tcPr>
            <w:tcW w:w="388" w:type="pct"/>
            <w:tcBorders>
              <w:top w:val="nil"/>
              <w:left w:val="nil"/>
              <w:bottom w:val="nil"/>
              <w:right w:val="nil"/>
            </w:tcBorders>
            <w:shd w:val="clear" w:color="auto" w:fill="auto"/>
            <w:vAlign w:val="center"/>
          </w:tcPr>
          <w:p w14:paraId="12A4FF20" w14:textId="77777777" w:rsidR="004F0939" w:rsidRPr="00760928" w:rsidRDefault="004F0939" w:rsidP="004F0939">
            <w:pPr>
              <w:jc w:val="both"/>
              <w:rPr>
                <w:rFonts w:ascii="Times New Roman" w:eastAsia="標楷體" w:hAnsi="Times New Roman" w:cs="Times New Roman"/>
                <w:color w:val="000000"/>
                <w:sz w:val="20"/>
                <w:szCs w:val="20"/>
              </w:rPr>
            </w:pPr>
          </w:p>
        </w:tc>
        <w:tc>
          <w:tcPr>
            <w:tcW w:w="388" w:type="pct"/>
            <w:tcBorders>
              <w:top w:val="nil"/>
              <w:left w:val="nil"/>
              <w:bottom w:val="nil"/>
              <w:right w:val="nil"/>
            </w:tcBorders>
            <w:shd w:val="clear" w:color="auto" w:fill="auto"/>
            <w:vAlign w:val="center"/>
          </w:tcPr>
          <w:p w14:paraId="5EDC1A75" w14:textId="77777777" w:rsidR="004F0939" w:rsidRPr="00760928" w:rsidRDefault="004F0939" w:rsidP="004F0939">
            <w:pPr>
              <w:jc w:val="both"/>
              <w:rPr>
                <w:rFonts w:ascii="Times New Roman" w:eastAsia="標楷體" w:hAnsi="Times New Roman" w:cs="Times New Roman"/>
                <w:color w:val="000000"/>
                <w:sz w:val="20"/>
                <w:szCs w:val="20"/>
              </w:rPr>
            </w:pPr>
          </w:p>
        </w:tc>
        <w:tc>
          <w:tcPr>
            <w:tcW w:w="388" w:type="pct"/>
            <w:tcBorders>
              <w:top w:val="nil"/>
              <w:left w:val="nil"/>
              <w:bottom w:val="nil"/>
              <w:right w:val="nil"/>
            </w:tcBorders>
            <w:shd w:val="clear" w:color="auto" w:fill="auto"/>
            <w:vAlign w:val="center"/>
          </w:tcPr>
          <w:p w14:paraId="3CEFDE4F" w14:textId="77777777" w:rsidR="004F0939" w:rsidRPr="00760928" w:rsidRDefault="004F0939" w:rsidP="004F0939">
            <w:pPr>
              <w:jc w:val="both"/>
              <w:rPr>
                <w:rFonts w:ascii="Times New Roman" w:eastAsia="標楷體" w:hAnsi="Times New Roman" w:cs="Times New Roman"/>
                <w:color w:val="000000"/>
                <w:sz w:val="20"/>
                <w:szCs w:val="20"/>
              </w:rPr>
            </w:pPr>
          </w:p>
        </w:tc>
        <w:tc>
          <w:tcPr>
            <w:tcW w:w="388" w:type="pct"/>
            <w:tcBorders>
              <w:top w:val="nil"/>
              <w:left w:val="nil"/>
              <w:bottom w:val="nil"/>
              <w:right w:val="nil"/>
            </w:tcBorders>
            <w:shd w:val="clear" w:color="auto" w:fill="auto"/>
            <w:vAlign w:val="center"/>
          </w:tcPr>
          <w:p w14:paraId="59305470" w14:textId="77777777" w:rsidR="004F0939" w:rsidRPr="00760928" w:rsidRDefault="004F0939" w:rsidP="004F0939">
            <w:pPr>
              <w:jc w:val="both"/>
              <w:rPr>
                <w:rFonts w:ascii="Times New Roman" w:eastAsia="標楷體" w:hAnsi="Times New Roman" w:cs="Times New Roman"/>
                <w:color w:val="000000"/>
                <w:sz w:val="20"/>
                <w:szCs w:val="20"/>
              </w:rPr>
            </w:pPr>
          </w:p>
        </w:tc>
        <w:tc>
          <w:tcPr>
            <w:tcW w:w="397" w:type="pct"/>
            <w:tcBorders>
              <w:top w:val="nil"/>
              <w:left w:val="nil"/>
              <w:bottom w:val="nil"/>
              <w:right w:val="nil"/>
            </w:tcBorders>
            <w:vAlign w:val="center"/>
          </w:tcPr>
          <w:p w14:paraId="2E24416D" w14:textId="77777777" w:rsidR="004F0939" w:rsidRPr="00760928" w:rsidRDefault="004F0939" w:rsidP="004F0939">
            <w:pPr>
              <w:jc w:val="both"/>
              <w:rPr>
                <w:rFonts w:ascii="Times New Roman" w:eastAsia="標楷體" w:hAnsi="Times New Roman" w:cs="Times New Roman"/>
                <w:color w:val="000000"/>
                <w:sz w:val="20"/>
                <w:szCs w:val="20"/>
              </w:rPr>
            </w:pPr>
          </w:p>
        </w:tc>
      </w:tr>
      <w:tr w:rsidR="004F0939" w:rsidRPr="00760928" w14:paraId="4249968B" w14:textId="77777777" w:rsidTr="004F0939">
        <w:trPr>
          <w:trHeight w:val="360"/>
        </w:trPr>
        <w:tc>
          <w:tcPr>
            <w:tcW w:w="1113" w:type="pct"/>
            <w:tcBorders>
              <w:top w:val="nil"/>
              <w:left w:val="nil"/>
              <w:bottom w:val="nil"/>
              <w:right w:val="nil"/>
            </w:tcBorders>
            <w:vAlign w:val="center"/>
          </w:tcPr>
          <w:p w14:paraId="471FF69E" w14:textId="77777777" w:rsidR="004F0939" w:rsidRPr="00760928" w:rsidRDefault="004F0939" w:rsidP="004F0939">
            <w:pPr>
              <w:rPr>
                <w:rFonts w:ascii="Times New Roman" w:eastAsia="標楷體" w:hAnsi="Times New Roman" w:cs="Times New Roman"/>
                <w:color w:val="000000"/>
                <w:sz w:val="20"/>
                <w:szCs w:val="20"/>
              </w:rPr>
            </w:pPr>
            <w:r w:rsidRPr="00760928">
              <w:rPr>
                <w:rFonts w:ascii="Times New Roman" w:eastAsia="標楷體" w:hAnsi="Times New Roman" w:cs="Times New Roman"/>
                <w:color w:val="000000"/>
                <w:sz w:val="20"/>
                <w:szCs w:val="20"/>
              </w:rPr>
              <w:t>3. Organizational slack</w:t>
            </w:r>
          </w:p>
        </w:tc>
        <w:tc>
          <w:tcPr>
            <w:tcW w:w="385" w:type="pct"/>
            <w:tcBorders>
              <w:top w:val="nil"/>
              <w:left w:val="nil"/>
              <w:bottom w:val="nil"/>
              <w:right w:val="nil"/>
            </w:tcBorders>
            <w:vAlign w:val="center"/>
          </w:tcPr>
          <w:p w14:paraId="3044ED08" w14:textId="77777777" w:rsidR="004F0939" w:rsidRPr="00760928" w:rsidRDefault="004F0939" w:rsidP="004F0939">
            <w:pPr>
              <w:tabs>
                <w:tab w:val="decimal" w:pos="345"/>
              </w:tabs>
              <w:jc w:val="both"/>
              <w:rPr>
                <w:rFonts w:ascii="Times New Roman" w:eastAsia="標楷體" w:hAnsi="Times New Roman" w:cs="Times New Roman"/>
                <w:color w:val="000000"/>
                <w:sz w:val="20"/>
                <w:szCs w:val="20"/>
              </w:rPr>
            </w:pPr>
            <w:r w:rsidRPr="00760928">
              <w:rPr>
                <w:rFonts w:ascii="Times New Roman" w:eastAsia="標楷體" w:hAnsi="Times New Roman" w:cs="Times New Roman"/>
                <w:color w:val="000000"/>
                <w:sz w:val="20"/>
                <w:szCs w:val="20"/>
              </w:rPr>
              <w:t>2.175</w:t>
            </w:r>
          </w:p>
        </w:tc>
        <w:tc>
          <w:tcPr>
            <w:tcW w:w="388" w:type="pct"/>
            <w:tcBorders>
              <w:top w:val="nil"/>
              <w:left w:val="nil"/>
              <w:bottom w:val="nil"/>
              <w:right w:val="nil"/>
            </w:tcBorders>
            <w:vAlign w:val="center"/>
          </w:tcPr>
          <w:p w14:paraId="5F461961" w14:textId="77777777" w:rsidR="004F0939" w:rsidRPr="00760928" w:rsidRDefault="004F0939" w:rsidP="004F0939">
            <w:pPr>
              <w:tabs>
                <w:tab w:val="decimal" w:pos="317"/>
              </w:tabs>
              <w:jc w:val="both"/>
              <w:rPr>
                <w:rFonts w:ascii="Times New Roman" w:eastAsia="標楷體" w:hAnsi="Times New Roman" w:cs="Times New Roman"/>
                <w:color w:val="000000"/>
                <w:sz w:val="20"/>
                <w:szCs w:val="20"/>
              </w:rPr>
            </w:pPr>
            <w:r w:rsidRPr="00760928">
              <w:rPr>
                <w:rFonts w:ascii="Times New Roman" w:eastAsia="標楷體" w:hAnsi="Times New Roman" w:cs="Times New Roman"/>
                <w:color w:val="000000"/>
                <w:sz w:val="20"/>
                <w:szCs w:val="20"/>
              </w:rPr>
              <w:t>0.985</w:t>
            </w:r>
          </w:p>
        </w:tc>
        <w:tc>
          <w:tcPr>
            <w:tcW w:w="388" w:type="pct"/>
            <w:tcBorders>
              <w:top w:val="nil"/>
              <w:left w:val="nil"/>
              <w:bottom w:val="nil"/>
              <w:right w:val="nil"/>
            </w:tcBorders>
            <w:vAlign w:val="center"/>
          </w:tcPr>
          <w:p w14:paraId="7A186E81" w14:textId="2C990C38" w:rsidR="004F0939" w:rsidRPr="00760928" w:rsidRDefault="004F0939" w:rsidP="004F0939">
            <w:pPr>
              <w:tabs>
                <w:tab w:val="decimal" w:pos="394"/>
              </w:tabs>
              <w:jc w:val="both"/>
              <w:rPr>
                <w:rFonts w:ascii="Times New Roman" w:eastAsia="標楷體" w:hAnsi="Times New Roman" w:cs="Times New Roman"/>
                <w:color w:val="000000"/>
                <w:sz w:val="20"/>
                <w:szCs w:val="20"/>
              </w:rPr>
            </w:pPr>
            <w:r w:rsidRPr="00760928">
              <w:rPr>
                <w:rFonts w:ascii="Times New Roman" w:eastAsia="標楷體" w:hAnsi="Times New Roman" w:cs="Times New Roman"/>
                <w:color w:val="000000"/>
                <w:sz w:val="20"/>
                <w:szCs w:val="20"/>
              </w:rPr>
              <w:t>0.833</w:t>
            </w:r>
          </w:p>
        </w:tc>
        <w:tc>
          <w:tcPr>
            <w:tcW w:w="388" w:type="pct"/>
            <w:tcBorders>
              <w:top w:val="nil"/>
              <w:left w:val="nil"/>
              <w:bottom w:val="nil"/>
              <w:right w:val="nil"/>
            </w:tcBorders>
            <w:vAlign w:val="center"/>
          </w:tcPr>
          <w:p w14:paraId="4B7DB02C" w14:textId="067694CB" w:rsidR="004F0939" w:rsidRPr="00760928" w:rsidRDefault="004F0939" w:rsidP="004F0939">
            <w:pPr>
              <w:tabs>
                <w:tab w:val="decimal" w:pos="378"/>
              </w:tabs>
              <w:jc w:val="both"/>
              <w:rPr>
                <w:rFonts w:ascii="Times New Roman" w:eastAsia="標楷體" w:hAnsi="Times New Roman" w:cs="Times New Roman"/>
                <w:color w:val="000000"/>
                <w:sz w:val="20"/>
                <w:szCs w:val="20"/>
              </w:rPr>
            </w:pPr>
            <w:r w:rsidRPr="00760928">
              <w:rPr>
                <w:rFonts w:ascii="Times New Roman" w:eastAsia="標楷體" w:hAnsi="Times New Roman" w:cs="Times New Roman"/>
                <w:color w:val="000000"/>
                <w:sz w:val="20"/>
                <w:szCs w:val="20"/>
              </w:rPr>
              <w:t>6.592</w:t>
            </w:r>
          </w:p>
        </w:tc>
        <w:tc>
          <w:tcPr>
            <w:tcW w:w="388" w:type="pct"/>
            <w:tcBorders>
              <w:top w:val="nil"/>
              <w:left w:val="nil"/>
              <w:bottom w:val="nil"/>
              <w:right w:val="nil"/>
            </w:tcBorders>
            <w:shd w:val="clear" w:color="auto" w:fill="auto"/>
            <w:vAlign w:val="center"/>
          </w:tcPr>
          <w:p w14:paraId="1F489766" w14:textId="498341BC" w:rsidR="004F0939" w:rsidRPr="00760928" w:rsidRDefault="004F0939" w:rsidP="004F0939">
            <w:pPr>
              <w:tabs>
                <w:tab w:val="decimal" w:pos="355"/>
              </w:tabs>
              <w:jc w:val="both"/>
              <w:rPr>
                <w:rFonts w:ascii="Times New Roman" w:eastAsia="標楷體" w:hAnsi="Times New Roman" w:cs="Times New Roman"/>
                <w:color w:val="000000"/>
                <w:sz w:val="20"/>
                <w:szCs w:val="20"/>
              </w:rPr>
            </w:pPr>
            <w:r w:rsidRPr="00760928">
              <w:rPr>
                <w:rFonts w:ascii="Times New Roman" w:eastAsia="標楷體" w:hAnsi="Times New Roman" w:cs="Times New Roman"/>
                <w:color w:val="000000"/>
                <w:sz w:val="20"/>
                <w:szCs w:val="20"/>
              </w:rPr>
              <w:t>-0.080</w:t>
            </w:r>
          </w:p>
        </w:tc>
        <w:tc>
          <w:tcPr>
            <w:tcW w:w="388" w:type="pct"/>
            <w:tcBorders>
              <w:top w:val="nil"/>
              <w:left w:val="nil"/>
              <w:bottom w:val="nil"/>
              <w:right w:val="nil"/>
            </w:tcBorders>
            <w:shd w:val="clear" w:color="auto" w:fill="auto"/>
            <w:vAlign w:val="center"/>
          </w:tcPr>
          <w:p w14:paraId="3EE4F2E1" w14:textId="77777777" w:rsidR="004F0939" w:rsidRPr="00760928" w:rsidRDefault="004F0939" w:rsidP="004F0939">
            <w:pPr>
              <w:tabs>
                <w:tab w:val="decimal" w:pos="362"/>
              </w:tabs>
              <w:jc w:val="both"/>
              <w:rPr>
                <w:rFonts w:ascii="Times New Roman" w:eastAsia="標楷體" w:hAnsi="Times New Roman" w:cs="Times New Roman"/>
                <w:color w:val="000000"/>
                <w:sz w:val="20"/>
                <w:szCs w:val="20"/>
              </w:rPr>
            </w:pPr>
            <w:r w:rsidRPr="00760928">
              <w:rPr>
                <w:rFonts w:ascii="Times New Roman" w:eastAsia="標楷體" w:hAnsi="Times New Roman" w:cs="Times New Roman"/>
                <w:color w:val="000000"/>
                <w:sz w:val="20"/>
                <w:szCs w:val="20"/>
              </w:rPr>
              <w:t>-0.096</w:t>
            </w:r>
            <w:r w:rsidRPr="00760928">
              <w:rPr>
                <w:rFonts w:ascii="Times New Roman" w:eastAsia="標楷體" w:hAnsi="Times New Roman" w:cs="Times New Roman"/>
                <w:color w:val="000000"/>
                <w:sz w:val="20"/>
                <w:szCs w:val="20"/>
                <w:vertAlign w:val="superscript"/>
              </w:rPr>
              <w:t>†</w:t>
            </w:r>
          </w:p>
        </w:tc>
        <w:tc>
          <w:tcPr>
            <w:tcW w:w="388" w:type="pct"/>
            <w:tcBorders>
              <w:top w:val="nil"/>
              <w:left w:val="nil"/>
              <w:bottom w:val="nil"/>
              <w:right w:val="nil"/>
            </w:tcBorders>
            <w:shd w:val="clear" w:color="auto" w:fill="auto"/>
            <w:vAlign w:val="center"/>
          </w:tcPr>
          <w:p w14:paraId="70467EDF" w14:textId="77777777" w:rsidR="004F0939" w:rsidRPr="00760928" w:rsidRDefault="004F0939" w:rsidP="004F0939">
            <w:pPr>
              <w:jc w:val="both"/>
              <w:rPr>
                <w:rFonts w:ascii="Times New Roman" w:eastAsia="標楷體" w:hAnsi="Times New Roman" w:cs="Times New Roman"/>
                <w:color w:val="000000"/>
                <w:sz w:val="20"/>
                <w:szCs w:val="20"/>
              </w:rPr>
            </w:pPr>
          </w:p>
        </w:tc>
        <w:tc>
          <w:tcPr>
            <w:tcW w:w="388" w:type="pct"/>
            <w:tcBorders>
              <w:top w:val="nil"/>
              <w:left w:val="nil"/>
              <w:bottom w:val="nil"/>
              <w:right w:val="nil"/>
            </w:tcBorders>
            <w:shd w:val="clear" w:color="auto" w:fill="auto"/>
            <w:vAlign w:val="center"/>
          </w:tcPr>
          <w:p w14:paraId="5B7E28BF" w14:textId="77777777" w:rsidR="004F0939" w:rsidRPr="00760928" w:rsidRDefault="004F0939" w:rsidP="004F0939">
            <w:pPr>
              <w:jc w:val="both"/>
              <w:rPr>
                <w:rFonts w:ascii="Times New Roman" w:eastAsia="標楷體" w:hAnsi="Times New Roman" w:cs="Times New Roman"/>
                <w:color w:val="000000"/>
                <w:sz w:val="20"/>
                <w:szCs w:val="20"/>
              </w:rPr>
            </w:pPr>
          </w:p>
        </w:tc>
        <w:tc>
          <w:tcPr>
            <w:tcW w:w="388" w:type="pct"/>
            <w:tcBorders>
              <w:top w:val="nil"/>
              <w:left w:val="nil"/>
              <w:bottom w:val="nil"/>
              <w:right w:val="nil"/>
            </w:tcBorders>
            <w:shd w:val="clear" w:color="auto" w:fill="auto"/>
            <w:vAlign w:val="center"/>
          </w:tcPr>
          <w:p w14:paraId="11EE0B6B" w14:textId="77777777" w:rsidR="004F0939" w:rsidRPr="00760928" w:rsidRDefault="004F0939" w:rsidP="004F0939">
            <w:pPr>
              <w:jc w:val="both"/>
              <w:rPr>
                <w:rFonts w:ascii="Times New Roman" w:eastAsia="標楷體" w:hAnsi="Times New Roman" w:cs="Times New Roman"/>
                <w:color w:val="000000"/>
                <w:sz w:val="20"/>
                <w:szCs w:val="20"/>
              </w:rPr>
            </w:pPr>
          </w:p>
        </w:tc>
        <w:tc>
          <w:tcPr>
            <w:tcW w:w="397" w:type="pct"/>
            <w:tcBorders>
              <w:top w:val="nil"/>
              <w:left w:val="nil"/>
              <w:bottom w:val="nil"/>
              <w:right w:val="nil"/>
            </w:tcBorders>
            <w:vAlign w:val="center"/>
          </w:tcPr>
          <w:p w14:paraId="7438CE27" w14:textId="77777777" w:rsidR="004F0939" w:rsidRPr="00760928" w:rsidRDefault="004F0939" w:rsidP="004F0939">
            <w:pPr>
              <w:jc w:val="both"/>
              <w:rPr>
                <w:rFonts w:ascii="Times New Roman" w:eastAsia="標楷體" w:hAnsi="Times New Roman" w:cs="Times New Roman"/>
                <w:color w:val="000000"/>
                <w:sz w:val="20"/>
                <w:szCs w:val="20"/>
              </w:rPr>
            </w:pPr>
          </w:p>
        </w:tc>
      </w:tr>
      <w:tr w:rsidR="004F0939" w:rsidRPr="00760928" w14:paraId="60DB3966" w14:textId="77777777" w:rsidTr="004F0939">
        <w:trPr>
          <w:trHeight w:val="360"/>
        </w:trPr>
        <w:tc>
          <w:tcPr>
            <w:tcW w:w="1113" w:type="pct"/>
            <w:tcBorders>
              <w:top w:val="nil"/>
              <w:left w:val="nil"/>
              <w:bottom w:val="nil"/>
              <w:right w:val="nil"/>
            </w:tcBorders>
            <w:vAlign w:val="center"/>
          </w:tcPr>
          <w:p w14:paraId="1C212D63" w14:textId="77777777" w:rsidR="004F0939" w:rsidRPr="00760928" w:rsidRDefault="004F0939" w:rsidP="004F0939">
            <w:pPr>
              <w:rPr>
                <w:rFonts w:ascii="Times New Roman" w:eastAsia="標楷體" w:hAnsi="Times New Roman" w:cs="Times New Roman"/>
                <w:color w:val="000000"/>
                <w:sz w:val="20"/>
                <w:szCs w:val="20"/>
              </w:rPr>
            </w:pPr>
            <w:r w:rsidRPr="00760928">
              <w:rPr>
                <w:rFonts w:ascii="Times New Roman" w:eastAsia="標楷體" w:hAnsi="Times New Roman" w:cs="Times New Roman"/>
                <w:color w:val="000000"/>
                <w:sz w:val="20"/>
                <w:szCs w:val="20"/>
              </w:rPr>
              <w:t>4. R&amp;D intensity</w:t>
            </w:r>
          </w:p>
        </w:tc>
        <w:tc>
          <w:tcPr>
            <w:tcW w:w="385" w:type="pct"/>
            <w:tcBorders>
              <w:top w:val="nil"/>
              <w:left w:val="nil"/>
              <w:bottom w:val="nil"/>
              <w:right w:val="nil"/>
            </w:tcBorders>
            <w:vAlign w:val="center"/>
          </w:tcPr>
          <w:p w14:paraId="3FD6EF1B" w14:textId="77777777" w:rsidR="004F0939" w:rsidRPr="00760928" w:rsidRDefault="004F0939" w:rsidP="004F0939">
            <w:pPr>
              <w:tabs>
                <w:tab w:val="decimal" w:pos="345"/>
              </w:tabs>
              <w:jc w:val="both"/>
              <w:rPr>
                <w:rFonts w:ascii="Times New Roman" w:eastAsia="標楷體" w:hAnsi="Times New Roman" w:cs="Times New Roman"/>
                <w:color w:val="000000"/>
                <w:sz w:val="20"/>
                <w:szCs w:val="20"/>
              </w:rPr>
            </w:pPr>
            <w:r w:rsidRPr="00760928">
              <w:rPr>
                <w:rFonts w:ascii="Times New Roman" w:eastAsia="標楷體" w:hAnsi="Times New Roman" w:cs="Times New Roman"/>
                <w:color w:val="000000"/>
                <w:sz w:val="20"/>
                <w:szCs w:val="20"/>
              </w:rPr>
              <w:t>0.030</w:t>
            </w:r>
          </w:p>
        </w:tc>
        <w:tc>
          <w:tcPr>
            <w:tcW w:w="388" w:type="pct"/>
            <w:tcBorders>
              <w:top w:val="nil"/>
              <w:left w:val="nil"/>
              <w:bottom w:val="nil"/>
              <w:right w:val="nil"/>
            </w:tcBorders>
            <w:vAlign w:val="center"/>
          </w:tcPr>
          <w:p w14:paraId="339FA4DE" w14:textId="77777777" w:rsidR="004F0939" w:rsidRPr="00760928" w:rsidRDefault="004F0939" w:rsidP="004F0939">
            <w:pPr>
              <w:tabs>
                <w:tab w:val="decimal" w:pos="317"/>
              </w:tabs>
              <w:jc w:val="both"/>
              <w:rPr>
                <w:rFonts w:ascii="Times New Roman" w:eastAsia="標楷體" w:hAnsi="Times New Roman" w:cs="Times New Roman"/>
                <w:color w:val="000000"/>
                <w:sz w:val="20"/>
                <w:szCs w:val="20"/>
              </w:rPr>
            </w:pPr>
            <w:r w:rsidRPr="00760928">
              <w:rPr>
                <w:rFonts w:ascii="Times New Roman" w:eastAsia="標楷體" w:hAnsi="Times New Roman" w:cs="Times New Roman"/>
                <w:color w:val="000000"/>
                <w:sz w:val="20"/>
                <w:szCs w:val="20"/>
              </w:rPr>
              <w:t>0.029</w:t>
            </w:r>
          </w:p>
        </w:tc>
        <w:tc>
          <w:tcPr>
            <w:tcW w:w="388" w:type="pct"/>
            <w:tcBorders>
              <w:top w:val="nil"/>
              <w:left w:val="nil"/>
              <w:bottom w:val="nil"/>
              <w:right w:val="nil"/>
            </w:tcBorders>
            <w:vAlign w:val="center"/>
          </w:tcPr>
          <w:p w14:paraId="374445CA" w14:textId="6CA7DAC3" w:rsidR="004F0939" w:rsidRPr="00760928" w:rsidRDefault="004F0939" w:rsidP="004F0939">
            <w:pPr>
              <w:tabs>
                <w:tab w:val="decimal" w:pos="394"/>
              </w:tabs>
              <w:jc w:val="both"/>
              <w:rPr>
                <w:rFonts w:ascii="Times New Roman" w:eastAsia="標楷體" w:hAnsi="Times New Roman" w:cs="Times New Roman"/>
                <w:color w:val="000000"/>
                <w:sz w:val="20"/>
                <w:szCs w:val="20"/>
              </w:rPr>
            </w:pPr>
            <w:r w:rsidRPr="00760928">
              <w:rPr>
                <w:rFonts w:ascii="Times New Roman" w:eastAsia="標楷體" w:hAnsi="Times New Roman" w:cs="Times New Roman"/>
                <w:color w:val="000000"/>
                <w:sz w:val="20"/>
                <w:szCs w:val="20"/>
              </w:rPr>
              <w:t>0.001</w:t>
            </w:r>
          </w:p>
        </w:tc>
        <w:tc>
          <w:tcPr>
            <w:tcW w:w="388" w:type="pct"/>
            <w:tcBorders>
              <w:top w:val="nil"/>
              <w:left w:val="nil"/>
              <w:bottom w:val="nil"/>
              <w:right w:val="nil"/>
            </w:tcBorders>
            <w:vAlign w:val="center"/>
          </w:tcPr>
          <w:p w14:paraId="36E37355" w14:textId="7E805F93" w:rsidR="004F0939" w:rsidRPr="00760928" w:rsidRDefault="004F0939" w:rsidP="004F0939">
            <w:pPr>
              <w:tabs>
                <w:tab w:val="decimal" w:pos="378"/>
              </w:tabs>
              <w:jc w:val="both"/>
              <w:rPr>
                <w:rFonts w:ascii="Times New Roman" w:eastAsia="標楷體" w:hAnsi="Times New Roman" w:cs="Times New Roman"/>
                <w:color w:val="000000"/>
                <w:sz w:val="20"/>
                <w:szCs w:val="20"/>
              </w:rPr>
            </w:pPr>
            <w:r w:rsidRPr="00760928">
              <w:rPr>
                <w:rFonts w:ascii="Times New Roman" w:eastAsia="標楷體" w:hAnsi="Times New Roman" w:cs="Times New Roman"/>
                <w:color w:val="000000"/>
                <w:sz w:val="20"/>
                <w:szCs w:val="20"/>
              </w:rPr>
              <w:t>0.316</w:t>
            </w:r>
          </w:p>
        </w:tc>
        <w:tc>
          <w:tcPr>
            <w:tcW w:w="388" w:type="pct"/>
            <w:tcBorders>
              <w:top w:val="nil"/>
              <w:left w:val="nil"/>
              <w:bottom w:val="nil"/>
              <w:right w:val="nil"/>
            </w:tcBorders>
            <w:shd w:val="clear" w:color="auto" w:fill="auto"/>
            <w:vAlign w:val="center"/>
          </w:tcPr>
          <w:p w14:paraId="0E84AC1F" w14:textId="2FDC70E3" w:rsidR="004F0939" w:rsidRPr="00760928" w:rsidRDefault="004F0939" w:rsidP="004F0939">
            <w:pPr>
              <w:tabs>
                <w:tab w:val="decimal" w:pos="355"/>
              </w:tabs>
              <w:jc w:val="both"/>
              <w:rPr>
                <w:rFonts w:ascii="Times New Roman" w:eastAsia="標楷體" w:hAnsi="Times New Roman" w:cs="Times New Roman"/>
                <w:color w:val="000000"/>
                <w:sz w:val="20"/>
                <w:szCs w:val="20"/>
              </w:rPr>
            </w:pPr>
            <w:r w:rsidRPr="00760928">
              <w:rPr>
                <w:rFonts w:ascii="Times New Roman" w:eastAsia="標楷體" w:hAnsi="Times New Roman" w:cs="Times New Roman"/>
                <w:color w:val="000000"/>
                <w:sz w:val="20"/>
                <w:szCs w:val="20"/>
              </w:rPr>
              <w:t>0.144</w:t>
            </w:r>
            <w:r w:rsidRPr="00760928">
              <w:rPr>
                <w:rFonts w:ascii="Times New Roman" w:eastAsia="標楷體" w:hAnsi="Times New Roman" w:cs="Times New Roman"/>
                <w:color w:val="000000"/>
                <w:sz w:val="20"/>
                <w:szCs w:val="20"/>
                <w:vertAlign w:val="superscript"/>
              </w:rPr>
              <w:t>*</w:t>
            </w:r>
          </w:p>
        </w:tc>
        <w:tc>
          <w:tcPr>
            <w:tcW w:w="388" w:type="pct"/>
            <w:tcBorders>
              <w:top w:val="nil"/>
              <w:left w:val="nil"/>
              <w:bottom w:val="nil"/>
              <w:right w:val="nil"/>
            </w:tcBorders>
            <w:shd w:val="clear" w:color="auto" w:fill="auto"/>
            <w:vAlign w:val="center"/>
          </w:tcPr>
          <w:p w14:paraId="12CBE214" w14:textId="77777777" w:rsidR="004F0939" w:rsidRPr="00760928" w:rsidRDefault="004F0939" w:rsidP="004F0939">
            <w:pPr>
              <w:tabs>
                <w:tab w:val="decimal" w:pos="362"/>
              </w:tabs>
              <w:jc w:val="both"/>
              <w:rPr>
                <w:rFonts w:ascii="Times New Roman" w:eastAsia="標楷體" w:hAnsi="Times New Roman" w:cs="Times New Roman"/>
                <w:color w:val="000000"/>
                <w:sz w:val="20"/>
                <w:szCs w:val="20"/>
              </w:rPr>
            </w:pPr>
            <w:r w:rsidRPr="00760928">
              <w:rPr>
                <w:rFonts w:ascii="Times New Roman" w:eastAsia="標楷體" w:hAnsi="Times New Roman" w:cs="Times New Roman"/>
                <w:color w:val="000000"/>
                <w:sz w:val="20"/>
                <w:szCs w:val="20"/>
              </w:rPr>
              <w:t>-0.195</w:t>
            </w:r>
            <w:r w:rsidRPr="00760928">
              <w:rPr>
                <w:rFonts w:ascii="Times New Roman" w:eastAsia="標楷體" w:hAnsi="Times New Roman" w:cs="Times New Roman"/>
                <w:color w:val="000000"/>
                <w:sz w:val="20"/>
                <w:szCs w:val="20"/>
                <w:vertAlign w:val="superscript"/>
              </w:rPr>
              <w:t>**</w:t>
            </w:r>
          </w:p>
        </w:tc>
        <w:tc>
          <w:tcPr>
            <w:tcW w:w="388" w:type="pct"/>
            <w:tcBorders>
              <w:top w:val="nil"/>
              <w:left w:val="nil"/>
              <w:bottom w:val="nil"/>
              <w:right w:val="nil"/>
            </w:tcBorders>
            <w:shd w:val="clear" w:color="auto" w:fill="auto"/>
            <w:vAlign w:val="center"/>
          </w:tcPr>
          <w:p w14:paraId="32ACD150" w14:textId="77777777" w:rsidR="004F0939" w:rsidRPr="00760928" w:rsidRDefault="004F0939" w:rsidP="004F0939">
            <w:pPr>
              <w:tabs>
                <w:tab w:val="decimal" w:pos="361"/>
              </w:tabs>
              <w:jc w:val="both"/>
              <w:rPr>
                <w:rFonts w:ascii="Times New Roman" w:eastAsia="標楷體" w:hAnsi="Times New Roman" w:cs="Times New Roman"/>
                <w:color w:val="000000"/>
                <w:sz w:val="20"/>
                <w:szCs w:val="20"/>
              </w:rPr>
            </w:pPr>
            <w:r w:rsidRPr="00760928">
              <w:rPr>
                <w:rFonts w:ascii="Times New Roman" w:eastAsia="標楷體" w:hAnsi="Times New Roman" w:cs="Times New Roman"/>
                <w:color w:val="000000"/>
                <w:sz w:val="20"/>
                <w:szCs w:val="20"/>
              </w:rPr>
              <w:t>0.091</w:t>
            </w:r>
          </w:p>
        </w:tc>
        <w:tc>
          <w:tcPr>
            <w:tcW w:w="388" w:type="pct"/>
            <w:tcBorders>
              <w:top w:val="nil"/>
              <w:left w:val="nil"/>
              <w:bottom w:val="nil"/>
              <w:right w:val="nil"/>
            </w:tcBorders>
            <w:shd w:val="clear" w:color="auto" w:fill="auto"/>
            <w:vAlign w:val="center"/>
          </w:tcPr>
          <w:p w14:paraId="2AE6BECF" w14:textId="77777777" w:rsidR="004F0939" w:rsidRPr="00760928" w:rsidRDefault="004F0939" w:rsidP="004F0939">
            <w:pPr>
              <w:jc w:val="both"/>
              <w:rPr>
                <w:rFonts w:ascii="Times New Roman" w:eastAsia="標楷體" w:hAnsi="Times New Roman" w:cs="Times New Roman"/>
                <w:color w:val="000000"/>
                <w:sz w:val="20"/>
                <w:szCs w:val="20"/>
              </w:rPr>
            </w:pPr>
          </w:p>
        </w:tc>
        <w:tc>
          <w:tcPr>
            <w:tcW w:w="388" w:type="pct"/>
            <w:tcBorders>
              <w:top w:val="nil"/>
              <w:left w:val="nil"/>
              <w:bottom w:val="nil"/>
              <w:right w:val="nil"/>
            </w:tcBorders>
            <w:shd w:val="clear" w:color="auto" w:fill="auto"/>
            <w:vAlign w:val="center"/>
          </w:tcPr>
          <w:p w14:paraId="7132CF62" w14:textId="77777777" w:rsidR="004F0939" w:rsidRPr="00760928" w:rsidRDefault="004F0939" w:rsidP="004F0939">
            <w:pPr>
              <w:jc w:val="both"/>
              <w:rPr>
                <w:rFonts w:ascii="Times New Roman" w:eastAsia="標楷體" w:hAnsi="Times New Roman" w:cs="Times New Roman"/>
                <w:color w:val="000000"/>
                <w:sz w:val="20"/>
                <w:szCs w:val="20"/>
              </w:rPr>
            </w:pPr>
          </w:p>
        </w:tc>
        <w:tc>
          <w:tcPr>
            <w:tcW w:w="397" w:type="pct"/>
            <w:tcBorders>
              <w:top w:val="nil"/>
              <w:left w:val="nil"/>
              <w:bottom w:val="nil"/>
              <w:right w:val="nil"/>
            </w:tcBorders>
            <w:vAlign w:val="center"/>
          </w:tcPr>
          <w:p w14:paraId="454AC7AE" w14:textId="77777777" w:rsidR="004F0939" w:rsidRPr="00760928" w:rsidRDefault="004F0939" w:rsidP="004F0939">
            <w:pPr>
              <w:jc w:val="both"/>
              <w:rPr>
                <w:rFonts w:ascii="Times New Roman" w:eastAsia="標楷體" w:hAnsi="Times New Roman" w:cs="Times New Roman"/>
                <w:color w:val="000000"/>
                <w:sz w:val="20"/>
                <w:szCs w:val="20"/>
              </w:rPr>
            </w:pPr>
          </w:p>
        </w:tc>
      </w:tr>
      <w:tr w:rsidR="004F0939" w:rsidRPr="00760928" w14:paraId="3F86DDB7" w14:textId="77777777" w:rsidTr="004F0939">
        <w:trPr>
          <w:trHeight w:val="360"/>
        </w:trPr>
        <w:tc>
          <w:tcPr>
            <w:tcW w:w="1113" w:type="pct"/>
            <w:tcBorders>
              <w:top w:val="nil"/>
              <w:left w:val="nil"/>
              <w:bottom w:val="nil"/>
              <w:right w:val="nil"/>
            </w:tcBorders>
            <w:vAlign w:val="center"/>
          </w:tcPr>
          <w:p w14:paraId="5535DA11" w14:textId="285B292B" w:rsidR="004F0939" w:rsidRPr="00760928" w:rsidRDefault="004F0939" w:rsidP="004F0939">
            <w:pPr>
              <w:rPr>
                <w:rFonts w:ascii="Times New Roman" w:eastAsia="標楷體" w:hAnsi="Times New Roman" w:cs="Times New Roman"/>
                <w:color w:val="000000"/>
                <w:sz w:val="20"/>
                <w:szCs w:val="20"/>
              </w:rPr>
            </w:pPr>
            <w:r w:rsidRPr="00760928">
              <w:rPr>
                <w:rFonts w:ascii="Times New Roman" w:eastAsia="標楷體" w:hAnsi="Times New Roman" w:cs="Times New Roman"/>
                <w:color w:val="000000"/>
                <w:sz w:val="20"/>
                <w:szCs w:val="20"/>
              </w:rPr>
              <w:t xml:space="preserve">5. </w:t>
            </w:r>
            <w:r w:rsidR="002F09D5" w:rsidRPr="00760928">
              <w:rPr>
                <w:rFonts w:ascii="Times New Roman" w:eastAsia="標楷體" w:hAnsi="Times New Roman" w:cs="Times New Roman"/>
                <w:color w:val="000000"/>
                <w:sz w:val="20"/>
                <w:szCs w:val="20"/>
              </w:rPr>
              <w:t>FSTS</w:t>
            </w:r>
          </w:p>
        </w:tc>
        <w:tc>
          <w:tcPr>
            <w:tcW w:w="385" w:type="pct"/>
            <w:tcBorders>
              <w:top w:val="nil"/>
              <w:left w:val="nil"/>
              <w:bottom w:val="nil"/>
              <w:right w:val="nil"/>
            </w:tcBorders>
            <w:vAlign w:val="center"/>
          </w:tcPr>
          <w:p w14:paraId="0DFB9A1E" w14:textId="77777777" w:rsidR="004F0939" w:rsidRPr="00760928" w:rsidRDefault="004F0939" w:rsidP="004F0939">
            <w:pPr>
              <w:tabs>
                <w:tab w:val="decimal" w:pos="345"/>
              </w:tabs>
              <w:jc w:val="both"/>
              <w:rPr>
                <w:rFonts w:ascii="Times New Roman" w:eastAsia="標楷體" w:hAnsi="Times New Roman" w:cs="Times New Roman"/>
                <w:color w:val="000000"/>
                <w:sz w:val="20"/>
                <w:szCs w:val="20"/>
              </w:rPr>
            </w:pPr>
            <w:r w:rsidRPr="00760928">
              <w:rPr>
                <w:rFonts w:ascii="Times New Roman" w:eastAsia="標楷體" w:hAnsi="Times New Roman" w:cs="Times New Roman"/>
                <w:color w:val="000000"/>
                <w:sz w:val="20"/>
                <w:szCs w:val="20"/>
              </w:rPr>
              <w:t>0.744</w:t>
            </w:r>
          </w:p>
        </w:tc>
        <w:tc>
          <w:tcPr>
            <w:tcW w:w="388" w:type="pct"/>
            <w:tcBorders>
              <w:top w:val="nil"/>
              <w:left w:val="nil"/>
              <w:bottom w:val="nil"/>
              <w:right w:val="nil"/>
            </w:tcBorders>
            <w:vAlign w:val="center"/>
          </w:tcPr>
          <w:p w14:paraId="08541F82" w14:textId="77777777" w:rsidR="004F0939" w:rsidRPr="00760928" w:rsidRDefault="004F0939" w:rsidP="004F0939">
            <w:pPr>
              <w:tabs>
                <w:tab w:val="decimal" w:pos="317"/>
              </w:tabs>
              <w:jc w:val="both"/>
              <w:rPr>
                <w:rFonts w:ascii="Times New Roman" w:eastAsia="標楷體" w:hAnsi="Times New Roman" w:cs="Times New Roman"/>
                <w:color w:val="000000"/>
                <w:sz w:val="20"/>
                <w:szCs w:val="20"/>
              </w:rPr>
            </w:pPr>
            <w:r w:rsidRPr="00760928">
              <w:rPr>
                <w:rFonts w:ascii="Times New Roman" w:eastAsia="標楷體" w:hAnsi="Times New Roman" w:cs="Times New Roman"/>
                <w:color w:val="000000"/>
                <w:sz w:val="20"/>
                <w:szCs w:val="20"/>
              </w:rPr>
              <w:t>0.294</w:t>
            </w:r>
          </w:p>
        </w:tc>
        <w:tc>
          <w:tcPr>
            <w:tcW w:w="388" w:type="pct"/>
            <w:tcBorders>
              <w:top w:val="nil"/>
              <w:left w:val="nil"/>
              <w:bottom w:val="nil"/>
              <w:right w:val="nil"/>
            </w:tcBorders>
            <w:vAlign w:val="center"/>
          </w:tcPr>
          <w:p w14:paraId="278E64C0" w14:textId="148664D5" w:rsidR="004F0939" w:rsidRPr="00760928" w:rsidRDefault="004F0939" w:rsidP="004F0939">
            <w:pPr>
              <w:tabs>
                <w:tab w:val="decimal" w:pos="394"/>
              </w:tabs>
              <w:jc w:val="both"/>
              <w:rPr>
                <w:rFonts w:ascii="Times New Roman" w:eastAsia="標楷體" w:hAnsi="Times New Roman" w:cs="Times New Roman"/>
                <w:color w:val="000000"/>
                <w:sz w:val="20"/>
                <w:szCs w:val="20"/>
              </w:rPr>
            </w:pPr>
            <w:r w:rsidRPr="00760928">
              <w:rPr>
                <w:rFonts w:ascii="Times New Roman" w:eastAsia="標楷體" w:hAnsi="Times New Roman" w:cs="Times New Roman"/>
                <w:color w:val="000000"/>
                <w:sz w:val="20"/>
                <w:szCs w:val="20"/>
              </w:rPr>
              <w:t>0.019</w:t>
            </w:r>
          </w:p>
        </w:tc>
        <w:tc>
          <w:tcPr>
            <w:tcW w:w="388" w:type="pct"/>
            <w:tcBorders>
              <w:top w:val="nil"/>
              <w:left w:val="nil"/>
              <w:bottom w:val="nil"/>
              <w:right w:val="nil"/>
            </w:tcBorders>
            <w:vAlign w:val="center"/>
          </w:tcPr>
          <w:p w14:paraId="0DBBF57B" w14:textId="02D6F029" w:rsidR="004F0939" w:rsidRPr="00760928" w:rsidRDefault="004F0939" w:rsidP="004F0939">
            <w:pPr>
              <w:tabs>
                <w:tab w:val="decimal" w:pos="378"/>
              </w:tabs>
              <w:jc w:val="both"/>
              <w:rPr>
                <w:rFonts w:ascii="Times New Roman" w:eastAsia="標楷體" w:hAnsi="Times New Roman" w:cs="Times New Roman"/>
                <w:color w:val="000000"/>
                <w:sz w:val="20"/>
                <w:szCs w:val="20"/>
              </w:rPr>
            </w:pPr>
            <w:r w:rsidRPr="00760928">
              <w:rPr>
                <w:rFonts w:ascii="Times New Roman" w:eastAsia="標楷體" w:hAnsi="Times New Roman" w:cs="Times New Roman"/>
                <w:color w:val="000000"/>
                <w:sz w:val="20"/>
                <w:szCs w:val="20"/>
              </w:rPr>
              <w:t>1.000</w:t>
            </w:r>
          </w:p>
        </w:tc>
        <w:tc>
          <w:tcPr>
            <w:tcW w:w="388" w:type="pct"/>
            <w:tcBorders>
              <w:top w:val="nil"/>
              <w:left w:val="nil"/>
              <w:bottom w:val="nil"/>
              <w:right w:val="nil"/>
            </w:tcBorders>
            <w:shd w:val="clear" w:color="auto" w:fill="auto"/>
            <w:vAlign w:val="center"/>
          </w:tcPr>
          <w:p w14:paraId="1E4970F5" w14:textId="4ECC4691" w:rsidR="004F0939" w:rsidRPr="00760928" w:rsidRDefault="004F0939" w:rsidP="004F0939">
            <w:pPr>
              <w:tabs>
                <w:tab w:val="decimal" w:pos="355"/>
              </w:tabs>
              <w:jc w:val="both"/>
              <w:rPr>
                <w:rFonts w:ascii="Times New Roman" w:eastAsia="標楷體" w:hAnsi="Times New Roman" w:cs="Times New Roman"/>
                <w:color w:val="000000"/>
                <w:sz w:val="20"/>
                <w:szCs w:val="20"/>
              </w:rPr>
            </w:pPr>
            <w:r w:rsidRPr="00760928">
              <w:rPr>
                <w:rFonts w:ascii="Times New Roman" w:eastAsia="標楷體" w:hAnsi="Times New Roman" w:cs="Times New Roman"/>
                <w:color w:val="000000"/>
                <w:sz w:val="20"/>
                <w:szCs w:val="20"/>
              </w:rPr>
              <w:t>0.118</w:t>
            </w:r>
            <w:r w:rsidRPr="00760928">
              <w:rPr>
                <w:rFonts w:ascii="Times New Roman" w:eastAsia="標楷體" w:hAnsi="Times New Roman" w:cs="Times New Roman"/>
                <w:color w:val="000000"/>
                <w:sz w:val="20"/>
                <w:szCs w:val="20"/>
                <w:vertAlign w:val="superscript"/>
              </w:rPr>
              <w:t>*</w:t>
            </w:r>
          </w:p>
        </w:tc>
        <w:tc>
          <w:tcPr>
            <w:tcW w:w="388" w:type="pct"/>
            <w:tcBorders>
              <w:top w:val="nil"/>
              <w:left w:val="nil"/>
              <w:bottom w:val="nil"/>
              <w:right w:val="nil"/>
            </w:tcBorders>
            <w:shd w:val="clear" w:color="auto" w:fill="auto"/>
            <w:vAlign w:val="center"/>
          </w:tcPr>
          <w:p w14:paraId="027F195C" w14:textId="77777777" w:rsidR="004F0939" w:rsidRPr="00760928" w:rsidRDefault="004F0939" w:rsidP="004F0939">
            <w:pPr>
              <w:tabs>
                <w:tab w:val="decimal" w:pos="362"/>
              </w:tabs>
              <w:jc w:val="both"/>
              <w:rPr>
                <w:rFonts w:ascii="Times New Roman" w:eastAsia="標楷體" w:hAnsi="Times New Roman" w:cs="Times New Roman"/>
                <w:color w:val="000000"/>
                <w:sz w:val="20"/>
                <w:szCs w:val="20"/>
              </w:rPr>
            </w:pPr>
            <w:r w:rsidRPr="00760928">
              <w:rPr>
                <w:rFonts w:ascii="Times New Roman" w:eastAsia="標楷體" w:hAnsi="Times New Roman" w:cs="Times New Roman"/>
                <w:color w:val="000000"/>
                <w:sz w:val="20"/>
                <w:szCs w:val="20"/>
              </w:rPr>
              <w:t>-0.096</w:t>
            </w:r>
            <w:r w:rsidRPr="00760928">
              <w:rPr>
                <w:rFonts w:ascii="Times New Roman" w:eastAsia="標楷體" w:hAnsi="Times New Roman" w:cs="Times New Roman"/>
                <w:color w:val="000000"/>
                <w:sz w:val="20"/>
                <w:szCs w:val="20"/>
                <w:vertAlign w:val="superscript"/>
              </w:rPr>
              <w:t>†</w:t>
            </w:r>
          </w:p>
        </w:tc>
        <w:tc>
          <w:tcPr>
            <w:tcW w:w="388" w:type="pct"/>
            <w:tcBorders>
              <w:top w:val="nil"/>
              <w:left w:val="nil"/>
              <w:bottom w:val="nil"/>
              <w:right w:val="nil"/>
            </w:tcBorders>
            <w:shd w:val="clear" w:color="auto" w:fill="auto"/>
            <w:vAlign w:val="center"/>
          </w:tcPr>
          <w:p w14:paraId="60FC944B" w14:textId="77777777" w:rsidR="004F0939" w:rsidRPr="00760928" w:rsidRDefault="004F0939" w:rsidP="004F0939">
            <w:pPr>
              <w:tabs>
                <w:tab w:val="decimal" w:pos="361"/>
              </w:tabs>
              <w:jc w:val="both"/>
              <w:rPr>
                <w:rFonts w:ascii="Times New Roman" w:eastAsia="標楷體" w:hAnsi="Times New Roman" w:cs="Times New Roman"/>
                <w:color w:val="000000"/>
                <w:sz w:val="20"/>
                <w:szCs w:val="20"/>
              </w:rPr>
            </w:pPr>
            <w:r w:rsidRPr="00760928">
              <w:rPr>
                <w:rFonts w:ascii="Times New Roman" w:eastAsia="標楷體" w:hAnsi="Times New Roman" w:cs="Times New Roman"/>
                <w:color w:val="000000"/>
                <w:sz w:val="20"/>
                <w:szCs w:val="20"/>
              </w:rPr>
              <w:t>-0.044</w:t>
            </w:r>
          </w:p>
        </w:tc>
        <w:tc>
          <w:tcPr>
            <w:tcW w:w="388" w:type="pct"/>
            <w:tcBorders>
              <w:top w:val="nil"/>
              <w:left w:val="nil"/>
              <w:bottom w:val="nil"/>
              <w:right w:val="nil"/>
            </w:tcBorders>
            <w:shd w:val="clear" w:color="auto" w:fill="auto"/>
            <w:vAlign w:val="center"/>
          </w:tcPr>
          <w:p w14:paraId="54D1F217" w14:textId="77777777" w:rsidR="004F0939" w:rsidRPr="00760928" w:rsidRDefault="004F0939" w:rsidP="004F0939">
            <w:pPr>
              <w:tabs>
                <w:tab w:val="decimal" w:pos="367"/>
              </w:tabs>
              <w:ind w:firstLineChars="50" w:firstLine="100"/>
              <w:jc w:val="both"/>
              <w:rPr>
                <w:rFonts w:ascii="Times New Roman" w:eastAsia="標楷體" w:hAnsi="Times New Roman" w:cs="Times New Roman"/>
                <w:color w:val="000000"/>
                <w:sz w:val="20"/>
                <w:szCs w:val="20"/>
              </w:rPr>
            </w:pPr>
            <w:r w:rsidRPr="00760928">
              <w:rPr>
                <w:rFonts w:ascii="Times New Roman" w:eastAsia="標楷體" w:hAnsi="Times New Roman" w:cs="Times New Roman"/>
                <w:color w:val="000000"/>
                <w:sz w:val="20"/>
                <w:szCs w:val="20"/>
              </w:rPr>
              <w:t>0.037</w:t>
            </w:r>
          </w:p>
        </w:tc>
        <w:tc>
          <w:tcPr>
            <w:tcW w:w="388" w:type="pct"/>
            <w:tcBorders>
              <w:top w:val="nil"/>
              <w:left w:val="nil"/>
              <w:bottom w:val="nil"/>
              <w:right w:val="nil"/>
            </w:tcBorders>
            <w:shd w:val="clear" w:color="auto" w:fill="auto"/>
            <w:vAlign w:val="center"/>
          </w:tcPr>
          <w:p w14:paraId="15413BF8" w14:textId="77777777" w:rsidR="004F0939" w:rsidRPr="00760928" w:rsidRDefault="004F0939" w:rsidP="004F0939">
            <w:pPr>
              <w:jc w:val="both"/>
              <w:rPr>
                <w:rFonts w:ascii="Times New Roman" w:eastAsia="標楷體" w:hAnsi="Times New Roman" w:cs="Times New Roman"/>
                <w:color w:val="000000"/>
                <w:sz w:val="20"/>
                <w:szCs w:val="20"/>
              </w:rPr>
            </w:pPr>
          </w:p>
        </w:tc>
        <w:tc>
          <w:tcPr>
            <w:tcW w:w="397" w:type="pct"/>
            <w:tcBorders>
              <w:top w:val="nil"/>
              <w:left w:val="nil"/>
              <w:bottom w:val="nil"/>
              <w:right w:val="nil"/>
            </w:tcBorders>
            <w:vAlign w:val="center"/>
          </w:tcPr>
          <w:p w14:paraId="02A643E2" w14:textId="77777777" w:rsidR="004F0939" w:rsidRPr="00760928" w:rsidRDefault="004F0939" w:rsidP="004F0939">
            <w:pPr>
              <w:jc w:val="both"/>
              <w:rPr>
                <w:rFonts w:ascii="Times New Roman" w:eastAsia="標楷體" w:hAnsi="Times New Roman" w:cs="Times New Roman"/>
                <w:color w:val="000000"/>
                <w:sz w:val="20"/>
                <w:szCs w:val="20"/>
              </w:rPr>
            </w:pPr>
          </w:p>
        </w:tc>
      </w:tr>
      <w:tr w:rsidR="004F0939" w:rsidRPr="00760928" w14:paraId="3D7F093C" w14:textId="77777777" w:rsidTr="004F0939">
        <w:trPr>
          <w:trHeight w:val="360"/>
        </w:trPr>
        <w:tc>
          <w:tcPr>
            <w:tcW w:w="1113" w:type="pct"/>
            <w:tcBorders>
              <w:top w:val="nil"/>
              <w:left w:val="nil"/>
              <w:bottom w:val="nil"/>
              <w:right w:val="nil"/>
            </w:tcBorders>
            <w:vAlign w:val="center"/>
          </w:tcPr>
          <w:p w14:paraId="33F47A31" w14:textId="77777777" w:rsidR="004F0939" w:rsidRPr="00760928" w:rsidRDefault="004F0939" w:rsidP="004F0939">
            <w:pPr>
              <w:rPr>
                <w:rFonts w:ascii="Times New Roman" w:eastAsia="標楷體" w:hAnsi="Times New Roman" w:cs="Times New Roman"/>
                <w:color w:val="000000"/>
                <w:sz w:val="20"/>
                <w:szCs w:val="20"/>
              </w:rPr>
            </w:pPr>
            <w:r w:rsidRPr="00760928">
              <w:rPr>
                <w:rFonts w:ascii="Times New Roman" w:eastAsia="標楷體" w:hAnsi="Times New Roman" w:cs="Times New Roman"/>
                <w:color w:val="000000"/>
                <w:sz w:val="20"/>
                <w:szCs w:val="20"/>
              </w:rPr>
              <w:t>6. Firm size (capital)</w:t>
            </w:r>
          </w:p>
        </w:tc>
        <w:tc>
          <w:tcPr>
            <w:tcW w:w="385" w:type="pct"/>
            <w:tcBorders>
              <w:top w:val="nil"/>
              <w:left w:val="nil"/>
              <w:bottom w:val="nil"/>
              <w:right w:val="nil"/>
            </w:tcBorders>
            <w:vAlign w:val="center"/>
          </w:tcPr>
          <w:p w14:paraId="450089EF" w14:textId="77777777" w:rsidR="004F0939" w:rsidRPr="00760928" w:rsidRDefault="004F0939" w:rsidP="004F0939">
            <w:pPr>
              <w:tabs>
                <w:tab w:val="decimal" w:pos="345"/>
              </w:tabs>
              <w:jc w:val="both"/>
              <w:rPr>
                <w:rFonts w:ascii="Times New Roman" w:eastAsia="標楷體" w:hAnsi="Times New Roman" w:cs="Times New Roman"/>
                <w:color w:val="000000"/>
                <w:sz w:val="20"/>
                <w:szCs w:val="20"/>
              </w:rPr>
            </w:pPr>
            <w:r w:rsidRPr="00760928">
              <w:rPr>
                <w:rFonts w:ascii="Times New Roman" w:eastAsia="標楷體" w:hAnsi="Times New Roman" w:cs="Times New Roman"/>
                <w:color w:val="000000"/>
                <w:sz w:val="20"/>
                <w:szCs w:val="20"/>
              </w:rPr>
              <w:t>6.314</w:t>
            </w:r>
          </w:p>
        </w:tc>
        <w:tc>
          <w:tcPr>
            <w:tcW w:w="388" w:type="pct"/>
            <w:tcBorders>
              <w:top w:val="nil"/>
              <w:left w:val="nil"/>
              <w:bottom w:val="nil"/>
              <w:right w:val="nil"/>
            </w:tcBorders>
            <w:vAlign w:val="center"/>
          </w:tcPr>
          <w:p w14:paraId="40B87163" w14:textId="77777777" w:rsidR="004F0939" w:rsidRPr="00760928" w:rsidRDefault="004F0939" w:rsidP="004F0939">
            <w:pPr>
              <w:tabs>
                <w:tab w:val="decimal" w:pos="317"/>
              </w:tabs>
              <w:jc w:val="both"/>
              <w:rPr>
                <w:rFonts w:ascii="Times New Roman" w:eastAsia="標楷體" w:hAnsi="Times New Roman" w:cs="Times New Roman"/>
                <w:color w:val="000000"/>
                <w:sz w:val="20"/>
                <w:szCs w:val="20"/>
              </w:rPr>
            </w:pPr>
            <w:r w:rsidRPr="00760928">
              <w:rPr>
                <w:rFonts w:ascii="Times New Roman" w:eastAsia="標楷體" w:hAnsi="Times New Roman" w:cs="Times New Roman"/>
                <w:color w:val="000000"/>
                <w:sz w:val="20"/>
                <w:szCs w:val="20"/>
              </w:rPr>
              <w:t>0.440</w:t>
            </w:r>
          </w:p>
        </w:tc>
        <w:tc>
          <w:tcPr>
            <w:tcW w:w="388" w:type="pct"/>
            <w:tcBorders>
              <w:top w:val="nil"/>
              <w:left w:val="nil"/>
              <w:bottom w:val="nil"/>
              <w:right w:val="nil"/>
            </w:tcBorders>
            <w:vAlign w:val="center"/>
          </w:tcPr>
          <w:p w14:paraId="6F7A30AD" w14:textId="4C618EC0" w:rsidR="004F0939" w:rsidRPr="00760928" w:rsidRDefault="004F0939" w:rsidP="004F0939">
            <w:pPr>
              <w:tabs>
                <w:tab w:val="decimal" w:pos="394"/>
              </w:tabs>
              <w:jc w:val="both"/>
              <w:rPr>
                <w:rFonts w:ascii="Times New Roman" w:eastAsia="標楷體" w:hAnsi="Times New Roman" w:cs="Times New Roman"/>
                <w:color w:val="000000"/>
                <w:sz w:val="20"/>
                <w:szCs w:val="20"/>
              </w:rPr>
            </w:pPr>
            <w:r w:rsidRPr="00760928">
              <w:rPr>
                <w:rFonts w:ascii="Times New Roman" w:eastAsia="標楷體" w:hAnsi="Times New Roman" w:cs="Times New Roman"/>
                <w:color w:val="000000"/>
                <w:sz w:val="20"/>
                <w:szCs w:val="20"/>
              </w:rPr>
              <w:t>5.000</w:t>
            </w:r>
          </w:p>
        </w:tc>
        <w:tc>
          <w:tcPr>
            <w:tcW w:w="388" w:type="pct"/>
            <w:tcBorders>
              <w:top w:val="nil"/>
              <w:left w:val="nil"/>
              <w:bottom w:val="nil"/>
              <w:right w:val="nil"/>
            </w:tcBorders>
            <w:vAlign w:val="center"/>
          </w:tcPr>
          <w:p w14:paraId="6CEE0189" w14:textId="55AE2EEB" w:rsidR="004F0939" w:rsidRPr="00760928" w:rsidRDefault="004F0939" w:rsidP="004F0939">
            <w:pPr>
              <w:tabs>
                <w:tab w:val="decimal" w:pos="378"/>
              </w:tabs>
              <w:jc w:val="both"/>
              <w:rPr>
                <w:rFonts w:ascii="Times New Roman" w:eastAsia="標楷體" w:hAnsi="Times New Roman" w:cs="Times New Roman"/>
                <w:color w:val="000000"/>
                <w:sz w:val="20"/>
                <w:szCs w:val="20"/>
              </w:rPr>
            </w:pPr>
            <w:r w:rsidRPr="00760928">
              <w:rPr>
                <w:rFonts w:ascii="Times New Roman" w:eastAsia="標楷體" w:hAnsi="Times New Roman" w:cs="Times New Roman"/>
                <w:color w:val="000000"/>
                <w:sz w:val="20"/>
                <w:szCs w:val="20"/>
              </w:rPr>
              <w:t>7.600</w:t>
            </w:r>
          </w:p>
        </w:tc>
        <w:tc>
          <w:tcPr>
            <w:tcW w:w="388" w:type="pct"/>
            <w:tcBorders>
              <w:top w:val="nil"/>
              <w:left w:val="nil"/>
              <w:bottom w:val="nil"/>
              <w:right w:val="nil"/>
            </w:tcBorders>
            <w:shd w:val="clear" w:color="auto" w:fill="auto"/>
            <w:vAlign w:val="center"/>
          </w:tcPr>
          <w:p w14:paraId="7EE2BB74" w14:textId="7EC52A20" w:rsidR="004F0939" w:rsidRPr="00760928" w:rsidRDefault="004F0939" w:rsidP="004F0939">
            <w:pPr>
              <w:tabs>
                <w:tab w:val="decimal" w:pos="355"/>
              </w:tabs>
              <w:jc w:val="both"/>
              <w:rPr>
                <w:rFonts w:ascii="Times New Roman" w:eastAsia="標楷體" w:hAnsi="Times New Roman" w:cs="Times New Roman"/>
                <w:color w:val="000000"/>
                <w:sz w:val="20"/>
                <w:szCs w:val="20"/>
              </w:rPr>
            </w:pPr>
            <w:r w:rsidRPr="00760928">
              <w:rPr>
                <w:rFonts w:ascii="Times New Roman" w:eastAsia="標楷體" w:hAnsi="Times New Roman" w:cs="Times New Roman"/>
                <w:color w:val="000000"/>
                <w:sz w:val="20"/>
                <w:szCs w:val="20"/>
              </w:rPr>
              <w:t>0.252</w:t>
            </w:r>
            <w:r w:rsidRPr="00760928">
              <w:rPr>
                <w:rFonts w:ascii="Times New Roman" w:eastAsia="標楷體" w:hAnsi="Times New Roman" w:cs="Times New Roman"/>
                <w:color w:val="000000"/>
                <w:sz w:val="20"/>
                <w:szCs w:val="20"/>
                <w:vertAlign w:val="superscript"/>
              </w:rPr>
              <w:t>***</w:t>
            </w:r>
          </w:p>
        </w:tc>
        <w:tc>
          <w:tcPr>
            <w:tcW w:w="388" w:type="pct"/>
            <w:tcBorders>
              <w:top w:val="nil"/>
              <w:left w:val="nil"/>
              <w:bottom w:val="nil"/>
              <w:right w:val="nil"/>
            </w:tcBorders>
            <w:shd w:val="clear" w:color="auto" w:fill="auto"/>
            <w:vAlign w:val="center"/>
          </w:tcPr>
          <w:p w14:paraId="5B3E3ED6" w14:textId="77777777" w:rsidR="004F0939" w:rsidRPr="00760928" w:rsidRDefault="004F0939" w:rsidP="004F0939">
            <w:pPr>
              <w:tabs>
                <w:tab w:val="decimal" w:pos="362"/>
              </w:tabs>
              <w:jc w:val="both"/>
              <w:rPr>
                <w:rFonts w:ascii="Times New Roman" w:eastAsia="標楷體" w:hAnsi="Times New Roman" w:cs="Times New Roman"/>
                <w:color w:val="000000"/>
                <w:sz w:val="20"/>
                <w:szCs w:val="20"/>
              </w:rPr>
            </w:pPr>
            <w:r w:rsidRPr="00760928">
              <w:rPr>
                <w:rFonts w:ascii="Times New Roman" w:eastAsia="標楷體" w:hAnsi="Times New Roman" w:cs="Times New Roman"/>
                <w:color w:val="000000"/>
                <w:sz w:val="20"/>
                <w:szCs w:val="20"/>
              </w:rPr>
              <w:t>-0.153</w:t>
            </w:r>
            <w:r w:rsidRPr="00760928">
              <w:rPr>
                <w:rFonts w:ascii="Times New Roman" w:eastAsia="標楷體" w:hAnsi="Times New Roman" w:cs="Times New Roman"/>
                <w:color w:val="000000"/>
                <w:sz w:val="20"/>
                <w:szCs w:val="20"/>
                <w:vertAlign w:val="superscript"/>
              </w:rPr>
              <w:t>**</w:t>
            </w:r>
          </w:p>
        </w:tc>
        <w:tc>
          <w:tcPr>
            <w:tcW w:w="388" w:type="pct"/>
            <w:tcBorders>
              <w:top w:val="nil"/>
              <w:left w:val="nil"/>
              <w:bottom w:val="nil"/>
              <w:right w:val="nil"/>
            </w:tcBorders>
            <w:shd w:val="clear" w:color="auto" w:fill="auto"/>
            <w:vAlign w:val="center"/>
          </w:tcPr>
          <w:p w14:paraId="7DFD6E95" w14:textId="77777777" w:rsidR="004F0939" w:rsidRPr="00760928" w:rsidRDefault="004F0939" w:rsidP="004F0939">
            <w:pPr>
              <w:tabs>
                <w:tab w:val="decimal" w:pos="361"/>
              </w:tabs>
              <w:jc w:val="both"/>
              <w:rPr>
                <w:rFonts w:ascii="Times New Roman" w:eastAsia="標楷體" w:hAnsi="Times New Roman" w:cs="Times New Roman"/>
                <w:color w:val="000000"/>
                <w:sz w:val="20"/>
                <w:szCs w:val="20"/>
              </w:rPr>
            </w:pPr>
            <w:r w:rsidRPr="00760928">
              <w:rPr>
                <w:rFonts w:ascii="Times New Roman" w:eastAsia="標楷體" w:hAnsi="Times New Roman" w:cs="Times New Roman"/>
                <w:color w:val="000000"/>
                <w:sz w:val="20"/>
                <w:szCs w:val="20"/>
              </w:rPr>
              <w:t>-0.059</w:t>
            </w:r>
          </w:p>
        </w:tc>
        <w:tc>
          <w:tcPr>
            <w:tcW w:w="388" w:type="pct"/>
            <w:tcBorders>
              <w:top w:val="nil"/>
              <w:left w:val="nil"/>
              <w:bottom w:val="nil"/>
              <w:right w:val="nil"/>
            </w:tcBorders>
            <w:shd w:val="clear" w:color="auto" w:fill="auto"/>
            <w:vAlign w:val="center"/>
          </w:tcPr>
          <w:p w14:paraId="7E8837F8" w14:textId="77777777" w:rsidR="004F0939" w:rsidRPr="00760928" w:rsidRDefault="004F0939" w:rsidP="004F0939">
            <w:pPr>
              <w:tabs>
                <w:tab w:val="decimal" w:pos="367"/>
              </w:tabs>
              <w:jc w:val="both"/>
              <w:rPr>
                <w:rFonts w:ascii="Times New Roman" w:eastAsia="標楷體" w:hAnsi="Times New Roman" w:cs="Times New Roman"/>
                <w:color w:val="000000"/>
                <w:sz w:val="20"/>
                <w:szCs w:val="20"/>
              </w:rPr>
            </w:pPr>
            <w:r w:rsidRPr="00760928">
              <w:rPr>
                <w:rFonts w:ascii="Times New Roman" w:eastAsia="標楷體" w:hAnsi="Times New Roman" w:cs="Times New Roman"/>
                <w:color w:val="000000"/>
                <w:sz w:val="20"/>
                <w:szCs w:val="20"/>
              </w:rPr>
              <w:t>-0.040</w:t>
            </w:r>
          </w:p>
        </w:tc>
        <w:tc>
          <w:tcPr>
            <w:tcW w:w="388" w:type="pct"/>
            <w:tcBorders>
              <w:top w:val="nil"/>
              <w:left w:val="nil"/>
              <w:bottom w:val="nil"/>
              <w:right w:val="nil"/>
            </w:tcBorders>
            <w:shd w:val="clear" w:color="auto" w:fill="auto"/>
            <w:vAlign w:val="center"/>
          </w:tcPr>
          <w:p w14:paraId="4AD83063" w14:textId="77777777" w:rsidR="004F0939" w:rsidRPr="00760928" w:rsidRDefault="004F0939" w:rsidP="004F0939">
            <w:pPr>
              <w:tabs>
                <w:tab w:val="decimal" w:pos="366"/>
              </w:tabs>
              <w:jc w:val="both"/>
              <w:rPr>
                <w:rFonts w:ascii="Times New Roman" w:eastAsia="標楷體" w:hAnsi="Times New Roman" w:cs="Times New Roman"/>
                <w:color w:val="000000"/>
                <w:sz w:val="20"/>
                <w:szCs w:val="20"/>
              </w:rPr>
            </w:pPr>
            <w:r w:rsidRPr="00760928">
              <w:rPr>
                <w:rFonts w:ascii="Times New Roman" w:eastAsia="標楷體" w:hAnsi="Times New Roman" w:cs="Times New Roman"/>
                <w:color w:val="000000"/>
                <w:sz w:val="20"/>
                <w:szCs w:val="20"/>
              </w:rPr>
              <w:t>0.223</w:t>
            </w:r>
            <w:r w:rsidRPr="00760928">
              <w:rPr>
                <w:rFonts w:ascii="Times New Roman" w:eastAsia="標楷體" w:hAnsi="Times New Roman" w:cs="Times New Roman"/>
                <w:color w:val="000000"/>
                <w:sz w:val="20"/>
                <w:szCs w:val="20"/>
                <w:vertAlign w:val="superscript"/>
              </w:rPr>
              <w:t>**</w:t>
            </w:r>
          </w:p>
        </w:tc>
        <w:tc>
          <w:tcPr>
            <w:tcW w:w="397" w:type="pct"/>
            <w:tcBorders>
              <w:top w:val="nil"/>
              <w:left w:val="nil"/>
              <w:bottom w:val="nil"/>
              <w:right w:val="nil"/>
            </w:tcBorders>
            <w:vAlign w:val="center"/>
          </w:tcPr>
          <w:p w14:paraId="62C51337" w14:textId="77777777" w:rsidR="004F0939" w:rsidRPr="00760928" w:rsidRDefault="004F0939" w:rsidP="004F0939">
            <w:pPr>
              <w:jc w:val="both"/>
              <w:rPr>
                <w:rFonts w:ascii="Times New Roman" w:eastAsia="標楷體" w:hAnsi="Times New Roman" w:cs="Times New Roman"/>
                <w:color w:val="000000"/>
                <w:sz w:val="20"/>
                <w:szCs w:val="20"/>
              </w:rPr>
            </w:pPr>
          </w:p>
        </w:tc>
      </w:tr>
      <w:tr w:rsidR="004F0939" w:rsidRPr="00760928" w14:paraId="5D82E7B7" w14:textId="77777777" w:rsidTr="004F0939">
        <w:trPr>
          <w:trHeight w:val="360"/>
        </w:trPr>
        <w:tc>
          <w:tcPr>
            <w:tcW w:w="1113" w:type="pct"/>
            <w:tcBorders>
              <w:top w:val="nil"/>
              <w:left w:val="nil"/>
              <w:bottom w:val="single" w:sz="18" w:space="0" w:color="auto"/>
              <w:right w:val="nil"/>
            </w:tcBorders>
            <w:vAlign w:val="center"/>
          </w:tcPr>
          <w:p w14:paraId="4D921DFC" w14:textId="77777777" w:rsidR="004F0939" w:rsidRPr="00760928" w:rsidRDefault="004F0939" w:rsidP="004F0939">
            <w:pPr>
              <w:rPr>
                <w:rFonts w:ascii="Times New Roman" w:eastAsia="標楷體" w:hAnsi="Times New Roman" w:cs="Times New Roman"/>
                <w:color w:val="000000"/>
                <w:sz w:val="20"/>
                <w:szCs w:val="20"/>
              </w:rPr>
            </w:pPr>
            <w:r w:rsidRPr="00760928">
              <w:rPr>
                <w:rFonts w:ascii="Times New Roman" w:eastAsia="標楷體" w:hAnsi="Times New Roman" w:cs="Times New Roman"/>
                <w:color w:val="000000"/>
                <w:sz w:val="20"/>
                <w:szCs w:val="20"/>
              </w:rPr>
              <w:t>7. Firm performance</w:t>
            </w:r>
          </w:p>
        </w:tc>
        <w:tc>
          <w:tcPr>
            <w:tcW w:w="385" w:type="pct"/>
            <w:tcBorders>
              <w:top w:val="nil"/>
              <w:left w:val="nil"/>
              <w:bottom w:val="single" w:sz="18" w:space="0" w:color="auto"/>
              <w:right w:val="nil"/>
            </w:tcBorders>
            <w:vAlign w:val="center"/>
          </w:tcPr>
          <w:p w14:paraId="7995288E" w14:textId="77777777" w:rsidR="004F0939" w:rsidRPr="00760928" w:rsidRDefault="004F0939" w:rsidP="004F0939">
            <w:pPr>
              <w:tabs>
                <w:tab w:val="decimal" w:pos="345"/>
              </w:tabs>
              <w:jc w:val="both"/>
              <w:rPr>
                <w:rFonts w:ascii="Times New Roman" w:eastAsia="標楷體" w:hAnsi="Times New Roman" w:cs="Times New Roman"/>
                <w:color w:val="000000"/>
                <w:sz w:val="20"/>
                <w:szCs w:val="20"/>
              </w:rPr>
            </w:pPr>
            <w:r w:rsidRPr="00760928">
              <w:rPr>
                <w:rFonts w:ascii="Times New Roman" w:eastAsia="標楷體" w:hAnsi="Times New Roman" w:cs="Times New Roman"/>
                <w:color w:val="000000"/>
                <w:sz w:val="20"/>
                <w:szCs w:val="20"/>
              </w:rPr>
              <w:t>9.927</w:t>
            </w:r>
          </w:p>
        </w:tc>
        <w:tc>
          <w:tcPr>
            <w:tcW w:w="388" w:type="pct"/>
            <w:tcBorders>
              <w:top w:val="nil"/>
              <w:left w:val="nil"/>
              <w:bottom w:val="single" w:sz="18" w:space="0" w:color="auto"/>
              <w:right w:val="nil"/>
            </w:tcBorders>
            <w:vAlign w:val="center"/>
          </w:tcPr>
          <w:p w14:paraId="6A41D1E2" w14:textId="77777777" w:rsidR="004F0939" w:rsidRPr="00760928" w:rsidRDefault="004F0939" w:rsidP="004F0939">
            <w:pPr>
              <w:tabs>
                <w:tab w:val="decimal" w:pos="317"/>
              </w:tabs>
              <w:jc w:val="both"/>
              <w:rPr>
                <w:rFonts w:ascii="Times New Roman" w:eastAsia="標楷體" w:hAnsi="Times New Roman" w:cs="Times New Roman"/>
                <w:color w:val="000000"/>
                <w:sz w:val="20"/>
                <w:szCs w:val="20"/>
              </w:rPr>
            </w:pPr>
            <w:r w:rsidRPr="00760928">
              <w:rPr>
                <w:rFonts w:ascii="Times New Roman" w:eastAsia="標楷體" w:hAnsi="Times New Roman" w:cs="Times New Roman"/>
                <w:color w:val="000000"/>
                <w:sz w:val="20"/>
                <w:szCs w:val="20"/>
              </w:rPr>
              <w:t>10.039</w:t>
            </w:r>
          </w:p>
        </w:tc>
        <w:tc>
          <w:tcPr>
            <w:tcW w:w="388" w:type="pct"/>
            <w:tcBorders>
              <w:top w:val="nil"/>
              <w:left w:val="nil"/>
              <w:bottom w:val="single" w:sz="18" w:space="0" w:color="auto"/>
              <w:right w:val="nil"/>
            </w:tcBorders>
            <w:vAlign w:val="center"/>
          </w:tcPr>
          <w:p w14:paraId="473FE167" w14:textId="1A55F0F8" w:rsidR="004F0939" w:rsidRPr="00760928" w:rsidRDefault="004F0939" w:rsidP="004F0939">
            <w:pPr>
              <w:tabs>
                <w:tab w:val="decimal" w:pos="394"/>
              </w:tabs>
              <w:jc w:val="both"/>
              <w:rPr>
                <w:rFonts w:ascii="Times New Roman" w:eastAsia="標楷體" w:hAnsi="Times New Roman" w:cs="Times New Roman"/>
                <w:color w:val="000000"/>
                <w:sz w:val="20"/>
                <w:szCs w:val="20"/>
              </w:rPr>
            </w:pPr>
            <w:r w:rsidRPr="00760928">
              <w:rPr>
                <w:rFonts w:ascii="Times New Roman" w:eastAsia="標楷體" w:hAnsi="Times New Roman" w:cs="Times New Roman"/>
                <w:color w:val="000000"/>
                <w:sz w:val="20"/>
                <w:szCs w:val="20"/>
              </w:rPr>
              <w:t>-44.290</w:t>
            </w:r>
          </w:p>
        </w:tc>
        <w:tc>
          <w:tcPr>
            <w:tcW w:w="388" w:type="pct"/>
            <w:tcBorders>
              <w:top w:val="nil"/>
              <w:left w:val="nil"/>
              <w:bottom w:val="single" w:sz="18" w:space="0" w:color="auto"/>
              <w:right w:val="nil"/>
            </w:tcBorders>
            <w:vAlign w:val="center"/>
          </w:tcPr>
          <w:p w14:paraId="6D05F634" w14:textId="6E0A131D" w:rsidR="004F0939" w:rsidRPr="00760928" w:rsidRDefault="004F0939" w:rsidP="004F0939">
            <w:pPr>
              <w:tabs>
                <w:tab w:val="decimal" w:pos="378"/>
              </w:tabs>
              <w:jc w:val="both"/>
              <w:rPr>
                <w:rFonts w:ascii="Times New Roman" w:eastAsia="標楷體" w:hAnsi="Times New Roman" w:cs="Times New Roman"/>
                <w:color w:val="000000"/>
                <w:sz w:val="20"/>
                <w:szCs w:val="20"/>
              </w:rPr>
            </w:pPr>
            <w:r w:rsidRPr="00760928">
              <w:rPr>
                <w:rFonts w:ascii="Times New Roman" w:eastAsia="標楷體" w:hAnsi="Times New Roman" w:cs="Times New Roman"/>
                <w:color w:val="000000"/>
                <w:sz w:val="20"/>
                <w:szCs w:val="20"/>
              </w:rPr>
              <w:t>43.384</w:t>
            </w:r>
          </w:p>
        </w:tc>
        <w:tc>
          <w:tcPr>
            <w:tcW w:w="388" w:type="pct"/>
            <w:tcBorders>
              <w:top w:val="nil"/>
              <w:left w:val="nil"/>
              <w:bottom w:val="single" w:sz="18" w:space="0" w:color="auto"/>
              <w:right w:val="nil"/>
            </w:tcBorders>
            <w:shd w:val="clear" w:color="auto" w:fill="auto"/>
            <w:vAlign w:val="center"/>
          </w:tcPr>
          <w:p w14:paraId="7A1DC681" w14:textId="01BDE4FA" w:rsidR="004F0939" w:rsidRPr="00760928" w:rsidRDefault="004F0939" w:rsidP="004F0939">
            <w:pPr>
              <w:tabs>
                <w:tab w:val="decimal" w:pos="355"/>
              </w:tabs>
              <w:jc w:val="both"/>
              <w:rPr>
                <w:rFonts w:ascii="Times New Roman" w:eastAsia="標楷體" w:hAnsi="Times New Roman" w:cs="Times New Roman"/>
                <w:color w:val="000000"/>
                <w:sz w:val="20"/>
                <w:szCs w:val="20"/>
              </w:rPr>
            </w:pPr>
            <w:r w:rsidRPr="00760928">
              <w:rPr>
                <w:rFonts w:ascii="Times New Roman" w:eastAsia="標楷體" w:hAnsi="Times New Roman" w:cs="Times New Roman"/>
                <w:color w:val="000000"/>
                <w:sz w:val="20"/>
                <w:szCs w:val="20"/>
              </w:rPr>
              <w:t>0.023</w:t>
            </w:r>
          </w:p>
        </w:tc>
        <w:tc>
          <w:tcPr>
            <w:tcW w:w="388" w:type="pct"/>
            <w:tcBorders>
              <w:top w:val="nil"/>
              <w:left w:val="nil"/>
              <w:bottom w:val="single" w:sz="18" w:space="0" w:color="auto"/>
              <w:right w:val="nil"/>
            </w:tcBorders>
            <w:shd w:val="clear" w:color="auto" w:fill="auto"/>
            <w:vAlign w:val="center"/>
          </w:tcPr>
          <w:p w14:paraId="63554948" w14:textId="77777777" w:rsidR="004F0939" w:rsidRPr="00760928" w:rsidRDefault="004F0939" w:rsidP="004F0939">
            <w:pPr>
              <w:tabs>
                <w:tab w:val="decimal" w:pos="362"/>
              </w:tabs>
              <w:jc w:val="both"/>
              <w:rPr>
                <w:rFonts w:ascii="Times New Roman" w:eastAsia="標楷體" w:hAnsi="Times New Roman" w:cs="Times New Roman"/>
                <w:color w:val="000000"/>
                <w:sz w:val="20"/>
                <w:szCs w:val="20"/>
              </w:rPr>
            </w:pPr>
            <w:r w:rsidRPr="00760928">
              <w:rPr>
                <w:rFonts w:ascii="Times New Roman" w:eastAsia="標楷體" w:hAnsi="Times New Roman" w:cs="Times New Roman"/>
                <w:color w:val="000000"/>
                <w:sz w:val="20"/>
                <w:szCs w:val="20"/>
              </w:rPr>
              <w:t>0.101</w:t>
            </w:r>
            <w:r w:rsidRPr="00760928">
              <w:rPr>
                <w:rFonts w:ascii="Times New Roman" w:eastAsia="標楷體" w:hAnsi="Times New Roman" w:cs="Times New Roman"/>
                <w:color w:val="000000"/>
                <w:sz w:val="20"/>
                <w:szCs w:val="20"/>
                <w:vertAlign w:val="superscript"/>
              </w:rPr>
              <w:t>†</w:t>
            </w:r>
          </w:p>
        </w:tc>
        <w:tc>
          <w:tcPr>
            <w:tcW w:w="388" w:type="pct"/>
            <w:tcBorders>
              <w:top w:val="nil"/>
              <w:left w:val="nil"/>
              <w:bottom w:val="single" w:sz="18" w:space="0" w:color="auto"/>
              <w:right w:val="nil"/>
            </w:tcBorders>
            <w:shd w:val="clear" w:color="auto" w:fill="auto"/>
            <w:vAlign w:val="center"/>
          </w:tcPr>
          <w:p w14:paraId="59E94A43" w14:textId="77777777" w:rsidR="004F0939" w:rsidRPr="00760928" w:rsidRDefault="004F0939" w:rsidP="004F0939">
            <w:pPr>
              <w:tabs>
                <w:tab w:val="decimal" w:pos="361"/>
              </w:tabs>
              <w:jc w:val="both"/>
              <w:rPr>
                <w:rFonts w:ascii="Times New Roman" w:eastAsia="標楷體" w:hAnsi="Times New Roman" w:cs="Times New Roman"/>
                <w:color w:val="000000"/>
                <w:sz w:val="20"/>
                <w:szCs w:val="20"/>
              </w:rPr>
            </w:pPr>
            <w:r w:rsidRPr="00760928">
              <w:rPr>
                <w:rFonts w:ascii="Times New Roman" w:eastAsia="標楷體" w:hAnsi="Times New Roman" w:cs="Times New Roman"/>
                <w:color w:val="000000"/>
                <w:sz w:val="20"/>
                <w:szCs w:val="20"/>
              </w:rPr>
              <w:t>0.021</w:t>
            </w:r>
          </w:p>
        </w:tc>
        <w:tc>
          <w:tcPr>
            <w:tcW w:w="388" w:type="pct"/>
            <w:tcBorders>
              <w:top w:val="nil"/>
              <w:left w:val="nil"/>
              <w:bottom w:val="single" w:sz="18" w:space="0" w:color="auto"/>
              <w:right w:val="nil"/>
            </w:tcBorders>
            <w:shd w:val="clear" w:color="auto" w:fill="auto"/>
            <w:vAlign w:val="center"/>
          </w:tcPr>
          <w:p w14:paraId="65D2D6E3" w14:textId="77777777" w:rsidR="004F0939" w:rsidRPr="00760928" w:rsidRDefault="004F0939" w:rsidP="004F0939">
            <w:pPr>
              <w:tabs>
                <w:tab w:val="decimal" w:pos="367"/>
              </w:tabs>
              <w:jc w:val="both"/>
              <w:rPr>
                <w:rFonts w:ascii="Times New Roman" w:eastAsia="標楷體" w:hAnsi="Times New Roman" w:cs="Times New Roman"/>
                <w:color w:val="000000"/>
                <w:sz w:val="20"/>
                <w:szCs w:val="20"/>
              </w:rPr>
            </w:pPr>
            <w:r w:rsidRPr="00760928">
              <w:rPr>
                <w:rFonts w:ascii="Times New Roman" w:eastAsia="標楷體" w:hAnsi="Times New Roman" w:cs="Times New Roman"/>
                <w:color w:val="000000"/>
                <w:sz w:val="20"/>
                <w:szCs w:val="20"/>
              </w:rPr>
              <w:t>-0.262</w:t>
            </w:r>
            <w:r w:rsidRPr="00760928">
              <w:rPr>
                <w:rFonts w:ascii="Times New Roman" w:eastAsia="標楷體" w:hAnsi="Times New Roman" w:cs="Times New Roman"/>
                <w:color w:val="000000"/>
                <w:sz w:val="20"/>
                <w:szCs w:val="20"/>
                <w:vertAlign w:val="superscript"/>
              </w:rPr>
              <w:t>***</w:t>
            </w:r>
          </w:p>
        </w:tc>
        <w:tc>
          <w:tcPr>
            <w:tcW w:w="388" w:type="pct"/>
            <w:tcBorders>
              <w:top w:val="nil"/>
              <w:left w:val="nil"/>
              <w:bottom w:val="single" w:sz="18" w:space="0" w:color="auto"/>
              <w:right w:val="nil"/>
            </w:tcBorders>
            <w:shd w:val="clear" w:color="auto" w:fill="auto"/>
            <w:vAlign w:val="center"/>
          </w:tcPr>
          <w:p w14:paraId="648AA78B" w14:textId="77777777" w:rsidR="004F0939" w:rsidRPr="00760928" w:rsidRDefault="004F0939" w:rsidP="004F0939">
            <w:pPr>
              <w:tabs>
                <w:tab w:val="decimal" w:pos="366"/>
              </w:tabs>
              <w:jc w:val="both"/>
              <w:rPr>
                <w:rFonts w:ascii="Times New Roman" w:eastAsia="標楷體" w:hAnsi="Times New Roman" w:cs="Times New Roman"/>
                <w:color w:val="000000"/>
                <w:sz w:val="20"/>
                <w:szCs w:val="20"/>
              </w:rPr>
            </w:pPr>
            <w:r w:rsidRPr="00760928">
              <w:rPr>
                <w:rFonts w:ascii="Times New Roman" w:eastAsia="標楷體" w:hAnsi="Times New Roman" w:cs="Times New Roman"/>
                <w:color w:val="000000"/>
                <w:sz w:val="20"/>
                <w:szCs w:val="20"/>
              </w:rPr>
              <w:t>-0.229</w:t>
            </w:r>
            <w:r w:rsidRPr="00760928">
              <w:rPr>
                <w:rFonts w:ascii="Times New Roman" w:eastAsia="標楷體" w:hAnsi="Times New Roman" w:cs="Times New Roman"/>
                <w:color w:val="000000"/>
                <w:sz w:val="20"/>
                <w:szCs w:val="20"/>
                <w:vertAlign w:val="superscript"/>
              </w:rPr>
              <w:t>***</w:t>
            </w:r>
          </w:p>
        </w:tc>
        <w:tc>
          <w:tcPr>
            <w:tcW w:w="397" w:type="pct"/>
            <w:tcBorders>
              <w:top w:val="nil"/>
              <w:left w:val="nil"/>
              <w:bottom w:val="single" w:sz="18" w:space="0" w:color="auto"/>
              <w:right w:val="nil"/>
            </w:tcBorders>
            <w:vAlign w:val="center"/>
          </w:tcPr>
          <w:p w14:paraId="364A5A9C" w14:textId="77777777" w:rsidR="004F0939" w:rsidRPr="00760928" w:rsidRDefault="004F0939" w:rsidP="004F0939">
            <w:pPr>
              <w:tabs>
                <w:tab w:val="decimal" w:pos="372"/>
              </w:tabs>
              <w:jc w:val="both"/>
              <w:rPr>
                <w:rFonts w:ascii="Times New Roman" w:eastAsia="標楷體" w:hAnsi="Times New Roman" w:cs="Times New Roman"/>
                <w:color w:val="000000"/>
                <w:sz w:val="20"/>
                <w:szCs w:val="20"/>
              </w:rPr>
            </w:pPr>
            <w:r w:rsidRPr="00760928">
              <w:rPr>
                <w:rFonts w:ascii="Times New Roman" w:eastAsia="標楷體" w:hAnsi="Times New Roman" w:cs="Times New Roman"/>
                <w:color w:val="000000"/>
                <w:sz w:val="20"/>
                <w:szCs w:val="20"/>
              </w:rPr>
              <w:t>-0.069</w:t>
            </w:r>
          </w:p>
        </w:tc>
      </w:tr>
      <w:tr w:rsidR="004F0939" w:rsidRPr="00760928" w14:paraId="170A5A0A" w14:textId="77777777" w:rsidTr="004F0939">
        <w:trPr>
          <w:trHeight w:val="360"/>
        </w:trPr>
        <w:tc>
          <w:tcPr>
            <w:tcW w:w="5000" w:type="pct"/>
            <w:gridSpan w:val="11"/>
            <w:tcBorders>
              <w:top w:val="single" w:sz="18" w:space="0" w:color="auto"/>
              <w:left w:val="nil"/>
              <w:bottom w:val="nil"/>
              <w:right w:val="nil"/>
            </w:tcBorders>
          </w:tcPr>
          <w:p w14:paraId="3367252F" w14:textId="18C30941" w:rsidR="004F0939" w:rsidRPr="00760928" w:rsidRDefault="004F0939" w:rsidP="004F0939">
            <w:pPr>
              <w:jc w:val="both"/>
              <w:rPr>
                <w:rFonts w:ascii="Times New Roman" w:eastAsia="標楷體" w:hAnsi="Times New Roman" w:cs="Times New Roman"/>
                <w:color w:val="000000"/>
                <w:sz w:val="20"/>
                <w:szCs w:val="20"/>
              </w:rPr>
            </w:pPr>
            <w:r w:rsidRPr="00760928">
              <w:rPr>
                <w:rFonts w:ascii="Times New Roman" w:eastAsia="標楷體" w:hAnsi="Times New Roman" w:cs="Times New Roman"/>
                <w:i/>
                <w:iCs/>
                <w:color w:val="000000"/>
                <w:sz w:val="20"/>
                <w:szCs w:val="20"/>
              </w:rPr>
              <w:t>Note</w:t>
            </w:r>
            <w:r w:rsidRPr="00760928">
              <w:rPr>
                <w:rFonts w:ascii="Times New Roman" w:eastAsia="標楷體" w:hAnsi="Times New Roman" w:cs="Times New Roman"/>
                <w:iCs/>
                <w:color w:val="000000"/>
                <w:sz w:val="20"/>
                <w:szCs w:val="20"/>
              </w:rPr>
              <w:t>:</w:t>
            </w:r>
            <w:r w:rsidRPr="00760928">
              <w:rPr>
                <w:rFonts w:ascii="Times New Roman" w:eastAsia="標楷體" w:hAnsi="Times New Roman" w:cs="Times New Roman"/>
                <w:i/>
                <w:iCs/>
                <w:color w:val="000000"/>
                <w:sz w:val="20"/>
                <w:szCs w:val="20"/>
              </w:rPr>
              <w:t xml:space="preserve"> </w:t>
            </w:r>
            <w:r w:rsidRPr="00760928">
              <w:rPr>
                <w:rFonts w:ascii="Times New Roman" w:eastAsia="標楷體" w:hAnsi="Times New Roman" w:cs="Times New Roman"/>
                <w:color w:val="000000"/>
                <w:sz w:val="20"/>
                <w:szCs w:val="20"/>
              </w:rPr>
              <w:t xml:space="preserve">n=315; </w:t>
            </w:r>
            <w:r w:rsidRPr="00760928">
              <w:rPr>
                <w:rFonts w:ascii="Times New Roman" w:eastAsia="標楷體" w:hAnsi="Times New Roman" w:cs="Times New Roman"/>
                <w:color w:val="000000"/>
                <w:sz w:val="20"/>
                <w:szCs w:val="20"/>
                <w:vertAlign w:val="superscript"/>
              </w:rPr>
              <w:t>†</w:t>
            </w:r>
            <w:r w:rsidRPr="00760928">
              <w:rPr>
                <w:rFonts w:ascii="Times New Roman" w:eastAsia="標楷體" w:hAnsi="Times New Roman" w:cs="Times New Roman"/>
                <w:color w:val="000000"/>
                <w:sz w:val="20"/>
                <w:szCs w:val="20"/>
              </w:rPr>
              <w:t xml:space="preserve">: </w:t>
            </w:r>
            <w:r w:rsidRPr="00760928">
              <w:rPr>
                <w:rFonts w:ascii="Times New Roman" w:eastAsia="標楷體" w:hAnsi="Times New Roman" w:cs="Times New Roman"/>
                <w:i/>
                <w:color w:val="000000"/>
                <w:sz w:val="20"/>
                <w:szCs w:val="20"/>
              </w:rPr>
              <w:t xml:space="preserve">p </w:t>
            </w:r>
            <w:r w:rsidRPr="00760928">
              <w:rPr>
                <w:rFonts w:ascii="Times New Roman" w:eastAsia="標楷體" w:hAnsi="Times New Roman" w:cs="Times New Roman"/>
                <w:color w:val="000000"/>
                <w:sz w:val="20"/>
                <w:szCs w:val="20"/>
              </w:rPr>
              <w:t xml:space="preserve">&lt;0 .100; </w:t>
            </w:r>
            <w:r w:rsidRPr="00760928">
              <w:rPr>
                <w:rFonts w:ascii="Times New Roman" w:eastAsia="標楷體" w:hAnsi="Times New Roman" w:cs="Times New Roman"/>
                <w:color w:val="000000"/>
                <w:sz w:val="20"/>
                <w:szCs w:val="20"/>
                <w:vertAlign w:val="superscript"/>
              </w:rPr>
              <w:t>*</w:t>
            </w:r>
            <w:r w:rsidRPr="00760928">
              <w:rPr>
                <w:rFonts w:ascii="Times New Roman" w:eastAsia="標楷體" w:hAnsi="Times New Roman" w:cs="Times New Roman"/>
                <w:color w:val="000000"/>
                <w:sz w:val="20"/>
                <w:szCs w:val="20"/>
              </w:rPr>
              <w:t xml:space="preserve">: </w:t>
            </w:r>
            <w:r w:rsidRPr="00760928">
              <w:rPr>
                <w:rFonts w:ascii="Times New Roman" w:eastAsia="標楷體" w:hAnsi="Times New Roman" w:cs="Times New Roman"/>
                <w:i/>
                <w:color w:val="000000"/>
                <w:sz w:val="20"/>
                <w:szCs w:val="20"/>
              </w:rPr>
              <w:t>p</w:t>
            </w:r>
            <w:r w:rsidRPr="00760928">
              <w:rPr>
                <w:rFonts w:ascii="Times New Roman" w:eastAsia="標楷體" w:hAnsi="Times New Roman" w:cs="Times New Roman"/>
                <w:color w:val="000000"/>
                <w:sz w:val="20"/>
                <w:szCs w:val="20"/>
              </w:rPr>
              <w:t xml:space="preserve">&lt;0.050; </w:t>
            </w:r>
            <w:r w:rsidRPr="00760928">
              <w:rPr>
                <w:rFonts w:ascii="Times New Roman" w:eastAsia="標楷體" w:hAnsi="Times New Roman" w:cs="Times New Roman"/>
                <w:color w:val="000000"/>
                <w:sz w:val="20"/>
                <w:szCs w:val="20"/>
                <w:vertAlign w:val="superscript"/>
              </w:rPr>
              <w:t>**</w:t>
            </w:r>
            <w:r w:rsidRPr="00760928">
              <w:rPr>
                <w:rFonts w:ascii="Times New Roman" w:eastAsia="標楷體" w:hAnsi="Times New Roman" w:cs="Times New Roman"/>
                <w:color w:val="000000"/>
                <w:sz w:val="20"/>
                <w:szCs w:val="20"/>
              </w:rPr>
              <w:t xml:space="preserve">: </w:t>
            </w:r>
            <w:r w:rsidRPr="00760928">
              <w:rPr>
                <w:rFonts w:ascii="Times New Roman" w:eastAsia="標楷體" w:hAnsi="Times New Roman" w:cs="Times New Roman"/>
                <w:i/>
                <w:color w:val="000000"/>
                <w:sz w:val="20"/>
                <w:szCs w:val="20"/>
              </w:rPr>
              <w:t>p</w:t>
            </w:r>
            <w:r w:rsidRPr="00760928">
              <w:rPr>
                <w:rFonts w:ascii="Times New Roman" w:eastAsia="標楷體" w:hAnsi="Times New Roman" w:cs="Times New Roman"/>
                <w:color w:val="000000"/>
                <w:sz w:val="20"/>
                <w:szCs w:val="20"/>
              </w:rPr>
              <w:t xml:space="preserve">&lt;0.010; </w:t>
            </w:r>
            <w:r w:rsidRPr="00760928">
              <w:rPr>
                <w:rFonts w:ascii="Times New Roman" w:eastAsia="標楷體" w:hAnsi="Times New Roman" w:cs="Times New Roman"/>
                <w:color w:val="000000"/>
                <w:sz w:val="20"/>
                <w:szCs w:val="20"/>
                <w:vertAlign w:val="superscript"/>
              </w:rPr>
              <w:t>***</w:t>
            </w:r>
            <w:r w:rsidRPr="00760928">
              <w:rPr>
                <w:rFonts w:ascii="Times New Roman" w:eastAsia="標楷體" w:hAnsi="Times New Roman" w:cs="Times New Roman"/>
                <w:color w:val="000000"/>
                <w:sz w:val="20"/>
                <w:szCs w:val="20"/>
              </w:rPr>
              <w:t xml:space="preserve">: </w:t>
            </w:r>
            <w:r w:rsidRPr="00760928">
              <w:rPr>
                <w:rFonts w:ascii="Times New Roman" w:eastAsia="標楷體" w:hAnsi="Times New Roman" w:cs="Times New Roman"/>
                <w:i/>
                <w:color w:val="000000"/>
                <w:sz w:val="20"/>
                <w:szCs w:val="20"/>
              </w:rPr>
              <w:t>p</w:t>
            </w:r>
            <w:r w:rsidRPr="00760928">
              <w:rPr>
                <w:rFonts w:ascii="Times New Roman" w:eastAsia="標楷體" w:hAnsi="Times New Roman" w:cs="Times New Roman"/>
                <w:color w:val="000000"/>
                <w:sz w:val="20"/>
                <w:szCs w:val="20"/>
              </w:rPr>
              <w:t>&lt;0.001</w:t>
            </w:r>
          </w:p>
        </w:tc>
      </w:tr>
    </w:tbl>
    <w:p w14:paraId="2164A568" w14:textId="2D2A462C" w:rsidR="00F536B4" w:rsidRPr="00760928" w:rsidRDefault="00F536B4" w:rsidP="00F536B4">
      <w:pPr>
        <w:pStyle w:val="af3"/>
        <w:rPr>
          <w:color w:val="000000"/>
          <w:kern w:val="2"/>
          <w:szCs w:val="22"/>
        </w:rPr>
      </w:pPr>
    </w:p>
    <w:p w14:paraId="48E2D9D8" w14:textId="77777777" w:rsidR="004F0939" w:rsidRPr="00760928" w:rsidRDefault="00FF2F25">
      <w:pPr>
        <w:rPr>
          <w:rFonts w:ascii="Times New Roman" w:eastAsia="標楷體" w:hAnsi="Times New Roman" w:cs="Times New Roman"/>
          <w:color w:val="000000"/>
          <w:spacing w:val="4"/>
          <w:kern w:val="2"/>
          <w:szCs w:val="22"/>
        </w:rPr>
      </w:pPr>
      <w:r w:rsidRPr="00760928">
        <w:rPr>
          <w:rFonts w:ascii="Times New Roman" w:hAnsi="Times New Roman" w:cs="Times New Roman"/>
          <w:color w:val="000000"/>
          <w:kern w:val="2"/>
          <w:szCs w:val="22"/>
        </w:rPr>
        <w:br w:type="page"/>
      </w:r>
    </w:p>
    <w:p w14:paraId="49D2D316" w14:textId="2BFAA042" w:rsidR="00FF2F25" w:rsidRPr="00760928" w:rsidRDefault="00FF2F25">
      <w:pPr>
        <w:rPr>
          <w:rFonts w:ascii="Times New Roman" w:eastAsia="標楷體" w:hAnsi="Times New Roman" w:cs="Times New Roman"/>
          <w:color w:val="000000"/>
          <w:spacing w:val="4"/>
          <w:kern w:val="2"/>
          <w:szCs w:val="22"/>
        </w:rPr>
      </w:pPr>
    </w:p>
    <w:p w14:paraId="7B7AB402" w14:textId="77777777" w:rsidR="00F536B4" w:rsidRPr="00760928" w:rsidRDefault="00F536B4" w:rsidP="00F536B4">
      <w:pPr>
        <w:pStyle w:val="af3"/>
        <w:rPr>
          <w:color w:val="000000"/>
          <w:kern w:val="2"/>
          <w:szCs w:val="22"/>
        </w:rPr>
      </w:pPr>
    </w:p>
    <w:p w14:paraId="49EF716E" w14:textId="28B7D652" w:rsidR="00FF2F25" w:rsidRPr="00760928" w:rsidRDefault="00FF2F25" w:rsidP="00FF2F25">
      <w:pPr>
        <w:pStyle w:val="af4"/>
        <w:spacing w:beforeLines="30" w:before="108"/>
        <w:rPr>
          <w:rFonts w:eastAsia="標楷體"/>
          <w:color w:val="000000"/>
          <w:spacing w:val="0"/>
          <w:kern w:val="2"/>
          <w:szCs w:val="24"/>
        </w:rPr>
      </w:pPr>
      <w:bookmarkStart w:id="11" w:name="_Toc136377067"/>
      <w:r w:rsidRPr="00760928">
        <w:rPr>
          <w:rFonts w:eastAsia="標楷體"/>
          <w:color w:val="000000"/>
          <w:spacing w:val="0"/>
          <w:kern w:val="2"/>
          <w:szCs w:val="24"/>
        </w:rPr>
        <w:t xml:space="preserve">Table </w:t>
      </w:r>
      <w:r w:rsidR="00CB48A9" w:rsidRPr="00760928">
        <w:rPr>
          <w:rFonts w:eastAsia="標楷體"/>
          <w:color w:val="000000"/>
          <w:spacing w:val="0"/>
          <w:kern w:val="2"/>
          <w:szCs w:val="24"/>
        </w:rPr>
        <w:t>2</w:t>
      </w:r>
      <w:r w:rsidRPr="00760928">
        <w:rPr>
          <w:rFonts w:eastAsia="標楷體"/>
          <w:color w:val="000000"/>
          <w:spacing w:val="0"/>
          <w:kern w:val="2"/>
          <w:szCs w:val="24"/>
        </w:rPr>
        <w:t xml:space="preserve"> </w:t>
      </w:r>
      <w:bookmarkEnd w:id="11"/>
      <w:r w:rsidRPr="00760928">
        <w:rPr>
          <w:rFonts w:eastAsia="標楷體"/>
          <w:color w:val="000000"/>
          <w:spacing w:val="0"/>
          <w:kern w:val="2"/>
          <w:szCs w:val="24"/>
        </w:rPr>
        <w:t>The relationship between internationalization speed, organizational slack, proportion of developing countries, and business performance</w:t>
      </w:r>
    </w:p>
    <w:tbl>
      <w:tblPr>
        <w:tblStyle w:val="a7"/>
        <w:tblW w:w="5012"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720"/>
        <w:gridCol w:w="1089"/>
        <w:gridCol w:w="817"/>
        <w:gridCol w:w="1092"/>
        <w:gridCol w:w="817"/>
        <w:gridCol w:w="1089"/>
        <w:gridCol w:w="879"/>
        <w:gridCol w:w="1162"/>
        <w:gridCol w:w="820"/>
        <w:gridCol w:w="954"/>
        <w:gridCol w:w="873"/>
        <w:gridCol w:w="1011"/>
        <w:gridCol w:w="713"/>
      </w:tblGrid>
      <w:tr w:rsidR="00FF2F25" w:rsidRPr="00760928" w14:paraId="0D78A05F" w14:textId="77777777" w:rsidTr="004E1E21">
        <w:tc>
          <w:tcPr>
            <w:tcW w:w="969" w:type="pct"/>
            <w:vMerge w:val="restart"/>
            <w:tcBorders>
              <w:top w:val="single" w:sz="12" w:space="0" w:color="auto"/>
              <w:bottom w:val="single" w:sz="6" w:space="0" w:color="auto"/>
            </w:tcBorders>
            <w:vAlign w:val="center"/>
          </w:tcPr>
          <w:p w14:paraId="01DF6B59" w14:textId="77777777" w:rsidR="00FF2F25" w:rsidRPr="00760928" w:rsidRDefault="00FF2F25" w:rsidP="004E1E21">
            <w:pPr>
              <w:jc w:val="both"/>
              <w:rPr>
                <w:rFonts w:ascii="Times New Roman" w:eastAsia="標楷體" w:hAnsi="Times New Roman" w:cs="Times New Roman"/>
                <w:bCs/>
                <w:color w:val="000000"/>
                <w:kern w:val="2"/>
                <w:sz w:val="18"/>
                <w:szCs w:val="18"/>
              </w:rPr>
            </w:pPr>
            <w:r w:rsidRPr="00760928">
              <w:rPr>
                <w:rFonts w:ascii="Times New Roman" w:eastAsia="標楷體" w:hAnsi="Times New Roman" w:cs="Times New Roman"/>
                <w:bCs/>
                <w:color w:val="000000"/>
                <w:kern w:val="2"/>
                <w:sz w:val="18"/>
                <w:szCs w:val="18"/>
              </w:rPr>
              <w:t>Variable</w:t>
            </w:r>
          </w:p>
        </w:tc>
        <w:tc>
          <w:tcPr>
            <w:tcW w:w="4031" w:type="pct"/>
            <w:gridSpan w:val="12"/>
            <w:tcBorders>
              <w:top w:val="single" w:sz="12" w:space="0" w:color="auto"/>
              <w:bottom w:val="single" w:sz="6" w:space="0" w:color="auto"/>
            </w:tcBorders>
          </w:tcPr>
          <w:p w14:paraId="7325D566" w14:textId="77777777" w:rsidR="00FF2F25" w:rsidRPr="00760928" w:rsidRDefault="00FF2F25" w:rsidP="004E1E21">
            <w:pPr>
              <w:jc w:val="center"/>
              <w:rPr>
                <w:rFonts w:ascii="Times New Roman" w:eastAsia="標楷體" w:hAnsi="Times New Roman" w:cs="Times New Roman"/>
                <w:color w:val="000000"/>
                <w:kern w:val="2"/>
                <w:sz w:val="18"/>
                <w:szCs w:val="18"/>
              </w:rPr>
            </w:pPr>
            <w:r w:rsidRPr="00760928">
              <w:rPr>
                <w:rFonts w:ascii="Times New Roman" w:eastAsia="標楷體" w:hAnsi="Times New Roman" w:cs="Times New Roman"/>
                <w:bCs/>
                <w:color w:val="000000"/>
                <w:kern w:val="2"/>
                <w:sz w:val="18"/>
                <w:szCs w:val="18"/>
              </w:rPr>
              <w:t xml:space="preserve">Firm performance </w:t>
            </w:r>
            <w:r w:rsidRPr="00760928">
              <w:rPr>
                <w:rFonts w:ascii="Times New Roman" w:eastAsia="標楷體" w:hAnsi="Times New Roman" w:cs="Times New Roman"/>
                <w:bCs/>
                <w:color w:val="000000"/>
                <w:kern w:val="2"/>
                <w:sz w:val="18"/>
                <w:szCs w:val="18"/>
                <w:vertAlign w:val="subscript"/>
              </w:rPr>
              <w:t>(t+1)</w:t>
            </w:r>
          </w:p>
        </w:tc>
      </w:tr>
      <w:tr w:rsidR="00FF2F25" w:rsidRPr="00760928" w14:paraId="600E4161" w14:textId="77777777" w:rsidTr="001D60BB">
        <w:tc>
          <w:tcPr>
            <w:tcW w:w="969" w:type="pct"/>
            <w:vMerge/>
            <w:tcBorders>
              <w:bottom w:val="single" w:sz="6" w:space="0" w:color="auto"/>
            </w:tcBorders>
          </w:tcPr>
          <w:p w14:paraId="67AD1FB8" w14:textId="77777777" w:rsidR="00FF2F25" w:rsidRPr="00760928" w:rsidRDefault="00FF2F25" w:rsidP="004E1E21">
            <w:pPr>
              <w:rPr>
                <w:rFonts w:ascii="Times New Roman" w:eastAsia="標楷體" w:hAnsi="Times New Roman" w:cs="Times New Roman"/>
                <w:color w:val="000000"/>
                <w:kern w:val="2"/>
                <w:sz w:val="18"/>
                <w:szCs w:val="18"/>
              </w:rPr>
            </w:pPr>
          </w:p>
        </w:tc>
        <w:tc>
          <w:tcPr>
            <w:tcW w:w="679" w:type="pct"/>
            <w:gridSpan w:val="2"/>
            <w:tcBorders>
              <w:top w:val="single" w:sz="6" w:space="0" w:color="auto"/>
              <w:bottom w:val="single" w:sz="6" w:space="0" w:color="auto"/>
            </w:tcBorders>
          </w:tcPr>
          <w:p w14:paraId="77A6D36C" w14:textId="77777777" w:rsidR="00FF2F25" w:rsidRPr="00760928" w:rsidRDefault="00FF2F25" w:rsidP="004E1E21">
            <w:pPr>
              <w:jc w:val="center"/>
              <w:rPr>
                <w:rFonts w:ascii="Times New Roman" w:eastAsia="標楷體" w:hAnsi="Times New Roman" w:cs="Times New Roman"/>
                <w:color w:val="000000"/>
                <w:kern w:val="2"/>
                <w:sz w:val="18"/>
                <w:szCs w:val="18"/>
              </w:rPr>
            </w:pPr>
            <w:r w:rsidRPr="00760928">
              <w:rPr>
                <w:rFonts w:ascii="Times New Roman" w:eastAsia="標楷體" w:hAnsi="Times New Roman" w:cs="Times New Roman"/>
                <w:bCs/>
                <w:color w:val="000000"/>
                <w:kern w:val="2"/>
                <w:sz w:val="18"/>
                <w:szCs w:val="18"/>
              </w:rPr>
              <w:t>Model 1</w:t>
            </w:r>
          </w:p>
        </w:tc>
        <w:tc>
          <w:tcPr>
            <w:tcW w:w="680" w:type="pct"/>
            <w:gridSpan w:val="2"/>
            <w:tcBorders>
              <w:top w:val="single" w:sz="6" w:space="0" w:color="auto"/>
              <w:bottom w:val="single" w:sz="6" w:space="0" w:color="auto"/>
            </w:tcBorders>
          </w:tcPr>
          <w:p w14:paraId="5609C08E" w14:textId="77777777" w:rsidR="00FF2F25" w:rsidRPr="00760928" w:rsidRDefault="00FF2F25" w:rsidP="004E1E21">
            <w:pPr>
              <w:jc w:val="center"/>
              <w:rPr>
                <w:rFonts w:ascii="Times New Roman" w:eastAsia="標楷體" w:hAnsi="Times New Roman" w:cs="Times New Roman"/>
                <w:color w:val="000000"/>
                <w:kern w:val="2"/>
                <w:sz w:val="18"/>
                <w:szCs w:val="18"/>
              </w:rPr>
            </w:pPr>
            <w:r w:rsidRPr="00760928">
              <w:rPr>
                <w:rFonts w:ascii="Times New Roman" w:eastAsia="標楷體" w:hAnsi="Times New Roman" w:cs="Times New Roman"/>
                <w:bCs/>
                <w:color w:val="000000"/>
                <w:kern w:val="2"/>
                <w:sz w:val="18"/>
                <w:szCs w:val="18"/>
              </w:rPr>
              <w:t>Model 2</w:t>
            </w:r>
          </w:p>
        </w:tc>
        <w:tc>
          <w:tcPr>
            <w:tcW w:w="701" w:type="pct"/>
            <w:gridSpan w:val="2"/>
            <w:tcBorders>
              <w:top w:val="single" w:sz="6" w:space="0" w:color="auto"/>
              <w:bottom w:val="single" w:sz="6" w:space="0" w:color="auto"/>
            </w:tcBorders>
          </w:tcPr>
          <w:p w14:paraId="4F2CFE32" w14:textId="77777777" w:rsidR="00FF2F25" w:rsidRPr="00760928" w:rsidRDefault="00FF2F25" w:rsidP="004E1E21">
            <w:pPr>
              <w:jc w:val="center"/>
              <w:rPr>
                <w:rFonts w:ascii="Times New Roman" w:eastAsia="標楷體" w:hAnsi="Times New Roman" w:cs="Times New Roman"/>
                <w:color w:val="000000"/>
                <w:kern w:val="2"/>
                <w:sz w:val="18"/>
                <w:szCs w:val="18"/>
              </w:rPr>
            </w:pPr>
            <w:r w:rsidRPr="00760928">
              <w:rPr>
                <w:rFonts w:ascii="Times New Roman" w:eastAsia="標楷體" w:hAnsi="Times New Roman" w:cs="Times New Roman"/>
                <w:bCs/>
                <w:color w:val="000000"/>
                <w:kern w:val="2"/>
                <w:sz w:val="18"/>
                <w:szCs w:val="18"/>
              </w:rPr>
              <w:t>Model 3</w:t>
            </w:r>
          </w:p>
        </w:tc>
        <w:tc>
          <w:tcPr>
            <w:tcW w:w="706" w:type="pct"/>
            <w:gridSpan w:val="2"/>
            <w:tcBorders>
              <w:top w:val="single" w:sz="6" w:space="0" w:color="auto"/>
              <w:bottom w:val="single" w:sz="6" w:space="0" w:color="auto"/>
            </w:tcBorders>
          </w:tcPr>
          <w:p w14:paraId="0C20B29D" w14:textId="77777777" w:rsidR="00FF2F25" w:rsidRPr="00760928" w:rsidRDefault="00FF2F25" w:rsidP="004E1E21">
            <w:pPr>
              <w:jc w:val="center"/>
              <w:rPr>
                <w:rFonts w:ascii="Times New Roman" w:eastAsia="標楷體" w:hAnsi="Times New Roman" w:cs="Times New Roman"/>
                <w:color w:val="000000"/>
                <w:kern w:val="2"/>
                <w:sz w:val="18"/>
                <w:szCs w:val="18"/>
              </w:rPr>
            </w:pPr>
            <w:r w:rsidRPr="00760928">
              <w:rPr>
                <w:rFonts w:ascii="Times New Roman" w:eastAsia="標楷體" w:hAnsi="Times New Roman" w:cs="Times New Roman"/>
                <w:bCs/>
                <w:color w:val="000000"/>
                <w:kern w:val="2"/>
                <w:sz w:val="18"/>
                <w:szCs w:val="18"/>
              </w:rPr>
              <w:t>Model 4</w:t>
            </w:r>
          </w:p>
        </w:tc>
        <w:tc>
          <w:tcPr>
            <w:tcW w:w="651" w:type="pct"/>
            <w:gridSpan w:val="2"/>
            <w:tcBorders>
              <w:top w:val="single" w:sz="6" w:space="0" w:color="auto"/>
              <w:bottom w:val="single" w:sz="6" w:space="0" w:color="auto"/>
            </w:tcBorders>
          </w:tcPr>
          <w:p w14:paraId="5D70DA78" w14:textId="77777777" w:rsidR="00FF2F25" w:rsidRPr="00760928" w:rsidRDefault="00FF2F25" w:rsidP="004E1E21">
            <w:pPr>
              <w:jc w:val="center"/>
              <w:rPr>
                <w:rFonts w:ascii="Times New Roman" w:eastAsia="標楷體" w:hAnsi="Times New Roman" w:cs="Times New Roman"/>
                <w:color w:val="000000"/>
                <w:kern w:val="2"/>
                <w:sz w:val="18"/>
                <w:szCs w:val="18"/>
              </w:rPr>
            </w:pPr>
            <w:r w:rsidRPr="00760928">
              <w:rPr>
                <w:rFonts w:ascii="Times New Roman" w:eastAsia="標楷體" w:hAnsi="Times New Roman" w:cs="Times New Roman"/>
                <w:bCs/>
                <w:color w:val="000000"/>
                <w:kern w:val="2"/>
                <w:sz w:val="18"/>
                <w:szCs w:val="18"/>
              </w:rPr>
              <w:t>Model 5</w:t>
            </w:r>
          </w:p>
        </w:tc>
        <w:tc>
          <w:tcPr>
            <w:tcW w:w="613" w:type="pct"/>
            <w:gridSpan w:val="2"/>
            <w:tcBorders>
              <w:top w:val="single" w:sz="6" w:space="0" w:color="auto"/>
              <w:bottom w:val="single" w:sz="6" w:space="0" w:color="auto"/>
            </w:tcBorders>
          </w:tcPr>
          <w:p w14:paraId="4D7A1897" w14:textId="77777777" w:rsidR="00FF2F25" w:rsidRPr="00760928" w:rsidRDefault="00FF2F25" w:rsidP="004E1E21">
            <w:pPr>
              <w:jc w:val="center"/>
              <w:rPr>
                <w:rFonts w:ascii="Times New Roman" w:eastAsia="標楷體" w:hAnsi="Times New Roman" w:cs="Times New Roman"/>
                <w:color w:val="000000"/>
                <w:kern w:val="2"/>
                <w:sz w:val="18"/>
                <w:szCs w:val="18"/>
              </w:rPr>
            </w:pPr>
            <w:r w:rsidRPr="00760928">
              <w:rPr>
                <w:rFonts w:ascii="Times New Roman" w:eastAsia="標楷體" w:hAnsi="Times New Roman" w:cs="Times New Roman"/>
                <w:bCs/>
                <w:color w:val="000000"/>
                <w:kern w:val="2"/>
                <w:sz w:val="18"/>
                <w:szCs w:val="18"/>
              </w:rPr>
              <w:t>Model 6</w:t>
            </w:r>
          </w:p>
        </w:tc>
      </w:tr>
      <w:tr w:rsidR="00FF2F25" w:rsidRPr="00760928" w14:paraId="12D38D68" w14:textId="77777777" w:rsidTr="001D60BB">
        <w:tc>
          <w:tcPr>
            <w:tcW w:w="969" w:type="pct"/>
            <w:vMerge/>
            <w:tcBorders>
              <w:bottom w:val="single" w:sz="6" w:space="0" w:color="auto"/>
            </w:tcBorders>
          </w:tcPr>
          <w:p w14:paraId="1DEF0EFE" w14:textId="77777777" w:rsidR="00FF2F25" w:rsidRPr="00760928" w:rsidRDefault="00FF2F25" w:rsidP="004E1E21">
            <w:pPr>
              <w:rPr>
                <w:rFonts w:ascii="Times New Roman" w:eastAsia="標楷體" w:hAnsi="Times New Roman" w:cs="Times New Roman"/>
                <w:color w:val="000000"/>
                <w:kern w:val="2"/>
                <w:sz w:val="18"/>
                <w:szCs w:val="18"/>
              </w:rPr>
            </w:pPr>
          </w:p>
        </w:tc>
        <w:tc>
          <w:tcPr>
            <w:tcW w:w="388" w:type="pct"/>
            <w:tcBorders>
              <w:top w:val="single" w:sz="6" w:space="0" w:color="auto"/>
              <w:bottom w:val="single" w:sz="6" w:space="0" w:color="auto"/>
            </w:tcBorders>
          </w:tcPr>
          <w:p w14:paraId="771ED733" w14:textId="77777777" w:rsidR="00FF2F25" w:rsidRPr="00760928" w:rsidRDefault="00FF2F25" w:rsidP="004E1E21">
            <w:pPr>
              <w:jc w:val="center"/>
              <w:rPr>
                <w:rFonts w:ascii="Times New Roman" w:eastAsia="標楷體" w:hAnsi="Times New Roman" w:cs="Times New Roman"/>
                <w:color w:val="000000"/>
                <w:kern w:val="2"/>
                <w:sz w:val="18"/>
                <w:szCs w:val="18"/>
              </w:rPr>
            </w:pPr>
            <w:r w:rsidRPr="00760928">
              <w:rPr>
                <w:rFonts w:ascii="Times New Roman" w:eastAsia="標楷體" w:hAnsi="Times New Roman" w:cs="Times New Roman"/>
                <w:i/>
                <w:iCs/>
                <w:color w:val="000000"/>
                <w:kern w:val="2"/>
                <w:sz w:val="18"/>
                <w:szCs w:val="18"/>
              </w:rPr>
              <w:t>β</w:t>
            </w:r>
          </w:p>
        </w:tc>
        <w:tc>
          <w:tcPr>
            <w:tcW w:w="291" w:type="pct"/>
            <w:tcBorders>
              <w:top w:val="single" w:sz="6" w:space="0" w:color="auto"/>
              <w:bottom w:val="single" w:sz="6" w:space="0" w:color="auto"/>
            </w:tcBorders>
          </w:tcPr>
          <w:p w14:paraId="7532B0D1" w14:textId="77777777" w:rsidR="00FF2F25" w:rsidRPr="00760928" w:rsidRDefault="00FF2F25" w:rsidP="004E1E21">
            <w:pPr>
              <w:jc w:val="center"/>
              <w:rPr>
                <w:rFonts w:ascii="Times New Roman" w:eastAsia="標楷體" w:hAnsi="Times New Roman" w:cs="Times New Roman"/>
                <w:color w:val="000000"/>
                <w:kern w:val="2"/>
                <w:sz w:val="18"/>
                <w:szCs w:val="18"/>
              </w:rPr>
            </w:pPr>
            <w:r w:rsidRPr="00760928">
              <w:rPr>
                <w:rFonts w:ascii="Times New Roman" w:eastAsia="標楷體" w:hAnsi="Times New Roman" w:cs="Times New Roman"/>
                <w:color w:val="000000"/>
                <w:kern w:val="2"/>
                <w:sz w:val="18"/>
                <w:szCs w:val="18"/>
              </w:rPr>
              <w:t>SE</w:t>
            </w:r>
          </w:p>
        </w:tc>
        <w:tc>
          <w:tcPr>
            <w:tcW w:w="389" w:type="pct"/>
            <w:tcBorders>
              <w:top w:val="single" w:sz="6" w:space="0" w:color="auto"/>
              <w:bottom w:val="single" w:sz="6" w:space="0" w:color="auto"/>
            </w:tcBorders>
          </w:tcPr>
          <w:p w14:paraId="34B63458" w14:textId="77777777" w:rsidR="00FF2F25" w:rsidRPr="00760928" w:rsidRDefault="00FF2F25" w:rsidP="004E1E21">
            <w:pPr>
              <w:jc w:val="center"/>
              <w:rPr>
                <w:rFonts w:ascii="Times New Roman" w:eastAsia="標楷體" w:hAnsi="Times New Roman" w:cs="Times New Roman"/>
                <w:color w:val="000000"/>
                <w:kern w:val="2"/>
                <w:sz w:val="18"/>
                <w:szCs w:val="18"/>
              </w:rPr>
            </w:pPr>
            <w:r w:rsidRPr="00760928">
              <w:rPr>
                <w:rFonts w:ascii="Times New Roman" w:eastAsia="標楷體" w:hAnsi="Times New Roman" w:cs="Times New Roman"/>
                <w:i/>
                <w:iCs/>
                <w:color w:val="000000"/>
                <w:kern w:val="2"/>
                <w:sz w:val="18"/>
                <w:szCs w:val="18"/>
              </w:rPr>
              <w:t>β</w:t>
            </w:r>
          </w:p>
        </w:tc>
        <w:tc>
          <w:tcPr>
            <w:tcW w:w="291" w:type="pct"/>
            <w:tcBorders>
              <w:top w:val="single" w:sz="6" w:space="0" w:color="auto"/>
              <w:bottom w:val="single" w:sz="6" w:space="0" w:color="auto"/>
            </w:tcBorders>
          </w:tcPr>
          <w:p w14:paraId="4D02D588" w14:textId="77777777" w:rsidR="00FF2F25" w:rsidRPr="00760928" w:rsidRDefault="00FF2F25" w:rsidP="004E1E21">
            <w:pPr>
              <w:jc w:val="center"/>
              <w:rPr>
                <w:rFonts w:ascii="Times New Roman" w:eastAsia="標楷體" w:hAnsi="Times New Roman" w:cs="Times New Roman"/>
                <w:color w:val="000000"/>
                <w:kern w:val="2"/>
                <w:sz w:val="18"/>
                <w:szCs w:val="18"/>
              </w:rPr>
            </w:pPr>
            <w:r w:rsidRPr="00760928">
              <w:rPr>
                <w:rFonts w:ascii="Times New Roman" w:eastAsia="標楷體" w:hAnsi="Times New Roman" w:cs="Times New Roman"/>
                <w:color w:val="000000"/>
                <w:kern w:val="2"/>
                <w:sz w:val="18"/>
                <w:szCs w:val="18"/>
              </w:rPr>
              <w:t>SE</w:t>
            </w:r>
          </w:p>
        </w:tc>
        <w:tc>
          <w:tcPr>
            <w:tcW w:w="388" w:type="pct"/>
            <w:tcBorders>
              <w:top w:val="single" w:sz="6" w:space="0" w:color="auto"/>
              <w:bottom w:val="single" w:sz="6" w:space="0" w:color="auto"/>
            </w:tcBorders>
          </w:tcPr>
          <w:p w14:paraId="00C699C7" w14:textId="77777777" w:rsidR="00FF2F25" w:rsidRPr="00760928" w:rsidRDefault="00FF2F25" w:rsidP="004E1E21">
            <w:pPr>
              <w:jc w:val="center"/>
              <w:rPr>
                <w:rFonts w:ascii="Times New Roman" w:eastAsia="標楷體" w:hAnsi="Times New Roman" w:cs="Times New Roman"/>
                <w:color w:val="000000"/>
                <w:kern w:val="2"/>
                <w:sz w:val="18"/>
                <w:szCs w:val="18"/>
              </w:rPr>
            </w:pPr>
            <w:r w:rsidRPr="00760928">
              <w:rPr>
                <w:rFonts w:ascii="Times New Roman" w:eastAsia="標楷體" w:hAnsi="Times New Roman" w:cs="Times New Roman"/>
                <w:i/>
                <w:iCs/>
                <w:color w:val="000000"/>
                <w:kern w:val="2"/>
                <w:sz w:val="18"/>
                <w:szCs w:val="18"/>
              </w:rPr>
              <w:t>β</w:t>
            </w:r>
          </w:p>
        </w:tc>
        <w:tc>
          <w:tcPr>
            <w:tcW w:w="313" w:type="pct"/>
            <w:tcBorders>
              <w:top w:val="single" w:sz="6" w:space="0" w:color="auto"/>
              <w:bottom w:val="single" w:sz="6" w:space="0" w:color="auto"/>
            </w:tcBorders>
          </w:tcPr>
          <w:p w14:paraId="5E0612D3" w14:textId="77777777" w:rsidR="00FF2F25" w:rsidRPr="00760928" w:rsidRDefault="00FF2F25" w:rsidP="004E1E21">
            <w:pPr>
              <w:jc w:val="center"/>
              <w:rPr>
                <w:rFonts w:ascii="Times New Roman" w:eastAsia="標楷體" w:hAnsi="Times New Roman" w:cs="Times New Roman"/>
                <w:color w:val="000000"/>
                <w:kern w:val="2"/>
                <w:sz w:val="18"/>
                <w:szCs w:val="18"/>
              </w:rPr>
            </w:pPr>
            <w:r w:rsidRPr="00760928">
              <w:rPr>
                <w:rFonts w:ascii="Times New Roman" w:eastAsia="標楷體" w:hAnsi="Times New Roman" w:cs="Times New Roman"/>
                <w:color w:val="000000"/>
                <w:kern w:val="2"/>
                <w:sz w:val="18"/>
                <w:szCs w:val="18"/>
              </w:rPr>
              <w:t>SE</w:t>
            </w:r>
          </w:p>
        </w:tc>
        <w:tc>
          <w:tcPr>
            <w:tcW w:w="414" w:type="pct"/>
            <w:tcBorders>
              <w:top w:val="single" w:sz="6" w:space="0" w:color="auto"/>
              <w:bottom w:val="single" w:sz="6" w:space="0" w:color="auto"/>
            </w:tcBorders>
          </w:tcPr>
          <w:p w14:paraId="2A0D16F3" w14:textId="77777777" w:rsidR="00FF2F25" w:rsidRPr="00760928" w:rsidRDefault="00FF2F25" w:rsidP="004E1E21">
            <w:pPr>
              <w:jc w:val="center"/>
              <w:rPr>
                <w:rFonts w:ascii="Times New Roman" w:eastAsia="標楷體" w:hAnsi="Times New Roman" w:cs="Times New Roman"/>
                <w:color w:val="000000"/>
                <w:kern w:val="2"/>
                <w:sz w:val="18"/>
                <w:szCs w:val="18"/>
              </w:rPr>
            </w:pPr>
            <w:r w:rsidRPr="00760928">
              <w:rPr>
                <w:rFonts w:ascii="Times New Roman" w:eastAsia="標楷體" w:hAnsi="Times New Roman" w:cs="Times New Roman"/>
                <w:i/>
                <w:iCs/>
                <w:color w:val="000000"/>
                <w:kern w:val="2"/>
                <w:sz w:val="18"/>
                <w:szCs w:val="18"/>
              </w:rPr>
              <w:t>β</w:t>
            </w:r>
          </w:p>
        </w:tc>
        <w:tc>
          <w:tcPr>
            <w:tcW w:w="292" w:type="pct"/>
            <w:tcBorders>
              <w:top w:val="single" w:sz="6" w:space="0" w:color="auto"/>
              <w:bottom w:val="single" w:sz="6" w:space="0" w:color="auto"/>
            </w:tcBorders>
          </w:tcPr>
          <w:p w14:paraId="5336359A" w14:textId="77777777" w:rsidR="00FF2F25" w:rsidRPr="00760928" w:rsidRDefault="00FF2F25" w:rsidP="004E1E21">
            <w:pPr>
              <w:jc w:val="center"/>
              <w:rPr>
                <w:rFonts w:ascii="Times New Roman" w:eastAsia="標楷體" w:hAnsi="Times New Roman" w:cs="Times New Roman"/>
                <w:color w:val="000000"/>
                <w:kern w:val="2"/>
                <w:sz w:val="18"/>
                <w:szCs w:val="18"/>
              </w:rPr>
            </w:pPr>
            <w:r w:rsidRPr="00760928">
              <w:rPr>
                <w:rFonts w:ascii="Times New Roman" w:eastAsia="標楷體" w:hAnsi="Times New Roman" w:cs="Times New Roman"/>
                <w:color w:val="000000"/>
                <w:kern w:val="2"/>
                <w:sz w:val="18"/>
                <w:szCs w:val="18"/>
              </w:rPr>
              <w:t>SE</w:t>
            </w:r>
          </w:p>
        </w:tc>
        <w:tc>
          <w:tcPr>
            <w:tcW w:w="340" w:type="pct"/>
            <w:tcBorders>
              <w:top w:val="single" w:sz="6" w:space="0" w:color="auto"/>
              <w:bottom w:val="single" w:sz="6" w:space="0" w:color="auto"/>
            </w:tcBorders>
          </w:tcPr>
          <w:p w14:paraId="61B3402A" w14:textId="77777777" w:rsidR="00FF2F25" w:rsidRPr="00760928" w:rsidRDefault="00FF2F25" w:rsidP="004E1E21">
            <w:pPr>
              <w:jc w:val="center"/>
              <w:rPr>
                <w:rFonts w:ascii="Times New Roman" w:eastAsia="標楷體" w:hAnsi="Times New Roman" w:cs="Times New Roman"/>
                <w:color w:val="000000"/>
                <w:kern w:val="2"/>
                <w:sz w:val="18"/>
                <w:szCs w:val="18"/>
              </w:rPr>
            </w:pPr>
            <w:r w:rsidRPr="00760928">
              <w:rPr>
                <w:rFonts w:ascii="Times New Roman" w:eastAsia="標楷體" w:hAnsi="Times New Roman" w:cs="Times New Roman"/>
                <w:i/>
                <w:iCs/>
                <w:color w:val="000000"/>
                <w:kern w:val="2"/>
                <w:sz w:val="18"/>
                <w:szCs w:val="18"/>
              </w:rPr>
              <w:t>β</w:t>
            </w:r>
          </w:p>
        </w:tc>
        <w:tc>
          <w:tcPr>
            <w:tcW w:w="311" w:type="pct"/>
            <w:tcBorders>
              <w:top w:val="single" w:sz="6" w:space="0" w:color="auto"/>
              <w:bottom w:val="single" w:sz="6" w:space="0" w:color="auto"/>
            </w:tcBorders>
          </w:tcPr>
          <w:p w14:paraId="34B188B0" w14:textId="77777777" w:rsidR="00FF2F25" w:rsidRPr="00760928" w:rsidRDefault="00FF2F25" w:rsidP="004E1E21">
            <w:pPr>
              <w:jc w:val="center"/>
              <w:rPr>
                <w:rFonts w:ascii="Times New Roman" w:eastAsia="標楷體" w:hAnsi="Times New Roman" w:cs="Times New Roman"/>
                <w:color w:val="000000"/>
                <w:kern w:val="2"/>
                <w:sz w:val="18"/>
                <w:szCs w:val="18"/>
              </w:rPr>
            </w:pPr>
            <w:r w:rsidRPr="00760928">
              <w:rPr>
                <w:rFonts w:ascii="Times New Roman" w:eastAsia="標楷體" w:hAnsi="Times New Roman" w:cs="Times New Roman"/>
                <w:color w:val="000000"/>
                <w:kern w:val="2"/>
                <w:sz w:val="18"/>
                <w:szCs w:val="18"/>
              </w:rPr>
              <w:t>SE</w:t>
            </w:r>
          </w:p>
        </w:tc>
        <w:tc>
          <w:tcPr>
            <w:tcW w:w="360" w:type="pct"/>
            <w:tcBorders>
              <w:top w:val="single" w:sz="6" w:space="0" w:color="auto"/>
              <w:bottom w:val="single" w:sz="6" w:space="0" w:color="auto"/>
            </w:tcBorders>
          </w:tcPr>
          <w:p w14:paraId="19D5A454" w14:textId="77777777" w:rsidR="00FF2F25" w:rsidRPr="00760928" w:rsidRDefault="00FF2F25" w:rsidP="004E1E21">
            <w:pPr>
              <w:jc w:val="center"/>
              <w:rPr>
                <w:rFonts w:ascii="Times New Roman" w:eastAsia="標楷體" w:hAnsi="Times New Roman" w:cs="Times New Roman"/>
                <w:color w:val="000000"/>
                <w:kern w:val="2"/>
                <w:sz w:val="18"/>
                <w:szCs w:val="18"/>
              </w:rPr>
            </w:pPr>
            <w:r w:rsidRPr="00760928">
              <w:rPr>
                <w:rFonts w:ascii="Times New Roman" w:eastAsia="標楷體" w:hAnsi="Times New Roman" w:cs="Times New Roman"/>
                <w:i/>
                <w:iCs/>
                <w:color w:val="000000"/>
                <w:kern w:val="2"/>
                <w:sz w:val="18"/>
                <w:szCs w:val="18"/>
              </w:rPr>
              <w:t>β</w:t>
            </w:r>
          </w:p>
        </w:tc>
        <w:tc>
          <w:tcPr>
            <w:tcW w:w="253" w:type="pct"/>
            <w:tcBorders>
              <w:top w:val="single" w:sz="6" w:space="0" w:color="auto"/>
              <w:bottom w:val="single" w:sz="6" w:space="0" w:color="auto"/>
            </w:tcBorders>
          </w:tcPr>
          <w:p w14:paraId="340DDC92" w14:textId="77777777" w:rsidR="00FF2F25" w:rsidRPr="00760928" w:rsidRDefault="00FF2F25" w:rsidP="004E1E21">
            <w:pPr>
              <w:jc w:val="center"/>
              <w:rPr>
                <w:rFonts w:ascii="Times New Roman" w:eastAsia="標楷體" w:hAnsi="Times New Roman" w:cs="Times New Roman"/>
                <w:color w:val="000000"/>
                <w:kern w:val="2"/>
                <w:sz w:val="18"/>
                <w:szCs w:val="18"/>
              </w:rPr>
            </w:pPr>
            <w:r w:rsidRPr="00760928">
              <w:rPr>
                <w:rFonts w:ascii="Times New Roman" w:eastAsia="標楷體" w:hAnsi="Times New Roman" w:cs="Times New Roman"/>
                <w:color w:val="000000"/>
                <w:kern w:val="2"/>
                <w:sz w:val="18"/>
                <w:szCs w:val="18"/>
              </w:rPr>
              <w:t>SE</w:t>
            </w:r>
          </w:p>
        </w:tc>
      </w:tr>
      <w:tr w:rsidR="00FF2F25" w:rsidRPr="00760928" w14:paraId="5E147C0D" w14:textId="77777777" w:rsidTr="001D60BB">
        <w:tc>
          <w:tcPr>
            <w:tcW w:w="969" w:type="pct"/>
            <w:tcBorders>
              <w:top w:val="single" w:sz="6" w:space="0" w:color="auto"/>
            </w:tcBorders>
            <w:vAlign w:val="center"/>
          </w:tcPr>
          <w:p w14:paraId="58E48361" w14:textId="77777777" w:rsidR="00FF2F25" w:rsidRPr="00760928" w:rsidRDefault="00FF2F25" w:rsidP="004E1E21">
            <w:pPr>
              <w:jc w:val="both"/>
              <w:rPr>
                <w:rFonts w:ascii="Times New Roman" w:eastAsia="標楷體" w:hAnsi="Times New Roman" w:cs="Times New Roman"/>
                <w:color w:val="000000"/>
                <w:kern w:val="2"/>
                <w:sz w:val="18"/>
                <w:szCs w:val="18"/>
              </w:rPr>
            </w:pPr>
            <w:r w:rsidRPr="00760928">
              <w:rPr>
                <w:rFonts w:ascii="Times New Roman" w:eastAsia="標楷體" w:hAnsi="Times New Roman" w:cs="Times New Roman"/>
                <w:color w:val="000000"/>
                <w:kern w:val="2"/>
                <w:sz w:val="18"/>
                <w:szCs w:val="18"/>
              </w:rPr>
              <w:t>Firm size</w:t>
            </w:r>
          </w:p>
        </w:tc>
        <w:tc>
          <w:tcPr>
            <w:tcW w:w="388" w:type="pct"/>
            <w:tcBorders>
              <w:top w:val="single" w:sz="6" w:space="0" w:color="auto"/>
            </w:tcBorders>
            <w:vAlign w:val="center"/>
          </w:tcPr>
          <w:p w14:paraId="51910DB5" w14:textId="77777777" w:rsidR="00FF2F25" w:rsidRPr="00760928" w:rsidRDefault="00FF2F25" w:rsidP="004E1E21">
            <w:pPr>
              <w:tabs>
                <w:tab w:val="decimal" w:pos="319"/>
              </w:tabs>
              <w:jc w:val="both"/>
              <w:rPr>
                <w:rFonts w:ascii="Times New Roman" w:eastAsia="標楷體" w:hAnsi="Times New Roman" w:cs="Times New Roman"/>
                <w:color w:val="000000"/>
                <w:kern w:val="2"/>
                <w:sz w:val="18"/>
                <w:szCs w:val="18"/>
              </w:rPr>
            </w:pPr>
            <w:r w:rsidRPr="00760928">
              <w:rPr>
                <w:rFonts w:ascii="Times New Roman" w:eastAsia="標楷體" w:hAnsi="Times New Roman" w:cs="Times New Roman"/>
                <w:color w:val="000000"/>
                <w:kern w:val="2"/>
                <w:sz w:val="18"/>
                <w:szCs w:val="18"/>
              </w:rPr>
              <w:t>-0.718</w:t>
            </w:r>
          </w:p>
        </w:tc>
        <w:tc>
          <w:tcPr>
            <w:tcW w:w="291" w:type="pct"/>
            <w:tcBorders>
              <w:top w:val="single" w:sz="6" w:space="0" w:color="auto"/>
            </w:tcBorders>
            <w:vAlign w:val="center"/>
          </w:tcPr>
          <w:p w14:paraId="44C7C10E" w14:textId="77777777" w:rsidR="00FF2F25" w:rsidRPr="00760928" w:rsidRDefault="00FF2F25" w:rsidP="004E1E21">
            <w:pPr>
              <w:tabs>
                <w:tab w:val="decimal" w:pos="189"/>
              </w:tabs>
              <w:jc w:val="both"/>
              <w:rPr>
                <w:rFonts w:ascii="Times New Roman" w:eastAsia="標楷體" w:hAnsi="Times New Roman" w:cs="Times New Roman"/>
                <w:color w:val="000000"/>
                <w:kern w:val="2"/>
                <w:sz w:val="18"/>
                <w:szCs w:val="18"/>
              </w:rPr>
            </w:pPr>
            <w:r w:rsidRPr="00760928">
              <w:rPr>
                <w:rFonts w:ascii="Times New Roman" w:eastAsia="標楷體" w:hAnsi="Times New Roman" w:cs="Times New Roman"/>
                <w:color w:val="000000"/>
                <w:kern w:val="2"/>
                <w:sz w:val="18"/>
                <w:szCs w:val="18"/>
              </w:rPr>
              <w:t>1.230</w:t>
            </w:r>
          </w:p>
        </w:tc>
        <w:tc>
          <w:tcPr>
            <w:tcW w:w="389" w:type="pct"/>
            <w:tcBorders>
              <w:top w:val="single" w:sz="6" w:space="0" w:color="auto"/>
            </w:tcBorders>
            <w:vAlign w:val="center"/>
          </w:tcPr>
          <w:p w14:paraId="3E4609EE" w14:textId="77777777" w:rsidR="00FF2F25" w:rsidRPr="00760928" w:rsidRDefault="00FF2F25" w:rsidP="004E1E21">
            <w:pPr>
              <w:tabs>
                <w:tab w:val="decimal" w:pos="337"/>
              </w:tabs>
              <w:jc w:val="both"/>
              <w:rPr>
                <w:rFonts w:ascii="Times New Roman" w:eastAsia="標楷體" w:hAnsi="Times New Roman" w:cs="Times New Roman"/>
                <w:color w:val="000000"/>
                <w:kern w:val="2"/>
                <w:sz w:val="18"/>
                <w:szCs w:val="18"/>
              </w:rPr>
            </w:pPr>
            <w:r w:rsidRPr="00760928">
              <w:rPr>
                <w:rFonts w:ascii="Times New Roman" w:eastAsia="標楷體" w:hAnsi="Times New Roman" w:cs="Times New Roman"/>
                <w:color w:val="000000"/>
                <w:kern w:val="2"/>
                <w:sz w:val="18"/>
                <w:szCs w:val="18"/>
              </w:rPr>
              <w:t>-1.341</w:t>
            </w:r>
          </w:p>
        </w:tc>
        <w:tc>
          <w:tcPr>
            <w:tcW w:w="291" w:type="pct"/>
            <w:tcBorders>
              <w:top w:val="single" w:sz="6" w:space="0" w:color="auto"/>
            </w:tcBorders>
            <w:vAlign w:val="center"/>
          </w:tcPr>
          <w:p w14:paraId="1FF7D31E" w14:textId="77777777" w:rsidR="00FF2F25" w:rsidRPr="00760928" w:rsidRDefault="00FF2F25" w:rsidP="004E1E21">
            <w:pPr>
              <w:tabs>
                <w:tab w:val="decimal" w:pos="179"/>
              </w:tabs>
              <w:jc w:val="both"/>
              <w:rPr>
                <w:rFonts w:ascii="Times New Roman" w:eastAsia="標楷體" w:hAnsi="Times New Roman" w:cs="Times New Roman"/>
                <w:color w:val="000000"/>
                <w:kern w:val="2"/>
                <w:sz w:val="18"/>
                <w:szCs w:val="18"/>
              </w:rPr>
            </w:pPr>
            <w:r w:rsidRPr="00760928">
              <w:rPr>
                <w:rFonts w:ascii="Times New Roman" w:eastAsia="標楷體" w:hAnsi="Times New Roman" w:cs="Times New Roman"/>
                <w:color w:val="000000"/>
                <w:kern w:val="2"/>
                <w:sz w:val="18"/>
                <w:szCs w:val="18"/>
              </w:rPr>
              <w:t>1.260</w:t>
            </w:r>
          </w:p>
        </w:tc>
        <w:tc>
          <w:tcPr>
            <w:tcW w:w="388" w:type="pct"/>
            <w:tcBorders>
              <w:top w:val="single" w:sz="6" w:space="0" w:color="auto"/>
            </w:tcBorders>
            <w:vAlign w:val="center"/>
          </w:tcPr>
          <w:p w14:paraId="016AEFB5" w14:textId="77777777" w:rsidR="00FF2F25" w:rsidRPr="00760928" w:rsidRDefault="00FF2F25" w:rsidP="004E1E21">
            <w:pPr>
              <w:tabs>
                <w:tab w:val="decimal" w:pos="280"/>
              </w:tabs>
              <w:jc w:val="both"/>
              <w:rPr>
                <w:rFonts w:ascii="Times New Roman" w:eastAsia="標楷體" w:hAnsi="Times New Roman" w:cs="Times New Roman"/>
                <w:color w:val="000000"/>
                <w:kern w:val="2"/>
                <w:sz w:val="18"/>
                <w:szCs w:val="18"/>
              </w:rPr>
            </w:pPr>
            <w:r w:rsidRPr="00760928">
              <w:rPr>
                <w:rFonts w:ascii="Times New Roman" w:eastAsia="標楷體" w:hAnsi="Times New Roman" w:cs="Times New Roman"/>
                <w:color w:val="000000"/>
                <w:kern w:val="2"/>
                <w:sz w:val="18"/>
                <w:szCs w:val="18"/>
              </w:rPr>
              <w:t>-1.315</w:t>
            </w:r>
          </w:p>
        </w:tc>
        <w:tc>
          <w:tcPr>
            <w:tcW w:w="313" w:type="pct"/>
            <w:tcBorders>
              <w:top w:val="single" w:sz="6" w:space="0" w:color="auto"/>
            </w:tcBorders>
            <w:vAlign w:val="center"/>
          </w:tcPr>
          <w:p w14:paraId="7E7AA301" w14:textId="77777777" w:rsidR="00FF2F25" w:rsidRPr="00760928" w:rsidRDefault="00FF2F25" w:rsidP="004E1E21">
            <w:pPr>
              <w:tabs>
                <w:tab w:val="decimal" w:pos="180"/>
              </w:tabs>
              <w:jc w:val="both"/>
              <w:rPr>
                <w:rFonts w:ascii="Times New Roman" w:eastAsia="標楷體" w:hAnsi="Times New Roman" w:cs="Times New Roman"/>
                <w:color w:val="000000"/>
                <w:kern w:val="2"/>
                <w:sz w:val="18"/>
                <w:szCs w:val="18"/>
              </w:rPr>
            </w:pPr>
            <w:r w:rsidRPr="00760928">
              <w:rPr>
                <w:rFonts w:ascii="Times New Roman" w:eastAsia="標楷體" w:hAnsi="Times New Roman" w:cs="Times New Roman"/>
                <w:color w:val="000000"/>
                <w:kern w:val="2"/>
                <w:sz w:val="18"/>
                <w:szCs w:val="18"/>
              </w:rPr>
              <w:t>1.259</w:t>
            </w:r>
          </w:p>
        </w:tc>
        <w:tc>
          <w:tcPr>
            <w:tcW w:w="414" w:type="pct"/>
            <w:tcBorders>
              <w:top w:val="single" w:sz="6" w:space="0" w:color="auto"/>
            </w:tcBorders>
            <w:vAlign w:val="center"/>
          </w:tcPr>
          <w:p w14:paraId="41CC5CAB" w14:textId="77777777" w:rsidR="00FF2F25" w:rsidRPr="00760928" w:rsidRDefault="00FF2F25" w:rsidP="004E1E21">
            <w:pPr>
              <w:tabs>
                <w:tab w:val="decimal" w:pos="321"/>
              </w:tabs>
              <w:jc w:val="both"/>
              <w:rPr>
                <w:rFonts w:ascii="Times New Roman" w:eastAsia="標楷體" w:hAnsi="Times New Roman" w:cs="Times New Roman"/>
                <w:color w:val="000000"/>
                <w:kern w:val="2"/>
                <w:sz w:val="18"/>
                <w:szCs w:val="18"/>
              </w:rPr>
            </w:pPr>
            <w:r w:rsidRPr="00760928">
              <w:rPr>
                <w:rFonts w:ascii="Times New Roman" w:eastAsia="標楷體" w:hAnsi="Times New Roman" w:cs="Times New Roman"/>
                <w:color w:val="000000"/>
                <w:kern w:val="2"/>
                <w:sz w:val="18"/>
                <w:szCs w:val="18"/>
              </w:rPr>
              <w:t>-1.349</w:t>
            </w:r>
          </w:p>
        </w:tc>
        <w:tc>
          <w:tcPr>
            <w:tcW w:w="292" w:type="pct"/>
            <w:tcBorders>
              <w:top w:val="single" w:sz="6" w:space="0" w:color="auto"/>
            </w:tcBorders>
            <w:vAlign w:val="center"/>
          </w:tcPr>
          <w:p w14:paraId="580BE283" w14:textId="77777777" w:rsidR="00FF2F25" w:rsidRPr="00760928" w:rsidRDefault="00FF2F25" w:rsidP="004E1E21">
            <w:pPr>
              <w:tabs>
                <w:tab w:val="decimal" w:pos="178"/>
              </w:tabs>
              <w:jc w:val="both"/>
              <w:rPr>
                <w:rFonts w:ascii="Times New Roman" w:eastAsia="標楷體" w:hAnsi="Times New Roman" w:cs="Times New Roman"/>
                <w:color w:val="000000"/>
                <w:kern w:val="2"/>
                <w:sz w:val="18"/>
                <w:szCs w:val="18"/>
              </w:rPr>
            </w:pPr>
            <w:r w:rsidRPr="00760928">
              <w:rPr>
                <w:rFonts w:ascii="Times New Roman" w:eastAsia="標楷體" w:hAnsi="Times New Roman" w:cs="Times New Roman"/>
                <w:color w:val="000000"/>
                <w:kern w:val="2"/>
                <w:sz w:val="18"/>
                <w:szCs w:val="18"/>
              </w:rPr>
              <w:t>2.332</w:t>
            </w:r>
          </w:p>
        </w:tc>
        <w:tc>
          <w:tcPr>
            <w:tcW w:w="340" w:type="pct"/>
            <w:tcBorders>
              <w:top w:val="single" w:sz="6" w:space="0" w:color="auto"/>
            </w:tcBorders>
            <w:vAlign w:val="center"/>
          </w:tcPr>
          <w:p w14:paraId="5AFDA5FD" w14:textId="77777777" w:rsidR="00FF2F25" w:rsidRPr="00760928" w:rsidRDefault="00FF2F25" w:rsidP="004E1E21">
            <w:pPr>
              <w:tabs>
                <w:tab w:val="decimal" w:pos="322"/>
              </w:tabs>
              <w:jc w:val="both"/>
              <w:rPr>
                <w:rFonts w:ascii="Times New Roman" w:eastAsia="標楷體" w:hAnsi="Times New Roman" w:cs="Times New Roman"/>
                <w:color w:val="000000"/>
                <w:kern w:val="2"/>
                <w:sz w:val="18"/>
                <w:szCs w:val="18"/>
              </w:rPr>
            </w:pPr>
            <w:r w:rsidRPr="00760928">
              <w:rPr>
                <w:rFonts w:ascii="Times New Roman" w:eastAsia="標楷體" w:hAnsi="Times New Roman" w:cs="Times New Roman"/>
                <w:color w:val="000000"/>
                <w:kern w:val="2"/>
                <w:sz w:val="18"/>
                <w:szCs w:val="18"/>
              </w:rPr>
              <w:t>-1.245</w:t>
            </w:r>
          </w:p>
        </w:tc>
        <w:tc>
          <w:tcPr>
            <w:tcW w:w="311" w:type="pct"/>
            <w:tcBorders>
              <w:top w:val="single" w:sz="6" w:space="0" w:color="auto"/>
            </w:tcBorders>
            <w:vAlign w:val="center"/>
          </w:tcPr>
          <w:p w14:paraId="4FD5B20D" w14:textId="77777777" w:rsidR="00FF2F25" w:rsidRPr="00760928" w:rsidRDefault="00FF2F25" w:rsidP="004E1E21">
            <w:pPr>
              <w:tabs>
                <w:tab w:val="decimal" w:pos="246"/>
              </w:tabs>
              <w:jc w:val="both"/>
              <w:rPr>
                <w:rFonts w:ascii="Times New Roman" w:eastAsia="標楷體" w:hAnsi="Times New Roman" w:cs="Times New Roman"/>
                <w:color w:val="000000"/>
                <w:kern w:val="2"/>
                <w:sz w:val="18"/>
                <w:szCs w:val="18"/>
              </w:rPr>
            </w:pPr>
            <w:r w:rsidRPr="00760928">
              <w:rPr>
                <w:rFonts w:ascii="Times New Roman" w:eastAsia="標楷體" w:hAnsi="Times New Roman" w:cs="Times New Roman"/>
                <w:color w:val="000000"/>
                <w:kern w:val="2"/>
                <w:sz w:val="18"/>
                <w:szCs w:val="18"/>
              </w:rPr>
              <w:t>1.258</w:t>
            </w:r>
          </w:p>
        </w:tc>
        <w:tc>
          <w:tcPr>
            <w:tcW w:w="360" w:type="pct"/>
            <w:tcBorders>
              <w:top w:val="single" w:sz="6" w:space="0" w:color="auto"/>
            </w:tcBorders>
            <w:vAlign w:val="center"/>
          </w:tcPr>
          <w:p w14:paraId="541C8014" w14:textId="77777777" w:rsidR="00FF2F25" w:rsidRPr="00760928" w:rsidRDefault="00FF2F25" w:rsidP="004E1E21">
            <w:pPr>
              <w:tabs>
                <w:tab w:val="decimal" w:pos="256"/>
              </w:tabs>
              <w:jc w:val="both"/>
              <w:rPr>
                <w:rFonts w:ascii="Times New Roman" w:eastAsia="標楷體" w:hAnsi="Times New Roman" w:cs="Times New Roman"/>
                <w:color w:val="000000"/>
                <w:kern w:val="2"/>
                <w:sz w:val="18"/>
                <w:szCs w:val="18"/>
              </w:rPr>
            </w:pPr>
            <w:r w:rsidRPr="00760928">
              <w:rPr>
                <w:rFonts w:ascii="Times New Roman" w:eastAsia="標楷體" w:hAnsi="Times New Roman" w:cs="Times New Roman"/>
                <w:color w:val="000000"/>
                <w:kern w:val="2"/>
                <w:sz w:val="18"/>
                <w:szCs w:val="18"/>
              </w:rPr>
              <w:t>-1.380</w:t>
            </w:r>
          </w:p>
        </w:tc>
        <w:tc>
          <w:tcPr>
            <w:tcW w:w="253" w:type="pct"/>
            <w:tcBorders>
              <w:top w:val="single" w:sz="6" w:space="0" w:color="auto"/>
            </w:tcBorders>
            <w:vAlign w:val="center"/>
          </w:tcPr>
          <w:p w14:paraId="646A538F" w14:textId="77777777" w:rsidR="00FF2F25" w:rsidRPr="00760928" w:rsidRDefault="00FF2F25" w:rsidP="004E1E21">
            <w:pPr>
              <w:tabs>
                <w:tab w:val="decimal" w:pos="153"/>
              </w:tabs>
              <w:jc w:val="both"/>
              <w:rPr>
                <w:rFonts w:ascii="Times New Roman" w:eastAsia="標楷體" w:hAnsi="Times New Roman" w:cs="Times New Roman"/>
                <w:color w:val="000000"/>
                <w:kern w:val="2"/>
                <w:sz w:val="18"/>
                <w:szCs w:val="18"/>
              </w:rPr>
            </w:pPr>
            <w:r w:rsidRPr="00760928">
              <w:rPr>
                <w:rFonts w:ascii="Times New Roman" w:eastAsia="標楷體" w:hAnsi="Times New Roman" w:cs="Times New Roman"/>
                <w:color w:val="000000"/>
                <w:kern w:val="2"/>
                <w:sz w:val="18"/>
                <w:szCs w:val="18"/>
              </w:rPr>
              <w:t>1.254</w:t>
            </w:r>
          </w:p>
        </w:tc>
      </w:tr>
      <w:tr w:rsidR="00FF2F25" w:rsidRPr="00760928" w14:paraId="11A4E713" w14:textId="77777777" w:rsidTr="001D60BB">
        <w:tc>
          <w:tcPr>
            <w:tcW w:w="969" w:type="pct"/>
            <w:vAlign w:val="center"/>
          </w:tcPr>
          <w:p w14:paraId="52E7D62A" w14:textId="77777777" w:rsidR="00FF2F25" w:rsidRPr="00760928" w:rsidRDefault="00FF2F25" w:rsidP="004E1E21">
            <w:pPr>
              <w:jc w:val="both"/>
              <w:rPr>
                <w:rFonts w:ascii="Times New Roman" w:eastAsia="標楷體" w:hAnsi="Times New Roman" w:cs="Times New Roman"/>
                <w:color w:val="000000"/>
                <w:kern w:val="2"/>
                <w:sz w:val="18"/>
                <w:szCs w:val="18"/>
              </w:rPr>
            </w:pPr>
            <w:r w:rsidRPr="00760928">
              <w:rPr>
                <w:rFonts w:ascii="Times New Roman" w:eastAsia="標楷體" w:hAnsi="Times New Roman" w:cs="Times New Roman"/>
                <w:color w:val="000000"/>
                <w:kern w:val="2"/>
                <w:sz w:val="18"/>
                <w:szCs w:val="18"/>
              </w:rPr>
              <w:t>R&amp;D intensity</w:t>
            </w:r>
          </w:p>
        </w:tc>
        <w:tc>
          <w:tcPr>
            <w:tcW w:w="388" w:type="pct"/>
            <w:vAlign w:val="center"/>
          </w:tcPr>
          <w:p w14:paraId="230FE220" w14:textId="77777777" w:rsidR="00FF2F25" w:rsidRPr="00760928" w:rsidRDefault="00FF2F25" w:rsidP="004E1E21">
            <w:pPr>
              <w:tabs>
                <w:tab w:val="decimal" w:pos="319"/>
              </w:tabs>
              <w:jc w:val="both"/>
              <w:rPr>
                <w:rFonts w:ascii="Times New Roman" w:eastAsia="標楷體" w:hAnsi="Times New Roman" w:cs="Times New Roman"/>
                <w:color w:val="000000"/>
                <w:kern w:val="2"/>
                <w:sz w:val="18"/>
                <w:szCs w:val="18"/>
              </w:rPr>
            </w:pPr>
            <w:r w:rsidRPr="00760928">
              <w:rPr>
                <w:rFonts w:ascii="Times New Roman" w:eastAsia="標楷體" w:hAnsi="Times New Roman" w:cs="Times New Roman"/>
                <w:color w:val="000000"/>
                <w:kern w:val="2"/>
                <w:sz w:val="18"/>
                <w:szCs w:val="18"/>
              </w:rPr>
              <w:t>-87.969</w:t>
            </w:r>
            <w:r w:rsidRPr="00760928">
              <w:rPr>
                <w:rFonts w:ascii="Times New Roman" w:eastAsia="標楷體" w:hAnsi="Times New Roman" w:cs="Times New Roman"/>
                <w:color w:val="000000"/>
                <w:kern w:val="2"/>
                <w:sz w:val="18"/>
                <w:szCs w:val="18"/>
                <w:vertAlign w:val="superscript"/>
              </w:rPr>
              <w:t>***</w:t>
            </w:r>
          </w:p>
        </w:tc>
        <w:tc>
          <w:tcPr>
            <w:tcW w:w="291" w:type="pct"/>
            <w:vAlign w:val="center"/>
          </w:tcPr>
          <w:p w14:paraId="3362A970" w14:textId="77777777" w:rsidR="00FF2F25" w:rsidRPr="00760928" w:rsidRDefault="00FF2F25" w:rsidP="004E1E21">
            <w:pPr>
              <w:tabs>
                <w:tab w:val="decimal" w:pos="189"/>
              </w:tabs>
              <w:jc w:val="both"/>
              <w:rPr>
                <w:rFonts w:ascii="Times New Roman" w:eastAsia="標楷體" w:hAnsi="Times New Roman" w:cs="Times New Roman"/>
                <w:color w:val="000000"/>
                <w:kern w:val="2"/>
                <w:sz w:val="18"/>
                <w:szCs w:val="18"/>
              </w:rPr>
            </w:pPr>
            <w:r w:rsidRPr="00760928">
              <w:rPr>
                <w:rFonts w:ascii="Times New Roman" w:eastAsia="標楷體" w:hAnsi="Times New Roman" w:cs="Times New Roman"/>
                <w:color w:val="000000"/>
                <w:kern w:val="2"/>
                <w:sz w:val="18"/>
                <w:szCs w:val="18"/>
              </w:rPr>
              <w:t>18.300</w:t>
            </w:r>
          </w:p>
        </w:tc>
        <w:tc>
          <w:tcPr>
            <w:tcW w:w="389" w:type="pct"/>
            <w:vAlign w:val="center"/>
          </w:tcPr>
          <w:p w14:paraId="6B0AEFEC" w14:textId="77777777" w:rsidR="00FF2F25" w:rsidRPr="00760928" w:rsidRDefault="00FF2F25" w:rsidP="004E1E21">
            <w:pPr>
              <w:tabs>
                <w:tab w:val="decimal" w:pos="337"/>
              </w:tabs>
              <w:jc w:val="both"/>
              <w:rPr>
                <w:rFonts w:ascii="Times New Roman" w:eastAsia="標楷體" w:hAnsi="Times New Roman" w:cs="Times New Roman"/>
                <w:color w:val="000000"/>
                <w:kern w:val="2"/>
                <w:sz w:val="18"/>
                <w:szCs w:val="18"/>
              </w:rPr>
            </w:pPr>
            <w:r w:rsidRPr="00760928">
              <w:rPr>
                <w:rFonts w:ascii="Times New Roman" w:eastAsia="標楷體" w:hAnsi="Times New Roman" w:cs="Times New Roman"/>
                <w:color w:val="000000"/>
                <w:kern w:val="2"/>
                <w:sz w:val="18"/>
                <w:szCs w:val="18"/>
              </w:rPr>
              <w:t>-94.110</w:t>
            </w:r>
            <w:r w:rsidRPr="00760928">
              <w:rPr>
                <w:rFonts w:ascii="Times New Roman" w:eastAsia="標楷體" w:hAnsi="Times New Roman" w:cs="Times New Roman"/>
                <w:color w:val="000000"/>
                <w:kern w:val="2"/>
                <w:sz w:val="18"/>
                <w:szCs w:val="18"/>
                <w:vertAlign w:val="superscript"/>
              </w:rPr>
              <w:t>***</w:t>
            </w:r>
          </w:p>
        </w:tc>
        <w:tc>
          <w:tcPr>
            <w:tcW w:w="291" w:type="pct"/>
            <w:vAlign w:val="center"/>
          </w:tcPr>
          <w:p w14:paraId="1DA32074" w14:textId="77777777" w:rsidR="00FF2F25" w:rsidRPr="00760928" w:rsidRDefault="00FF2F25" w:rsidP="004E1E21">
            <w:pPr>
              <w:tabs>
                <w:tab w:val="decimal" w:pos="179"/>
              </w:tabs>
              <w:jc w:val="both"/>
              <w:rPr>
                <w:rFonts w:ascii="Times New Roman" w:eastAsia="標楷體" w:hAnsi="Times New Roman" w:cs="Times New Roman"/>
                <w:color w:val="000000"/>
                <w:kern w:val="2"/>
                <w:sz w:val="18"/>
                <w:szCs w:val="18"/>
              </w:rPr>
            </w:pPr>
            <w:r w:rsidRPr="00760928">
              <w:rPr>
                <w:rFonts w:ascii="Times New Roman" w:eastAsia="標楷體" w:hAnsi="Times New Roman" w:cs="Times New Roman"/>
                <w:color w:val="000000"/>
                <w:kern w:val="2"/>
                <w:sz w:val="18"/>
                <w:szCs w:val="18"/>
              </w:rPr>
              <w:t>18.432</w:t>
            </w:r>
          </w:p>
        </w:tc>
        <w:tc>
          <w:tcPr>
            <w:tcW w:w="388" w:type="pct"/>
            <w:vAlign w:val="center"/>
          </w:tcPr>
          <w:p w14:paraId="1620D564" w14:textId="77777777" w:rsidR="00FF2F25" w:rsidRPr="00760928" w:rsidRDefault="00FF2F25" w:rsidP="004E1E21">
            <w:pPr>
              <w:tabs>
                <w:tab w:val="decimal" w:pos="280"/>
              </w:tabs>
              <w:jc w:val="both"/>
              <w:rPr>
                <w:rFonts w:ascii="Times New Roman" w:eastAsia="標楷體" w:hAnsi="Times New Roman" w:cs="Times New Roman"/>
                <w:color w:val="000000"/>
                <w:kern w:val="2"/>
                <w:sz w:val="18"/>
                <w:szCs w:val="18"/>
              </w:rPr>
            </w:pPr>
            <w:r w:rsidRPr="00760928">
              <w:rPr>
                <w:rFonts w:ascii="Times New Roman" w:eastAsia="標楷體" w:hAnsi="Times New Roman" w:cs="Times New Roman"/>
                <w:color w:val="000000"/>
                <w:kern w:val="2"/>
                <w:sz w:val="18"/>
                <w:szCs w:val="18"/>
              </w:rPr>
              <w:t>-95.727</w:t>
            </w:r>
            <w:r w:rsidRPr="00760928">
              <w:rPr>
                <w:rFonts w:ascii="Times New Roman" w:eastAsia="標楷體" w:hAnsi="Times New Roman" w:cs="Times New Roman"/>
                <w:color w:val="000000"/>
                <w:kern w:val="2"/>
                <w:sz w:val="18"/>
                <w:szCs w:val="18"/>
                <w:vertAlign w:val="superscript"/>
              </w:rPr>
              <w:t>***</w:t>
            </w:r>
          </w:p>
        </w:tc>
        <w:tc>
          <w:tcPr>
            <w:tcW w:w="313" w:type="pct"/>
            <w:vAlign w:val="center"/>
          </w:tcPr>
          <w:p w14:paraId="04A7093D" w14:textId="77777777" w:rsidR="00FF2F25" w:rsidRPr="00760928" w:rsidRDefault="00FF2F25" w:rsidP="004E1E21">
            <w:pPr>
              <w:tabs>
                <w:tab w:val="decimal" w:pos="180"/>
              </w:tabs>
              <w:jc w:val="both"/>
              <w:rPr>
                <w:rFonts w:ascii="Times New Roman" w:eastAsia="標楷體" w:hAnsi="Times New Roman" w:cs="Times New Roman"/>
                <w:color w:val="000000"/>
                <w:kern w:val="2"/>
                <w:sz w:val="18"/>
                <w:szCs w:val="18"/>
              </w:rPr>
            </w:pPr>
            <w:r w:rsidRPr="00760928">
              <w:rPr>
                <w:rFonts w:ascii="Times New Roman" w:eastAsia="標楷體" w:hAnsi="Times New Roman" w:cs="Times New Roman"/>
                <w:color w:val="000000"/>
                <w:kern w:val="2"/>
                <w:sz w:val="18"/>
                <w:szCs w:val="18"/>
              </w:rPr>
              <w:t>18.505</w:t>
            </w:r>
          </w:p>
        </w:tc>
        <w:tc>
          <w:tcPr>
            <w:tcW w:w="414" w:type="pct"/>
            <w:vAlign w:val="center"/>
          </w:tcPr>
          <w:p w14:paraId="171A2D93" w14:textId="77777777" w:rsidR="00FF2F25" w:rsidRPr="00760928" w:rsidRDefault="00FF2F25" w:rsidP="004E1E21">
            <w:pPr>
              <w:tabs>
                <w:tab w:val="decimal" w:pos="321"/>
              </w:tabs>
              <w:jc w:val="both"/>
              <w:rPr>
                <w:rFonts w:ascii="Times New Roman" w:eastAsia="標楷體" w:hAnsi="Times New Roman" w:cs="Times New Roman"/>
                <w:color w:val="000000"/>
                <w:kern w:val="2"/>
                <w:sz w:val="18"/>
                <w:szCs w:val="18"/>
              </w:rPr>
            </w:pPr>
            <w:r w:rsidRPr="00760928">
              <w:rPr>
                <w:rFonts w:ascii="Times New Roman" w:eastAsia="標楷體" w:hAnsi="Times New Roman" w:cs="Times New Roman"/>
                <w:color w:val="000000"/>
                <w:kern w:val="2"/>
                <w:sz w:val="18"/>
                <w:szCs w:val="18"/>
              </w:rPr>
              <w:t>-168.035</w:t>
            </w:r>
            <w:r w:rsidRPr="00760928">
              <w:rPr>
                <w:rFonts w:ascii="Times New Roman" w:eastAsia="標楷體" w:hAnsi="Times New Roman" w:cs="Times New Roman"/>
                <w:color w:val="000000"/>
                <w:kern w:val="2"/>
                <w:sz w:val="18"/>
                <w:szCs w:val="18"/>
                <w:vertAlign w:val="superscript"/>
              </w:rPr>
              <w:t>***</w:t>
            </w:r>
          </w:p>
        </w:tc>
        <w:tc>
          <w:tcPr>
            <w:tcW w:w="292" w:type="pct"/>
            <w:vAlign w:val="center"/>
          </w:tcPr>
          <w:p w14:paraId="62530DA8" w14:textId="77777777" w:rsidR="00FF2F25" w:rsidRPr="00760928" w:rsidRDefault="00FF2F25" w:rsidP="004E1E21">
            <w:pPr>
              <w:tabs>
                <w:tab w:val="decimal" w:pos="178"/>
              </w:tabs>
              <w:jc w:val="both"/>
              <w:rPr>
                <w:rFonts w:ascii="Times New Roman" w:eastAsia="標楷體" w:hAnsi="Times New Roman" w:cs="Times New Roman"/>
                <w:color w:val="000000"/>
                <w:kern w:val="2"/>
                <w:sz w:val="18"/>
                <w:szCs w:val="18"/>
              </w:rPr>
            </w:pPr>
            <w:r w:rsidRPr="00760928">
              <w:rPr>
                <w:rFonts w:ascii="Times New Roman" w:eastAsia="標楷體" w:hAnsi="Times New Roman" w:cs="Times New Roman"/>
                <w:color w:val="000000"/>
                <w:kern w:val="2"/>
                <w:sz w:val="18"/>
                <w:szCs w:val="18"/>
              </w:rPr>
              <w:t>20.978</w:t>
            </w:r>
          </w:p>
        </w:tc>
        <w:tc>
          <w:tcPr>
            <w:tcW w:w="340" w:type="pct"/>
            <w:vAlign w:val="center"/>
          </w:tcPr>
          <w:p w14:paraId="273FDB25" w14:textId="77777777" w:rsidR="00FF2F25" w:rsidRPr="00760928" w:rsidRDefault="00FF2F25" w:rsidP="004E1E21">
            <w:pPr>
              <w:tabs>
                <w:tab w:val="decimal" w:pos="322"/>
              </w:tabs>
              <w:jc w:val="both"/>
              <w:rPr>
                <w:rFonts w:ascii="Times New Roman" w:eastAsia="標楷體" w:hAnsi="Times New Roman" w:cs="Times New Roman"/>
                <w:color w:val="000000"/>
                <w:kern w:val="2"/>
                <w:sz w:val="18"/>
                <w:szCs w:val="18"/>
              </w:rPr>
            </w:pPr>
            <w:r w:rsidRPr="00760928">
              <w:rPr>
                <w:rFonts w:ascii="Times New Roman" w:eastAsia="標楷體" w:hAnsi="Times New Roman" w:cs="Times New Roman"/>
                <w:color w:val="000000"/>
                <w:kern w:val="2"/>
                <w:sz w:val="18"/>
                <w:szCs w:val="18"/>
              </w:rPr>
              <w:t>-90.139</w:t>
            </w:r>
            <w:r w:rsidRPr="00760928">
              <w:rPr>
                <w:rFonts w:ascii="Times New Roman" w:eastAsia="標楷體" w:hAnsi="Times New Roman" w:cs="Times New Roman"/>
                <w:color w:val="000000"/>
                <w:kern w:val="2"/>
                <w:sz w:val="18"/>
                <w:szCs w:val="18"/>
                <w:vertAlign w:val="superscript"/>
              </w:rPr>
              <w:t>***</w:t>
            </w:r>
          </w:p>
        </w:tc>
        <w:tc>
          <w:tcPr>
            <w:tcW w:w="311" w:type="pct"/>
            <w:vAlign w:val="center"/>
          </w:tcPr>
          <w:p w14:paraId="57C6F09C" w14:textId="77777777" w:rsidR="00FF2F25" w:rsidRPr="00760928" w:rsidRDefault="00FF2F25" w:rsidP="004E1E21">
            <w:pPr>
              <w:tabs>
                <w:tab w:val="decimal" w:pos="246"/>
              </w:tabs>
              <w:jc w:val="both"/>
              <w:rPr>
                <w:rFonts w:ascii="Times New Roman" w:eastAsia="標楷體" w:hAnsi="Times New Roman" w:cs="Times New Roman"/>
                <w:color w:val="000000"/>
                <w:kern w:val="2"/>
                <w:sz w:val="18"/>
                <w:szCs w:val="18"/>
              </w:rPr>
            </w:pPr>
            <w:r w:rsidRPr="00760928">
              <w:rPr>
                <w:rFonts w:ascii="Times New Roman" w:eastAsia="標楷體" w:hAnsi="Times New Roman" w:cs="Times New Roman"/>
                <w:color w:val="000000"/>
                <w:kern w:val="2"/>
                <w:sz w:val="18"/>
                <w:szCs w:val="18"/>
              </w:rPr>
              <w:t>18.564</w:t>
            </w:r>
          </w:p>
        </w:tc>
        <w:tc>
          <w:tcPr>
            <w:tcW w:w="360" w:type="pct"/>
            <w:vAlign w:val="center"/>
          </w:tcPr>
          <w:p w14:paraId="0609662B" w14:textId="77777777" w:rsidR="00FF2F25" w:rsidRPr="00760928" w:rsidRDefault="00FF2F25" w:rsidP="004E1E21">
            <w:pPr>
              <w:tabs>
                <w:tab w:val="decimal" w:pos="256"/>
              </w:tabs>
              <w:jc w:val="both"/>
              <w:rPr>
                <w:rFonts w:ascii="Times New Roman" w:eastAsia="標楷體" w:hAnsi="Times New Roman" w:cs="Times New Roman"/>
                <w:color w:val="000000"/>
                <w:kern w:val="2"/>
                <w:sz w:val="18"/>
                <w:szCs w:val="18"/>
              </w:rPr>
            </w:pPr>
            <w:r w:rsidRPr="00760928">
              <w:rPr>
                <w:rFonts w:ascii="Times New Roman" w:eastAsia="標楷體" w:hAnsi="Times New Roman" w:cs="Times New Roman"/>
                <w:color w:val="000000"/>
                <w:kern w:val="2"/>
                <w:sz w:val="18"/>
                <w:szCs w:val="18"/>
              </w:rPr>
              <w:t>-93.530</w:t>
            </w:r>
            <w:r w:rsidRPr="00760928">
              <w:rPr>
                <w:rFonts w:ascii="Times New Roman" w:eastAsia="標楷體" w:hAnsi="Times New Roman" w:cs="Times New Roman"/>
                <w:color w:val="000000"/>
                <w:kern w:val="2"/>
                <w:sz w:val="18"/>
                <w:szCs w:val="18"/>
                <w:vertAlign w:val="superscript"/>
              </w:rPr>
              <w:t>***</w:t>
            </w:r>
          </w:p>
        </w:tc>
        <w:tc>
          <w:tcPr>
            <w:tcW w:w="253" w:type="pct"/>
            <w:vAlign w:val="center"/>
          </w:tcPr>
          <w:p w14:paraId="31A13CC4" w14:textId="77777777" w:rsidR="00FF2F25" w:rsidRPr="00760928" w:rsidRDefault="00FF2F25" w:rsidP="004E1E21">
            <w:pPr>
              <w:tabs>
                <w:tab w:val="decimal" w:pos="153"/>
              </w:tabs>
              <w:jc w:val="both"/>
              <w:rPr>
                <w:rFonts w:ascii="Times New Roman" w:eastAsia="標楷體" w:hAnsi="Times New Roman" w:cs="Times New Roman"/>
                <w:color w:val="000000"/>
                <w:kern w:val="2"/>
                <w:sz w:val="18"/>
                <w:szCs w:val="18"/>
              </w:rPr>
            </w:pPr>
            <w:r w:rsidRPr="00760928">
              <w:rPr>
                <w:rFonts w:ascii="Times New Roman" w:eastAsia="標楷體" w:hAnsi="Times New Roman" w:cs="Times New Roman"/>
                <w:color w:val="000000"/>
                <w:kern w:val="2"/>
                <w:sz w:val="18"/>
                <w:szCs w:val="18"/>
              </w:rPr>
              <w:t>18.587</w:t>
            </w:r>
          </w:p>
        </w:tc>
      </w:tr>
      <w:tr w:rsidR="00FF2F25" w:rsidRPr="00760928" w14:paraId="00257F9B" w14:textId="77777777" w:rsidTr="001D60BB">
        <w:tc>
          <w:tcPr>
            <w:tcW w:w="969" w:type="pct"/>
            <w:vAlign w:val="center"/>
          </w:tcPr>
          <w:p w14:paraId="7E417C65" w14:textId="60A5415A" w:rsidR="00FF2F25" w:rsidRPr="00760928" w:rsidRDefault="002F09D5" w:rsidP="004E1E21">
            <w:pPr>
              <w:jc w:val="both"/>
              <w:rPr>
                <w:rFonts w:ascii="Times New Roman" w:eastAsia="標楷體" w:hAnsi="Times New Roman" w:cs="Times New Roman"/>
                <w:color w:val="000000"/>
                <w:kern w:val="2"/>
                <w:sz w:val="18"/>
                <w:szCs w:val="18"/>
              </w:rPr>
            </w:pPr>
            <w:r w:rsidRPr="00760928">
              <w:rPr>
                <w:rFonts w:ascii="Times New Roman" w:eastAsia="標楷體" w:hAnsi="Times New Roman" w:cs="Times New Roman"/>
                <w:color w:val="000000"/>
                <w:kern w:val="2"/>
                <w:sz w:val="18"/>
                <w:szCs w:val="18"/>
              </w:rPr>
              <w:t>FSTS</w:t>
            </w:r>
            <w:r w:rsidR="00FF2F25" w:rsidRPr="00760928">
              <w:rPr>
                <w:rFonts w:ascii="Times New Roman" w:eastAsia="標楷體" w:hAnsi="Times New Roman" w:cs="Times New Roman"/>
                <w:color w:val="000000"/>
                <w:kern w:val="2"/>
                <w:sz w:val="18"/>
                <w:szCs w:val="18"/>
              </w:rPr>
              <w:t xml:space="preserve"> </w:t>
            </w:r>
          </w:p>
        </w:tc>
        <w:tc>
          <w:tcPr>
            <w:tcW w:w="388" w:type="pct"/>
            <w:vAlign w:val="center"/>
          </w:tcPr>
          <w:p w14:paraId="314E2D3F" w14:textId="77777777" w:rsidR="00FF2F25" w:rsidRPr="00760928" w:rsidRDefault="00FF2F25" w:rsidP="004E1E21">
            <w:pPr>
              <w:tabs>
                <w:tab w:val="decimal" w:pos="319"/>
              </w:tabs>
              <w:jc w:val="both"/>
              <w:rPr>
                <w:rFonts w:ascii="Times New Roman" w:eastAsia="標楷體" w:hAnsi="Times New Roman" w:cs="Times New Roman"/>
                <w:color w:val="000000"/>
                <w:kern w:val="2"/>
                <w:sz w:val="18"/>
                <w:szCs w:val="18"/>
              </w:rPr>
            </w:pPr>
            <w:r w:rsidRPr="00760928">
              <w:rPr>
                <w:rFonts w:ascii="Times New Roman" w:eastAsia="標楷體" w:hAnsi="Times New Roman" w:cs="Times New Roman"/>
                <w:color w:val="000000"/>
                <w:kern w:val="2"/>
                <w:sz w:val="18"/>
                <w:szCs w:val="18"/>
              </w:rPr>
              <w:t>-7.336</w:t>
            </w:r>
            <w:r w:rsidRPr="00760928">
              <w:rPr>
                <w:rFonts w:ascii="Times New Roman" w:eastAsia="標楷體" w:hAnsi="Times New Roman" w:cs="Times New Roman"/>
                <w:color w:val="000000"/>
                <w:kern w:val="2"/>
                <w:sz w:val="18"/>
                <w:szCs w:val="18"/>
                <w:vertAlign w:val="superscript"/>
              </w:rPr>
              <w:t>***</w:t>
            </w:r>
          </w:p>
        </w:tc>
        <w:tc>
          <w:tcPr>
            <w:tcW w:w="291" w:type="pct"/>
            <w:vAlign w:val="center"/>
          </w:tcPr>
          <w:p w14:paraId="1F2A9BC9" w14:textId="77777777" w:rsidR="00FF2F25" w:rsidRPr="00760928" w:rsidRDefault="00FF2F25" w:rsidP="004E1E21">
            <w:pPr>
              <w:tabs>
                <w:tab w:val="decimal" w:pos="189"/>
              </w:tabs>
              <w:jc w:val="both"/>
              <w:rPr>
                <w:rFonts w:ascii="Times New Roman" w:eastAsia="標楷體" w:hAnsi="Times New Roman" w:cs="Times New Roman"/>
                <w:color w:val="000000"/>
                <w:kern w:val="2"/>
                <w:sz w:val="18"/>
                <w:szCs w:val="18"/>
              </w:rPr>
            </w:pPr>
            <w:r w:rsidRPr="00760928">
              <w:rPr>
                <w:rFonts w:ascii="Times New Roman" w:eastAsia="標楷體" w:hAnsi="Times New Roman" w:cs="Times New Roman"/>
                <w:color w:val="000000"/>
                <w:kern w:val="2"/>
                <w:sz w:val="18"/>
                <w:szCs w:val="18"/>
              </w:rPr>
              <w:t>1.842</w:t>
            </w:r>
          </w:p>
        </w:tc>
        <w:tc>
          <w:tcPr>
            <w:tcW w:w="389" w:type="pct"/>
            <w:vAlign w:val="center"/>
          </w:tcPr>
          <w:p w14:paraId="40A735F3" w14:textId="77777777" w:rsidR="00FF2F25" w:rsidRPr="00760928" w:rsidRDefault="00FF2F25" w:rsidP="004E1E21">
            <w:pPr>
              <w:tabs>
                <w:tab w:val="decimal" w:pos="337"/>
              </w:tabs>
              <w:jc w:val="both"/>
              <w:rPr>
                <w:rFonts w:ascii="Times New Roman" w:eastAsia="標楷體" w:hAnsi="Times New Roman" w:cs="Times New Roman"/>
                <w:color w:val="000000"/>
                <w:kern w:val="2"/>
                <w:sz w:val="18"/>
                <w:szCs w:val="18"/>
              </w:rPr>
            </w:pPr>
            <w:r w:rsidRPr="00760928">
              <w:rPr>
                <w:rFonts w:ascii="Times New Roman" w:eastAsia="標楷體" w:hAnsi="Times New Roman" w:cs="Times New Roman"/>
                <w:color w:val="000000"/>
                <w:kern w:val="2"/>
                <w:sz w:val="18"/>
                <w:szCs w:val="18"/>
              </w:rPr>
              <w:t>-7.564</w:t>
            </w:r>
            <w:r w:rsidRPr="00760928">
              <w:rPr>
                <w:rFonts w:ascii="Times New Roman" w:eastAsia="標楷體" w:hAnsi="Times New Roman" w:cs="Times New Roman"/>
                <w:color w:val="000000"/>
                <w:kern w:val="2"/>
                <w:sz w:val="18"/>
                <w:szCs w:val="18"/>
                <w:vertAlign w:val="superscript"/>
              </w:rPr>
              <w:t>***</w:t>
            </w:r>
          </w:p>
        </w:tc>
        <w:tc>
          <w:tcPr>
            <w:tcW w:w="291" w:type="pct"/>
            <w:vAlign w:val="center"/>
          </w:tcPr>
          <w:p w14:paraId="69CD9380" w14:textId="77777777" w:rsidR="00FF2F25" w:rsidRPr="00760928" w:rsidRDefault="00FF2F25" w:rsidP="004E1E21">
            <w:pPr>
              <w:tabs>
                <w:tab w:val="decimal" w:pos="179"/>
              </w:tabs>
              <w:jc w:val="both"/>
              <w:rPr>
                <w:rFonts w:ascii="Times New Roman" w:eastAsia="標楷體" w:hAnsi="Times New Roman" w:cs="Times New Roman"/>
                <w:color w:val="000000"/>
                <w:kern w:val="2"/>
                <w:sz w:val="18"/>
                <w:szCs w:val="18"/>
              </w:rPr>
            </w:pPr>
            <w:r w:rsidRPr="00760928">
              <w:rPr>
                <w:rFonts w:ascii="Times New Roman" w:eastAsia="標楷體" w:hAnsi="Times New Roman" w:cs="Times New Roman"/>
                <w:color w:val="000000"/>
                <w:kern w:val="2"/>
                <w:sz w:val="18"/>
                <w:szCs w:val="18"/>
              </w:rPr>
              <w:t>1.833</w:t>
            </w:r>
          </w:p>
        </w:tc>
        <w:tc>
          <w:tcPr>
            <w:tcW w:w="388" w:type="pct"/>
            <w:vAlign w:val="center"/>
          </w:tcPr>
          <w:p w14:paraId="0EA088BE" w14:textId="77777777" w:rsidR="00FF2F25" w:rsidRPr="00760928" w:rsidRDefault="00FF2F25" w:rsidP="004E1E21">
            <w:pPr>
              <w:tabs>
                <w:tab w:val="decimal" w:pos="280"/>
              </w:tabs>
              <w:jc w:val="both"/>
              <w:rPr>
                <w:rFonts w:ascii="Times New Roman" w:eastAsia="標楷體" w:hAnsi="Times New Roman" w:cs="Times New Roman"/>
                <w:color w:val="000000"/>
                <w:kern w:val="2"/>
                <w:sz w:val="18"/>
                <w:szCs w:val="18"/>
              </w:rPr>
            </w:pPr>
            <w:r w:rsidRPr="00760928">
              <w:rPr>
                <w:rFonts w:ascii="Times New Roman" w:eastAsia="標楷體" w:hAnsi="Times New Roman" w:cs="Times New Roman"/>
                <w:color w:val="000000"/>
                <w:kern w:val="2"/>
                <w:sz w:val="18"/>
                <w:szCs w:val="18"/>
              </w:rPr>
              <w:t>-7.514</w:t>
            </w:r>
            <w:r w:rsidRPr="00760928">
              <w:rPr>
                <w:rFonts w:ascii="Times New Roman" w:eastAsia="標楷體" w:hAnsi="Times New Roman" w:cs="Times New Roman"/>
                <w:color w:val="000000"/>
                <w:kern w:val="2"/>
                <w:sz w:val="18"/>
                <w:szCs w:val="18"/>
                <w:vertAlign w:val="superscript"/>
              </w:rPr>
              <w:t>***</w:t>
            </w:r>
          </w:p>
        </w:tc>
        <w:tc>
          <w:tcPr>
            <w:tcW w:w="313" w:type="pct"/>
            <w:vAlign w:val="center"/>
          </w:tcPr>
          <w:p w14:paraId="3FAAA270" w14:textId="77777777" w:rsidR="00FF2F25" w:rsidRPr="00760928" w:rsidRDefault="00FF2F25" w:rsidP="004E1E21">
            <w:pPr>
              <w:tabs>
                <w:tab w:val="decimal" w:pos="180"/>
              </w:tabs>
              <w:jc w:val="both"/>
              <w:rPr>
                <w:rFonts w:ascii="Times New Roman" w:eastAsia="標楷體" w:hAnsi="Times New Roman" w:cs="Times New Roman"/>
                <w:color w:val="000000"/>
                <w:kern w:val="2"/>
                <w:sz w:val="18"/>
                <w:szCs w:val="18"/>
              </w:rPr>
            </w:pPr>
            <w:r w:rsidRPr="00760928">
              <w:rPr>
                <w:rFonts w:ascii="Times New Roman" w:eastAsia="標楷體" w:hAnsi="Times New Roman" w:cs="Times New Roman"/>
                <w:color w:val="000000"/>
                <w:kern w:val="2"/>
                <w:sz w:val="18"/>
                <w:szCs w:val="18"/>
              </w:rPr>
              <w:t>1.832</w:t>
            </w:r>
          </w:p>
        </w:tc>
        <w:tc>
          <w:tcPr>
            <w:tcW w:w="414" w:type="pct"/>
            <w:vAlign w:val="center"/>
          </w:tcPr>
          <w:p w14:paraId="10266C1F" w14:textId="77777777" w:rsidR="00FF2F25" w:rsidRPr="00760928" w:rsidRDefault="00FF2F25" w:rsidP="004E1E21">
            <w:pPr>
              <w:tabs>
                <w:tab w:val="decimal" w:pos="321"/>
              </w:tabs>
              <w:jc w:val="both"/>
              <w:rPr>
                <w:rFonts w:ascii="Times New Roman" w:eastAsia="標楷體" w:hAnsi="Times New Roman" w:cs="Times New Roman"/>
                <w:color w:val="000000"/>
                <w:kern w:val="2"/>
                <w:sz w:val="18"/>
                <w:szCs w:val="18"/>
              </w:rPr>
            </w:pPr>
            <w:r w:rsidRPr="00760928">
              <w:rPr>
                <w:rFonts w:ascii="Times New Roman" w:eastAsia="標楷體" w:hAnsi="Times New Roman" w:cs="Times New Roman"/>
                <w:color w:val="000000"/>
                <w:kern w:val="2"/>
                <w:sz w:val="18"/>
                <w:szCs w:val="18"/>
              </w:rPr>
              <w:t>-5.520</w:t>
            </w:r>
            <w:r w:rsidRPr="00760928">
              <w:rPr>
                <w:rFonts w:ascii="Times New Roman" w:eastAsia="標楷體" w:hAnsi="Times New Roman" w:cs="Times New Roman"/>
                <w:color w:val="000000"/>
                <w:kern w:val="2"/>
                <w:sz w:val="18"/>
                <w:szCs w:val="18"/>
                <w:vertAlign w:val="superscript"/>
              </w:rPr>
              <w:t>†</w:t>
            </w:r>
          </w:p>
        </w:tc>
        <w:tc>
          <w:tcPr>
            <w:tcW w:w="292" w:type="pct"/>
            <w:vAlign w:val="center"/>
          </w:tcPr>
          <w:p w14:paraId="2D0E950A" w14:textId="77777777" w:rsidR="00FF2F25" w:rsidRPr="00760928" w:rsidRDefault="00FF2F25" w:rsidP="004E1E21">
            <w:pPr>
              <w:tabs>
                <w:tab w:val="decimal" w:pos="178"/>
              </w:tabs>
              <w:jc w:val="both"/>
              <w:rPr>
                <w:rFonts w:ascii="Times New Roman" w:eastAsia="標楷體" w:hAnsi="Times New Roman" w:cs="Times New Roman"/>
                <w:color w:val="000000"/>
                <w:kern w:val="2"/>
                <w:sz w:val="18"/>
                <w:szCs w:val="18"/>
              </w:rPr>
            </w:pPr>
            <w:r w:rsidRPr="00760928">
              <w:rPr>
                <w:rFonts w:ascii="Times New Roman" w:eastAsia="標楷體" w:hAnsi="Times New Roman" w:cs="Times New Roman"/>
                <w:color w:val="000000"/>
                <w:kern w:val="2"/>
                <w:sz w:val="18"/>
                <w:szCs w:val="18"/>
              </w:rPr>
              <w:t>3.052</w:t>
            </w:r>
          </w:p>
        </w:tc>
        <w:tc>
          <w:tcPr>
            <w:tcW w:w="340" w:type="pct"/>
            <w:vAlign w:val="center"/>
          </w:tcPr>
          <w:p w14:paraId="237867D1" w14:textId="77777777" w:rsidR="00FF2F25" w:rsidRPr="00760928" w:rsidRDefault="00FF2F25" w:rsidP="004E1E21">
            <w:pPr>
              <w:tabs>
                <w:tab w:val="decimal" w:pos="322"/>
              </w:tabs>
              <w:jc w:val="both"/>
              <w:rPr>
                <w:rFonts w:ascii="Times New Roman" w:eastAsia="標楷體" w:hAnsi="Times New Roman" w:cs="Times New Roman"/>
                <w:color w:val="000000"/>
                <w:kern w:val="2"/>
                <w:sz w:val="18"/>
                <w:szCs w:val="18"/>
              </w:rPr>
            </w:pPr>
            <w:r w:rsidRPr="00760928">
              <w:rPr>
                <w:rFonts w:ascii="Times New Roman" w:eastAsia="標楷體" w:hAnsi="Times New Roman" w:cs="Times New Roman"/>
                <w:color w:val="000000"/>
                <w:kern w:val="2"/>
                <w:sz w:val="18"/>
                <w:szCs w:val="18"/>
              </w:rPr>
              <w:t>-7.472</w:t>
            </w:r>
            <w:r w:rsidRPr="00760928">
              <w:rPr>
                <w:rFonts w:ascii="Times New Roman" w:eastAsia="標楷體" w:hAnsi="Times New Roman" w:cs="Times New Roman"/>
                <w:color w:val="000000"/>
                <w:kern w:val="2"/>
                <w:sz w:val="18"/>
                <w:szCs w:val="18"/>
                <w:vertAlign w:val="superscript"/>
              </w:rPr>
              <w:t>***</w:t>
            </w:r>
          </w:p>
        </w:tc>
        <w:tc>
          <w:tcPr>
            <w:tcW w:w="311" w:type="pct"/>
            <w:vAlign w:val="center"/>
          </w:tcPr>
          <w:p w14:paraId="5D3385D4" w14:textId="77777777" w:rsidR="00FF2F25" w:rsidRPr="00760928" w:rsidRDefault="00FF2F25" w:rsidP="004E1E21">
            <w:pPr>
              <w:tabs>
                <w:tab w:val="decimal" w:pos="246"/>
              </w:tabs>
              <w:jc w:val="both"/>
              <w:rPr>
                <w:rFonts w:ascii="Times New Roman" w:eastAsia="標楷體" w:hAnsi="Times New Roman" w:cs="Times New Roman"/>
                <w:color w:val="000000"/>
                <w:kern w:val="2"/>
                <w:sz w:val="18"/>
                <w:szCs w:val="18"/>
              </w:rPr>
            </w:pPr>
            <w:r w:rsidRPr="00760928">
              <w:rPr>
                <w:rFonts w:ascii="Times New Roman" w:eastAsia="標楷體" w:hAnsi="Times New Roman" w:cs="Times New Roman"/>
                <w:color w:val="000000"/>
                <w:kern w:val="2"/>
                <w:sz w:val="18"/>
                <w:szCs w:val="18"/>
              </w:rPr>
              <w:t>1.828</w:t>
            </w:r>
          </w:p>
        </w:tc>
        <w:tc>
          <w:tcPr>
            <w:tcW w:w="360" w:type="pct"/>
            <w:vAlign w:val="center"/>
          </w:tcPr>
          <w:p w14:paraId="1CA20C1B" w14:textId="77777777" w:rsidR="00FF2F25" w:rsidRPr="00760928" w:rsidRDefault="00FF2F25" w:rsidP="004E1E21">
            <w:pPr>
              <w:tabs>
                <w:tab w:val="decimal" w:pos="256"/>
              </w:tabs>
              <w:jc w:val="both"/>
              <w:rPr>
                <w:rFonts w:ascii="Times New Roman" w:eastAsia="標楷體" w:hAnsi="Times New Roman" w:cs="Times New Roman"/>
                <w:color w:val="000000"/>
                <w:kern w:val="2"/>
                <w:sz w:val="18"/>
                <w:szCs w:val="18"/>
              </w:rPr>
            </w:pPr>
            <w:r w:rsidRPr="00760928">
              <w:rPr>
                <w:rFonts w:ascii="Times New Roman" w:eastAsia="標楷體" w:hAnsi="Times New Roman" w:cs="Times New Roman"/>
                <w:color w:val="000000"/>
                <w:kern w:val="2"/>
                <w:sz w:val="18"/>
                <w:szCs w:val="18"/>
              </w:rPr>
              <w:t>-7.747</w:t>
            </w:r>
            <w:r w:rsidRPr="00760928">
              <w:rPr>
                <w:rFonts w:ascii="Times New Roman" w:eastAsia="標楷體" w:hAnsi="Times New Roman" w:cs="Times New Roman"/>
                <w:color w:val="000000"/>
                <w:kern w:val="2"/>
                <w:sz w:val="18"/>
                <w:szCs w:val="18"/>
                <w:vertAlign w:val="superscript"/>
              </w:rPr>
              <w:t>***</w:t>
            </w:r>
          </w:p>
        </w:tc>
        <w:tc>
          <w:tcPr>
            <w:tcW w:w="253" w:type="pct"/>
            <w:vAlign w:val="center"/>
          </w:tcPr>
          <w:p w14:paraId="0FB7257A" w14:textId="77777777" w:rsidR="00FF2F25" w:rsidRPr="00760928" w:rsidRDefault="00FF2F25" w:rsidP="004E1E21">
            <w:pPr>
              <w:tabs>
                <w:tab w:val="decimal" w:pos="153"/>
              </w:tabs>
              <w:jc w:val="both"/>
              <w:rPr>
                <w:rFonts w:ascii="Times New Roman" w:eastAsia="標楷體" w:hAnsi="Times New Roman" w:cs="Times New Roman"/>
                <w:color w:val="000000"/>
                <w:kern w:val="2"/>
                <w:sz w:val="18"/>
                <w:szCs w:val="18"/>
              </w:rPr>
            </w:pPr>
            <w:r w:rsidRPr="00760928">
              <w:rPr>
                <w:rFonts w:ascii="Times New Roman" w:eastAsia="標楷體" w:hAnsi="Times New Roman" w:cs="Times New Roman"/>
                <w:color w:val="000000"/>
                <w:kern w:val="2"/>
                <w:sz w:val="18"/>
                <w:szCs w:val="18"/>
              </w:rPr>
              <w:t>1.827</w:t>
            </w:r>
          </w:p>
        </w:tc>
      </w:tr>
      <w:tr w:rsidR="00FF2F25" w:rsidRPr="00760928" w14:paraId="3ECAB73A" w14:textId="77777777" w:rsidTr="001D60BB">
        <w:tc>
          <w:tcPr>
            <w:tcW w:w="969" w:type="pct"/>
            <w:vAlign w:val="center"/>
          </w:tcPr>
          <w:p w14:paraId="399D1F52" w14:textId="77777777" w:rsidR="00FF2F25" w:rsidRPr="00760928" w:rsidRDefault="00FF2F25" w:rsidP="004E1E21">
            <w:pPr>
              <w:jc w:val="both"/>
              <w:rPr>
                <w:rFonts w:ascii="Times New Roman" w:eastAsia="標楷體" w:hAnsi="Times New Roman" w:cs="Times New Roman"/>
                <w:color w:val="000000"/>
                <w:kern w:val="2"/>
                <w:sz w:val="18"/>
                <w:szCs w:val="18"/>
              </w:rPr>
            </w:pPr>
            <w:r w:rsidRPr="00760928">
              <w:rPr>
                <w:rFonts w:ascii="Times New Roman" w:eastAsia="標楷體" w:hAnsi="Times New Roman" w:cs="Times New Roman"/>
                <w:color w:val="000000"/>
                <w:kern w:val="2"/>
                <w:sz w:val="18"/>
                <w:szCs w:val="18"/>
              </w:rPr>
              <w:t>Internationalization speed</w:t>
            </w:r>
          </w:p>
        </w:tc>
        <w:tc>
          <w:tcPr>
            <w:tcW w:w="388" w:type="pct"/>
            <w:vAlign w:val="center"/>
          </w:tcPr>
          <w:p w14:paraId="5BC7679A" w14:textId="77777777" w:rsidR="00FF2F25" w:rsidRPr="00760928" w:rsidRDefault="00FF2F25" w:rsidP="004E1E21">
            <w:pPr>
              <w:tabs>
                <w:tab w:val="decimal" w:pos="319"/>
              </w:tabs>
              <w:jc w:val="both"/>
              <w:rPr>
                <w:rFonts w:ascii="Times New Roman" w:eastAsia="標楷體" w:hAnsi="Times New Roman" w:cs="Times New Roman"/>
                <w:color w:val="000000"/>
                <w:kern w:val="2"/>
                <w:sz w:val="18"/>
                <w:szCs w:val="18"/>
              </w:rPr>
            </w:pPr>
          </w:p>
        </w:tc>
        <w:tc>
          <w:tcPr>
            <w:tcW w:w="291" w:type="pct"/>
            <w:vAlign w:val="center"/>
          </w:tcPr>
          <w:p w14:paraId="0BDE6CDE" w14:textId="77777777" w:rsidR="00FF2F25" w:rsidRPr="00760928" w:rsidRDefault="00FF2F25" w:rsidP="004E1E21">
            <w:pPr>
              <w:tabs>
                <w:tab w:val="decimal" w:pos="189"/>
              </w:tabs>
              <w:jc w:val="both"/>
              <w:rPr>
                <w:rFonts w:ascii="Times New Roman" w:eastAsia="標楷體" w:hAnsi="Times New Roman" w:cs="Times New Roman"/>
                <w:color w:val="000000"/>
                <w:kern w:val="2"/>
                <w:sz w:val="18"/>
                <w:szCs w:val="18"/>
              </w:rPr>
            </w:pPr>
          </w:p>
        </w:tc>
        <w:tc>
          <w:tcPr>
            <w:tcW w:w="389" w:type="pct"/>
            <w:vAlign w:val="center"/>
          </w:tcPr>
          <w:p w14:paraId="6F034608" w14:textId="77777777" w:rsidR="00FF2F25" w:rsidRPr="00760928" w:rsidRDefault="00FF2F25" w:rsidP="004E1E21">
            <w:pPr>
              <w:tabs>
                <w:tab w:val="decimal" w:pos="337"/>
              </w:tabs>
              <w:jc w:val="both"/>
              <w:rPr>
                <w:rFonts w:ascii="Times New Roman" w:eastAsia="標楷體" w:hAnsi="Times New Roman" w:cs="Times New Roman"/>
                <w:color w:val="000000"/>
                <w:kern w:val="2"/>
                <w:sz w:val="18"/>
                <w:szCs w:val="18"/>
              </w:rPr>
            </w:pPr>
            <w:r w:rsidRPr="00760928">
              <w:rPr>
                <w:rFonts w:ascii="Times New Roman" w:eastAsia="標楷體" w:hAnsi="Times New Roman" w:cs="Times New Roman"/>
                <w:color w:val="000000"/>
                <w:kern w:val="2"/>
                <w:sz w:val="18"/>
                <w:szCs w:val="18"/>
              </w:rPr>
              <w:t>5.451</w:t>
            </w:r>
            <w:r w:rsidRPr="00760928">
              <w:rPr>
                <w:rFonts w:ascii="Times New Roman" w:eastAsia="標楷體" w:hAnsi="Times New Roman" w:cs="Times New Roman"/>
                <w:color w:val="000000"/>
                <w:kern w:val="2"/>
                <w:sz w:val="18"/>
                <w:szCs w:val="18"/>
                <w:vertAlign w:val="superscript"/>
              </w:rPr>
              <w:t>*</w:t>
            </w:r>
          </w:p>
        </w:tc>
        <w:tc>
          <w:tcPr>
            <w:tcW w:w="291" w:type="pct"/>
            <w:vAlign w:val="center"/>
          </w:tcPr>
          <w:p w14:paraId="6BA28263" w14:textId="77777777" w:rsidR="00FF2F25" w:rsidRPr="00760928" w:rsidRDefault="00FF2F25" w:rsidP="004E1E21">
            <w:pPr>
              <w:tabs>
                <w:tab w:val="decimal" w:pos="179"/>
              </w:tabs>
              <w:jc w:val="both"/>
              <w:rPr>
                <w:rFonts w:ascii="Times New Roman" w:eastAsia="標楷體" w:hAnsi="Times New Roman" w:cs="Times New Roman"/>
                <w:color w:val="000000"/>
                <w:kern w:val="2"/>
                <w:sz w:val="18"/>
                <w:szCs w:val="18"/>
              </w:rPr>
            </w:pPr>
            <w:r w:rsidRPr="00760928">
              <w:rPr>
                <w:rFonts w:ascii="Times New Roman" w:eastAsia="標楷體" w:hAnsi="Times New Roman" w:cs="Times New Roman"/>
                <w:color w:val="000000"/>
                <w:kern w:val="2"/>
                <w:sz w:val="18"/>
                <w:szCs w:val="18"/>
              </w:rPr>
              <w:t>2.688</w:t>
            </w:r>
          </w:p>
        </w:tc>
        <w:tc>
          <w:tcPr>
            <w:tcW w:w="388" w:type="pct"/>
            <w:vAlign w:val="center"/>
          </w:tcPr>
          <w:p w14:paraId="5470F5F1" w14:textId="77777777" w:rsidR="00FF2F25" w:rsidRPr="00760928" w:rsidRDefault="00FF2F25" w:rsidP="004E1E21">
            <w:pPr>
              <w:tabs>
                <w:tab w:val="decimal" w:pos="280"/>
              </w:tabs>
              <w:jc w:val="both"/>
              <w:rPr>
                <w:rFonts w:ascii="Times New Roman" w:eastAsia="標楷體" w:hAnsi="Times New Roman" w:cs="Times New Roman"/>
                <w:color w:val="000000"/>
                <w:kern w:val="2"/>
                <w:sz w:val="18"/>
                <w:szCs w:val="18"/>
              </w:rPr>
            </w:pPr>
            <w:r w:rsidRPr="00760928">
              <w:rPr>
                <w:rFonts w:ascii="Times New Roman" w:eastAsia="標楷體" w:hAnsi="Times New Roman" w:cs="Times New Roman"/>
                <w:color w:val="000000"/>
                <w:kern w:val="2"/>
                <w:sz w:val="18"/>
                <w:szCs w:val="18"/>
              </w:rPr>
              <w:t>5.644</w:t>
            </w:r>
            <w:r w:rsidRPr="00760928">
              <w:rPr>
                <w:rFonts w:ascii="Times New Roman" w:eastAsia="標楷體" w:hAnsi="Times New Roman" w:cs="Times New Roman"/>
                <w:color w:val="000000"/>
                <w:kern w:val="2"/>
                <w:sz w:val="18"/>
                <w:szCs w:val="18"/>
                <w:vertAlign w:val="superscript"/>
              </w:rPr>
              <w:t>*</w:t>
            </w:r>
          </w:p>
        </w:tc>
        <w:tc>
          <w:tcPr>
            <w:tcW w:w="313" w:type="pct"/>
            <w:vAlign w:val="center"/>
          </w:tcPr>
          <w:p w14:paraId="0C9800A3" w14:textId="77777777" w:rsidR="00FF2F25" w:rsidRPr="00760928" w:rsidRDefault="00FF2F25" w:rsidP="004E1E21">
            <w:pPr>
              <w:tabs>
                <w:tab w:val="decimal" w:pos="180"/>
              </w:tabs>
              <w:jc w:val="both"/>
              <w:rPr>
                <w:rFonts w:ascii="Times New Roman" w:eastAsia="標楷體" w:hAnsi="Times New Roman" w:cs="Times New Roman"/>
                <w:color w:val="000000"/>
                <w:kern w:val="2"/>
                <w:sz w:val="18"/>
                <w:szCs w:val="18"/>
              </w:rPr>
            </w:pPr>
            <w:r w:rsidRPr="00760928">
              <w:rPr>
                <w:rFonts w:ascii="Times New Roman" w:eastAsia="標楷體" w:hAnsi="Times New Roman" w:cs="Times New Roman"/>
                <w:color w:val="000000"/>
                <w:kern w:val="2"/>
                <w:sz w:val="18"/>
                <w:szCs w:val="18"/>
              </w:rPr>
              <w:t>2.694</w:t>
            </w:r>
          </w:p>
        </w:tc>
        <w:tc>
          <w:tcPr>
            <w:tcW w:w="414" w:type="pct"/>
            <w:vAlign w:val="center"/>
          </w:tcPr>
          <w:p w14:paraId="3E5D17C6" w14:textId="77777777" w:rsidR="00FF2F25" w:rsidRPr="00760928" w:rsidRDefault="00FF2F25" w:rsidP="004E1E21">
            <w:pPr>
              <w:tabs>
                <w:tab w:val="decimal" w:pos="321"/>
              </w:tabs>
              <w:jc w:val="both"/>
              <w:rPr>
                <w:rFonts w:ascii="Times New Roman" w:eastAsia="標楷體" w:hAnsi="Times New Roman" w:cs="Times New Roman"/>
                <w:color w:val="000000"/>
                <w:kern w:val="2"/>
                <w:sz w:val="18"/>
                <w:szCs w:val="18"/>
              </w:rPr>
            </w:pPr>
            <w:r w:rsidRPr="00760928">
              <w:rPr>
                <w:rFonts w:ascii="Times New Roman" w:eastAsia="標楷體" w:hAnsi="Times New Roman" w:cs="Times New Roman"/>
                <w:color w:val="000000"/>
                <w:kern w:val="2"/>
                <w:sz w:val="18"/>
                <w:szCs w:val="18"/>
              </w:rPr>
              <w:t>-24.960</w:t>
            </w:r>
            <w:r w:rsidRPr="00760928">
              <w:rPr>
                <w:rFonts w:ascii="Times New Roman" w:eastAsia="標楷體" w:hAnsi="Times New Roman" w:cs="Times New Roman"/>
                <w:color w:val="000000"/>
                <w:kern w:val="2"/>
                <w:sz w:val="18"/>
                <w:szCs w:val="18"/>
                <w:vertAlign w:val="superscript"/>
              </w:rPr>
              <w:t>**</w:t>
            </w:r>
          </w:p>
        </w:tc>
        <w:tc>
          <w:tcPr>
            <w:tcW w:w="292" w:type="pct"/>
            <w:vAlign w:val="center"/>
          </w:tcPr>
          <w:p w14:paraId="1465E75E" w14:textId="77777777" w:rsidR="00FF2F25" w:rsidRPr="00760928" w:rsidRDefault="00FF2F25" w:rsidP="004E1E21">
            <w:pPr>
              <w:tabs>
                <w:tab w:val="decimal" w:pos="178"/>
              </w:tabs>
              <w:jc w:val="both"/>
              <w:rPr>
                <w:rFonts w:ascii="Times New Roman" w:eastAsia="標楷體" w:hAnsi="Times New Roman" w:cs="Times New Roman"/>
                <w:color w:val="000000"/>
                <w:kern w:val="2"/>
                <w:sz w:val="18"/>
                <w:szCs w:val="18"/>
              </w:rPr>
            </w:pPr>
            <w:r w:rsidRPr="00760928">
              <w:rPr>
                <w:rFonts w:ascii="Times New Roman" w:eastAsia="標楷體" w:hAnsi="Times New Roman" w:cs="Times New Roman"/>
                <w:color w:val="000000"/>
                <w:kern w:val="2"/>
                <w:sz w:val="18"/>
                <w:szCs w:val="18"/>
              </w:rPr>
              <w:t>9.257</w:t>
            </w:r>
          </w:p>
        </w:tc>
        <w:tc>
          <w:tcPr>
            <w:tcW w:w="340" w:type="pct"/>
            <w:vAlign w:val="center"/>
          </w:tcPr>
          <w:p w14:paraId="2469ABDC" w14:textId="77777777" w:rsidR="00FF2F25" w:rsidRPr="00760928" w:rsidRDefault="00FF2F25" w:rsidP="004E1E21">
            <w:pPr>
              <w:tabs>
                <w:tab w:val="decimal" w:pos="322"/>
              </w:tabs>
              <w:jc w:val="both"/>
              <w:rPr>
                <w:rFonts w:ascii="Times New Roman" w:eastAsia="標楷體" w:hAnsi="Times New Roman" w:cs="Times New Roman"/>
                <w:color w:val="000000"/>
                <w:kern w:val="2"/>
                <w:sz w:val="18"/>
                <w:szCs w:val="18"/>
              </w:rPr>
            </w:pPr>
            <w:r w:rsidRPr="00760928">
              <w:rPr>
                <w:rFonts w:ascii="Times New Roman" w:eastAsia="標楷體" w:hAnsi="Times New Roman" w:cs="Times New Roman"/>
                <w:color w:val="000000"/>
                <w:kern w:val="2"/>
                <w:sz w:val="18"/>
                <w:szCs w:val="18"/>
              </w:rPr>
              <w:t>7.178</w:t>
            </w:r>
            <w:r w:rsidRPr="00760928">
              <w:rPr>
                <w:rFonts w:ascii="Times New Roman" w:eastAsia="標楷體" w:hAnsi="Times New Roman" w:cs="Times New Roman"/>
                <w:color w:val="000000"/>
                <w:kern w:val="2"/>
                <w:sz w:val="18"/>
                <w:szCs w:val="18"/>
                <w:vertAlign w:val="superscript"/>
              </w:rPr>
              <w:t>*</w:t>
            </w:r>
          </w:p>
        </w:tc>
        <w:tc>
          <w:tcPr>
            <w:tcW w:w="311" w:type="pct"/>
            <w:vAlign w:val="center"/>
          </w:tcPr>
          <w:p w14:paraId="04F2DEEF" w14:textId="77777777" w:rsidR="00FF2F25" w:rsidRPr="00760928" w:rsidRDefault="00FF2F25" w:rsidP="004E1E21">
            <w:pPr>
              <w:tabs>
                <w:tab w:val="decimal" w:pos="246"/>
              </w:tabs>
              <w:jc w:val="both"/>
              <w:rPr>
                <w:rFonts w:ascii="Times New Roman" w:eastAsia="標楷體" w:hAnsi="Times New Roman" w:cs="Times New Roman"/>
                <w:color w:val="000000"/>
                <w:kern w:val="2"/>
                <w:sz w:val="18"/>
                <w:szCs w:val="18"/>
              </w:rPr>
            </w:pPr>
            <w:r w:rsidRPr="00760928">
              <w:rPr>
                <w:rFonts w:ascii="Times New Roman" w:eastAsia="標楷體" w:hAnsi="Times New Roman" w:cs="Times New Roman"/>
                <w:color w:val="000000"/>
                <w:kern w:val="2"/>
                <w:sz w:val="18"/>
                <w:szCs w:val="18"/>
              </w:rPr>
              <w:t>2.923</w:t>
            </w:r>
          </w:p>
        </w:tc>
        <w:tc>
          <w:tcPr>
            <w:tcW w:w="360" w:type="pct"/>
            <w:vAlign w:val="center"/>
          </w:tcPr>
          <w:p w14:paraId="745F194A" w14:textId="77777777" w:rsidR="00FF2F25" w:rsidRPr="00760928" w:rsidRDefault="00FF2F25" w:rsidP="004E1E21">
            <w:pPr>
              <w:tabs>
                <w:tab w:val="decimal" w:pos="256"/>
              </w:tabs>
              <w:jc w:val="both"/>
              <w:rPr>
                <w:rFonts w:ascii="Times New Roman" w:eastAsia="標楷體" w:hAnsi="Times New Roman" w:cs="Times New Roman"/>
                <w:color w:val="000000"/>
                <w:kern w:val="2"/>
                <w:sz w:val="18"/>
                <w:szCs w:val="18"/>
              </w:rPr>
            </w:pPr>
            <w:r w:rsidRPr="00760928">
              <w:rPr>
                <w:rFonts w:ascii="Times New Roman" w:eastAsia="標楷體" w:hAnsi="Times New Roman" w:cs="Times New Roman"/>
                <w:color w:val="000000"/>
                <w:kern w:val="2"/>
                <w:sz w:val="18"/>
                <w:szCs w:val="18"/>
              </w:rPr>
              <w:t>16.564</w:t>
            </w:r>
            <w:r w:rsidRPr="00760928">
              <w:rPr>
                <w:rFonts w:ascii="Times New Roman" w:eastAsia="標楷體" w:hAnsi="Times New Roman" w:cs="Times New Roman"/>
                <w:color w:val="000000"/>
                <w:kern w:val="2"/>
                <w:sz w:val="18"/>
                <w:szCs w:val="18"/>
                <w:vertAlign w:val="superscript"/>
              </w:rPr>
              <w:t>**</w:t>
            </w:r>
          </w:p>
        </w:tc>
        <w:tc>
          <w:tcPr>
            <w:tcW w:w="253" w:type="pct"/>
            <w:vAlign w:val="center"/>
          </w:tcPr>
          <w:p w14:paraId="7F5A1AFF" w14:textId="77777777" w:rsidR="00FF2F25" w:rsidRPr="00760928" w:rsidRDefault="00FF2F25" w:rsidP="004E1E21">
            <w:pPr>
              <w:tabs>
                <w:tab w:val="decimal" w:pos="153"/>
              </w:tabs>
              <w:jc w:val="both"/>
              <w:rPr>
                <w:rFonts w:ascii="Times New Roman" w:eastAsia="標楷體" w:hAnsi="Times New Roman" w:cs="Times New Roman"/>
                <w:color w:val="000000"/>
                <w:kern w:val="2"/>
                <w:sz w:val="18"/>
                <w:szCs w:val="18"/>
              </w:rPr>
            </w:pPr>
            <w:r w:rsidRPr="00760928">
              <w:rPr>
                <w:rFonts w:ascii="Times New Roman" w:eastAsia="標楷體" w:hAnsi="Times New Roman" w:cs="Times New Roman"/>
                <w:color w:val="000000"/>
                <w:kern w:val="2"/>
                <w:sz w:val="18"/>
                <w:szCs w:val="18"/>
              </w:rPr>
              <w:t>6.251</w:t>
            </w:r>
          </w:p>
        </w:tc>
      </w:tr>
      <w:tr w:rsidR="00FF2F25" w:rsidRPr="00760928" w14:paraId="20684A5D" w14:textId="77777777" w:rsidTr="001D60BB">
        <w:tc>
          <w:tcPr>
            <w:tcW w:w="969" w:type="pct"/>
            <w:vAlign w:val="center"/>
          </w:tcPr>
          <w:p w14:paraId="01E3F907" w14:textId="77777777" w:rsidR="00FF2F25" w:rsidRPr="00760928" w:rsidRDefault="00FF2F25" w:rsidP="004E1E21">
            <w:pPr>
              <w:jc w:val="both"/>
              <w:rPr>
                <w:rFonts w:ascii="Times New Roman" w:eastAsia="標楷體" w:hAnsi="Times New Roman" w:cs="Times New Roman"/>
                <w:color w:val="000000"/>
                <w:kern w:val="2"/>
                <w:sz w:val="18"/>
                <w:szCs w:val="18"/>
              </w:rPr>
            </w:pPr>
            <w:r w:rsidRPr="00760928">
              <w:rPr>
                <w:rFonts w:ascii="Times New Roman" w:eastAsia="標楷體" w:hAnsi="Times New Roman" w:cs="Times New Roman"/>
                <w:color w:val="000000"/>
                <w:kern w:val="2"/>
                <w:sz w:val="18"/>
                <w:szCs w:val="18"/>
              </w:rPr>
              <w:t>Organizational slack (OS)</w:t>
            </w:r>
          </w:p>
        </w:tc>
        <w:tc>
          <w:tcPr>
            <w:tcW w:w="388" w:type="pct"/>
            <w:vAlign w:val="center"/>
          </w:tcPr>
          <w:p w14:paraId="21D52390" w14:textId="77777777" w:rsidR="00FF2F25" w:rsidRPr="00760928" w:rsidRDefault="00FF2F25" w:rsidP="004E1E21">
            <w:pPr>
              <w:tabs>
                <w:tab w:val="decimal" w:pos="319"/>
              </w:tabs>
              <w:jc w:val="both"/>
              <w:rPr>
                <w:rFonts w:ascii="Times New Roman" w:eastAsia="標楷體" w:hAnsi="Times New Roman" w:cs="Times New Roman"/>
                <w:color w:val="000000"/>
                <w:kern w:val="2"/>
                <w:sz w:val="18"/>
                <w:szCs w:val="18"/>
              </w:rPr>
            </w:pPr>
          </w:p>
        </w:tc>
        <w:tc>
          <w:tcPr>
            <w:tcW w:w="291" w:type="pct"/>
            <w:vAlign w:val="center"/>
          </w:tcPr>
          <w:p w14:paraId="08C210A1" w14:textId="77777777" w:rsidR="00FF2F25" w:rsidRPr="00760928" w:rsidRDefault="00FF2F25" w:rsidP="004E1E21">
            <w:pPr>
              <w:tabs>
                <w:tab w:val="decimal" w:pos="189"/>
              </w:tabs>
              <w:jc w:val="both"/>
              <w:rPr>
                <w:rFonts w:ascii="Times New Roman" w:eastAsia="標楷體" w:hAnsi="Times New Roman" w:cs="Times New Roman"/>
                <w:color w:val="000000"/>
                <w:kern w:val="2"/>
                <w:sz w:val="18"/>
                <w:szCs w:val="18"/>
              </w:rPr>
            </w:pPr>
          </w:p>
        </w:tc>
        <w:tc>
          <w:tcPr>
            <w:tcW w:w="389" w:type="pct"/>
            <w:vAlign w:val="center"/>
          </w:tcPr>
          <w:p w14:paraId="18049548" w14:textId="77777777" w:rsidR="00FF2F25" w:rsidRPr="00760928" w:rsidRDefault="00FF2F25" w:rsidP="004E1E21">
            <w:pPr>
              <w:tabs>
                <w:tab w:val="decimal" w:pos="337"/>
              </w:tabs>
              <w:jc w:val="both"/>
              <w:rPr>
                <w:rFonts w:ascii="Times New Roman" w:eastAsia="標楷體" w:hAnsi="Times New Roman" w:cs="Times New Roman"/>
                <w:color w:val="000000"/>
                <w:kern w:val="2"/>
                <w:sz w:val="18"/>
                <w:szCs w:val="18"/>
              </w:rPr>
            </w:pPr>
          </w:p>
        </w:tc>
        <w:tc>
          <w:tcPr>
            <w:tcW w:w="291" w:type="pct"/>
            <w:vAlign w:val="center"/>
          </w:tcPr>
          <w:p w14:paraId="02DFA5C1" w14:textId="77777777" w:rsidR="00FF2F25" w:rsidRPr="00760928" w:rsidRDefault="00FF2F25" w:rsidP="004E1E21">
            <w:pPr>
              <w:jc w:val="both"/>
              <w:rPr>
                <w:rFonts w:ascii="Times New Roman" w:eastAsia="標楷體" w:hAnsi="Times New Roman" w:cs="Times New Roman"/>
                <w:color w:val="000000"/>
                <w:kern w:val="2"/>
                <w:sz w:val="18"/>
                <w:szCs w:val="18"/>
              </w:rPr>
            </w:pPr>
          </w:p>
        </w:tc>
        <w:tc>
          <w:tcPr>
            <w:tcW w:w="388" w:type="pct"/>
            <w:vAlign w:val="center"/>
          </w:tcPr>
          <w:p w14:paraId="58E6923C" w14:textId="77777777" w:rsidR="00FF2F25" w:rsidRPr="00760928" w:rsidRDefault="00FF2F25" w:rsidP="004E1E21">
            <w:pPr>
              <w:tabs>
                <w:tab w:val="decimal" w:pos="280"/>
              </w:tabs>
              <w:jc w:val="both"/>
              <w:rPr>
                <w:rFonts w:ascii="Times New Roman" w:eastAsia="標楷體" w:hAnsi="Times New Roman" w:cs="Times New Roman"/>
                <w:color w:val="000000"/>
                <w:kern w:val="2"/>
                <w:sz w:val="18"/>
                <w:szCs w:val="18"/>
              </w:rPr>
            </w:pPr>
            <w:r w:rsidRPr="00760928">
              <w:rPr>
                <w:rFonts w:ascii="Times New Roman" w:eastAsia="標楷體" w:hAnsi="Times New Roman" w:cs="Times New Roman"/>
                <w:color w:val="000000"/>
                <w:kern w:val="2"/>
                <w:sz w:val="18"/>
                <w:szCs w:val="18"/>
              </w:rPr>
              <w:t>0.463</w:t>
            </w:r>
          </w:p>
        </w:tc>
        <w:tc>
          <w:tcPr>
            <w:tcW w:w="313" w:type="pct"/>
            <w:vAlign w:val="center"/>
          </w:tcPr>
          <w:p w14:paraId="2084FFB0" w14:textId="77777777" w:rsidR="00FF2F25" w:rsidRPr="00760928" w:rsidRDefault="00FF2F25" w:rsidP="004E1E21">
            <w:pPr>
              <w:tabs>
                <w:tab w:val="decimal" w:pos="180"/>
              </w:tabs>
              <w:jc w:val="both"/>
              <w:rPr>
                <w:rFonts w:ascii="Times New Roman" w:eastAsia="標楷體" w:hAnsi="Times New Roman" w:cs="Times New Roman"/>
                <w:color w:val="000000"/>
                <w:kern w:val="2"/>
                <w:sz w:val="18"/>
                <w:szCs w:val="18"/>
              </w:rPr>
            </w:pPr>
            <w:r w:rsidRPr="00760928">
              <w:rPr>
                <w:rFonts w:ascii="Times New Roman" w:eastAsia="標楷體" w:hAnsi="Times New Roman" w:cs="Times New Roman"/>
                <w:color w:val="000000"/>
                <w:kern w:val="2"/>
                <w:sz w:val="18"/>
                <w:szCs w:val="18"/>
              </w:rPr>
              <w:t>0.536</w:t>
            </w:r>
          </w:p>
        </w:tc>
        <w:tc>
          <w:tcPr>
            <w:tcW w:w="414" w:type="pct"/>
            <w:vAlign w:val="center"/>
          </w:tcPr>
          <w:p w14:paraId="2951BF08" w14:textId="77777777" w:rsidR="00FF2F25" w:rsidRPr="00760928" w:rsidRDefault="00FF2F25" w:rsidP="004E1E21">
            <w:pPr>
              <w:tabs>
                <w:tab w:val="decimal" w:pos="321"/>
              </w:tabs>
              <w:jc w:val="both"/>
              <w:rPr>
                <w:rFonts w:ascii="Times New Roman" w:eastAsia="標楷體" w:hAnsi="Times New Roman" w:cs="Times New Roman"/>
                <w:color w:val="000000"/>
                <w:kern w:val="2"/>
                <w:sz w:val="18"/>
                <w:szCs w:val="18"/>
              </w:rPr>
            </w:pPr>
            <w:r w:rsidRPr="00760928">
              <w:rPr>
                <w:rFonts w:ascii="Times New Roman" w:eastAsia="標楷體" w:hAnsi="Times New Roman" w:cs="Times New Roman"/>
                <w:color w:val="000000"/>
                <w:kern w:val="2"/>
                <w:sz w:val="18"/>
                <w:szCs w:val="18"/>
              </w:rPr>
              <w:t>-3.739</w:t>
            </w:r>
            <w:r w:rsidRPr="00760928">
              <w:rPr>
                <w:rFonts w:ascii="Times New Roman" w:eastAsia="標楷體" w:hAnsi="Times New Roman" w:cs="Times New Roman"/>
                <w:color w:val="000000"/>
                <w:kern w:val="2"/>
                <w:sz w:val="18"/>
                <w:szCs w:val="18"/>
                <w:vertAlign w:val="superscript"/>
              </w:rPr>
              <w:t>**</w:t>
            </w:r>
          </w:p>
        </w:tc>
        <w:tc>
          <w:tcPr>
            <w:tcW w:w="292" w:type="pct"/>
            <w:vAlign w:val="center"/>
          </w:tcPr>
          <w:p w14:paraId="401A634F" w14:textId="77777777" w:rsidR="00FF2F25" w:rsidRPr="00760928" w:rsidRDefault="00FF2F25" w:rsidP="004E1E21">
            <w:pPr>
              <w:tabs>
                <w:tab w:val="decimal" w:pos="178"/>
              </w:tabs>
              <w:jc w:val="both"/>
              <w:rPr>
                <w:rFonts w:ascii="Times New Roman" w:eastAsia="標楷體" w:hAnsi="Times New Roman" w:cs="Times New Roman"/>
                <w:color w:val="000000"/>
                <w:kern w:val="2"/>
                <w:sz w:val="18"/>
                <w:szCs w:val="18"/>
              </w:rPr>
            </w:pPr>
            <w:r w:rsidRPr="00760928">
              <w:rPr>
                <w:rFonts w:ascii="Times New Roman" w:eastAsia="標楷體" w:hAnsi="Times New Roman" w:cs="Times New Roman"/>
                <w:color w:val="000000"/>
                <w:kern w:val="2"/>
                <w:sz w:val="18"/>
                <w:szCs w:val="18"/>
              </w:rPr>
              <w:t>1.342</w:t>
            </w:r>
          </w:p>
        </w:tc>
        <w:tc>
          <w:tcPr>
            <w:tcW w:w="340" w:type="pct"/>
            <w:vAlign w:val="center"/>
          </w:tcPr>
          <w:p w14:paraId="4F609987" w14:textId="77777777" w:rsidR="00FF2F25" w:rsidRPr="00760928" w:rsidRDefault="00FF2F25" w:rsidP="004E1E21">
            <w:pPr>
              <w:tabs>
                <w:tab w:val="decimal" w:pos="322"/>
              </w:tabs>
              <w:jc w:val="both"/>
              <w:rPr>
                <w:rFonts w:ascii="Times New Roman" w:eastAsia="標楷體" w:hAnsi="Times New Roman" w:cs="Times New Roman"/>
                <w:color w:val="000000"/>
                <w:kern w:val="2"/>
                <w:sz w:val="18"/>
                <w:szCs w:val="18"/>
              </w:rPr>
            </w:pPr>
          </w:p>
        </w:tc>
        <w:tc>
          <w:tcPr>
            <w:tcW w:w="311" w:type="pct"/>
            <w:vAlign w:val="center"/>
          </w:tcPr>
          <w:p w14:paraId="47EEA2FD" w14:textId="77777777" w:rsidR="00FF2F25" w:rsidRPr="00760928" w:rsidRDefault="00FF2F25" w:rsidP="004E1E21">
            <w:pPr>
              <w:tabs>
                <w:tab w:val="decimal" w:pos="246"/>
              </w:tabs>
              <w:jc w:val="both"/>
              <w:rPr>
                <w:rFonts w:ascii="Times New Roman" w:eastAsia="標楷體" w:hAnsi="Times New Roman" w:cs="Times New Roman"/>
                <w:color w:val="000000"/>
                <w:kern w:val="2"/>
                <w:sz w:val="18"/>
                <w:szCs w:val="18"/>
              </w:rPr>
            </w:pPr>
          </w:p>
        </w:tc>
        <w:tc>
          <w:tcPr>
            <w:tcW w:w="360" w:type="pct"/>
            <w:vAlign w:val="center"/>
          </w:tcPr>
          <w:p w14:paraId="28EFA0AC" w14:textId="77777777" w:rsidR="00FF2F25" w:rsidRPr="00760928" w:rsidRDefault="00FF2F25" w:rsidP="004E1E21">
            <w:pPr>
              <w:tabs>
                <w:tab w:val="decimal" w:pos="256"/>
              </w:tabs>
              <w:jc w:val="both"/>
              <w:rPr>
                <w:rFonts w:ascii="Times New Roman" w:eastAsia="標楷體" w:hAnsi="Times New Roman" w:cs="Times New Roman"/>
                <w:color w:val="000000"/>
                <w:kern w:val="2"/>
                <w:sz w:val="18"/>
                <w:szCs w:val="18"/>
              </w:rPr>
            </w:pPr>
          </w:p>
        </w:tc>
        <w:tc>
          <w:tcPr>
            <w:tcW w:w="253" w:type="pct"/>
            <w:vAlign w:val="center"/>
          </w:tcPr>
          <w:p w14:paraId="0BF3BB62" w14:textId="77777777" w:rsidR="00FF2F25" w:rsidRPr="00760928" w:rsidRDefault="00FF2F25" w:rsidP="004E1E21">
            <w:pPr>
              <w:tabs>
                <w:tab w:val="decimal" w:pos="153"/>
              </w:tabs>
              <w:jc w:val="both"/>
              <w:rPr>
                <w:rFonts w:ascii="Times New Roman" w:eastAsia="標楷體" w:hAnsi="Times New Roman" w:cs="Times New Roman"/>
                <w:color w:val="000000"/>
                <w:kern w:val="2"/>
                <w:sz w:val="18"/>
                <w:szCs w:val="18"/>
              </w:rPr>
            </w:pPr>
          </w:p>
        </w:tc>
      </w:tr>
      <w:tr w:rsidR="00FF2F25" w:rsidRPr="00760928" w14:paraId="4442735A" w14:textId="77777777" w:rsidTr="001D60BB">
        <w:tc>
          <w:tcPr>
            <w:tcW w:w="969" w:type="pct"/>
            <w:vAlign w:val="center"/>
          </w:tcPr>
          <w:p w14:paraId="5BF98842" w14:textId="77777777" w:rsidR="00FF2F25" w:rsidRPr="00760928" w:rsidRDefault="00FF2F25" w:rsidP="004E1E21">
            <w:pPr>
              <w:jc w:val="both"/>
              <w:rPr>
                <w:rFonts w:ascii="Times New Roman" w:eastAsia="標楷體" w:hAnsi="Times New Roman" w:cs="Times New Roman"/>
                <w:color w:val="000000"/>
                <w:kern w:val="2"/>
                <w:sz w:val="18"/>
                <w:szCs w:val="18"/>
              </w:rPr>
            </w:pPr>
            <w:r w:rsidRPr="00760928">
              <w:rPr>
                <w:rFonts w:ascii="Times New Roman" w:eastAsia="標楷體" w:hAnsi="Times New Roman" w:cs="Times New Roman"/>
                <w:color w:val="000000"/>
                <w:kern w:val="2"/>
                <w:sz w:val="18"/>
                <w:szCs w:val="18"/>
              </w:rPr>
              <w:t>FDI ratio in developing countries</w:t>
            </w:r>
          </w:p>
        </w:tc>
        <w:tc>
          <w:tcPr>
            <w:tcW w:w="388" w:type="pct"/>
            <w:vAlign w:val="center"/>
          </w:tcPr>
          <w:p w14:paraId="0EED27D8" w14:textId="77777777" w:rsidR="00FF2F25" w:rsidRPr="00760928" w:rsidRDefault="00FF2F25" w:rsidP="004E1E21">
            <w:pPr>
              <w:tabs>
                <w:tab w:val="decimal" w:pos="319"/>
              </w:tabs>
              <w:jc w:val="both"/>
              <w:rPr>
                <w:rFonts w:ascii="Times New Roman" w:eastAsia="標楷體" w:hAnsi="Times New Roman" w:cs="Times New Roman"/>
                <w:color w:val="000000"/>
                <w:kern w:val="2"/>
                <w:sz w:val="18"/>
                <w:szCs w:val="18"/>
              </w:rPr>
            </w:pPr>
          </w:p>
        </w:tc>
        <w:tc>
          <w:tcPr>
            <w:tcW w:w="291" w:type="pct"/>
            <w:vAlign w:val="center"/>
          </w:tcPr>
          <w:p w14:paraId="3B1E311B" w14:textId="77777777" w:rsidR="00FF2F25" w:rsidRPr="00760928" w:rsidRDefault="00FF2F25" w:rsidP="004E1E21">
            <w:pPr>
              <w:jc w:val="both"/>
              <w:rPr>
                <w:rFonts w:ascii="Times New Roman" w:eastAsia="標楷體" w:hAnsi="Times New Roman" w:cs="Times New Roman"/>
                <w:color w:val="000000"/>
                <w:kern w:val="2"/>
                <w:sz w:val="18"/>
                <w:szCs w:val="18"/>
              </w:rPr>
            </w:pPr>
          </w:p>
        </w:tc>
        <w:tc>
          <w:tcPr>
            <w:tcW w:w="389" w:type="pct"/>
            <w:vAlign w:val="center"/>
          </w:tcPr>
          <w:p w14:paraId="104EB606" w14:textId="77777777" w:rsidR="00FF2F25" w:rsidRPr="00760928" w:rsidRDefault="00FF2F25" w:rsidP="004E1E21">
            <w:pPr>
              <w:tabs>
                <w:tab w:val="decimal" w:pos="337"/>
              </w:tabs>
              <w:jc w:val="both"/>
              <w:rPr>
                <w:rFonts w:ascii="Times New Roman" w:eastAsia="標楷體" w:hAnsi="Times New Roman" w:cs="Times New Roman"/>
                <w:color w:val="000000"/>
                <w:kern w:val="2"/>
                <w:sz w:val="18"/>
                <w:szCs w:val="18"/>
              </w:rPr>
            </w:pPr>
          </w:p>
        </w:tc>
        <w:tc>
          <w:tcPr>
            <w:tcW w:w="291" w:type="pct"/>
            <w:vAlign w:val="center"/>
          </w:tcPr>
          <w:p w14:paraId="36A9B628" w14:textId="77777777" w:rsidR="00FF2F25" w:rsidRPr="00760928" w:rsidRDefault="00FF2F25" w:rsidP="004E1E21">
            <w:pPr>
              <w:jc w:val="both"/>
              <w:rPr>
                <w:rFonts w:ascii="Times New Roman" w:eastAsia="標楷體" w:hAnsi="Times New Roman" w:cs="Times New Roman"/>
                <w:color w:val="000000"/>
                <w:kern w:val="2"/>
                <w:sz w:val="18"/>
                <w:szCs w:val="18"/>
              </w:rPr>
            </w:pPr>
          </w:p>
        </w:tc>
        <w:tc>
          <w:tcPr>
            <w:tcW w:w="388" w:type="pct"/>
            <w:vAlign w:val="center"/>
          </w:tcPr>
          <w:p w14:paraId="27BDFC4B" w14:textId="77777777" w:rsidR="00FF2F25" w:rsidRPr="00760928" w:rsidRDefault="00FF2F25" w:rsidP="004E1E21">
            <w:pPr>
              <w:jc w:val="both"/>
              <w:rPr>
                <w:rFonts w:ascii="Times New Roman" w:eastAsia="標楷體" w:hAnsi="Times New Roman" w:cs="Times New Roman"/>
                <w:color w:val="000000"/>
                <w:kern w:val="2"/>
                <w:sz w:val="18"/>
                <w:szCs w:val="18"/>
              </w:rPr>
            </w:pPr>
          </w:p>
        </w:tc>
        <w:tc>
          <w:tcPr>
            <w:tcW w:w="313" w:type="pct"/>
            <w:vAlign w:val="center"/>
          </w:tcPr>
          <w:p w14:paraId="3E8481F8" w14:textId="77777777" w:rsidR="00FF2F25" w:rsidRPr="00760928" w:rsidRDefault="00FF2F25" w:rsidP="004E1E21">
            <w:pPr>
              <w:jc w:val="both"/>
              <w:rPr>
                <w:rFonts w:ascii="Times New Roman" w:eastAsia="標楷體" w:hAnsi="Times New Roman" w:cs="Times New Roman"/>
                <w:color w:val="000000"/>
                <w:kern w:val="2"/>
                <w:sz w:val="18"/>
                <w:szCs w:val="18"/>
              </w:rPr>
            </w:pPr>
          </w:p>
        </w:tc>
        <w:tc>
          <w:tcPr>
            <w:tcW w:w="414" w:type="pct"/>
            <w:vAlign w:val="center"/>
          </w:tcPr>
          <w:p w14:paraId="7C7ACDD3" w14:textId="77777777" w:rsidR="00FF2F25" w:rsidRPr="00760928" w:rsidRDefault="00FF2F25" w:rsidP="004E1E21">
            <w:pPr>
              <w:tabs>
                <w:tab w:val="decimal" w:pos="321"/>
              </w:tabs>
              <w:jc w:val="both"/>
              <w:rPr>
                <w:rFonts w:ascii="Times New Roman" w:eastAsia="標楷體" w:hAnsi="Times New Roman" w:cs="Times New Roman"/>
                <w:color w:val="000000"/>
                <w:kern w:val="2"/>
                <w:sz w:val="18"/>
                <w:szCs w:val="18"/>
              </w:rPr>
            </w:pPr>
          </w:p>
        </w:tc>
        <w:tc>
          <w:tcPr>
            <w:tcW w:w="292" w:type="pct"/>
            <w:vAlign w:val="center"/>
          </w:tcPr>
          <w:p w14:paraId="0E37037A" w14:textId="77777777" w:rsidR="00FF2F25" w:rsidRPr="00760928" w:rsidRDefault="00FF2F25" w:rsidP="004E1E21">
            <w:pPr>
              <w:tabs>
                <w:tab w:val="decimal" w:pos="178"/>
              </w:tabs>
              <w:jc w:val="both"/>
              <w:rPr>
                <w:rFonts w:ascii="Times New Roman" w:eastAsia="標楷體" w:hAnsi="Times New Roman" w:cs="Times New Roman"/>
                <w:color w:val="000000"/>
                <w:kern w:val="2"/>
                <w:sz w:val="18"/>
                <w:szCs w:val="18"/>
              </w:rPr>
            </w:pPr>
          </w:p>
        </w:tc>
        <w:tc>
          <w:tcPr>
            <w:tcW w:w="340" w:type="pct"/>
            <w:vAlign w:val="center"/>
          </w:tcPr>
          <w:p w14:paraId="6F8D217B" w14:textId="77777777" w:rsidR="00FF2F25" w:rsidRPr="00760928" w:rsidRDefault="00FF2F25" w:rsidP="004E1E21">
            <w:pPr>
              <w:tabs>
                <w:tab w:val="decimal" w:pos="322"/>
              </w:tabs>
              <w:jc w:val="both"/>
              <w:rPr>
                <w:rFonts w:ascii="Times New Roman" w:eastAsia="標楷體" w:hAnsi="Times New Roman" w:cs="Times New Roman"/>
                <w:color w:val="000000"/>
                <w:kern w:val="2"/>
                <w:sz w:val="18"/>
                <w:szCs w:val="18"/>
              </w:rPr>
            </w:pPr>
            <w:r w:rsidRPr="00760928">
              <w:rPr>
                <w:rFonts w:ascii="Times New Roman" w:eastAsia="標楷體" w:hAnsi="Times New Roman" w:cs="Times New Roman"/>
                <w:color w:val="000000"/>
                <w:kern w:val="2"/>
                <w:sz w:val="18"/>
                <w:szCs w:val="18"/>
              </w:rPr>
              <w:t>3.073</w:t>
            </w:r>
          </w:p>
        </w:tc>
        <w:tc>
          <w:tcPr>
            <w:tcW w:w="311" w:type="pct"/>
            <w:vAlign w:val="center"/>
          </w:tcPr>
          <w:p w14:paraId="144A5470" w14:textId="77777777" w:rsidR="00FF2F25" w:rsidRPr="00760928" w:rsidRDefault="00FF2F25" w:rsidP="004E1E21">
            <w:pPr>
              <w:tabs>
                <w:tab w:val="decimal" w:pos="246"/>
              </w:tabs>
              <w:jc w:val="both"/>
              <w:rPr>
                <w:rFonts w:ascii="Times New Roman" w:eastAsia="標楷體" w:hAnsi="Times New Roman" w:cs="Times New Roman"/>
                <w:color w:val="000000"/>
                <w:kern w:val="2"/>
                <w:sz w:val="18"/>
                <w:szCs w:val="18"/>
              </w:rPr>
            </w:pPr>
            <w:r w:rsidRPr="00760928">
              <w:rPr>
                <w:rFonts w:ascii="Times New Roman" w:eastAsia="標楷體" w:hAnsi="Times New Roman" w:cs="Times New Roman"/>
                <w:color w:val="000000"/>
                <w:kern w:val="2"/>
                <w:sz w:val="18"/>
                <w:szCs w:val="18"/>
              </w:rPr>
              <w:t>2.078</w:t>
            </w:r>
          </w:p>
        </w:tc>
        <w:tc>
          <w:tcPr>
            <w:tcW w:w="360" w:type="pct"/>
            <w:vAlign w:val="center"/>
          </w:tcPr>
          <w:p w14:paraId="0295FDC5" w14:textId="77777777" w:rsidR="00FF2F25" w:rsidRPr="00760928" w:rsidRDefault="00FF2F25" w:rsidP="004E1E21">
            <w:pPr>
              <w:tabs>
                <w:tab w:val="decimal" w:pos="256"/>
              </w:tabs>
              <w:jc w:val="both"/>
              <w:rPr>
                <w:rFonts w:ascii="Times New Roman" w:eastAsia="標楷體" w:hAnsi="Times New Roman" w:cs="Times New Roman"/>
                <w:color w:val="000000"/>
                <w:kern w:val="2"/>
                <w:sz w:val="18"/>
                <w:szCs w:val="18"/>
              </w:rPr>
            </w:pPr>
            <w:r w:rsidRPr="00760928">
              <w:rPr>
                <w:rFonts w:ascii="Times New Roman" w:eastAsia="標楷體" w:hAnsi="Times New Roman" w:cs="Times New Roman"/>
                <w:color w:val="000000"/>
                <w:kern w:val="2"/>
                <w:sz w:val="18"/>
                <w:szCs w:val="18"/>
              </w:rPr>
              <w:t>6.811</w:t>
            </w:r>
            <w:r w:rsidRPr="00760928">
              <w:rPr>
                <w:rFonts w:ascii="Times New Roman" w:eastAsia="標楷體" w:hAnsi="Times New Roman" w:cs="Times New Roman"/>
                <w:color w:val="000000"/>
                <w:kern w:val="2"/>
                <w:sz w:val="18"/>
                <w:szCs w:val="18"/>
                <w:vertAlign w:val="superscript"/>
              </w:rPr>
              <w:t>*</w:t>
            </w:r>
          </w:p>
        </w:tc>
        <w:tc>
          <w:tcPr>
            <w:tcW w:w="253" w:type="pct"/>
            <w:vAlign w:val="center"/>
          </w:tcPr>
          <w:p w14:paraId="4F352111" w14:textId="77777777" w:rsidR="00FF2F25" w:rsidRPr="00760928" w:rsidRDefault="00FF2F25" w:rsidP="004E1E21">
            <w:pPr>
              <w:tabs>
                <w:tab w:val="decimal" w:pos="153"/>
              </w:tabs>
              <w:jc w:val="both"/>
              <w:rPr>
                <w:rFonts w:ascii="Times New Roman" w:eastAsia="標楷體" w:hAnsi="Times New Roman" w:cs="Times New Roman"/>
                <w:color w:val="000000"/>
                <w:kern w:val="2"/>
                <w:sz w:val="18"/>
                <w:szCs w:val="18"/>
              </w:rPr>
            </w:pPr>
            <w:r w:rsidRPr="00760928">
              <w:rPr>
                <w:rFonts w:ascii="Times New Roman" w:eastAsia="標楷體" w:hAnsi="Times New Roman" w:cs="Times New Roman"/>
                <w:color w:val="000000"/>
                <w:kern w:val="2"/>
                <w:sz w:val="18"/>
                <w:szCs w:val="18"/>
              </w:rPr>
              <w:t>3.022</w:t>
            </w:r>
          </w:p>
        </w:tc>
      </w:tr>
      <w:tr w:rsidR="00FF2F25" w:rsidRPr="00760928" w14:paraId="64A9C3FB" w14:textId="77777777" w:rsidTr="001D60BB">
        <w:tc>
          <w:tcPr>
            <w:tcW w:w="969" w:type="pct"/>
            <w:vAlign w:val="center"/>
          </w:tcPr>
          <w:p w14:paraId="44501CEF" w14:textId="77777777" w:rsidR="00FF2F25" w:rsidRPr="00760928" w:rsidRDefault="00FF2F25" w:rsidP="004E1E21">
            <w:pPr>
              <w:jc w:val="both"/>
              <w:rPr>
                <w:rFonts w:ascii="Times New Roman" w:eastAsia="標楷體" w:hAnsi="Times New Roman" w:cs="Times New Roman"/>
                <w:color w:val="000000"/>
                <w:kern w:val="2"/>
                <w:sz w:val="18"/>
                <w:szCs w:val="18"/>
              </w:rPr>
            </w:pPr>
            <w:r w:rsidRPr="00760928">
              <w:rPr>
                <w:rFonts w:ascii="Times New Roman" w:eastAsia="標楷體" w:hAnsi="Times New Roman" w:cs="Times New Roman"/>
                <w:color w:val="000000"/>
                <w:kern w:val="2"/>
                <w:sz w:val="18"/>
                <w:szCs w:val="18"/>
              </w:rPr>
              <w:t>Internationalization speed × OS</w:t>
            </w:r>
          </w:p>
        </w:tc>
        <w:tc>
          <w:tcPr>
            <w:tcW w:w="388" w:type="pct"/>
            <w:vAlign w:val="center"/>
          </w:tcPr>
          <w:p w14:paraId="5072E37A" w14:textId="77777777" w:rsidR="00FF2F25" w:rsidRPr="00760928" w:rsidRDefault="00FF2F25" w:rsidP="004E1E21">
            <w:pPr>
              <w:tabs>
                <w:tab w:val="decimal" w:pos="319"/>
              </w:tabs>
              <w:jc w:val="both"/>
              <w:rPr>
                <w:rFonts w:ascii="Times New Roman" w:eastAsia="標楷體" w:hAnsi="Times New Roman" w:cs="Times New Roman"/>
                <w:color w:val="000000"/>
                <w:kern w:val="2"/>
                <w:sz w:val="18"/>
                <w:szCs w:val="18"/>
              </w:rPr>
            </w:pPr>
          </w:p>
        </w:tc>
        <w:tc>
          <w:tcPr>
            <w:tcW w:w="291" w:type="pct"/>
            <w:vAlign w:val="center"/>
          </w:tcPr>
          <w:p w14:paraId="628D9350" w14:textId="77777777" w:rsidR="00FF2F25" w:rsidRPr="00760928" w:rsidRDefault="00FF2F25" w:rsidP="004E1E21">
            <w:pPr>
              <w:jc w:val="both"/>
              <w:rPr>
                <w:rFonts w:ascii="Times New Roman" w:eastAsia="標楷體" w:hAnsi="Times New Roman" w:cs="Times New Roman"/>
                <w:color w:val="000000"/>
                <w:kern w:val="2"/>
                <w:sz w:val="18"/>
                <w:szCs w:val="18"/>
              </w:rPr>
            </w:pPr>
          </w:p>
        </w:tc>
        <w:tc>
          <w:tcPr>
            <w:tcW w:w="389" w:type="pct"/>
            <w:vAlign w:val="center"/>
          </w:tcPr>
          <w:p w14:paraId="6C5955A7" w14:textId="77777777" w:rsidR="00FF2F25" w:rsidRPr="00760928" w:rsidRDefault="00FF2F25" w:rsidP="004E1E21">
            <w:pPr>
              <w:jc w:val="both"/>
              <w:rPr>
                <w:rFonts w:ascii="Times New Roman" w:eastAsia="標楷體" w:hAnsi="Times New Roman" w:cs="Times New Roman"/>
                <w:color w:val="000000"/>
                <w:kern w:val="2"/>
                <w:sz w:val="18"/>
                <w:szCs w:val="18"/>
              </w:rPr>
            </w:pPr>
          </w:p>
        </w:tc>
        <w:tc>
          <w:tcPr>
            <w:tcW w:w="291" w:type="pct"/>
            <w:vAlign w:val="center"/>
          </w:tcPr>
          <w:p w14:paraId="3A37CF98" w14:textId="77777777" w:rsidR="00FF2F25" w:rsidRPr="00760928" w:rsidRDefault="00FF2F25" w:rsidP="004E1E21">
            <w:pPr>
              <w:jc w:val="both"/>
              <w:rPr>
                <w:rFonts w:ascii="Times New Roman" w:eastAsia="標楷體" w:hAnsi="Times New Roman" w:cs="Times New Roman"/>
                <w:color w:val="000000"/>
                <w:kern w:val="2"/>
                <w:sz w:val="18"/>
                <w:szCs w:val="18"/>
              </w:rPr>
            </w:pPr>
          </w:p>
        </w:tc>
        <w:tc>
          <w:tcPr>
            <w:tcW w:w="388" w:type="pct"/>
            <w:vAlign w:val="center"/>
          </w:tcPr>
          <w:p w14:paraId="0A23D1AA" w14:textId="77777777" w:rsidR="00FF2F25" w:rsidRPr="00760928" w:rsidRDefault="00FF2F25" w:rsidP="004E1E21">
            <w:pPr>
              <w:jc w:val="both"/>
              <w:rPr>
                <w:rFonts w:ascii="Times New Roman" w:eastAsia="標楷體" w:hAnsi="Times New Roman" w:cs="Times New Roman"/>
                <w:color w:val="000000"/>
                <w:kern w:val="2"/>
                <w:sz w:val="18"/>
                <w:szCs w:val="18"/>
              </w:rPr>
            </w:pPr>
          </w:p>
        </w:tc>
        <w:tc>
          <w:tcPr>
            <w:tcW w:w="313" w:type="pct"/>
            <w:vAlign w:val="center"/>
          </w:tcPr>
          <w:p w14:paraId="1B2F1943" w14:textId="77777777" w:rsidR="00FF2F25" w:rsidRPr="00760928" w:rsidRDefault="00FF2F25" w:rsidP="004E1E21">
            <w:pPr>
              <w:jc w:val="both"/>
              <w:rPr>
                <w:rFonts w:ascii="Times New Roman" w:eastAsia="標楷體" w:hAnsi="Times New Roman" w:cs="Times New Roman"/>
                <w:color w:val="000000"/>
                <w:kern w:val="2"/>
                <w:sz w:val="18"/>
                <w:szCs w:val="18"/>
              </w:rPr>
            </w:pPr>
          </w:p>
        </w:tc>
        <w:tc>
          <w:tcPr>
            <w:tcW w:w="414" w:type="pct"/>
            <w:vAlign w:val="center"/>
          </w:tcPr>
          <w:p w14:paraId="78E8E326" w14:textId="77777777" w:rsidR="00FF2F25" w:rsidRPr="00760928" w:rsidRDefault="00FF2F25" w:rsidP="004E1E21">
            <w:pPr>
              <w:tabs>
                <w:tab w:val="decimal" w:pos="321"/>
              </w:tabs>
              <w:jc w:val="both"/>
              <w:rPr>
                <w:rFonts w:ascii="Times New Roman" w:eastAsia="標楷體" w:hAnsi="Times New Roman" w:cs="Times New Roman"/>
                <w:color w:val="000000"/>
                <w:kern w:val="2"/>
                <w:sz w:val="18"/>
                <w:szCs w:val="18"/>
              </w:rPr>
            </w:pPr>
            <w:r w:rsidRPr="00760928">
              <w:rPr>
                <w:rFonts w:ascii="Times New Roman" w:eastAsia="標楷體" w:hAnsi="Times New Roman" w:cs="Times New Roman"/>
                <w:color w:val="000000"/>
                <w:kern w:val="2"/>
                <w:sz w:val="18"/>
                <w:szCs w:val="18"/>
              </w:rPr>
              <w:t>17.723</w:t>
            </w:r>
            <w:r w:rsidRPr="00760928">
              <w:rPr>
                <w:rFonts w:ascii="Times New Roman" w:eastAsia="標楷體" w:hAnsi="Times New Roman" w:cs="Times New Roman"/>
                <w:color w:val="000000"/>
                <w:kern w:val="2"/>
                <w:sz w:val="18"/>
                <w:szCs w:val="18"/>
                <w:vertAlign w:val="superscript"/>
              </w:rPr>
              <w:t>***</w:t>
            </w:r>
          </w:p>
        </w:tc>
        <w:tc>
          <w:tcPr>
            <w:tcW w:w="292" w:type="pct"/>
            <w:vAlign w:val="center"/>
          </w:tcPr>
          <w:p w14:paraId="195F1168" w14:textId="77777777" w:rsidR="00FF2F25" w:rsidRPr="00760928" w:rsidRDefault="00FF2F25" w:rsidP="004E1E21">
            <w:pPr>
              <w:tabs>
                <w:tab w:val="decimal" w:pos="178"/>
              </w:tabs>
              <w:jc w:val="both"/>
              <w:rPr>
                <w:rFonts w:ascii="Times New Roman" w:eastAsia="標楷體" w:hAnsi="Times New Roman" w:cs="Times New Roman"/>
                <w:color w:val="000000"/>
                <w:kern w:val="2"/>
                <w:sz w:val="18"/>
                <w:szCs w:val="18"/>
              </w:rPr>
            </w:pPr>
            <w:r w:rsidRPr="00760928">
              <w:rPr>
                <w:rFonts w:ascii="Times New Roman" w:eastAsia="標楷體" w:hAnsi="Times New Roman" w:cs="Times New Roman"/>
                <w:color w:val="000000"/>
                <w:kern w:val="2"/>
                <w:sz w:val="18"/>
                <w:szCs w:val="18"/>
              </w:rPr>
              <w:t>4.889</w:t>
            </w:r>
          </w:p>
        </w:tc>
        <w:tc>
          <w:tcPr>
            <w:tcW w:w="340" w:type="pct"/>
            <w:vAlign w:val="center"/>
          </w:tcPr>
          <w:p w14:paraId="6F2B8C22" w14:textId="77777777" w:rsidR="00FF2F25" w:rsidRPr="00760928" w:rsidRDefault="00FF2F25" w:rsidP="004E1E21">
            <w:pPr>
              <w:jc w:val="both"/>
              <w:rPr>
                <w:rFonts w:ascii="Times New Roman" w:eastAsia="標楷體" w:hAnsi="Times New Roman" w:cs="Times New Roman"/>
                <w:color w:val="000000"/>
                <w:kern w:val="2"/>
                <w:sz w:val="18"/>
                <w:szCs w:val="18"/>
              </w:rPr>
            </w:pPr>
          </w:p>
        </w:tc>
        <w:tc>
          <w:tcPr>
            <w:tcW w:w="311" w:type="pct"/>
            <w:vAlign w:val="center"/>
          </w:tcPr>
          <w:p w14:paraId="74ABEDE2" w14:textId="77777777" w:rsidR="00FF2F25" w:rsidRPr="00760928" w:rsidRDefault="00FF2F25" w:rsidP="004E1E21">
            <w:pPr>
              <w:jc w:val="both"/>
              <w:rPr>
                <w:rFonts w:ascii="Times New Roman" w:eastAsia="標楷體" w:hAnsi="Times New Roman" w:cs="Times New Roman"/>
                <w:color w:val="000000"/>
                <w:kern w:val="2"/>
                <w:sz w:val="18"/>
                <w:szCs w:val="18"/>
              </w:rPr>
            </w:pPr>
          </w:p>
        </w:tc>
        <w:tc>
          <w:tcPr>
            <w:tcW w:w="360" w:type="pct"/>
            <w:vAlign w:val="center"/>
          </w:tcPr>
          <w:p w14:paraId="02D1E8EC" w14:textId="77777777" w:rsidR="00FF2F25" w:rsidRPr="00760928" w:rsidRDefault="00FF2F25" w:rsidP="004E1E21">
            <w:pPr>
              <w:tabs>
                <w:tab w:val="decimal" w:pos="256"/>
              </w:tabs>
              <w:jc w:val="both"/>
              <w:rPr>
                <w:rFonts w:ascii="Times New Roman" w:eastAsia="標楷體" w:hAnsi="Times New Roman" w:cs="Times New Roman"/>
                <w:color w:val="000000"/>
                <w:kern w:val="2"/>
                <w:sz w:val="18"/>
                <w:szCs w:val="18"/>
              </w:rPr>
            </w:pPr>
          </w:p>
        </w:tc>
        <w:tc>
          <w:tcPr>
            <w:tcW w:w="253" w:type="pct"/>
            <w:vAlign w:val="center"/>
          </w:tcPr>
          <w:p w14:paraId="49E155EA" w14:textId="77777777" w:rsidR="00FF2F25" w:rsidRPr="00760928" w:rsidRDefault="00FF2F25" w:rsidP="004E1E21">
            <w:pPr>
              <w:tabs>
                <w:tab w:val="decimal" w:pos="153"/>
              </w:tabs>
              <w:jc w:val="both"/>
              <w:rPr>
                <w:rFonts w:ascii="Times New Roman" w:eastAsia="標楷體" w:hAnsi="Times New Roman" w:cs="Times New Roman"/>
                <w:color w:val="000000"/>
                <w:kern w:val="2"/>
                <w:sz w:val="18"/>
                <w:szCs w:val="18"/>
              </w:rPr>
            </w:pPr>
          </w:p>
        </w:tc>
      </w:tr>
      <w:tr w:rsidR="00FF2F25" w:rsidRPr="00760928" w14:paraId="6508D50D" w14:textId="77777777" w:rsidTr="001D60BB">
        <w:tc>
          <w:tcPr>
            <w:tcW w:w="969" w:type="pct"/>
            <w:tcBorders>
              <w:bottom w:val="single" w:sz="6" w:space="0" w:color="auto"/>
            </w:tcBorders>
            <w:vAlign w:val="center"/>
          </w:tcPr>
          <w:p w14:paraId="5FD05A16" w14:textId="77777777" w:rsidR="00FF2F25" w:rsidRPr="00760928" w:rsidRDefault="00FF2F25" w:rsidP="004E1E21">
            <w:pPr>
              <w:jc w:val="both"/>
              <w:rPr>
                <w:rFonts w:ascii="Times New Roman" w:eastAsia="標楷體" w:hAnsi="Times New Roman" w:cs="Times New Roman"/>
                <w:color w:val="000000"/>
                <w:kern w:val="2"/>
                <w:sz w:val="18"/>
                <w:szCs w:val="18"/>
              </w:rPr>
            </w:pPr>
            <w:r w:rsidRPr="00760928">
              <w:rPr>
                <w:rFonts w:ascii="Times New Roman" w:eastAsia="標楷體" w:hAnsi="Times New Roman" w:cs="Times New Roman"/>
                <w:color w:val="000000"/>
                <w:kern w:val="2"/>
                <w:sz w:val="18"/>
                <w:szCs w:val="18"/>
              </w:rPr>
              <w:t>Internationalization speed × LDCs</w:t>
            </w:r>
          </w:p>
        </w:tc>
        <w:tc>
          <w:tcPr>
            <w:tcW w:w="388" w:type="pct"/>
            <w:tcBorders>
              <w:bottom w:val="single" w:sz="6" w:space="0" w:color="auto"/>
            </w:tcBorders>
            <w:vAlign w:val="center"/>
          </w:tcPr>
          <w:p w14:paraId="571CD907" w14:textId="77777777" w:rsidR="00FF2F25" w:rsidRPr="00760928" w:rsidRDefault="00FF2F25" w:rsidP="004E1E21">
            <w:pPr>
              <w:tabs>
                <w:tab w:val="decimal" w:pos="319"/>
              </w:tabs>
              <w:jc w:val="both"/>
              <w:rPr>
                <w:rFonts w:ascii="Times New Roman" w:eastAsia="標楷體" w:hAnsi="Times New Roman" w:cs="Times New Roman"/>
                <w:color w:val="000000"/>
                <w:kern w:val="2"/>
                <w:sz w:val="18"/>
                <w:szCs w:val="18"/>
              </w:rPr>
            </w:pPr>
          </w:p>
        </w:tc>
        <w:tc>
          <w:tcPr>
            <w:tcW w:w="291" w:type="pct"/>
            <w:tcBorders>
              <w:bottom w:val="single" w:sz="6" w:space="0" w:color="auto"/>
            </w:tcBorders>
            <w:vAlign w:val="center"/>
          </w:tcPr>
          <w:p w14:paraId="08BED5FC" w14:textId="77777777" w:rsidR="00FF2F25" w:rsidRPr="00760928" w:rsidRDefault="00FF2F25" w:rsidP="004E1E21">
            <w:pPr>
              <w:jc w:val="both"/>
              <w:rPr>
                <w:rFonts w:ascii="Times New Roman" w:eastAsia="標楷體" w:hAnsi="Times New Roman" w:cs="Times New Roman"/>
                <w:color w:val="000000"/>
                <w:kern w:val="2"/>
                <w:sz w:val="18"/>
                <w:szCs w:val="18"/>
              </w:rPr>
            </w:pPr>
          </w:p>
        </w:tc>
        <w:tc>
          <w:tcPr>
            <w:tcW w:w="389" w:type="pct"/>
            <w:tcBorders>
              <w:bottom w:val="single" w:sz="6" w:space="0" w:color="auto"/>
            </w:tcBorders>
            <w:vAlign w:val="center"/>
          </w:tcPr>
          <w:p w14:paraId="1C23E25D" w14:textId="77777777" w:rsidR="00FF2F25" w:rsidRPr="00760928" w:rsidRDefault="00FF2F25" w:rsidP="004E1E21">
            <w:pPr>
              <w:jc w:val="both"/>
              <w:rPr>
                <w:rFonts w:ascii="Times New Roman" w:eastAsia="標楷體" w:hAnsi="Times New Roman" w:cs="Times New Roman"/>
                <w:color w:val="000000"/>
                <w:kern w:val="2"/>
                <w:sz w:val="18"/>
                <w:szCs w:val="18"/>
              </w:rPr>
            </w:pPr>
          </w:p>
        </w:tc>
        <w:tc>
          <w:tcPr>
            <w:tcW w:w="291" w:type="pct"/>
            <w:tcBorders>
              <w:bottom w:val="single" w:sz="6" w:space="0" w:color="auto"/>
            </w:tcBorders>
            <w:vAlign w:val="center"/>
          </w:tcPr>
          <w:p w14:paraId="27AFDE02" w14:textId="77777777" w:rsidR="00FF2F25" w:rsidRPr="00760928" w:rsidRDefault="00FF2F25" w:rsidP="004E1E21">
            <w:pPr>
              <w:jc w:val="both"/>
              <w:rPr>
                <w:rFonts w:ascii="Times New Roman" w:eastAsia="標楷體" w:hAnsi="Times New Roman" w:cs="Times New Roman"/>
                <w:color w:val="000000"/>
                <w:kern w:val="2"/>
                <w:sz w:val="18"/>
                <w:szCs w:val="18"/>
              </w:rPr>
            </w:pPr>
          </w:p>
        </w:tc>
        <w:tc>
          <w:tcPr>
            <w:tcW w:w="388" w:type="pct"/>
            <w:tcBorders>
              <w:bottom w:val="single" w:sz="6" w:space="0" w:color="auto"/>
            </w:tcBorders>
            <w:vAlign w:val="center"/>
          </w:tcPr>
          <w:p w14:paraId="20E4AC80" w14:textId="77777777" w:rsidR="00FF2F25" w:rsidRPr="00760928" w:rsidRDefault="00FF2F25" w:rsidP="004E1E21">
            <w:pPr>
              <w:jc w:val="both"/>
              <w:rPr>
                <w:rFonts w:ascii="Times New Roman" w:eastAsia="標楷體" w:hAnsi="Times New Roman" w:cs="Times New Roman"/>
                <w:color w:val="000000"/>
                <w:kern w:val="2"/>
                <w:sz w:val="18"/>
                <w:szCs w:val="18"/>
              </w:rPr>
            </w:pPr>
          </w:p>
        </w:tc>
        <w:tc>
          <w:tcPr>
            <w:tcW w:w="313" w:type="pct"/>
            <w:tcBorders>
              <w:bottom w:val="single" w:sz="6" w:space="0" w:color="auto"/>
            </w:tcBorders>
            <w:vAlign w:val="center"/>
          </w:tcPr>
          <w:p w14:paraId="7FBA5FB2" w14:textId="77777777" w:rsidR="00FF2F25" w:rsidRPr="00760928" w:rsidRDefault="00FF2F25" w:rsidP="004E1E21">
            <w:pPr>
              <w:jc w:val="both"/>
              <w:rPr>
                <w:rFonts w:ascii="Times New Roman" w:eastAsia="標楷體" w:hAnsi="Times New Roman" w:cs="Times New Roman"/>
                <w:color w:val="000000"/>
                <w:kern w:val="2"/>
                <w:sz w:val="18"/>
                <w:szCs w:val="18"/>
              </w:rPr>
            </w:pPr>
          </w:p>
        </w:tc>
        <w:tc>
          <w:tcPr>
            <w:tcW w:w="414" w:type="pct"/>
            <w:tcBorders>
              <w:bottom w:val="single" w:sz="6" w:space="0" w:color="auto"/>
            </w:tcBorders>
            <w:vAlign w:val="center"/>
          </w:tcPr>
          <w:p w14:paraId="2BF62E85" w14:textId="77777777" w:rsidR="00FF2F25" w:rsidRPr="00760928" w:rsidRDefault="00FF2F25" w:rsidP="004E1E21">
            <w:pPr>
              <w:jc w:val="both"/>
              <w:rPr>
                <w:rFonts w:ascii="Times New Roman" w:eastAsia="標楷體" w:hAnsi="Times New Roman" w:cs="Times New Roman"/>
                <w:color w:val="000000"/>
                <w:kern w:val="2"/>
                <w:sz w:val="18"/>
                <w:szCs w:val="18"/>
              </w:rPr>
            </w:pPr>
          </w:p>
        </w:tc>
        <w:tc>
          <w:tcPr>
            <w:tcW w:w="292" w:type="pct"/>
            <w:tcBorders>
              <w:bottom w:val="single" w:sz="6" w:space="0" w:color="auto"/>
            </w:tcBorders>
            <w:vAlign w:val="center"/>
          </w:tcPr>
          <w:p w14:paraId="1E636BBA" w14:textId="77777777" w:rsidR="00FF2F25" w:rsidRPr="00760928" w:rsidRDefault="00FF2F25" w:rsidP="004E1E21">
            <w:pPr>
              <w:jc w:val="both"/>
              <w:rPr>
                <w:rFonts w:ascii="Times New Roman" w:eastAsia="標楷體" w:hAnsi="Times New Roman" w:cs="Times New Roman"/>
                <w:color w:val="000000"/>
                <w:kern w:val="2"/>
                <w:sz w:val="18"/>
                <w:szCs w:val="18"/>
              </w:rPr>
            </w:pPr>
          </w:p>
        </w:tc>
        <w:tc>
          <w:tcPr>
            <w:tcW w:w="340" w:type="pct"/>
            <w:tcBorders>
              <w:bottom w:val="single" w:sz="6" w:space="0" w:color="auto"/>
            </w:tcBorders>
            <w:vAlign w:val="center"/>
          </w:tcPr>
          <w:p w14:paraId="67287604" w14:textId="77777777" w:rsidR="00FF2F25" w:rsidRPr="00760928" w:rsidRDefault="00FF2F25" w:rsidP="004E1E21">
            <w:pPr>
              <w:jc w:val="both"/>
              <w:rPr>
                <w:rFonts w:ascii="Times New Roman" w:eastAsia="標楷體" w:hAnsi="Times New Roman" w:cs="Times New Roman"/>
                <w:color w:val="000000"/>
                <w:kern w:val="2"/>
                <w:sz w:val="18"/>
                <w:szCs w:val="18"/>
              </w:rPr>
            </w:pPr>
          </w:p>
        </w:tc>
        <w:tc>
          <w:tcPr>
            <w:tcW w:w="311" w:type="pct"/>
            <w:tcBorders>
              <w:bottom w:val="single" w:sz="6" w:space="0" w:color="auto"/>
            </w:tcBorders>
            <w:vAlign w:val="center"/>
          </w:tcPr>
          <w:p w14:paraId="1644612E" w14:textId="77777777" w:rsidR="00FF2F25" w:rsidRPr="00760928" w:rsidRDefault="00FF2F25" w:rsidP="004E1E21">
            <w:pPr>
              <w:jc w:val="both"/>
              <w:rPr>
                <w:rFonts w:ascii="Times New Roman" w:eastAsia="標楷體" w:hAnsi="Times New Roman" w:cs="Times New Roman"/>
                <w:color w:val="000000"/>
                <w:kern w:val="2"/>
                <w:sz w:val="18"/>
                <w:szCs w:val="18"/>
              </w:rPr>
            </w:pPr>
          </w:p>
        </w:tc>
        <w:tc>
          <w:tcPr>
            <w:tcW w:w="360" w:type="pct"/>
            <w:tcBorders>
              <w:bottom w:val="single" w:sz="6" w:space="0" w:color="auto"/>
            </w:tcBorders>
            <w:vAlign w:val="center"/>
          </w:tcPr>
          <w:p w14:paraId="5850E080" w14:textId="77777777" w:rsidR="00FF2F25" w:rsidRPr="00760928" w:rsidRDefault="00FF2F25" w:rsidP="004E1E21">
            <w:pPr>
              <w:tabs>
                <w:tab w:val="decimal" w:pos="256"/>
              </w:tabs>
              <w:jc w:val="both"/>
              <w:rPr>
                <w:rFonts w:ascii="Times New Roman" w:eastAsia="標楷體" w:hAnsi="Times New Roman" w:cs="Times New Roman"/>
                <w:color w:val="000000"/>
                <w:kern w:val="2"/>
                <w:sz w:val="18"/>
                <w:szCs w:val="18"/>
              </w:rPr>
            </w:pPr>
            <w:r w:rsidRPr="00760928">
              <w:rPr>
                <w:rFonts w:ascii="Times New Roman" w:eastAsia="標楷體" w:hAnsi="Times New Roman" w:cs="Times New Roman"/>
                <w:color w:val="000000"/>
                <w:kern w:val="2"/>
                <w:sz w:val="18"/>
                <w:szCs w:val="18"/>
              </w:rPr>
              <w:t>-16.397</w:t>
            </w:r>
            <w:r w:rsidRPr="00760928">
              <w:rPr>
                <w:rFonts w:ascii="Times New Roman" w:eastAsia="標楷體" w:hAnsi="Times New Roman" w:cs="Times New Roman"/>
                <w:color w:val="000000"/>
                <w:kern w:val="2"/>
                <w:sz w:val="18"/>
                <w:szCs w:val="18"/>
                <w:vertAlign w:val="superscript"/>
              </w:rPr>
              <w:t>†</w:t>
            </w:r>
          </w:p>
        </w:tc>
        <w:tc>
          <w:tcPr>
            <w:tcW w:w="253" w:type="pct"/>
            <w:tcBorders>
              <w:bottom w:val="single" w:sz="6" w:space="0" w:color="auto"/>
            </w:tcBorders>
            <w:vAlign w:val="center"/>
          </w:tcPr>
          <w:p w14:paraId="31C17095" w14:textId="77777777" w:rsidR="00FF2F25" w:rsidRPr="00760928" w:rsidRDefault="00FF2F25" w:rsidP="004E1E21">
            <w:pPr>
              <w:tabs>
                <w:tab w:val="decimal" w:pos="153"/>
              </w:tabs>
              <w:jc w:val="both"/>
              <w:rPr>
                <w:rFonts w:ascii="Times New Roman" w:eastAsia="標楷體" w:hAnsi="Times New Roman" w:cs="Times New Roman"/>
                <w:color w:val="000000"/>
                <w:kern w:val="2"/>
                <w:sz w:val="18"/>
                <w:szCs w:val="18"/>
              </w:rPr>
            </w:pPr>
            <w:r w:rsidRPr="00760928">
              <w:rPr>
                <w:rFonts w:ascii="Times New Roman" w:eastAsia="標楷體" w:hAnsi="Times New Roman" w:cs="Times New Roman"/>
                <w:color w:val="000000"/>
                <w:kern w:val="2"/>
                <w:sz w:val="18"/>
                <w:szCs w:val="18"/>
              </w:rPr>
              <w:t>9.665</w:t>
            </w:r>
          </w:p>
        </w:tc>
      </w:tr>
      <w:tr w:rsidR="00FF2F25" w:rsidRPr="00760928" w14:paraId="53F0CB87" w14:textId="77777777" w:rsidTr="001D60BB">
        <w:tc>
          <w:tcPr>
            <w:tcW w:w="969" w:type="pct"/>
            <w:tcBorders>
              <w:top w:val="single" w:sz="6" w:space="0" w:color="auto"/>
            </w:tcBorders>
          </w:tcPr>
          <w:p w14:paraId="1EE23428" w14:textId="77777777" w:rsidR="00FF2F25" w:rsidRPr="00760928" w:rsidRDefault="00FF2F25" w:rsidP="004E1E21">
            <w:pPr>
              <w:rPr>
                <w:rFonts w:ascii="Times New Roman" w:eastAsia="標楷體" w:hAnsi="Times New Roman" w:cs="Times New Roman"/>
                <w:color w:val="000000"/>
                <w:kern w:val="2"/>
                <w:sz w:val="18"/>
                <w:szCs w:val="18"/>
              </w:rPr>
            </w:pPr>
            <w:r w:rsidRPr="00760928">
              <w:rPr>
                <w:rFonts w:ascii="Times New Roman" w:eastAsia="標楷體" w:hAnsi="Times New Roman" w:cs="Times New Roman"/>
                <w:color w:val="000000"/>
                <w:kern w:val="2"/>
                <w:sz w:val="18"/>
                <w:szCs w:val="18"/>
              </w:rPr>
              <w:t>Wald</w:t>
            </w:r>
            <w:r w:rsidRPr="00760928">
              <w:rPr>
                <w:rFonts w:ascii="Times New Roman" w:eastAsia="標楷體" w:hAnsi="Times New Roman" w:cs="Times New Roman"/>
                <w:color w:val="000000"/>
                <w:spacing w:val="-10"/>
                <w:kern w:val="2"/>
                <w:sz w:val="18"/>
                <w:szCs w:val="18"/>
              </w:rPr>
              <w:t xml:space="preserve"> </w:t>
            </w:r>
            <w:r w:rsidRPr="00760928">
              <w:rPr>
                <w:rFonts w:ascii="Times New Roman" w:eastAsia="標楷體" w:hAnsi="Times New Roman" w:cs="Times New Roman"/>
                <w:color w:val="000000"/>
                <w:kern w:val="2"/>
                <w:sz w:val="18"/>
                <w:szCs w:val="18"/>
              </w:rPr>
              <w:t>χ</w:t>
            </w:r>
            <w:r w:rsidRPr="00760928">
              <w:rPr>
                <w:rFonts w:ascii="Times New Roman" w:eastAsia="標楷體" w:hAnsi="Times New Roman" w:cs="Times New Roman"/>
                <w:color w:val="000000"/>
                <w:kern w:val="2"/>
                <w:sz w:val="18"/>
                <w:szCs w:val="18"/>
                <w:vertAlign w:val="superscript"/>
              </w:rPr>
              <w:t>2</w:t>
            </w:r>
          </w:p>
        </w:tc>
        <w:tc>
          <w:tcPr>
            <w:tcW w:w="679" w:type="pct"/>
            <w:gridSpan w:val="2"/>
            <w:tcBorders>
              <w:top w:val="single" w:sz="6" w:space="0" w:color="auto"/>
            </w:tcBorders>
          </w:tcPr>
          <w:p w14:paraId="66F7B39A" w14:textId="77777777" w:rsidR="00FF2F25" w:rsidRPr="00760928" w:rsidRDefault="00FF2F25" w:rsidP="004E1E21">
            <w:pPr>
              <w:jc w:val="center"/>
              <w:rPr>
                <w:rFonts w:ascii="Times New Roman" w:eastAsia="標楷體" w:hAnsi="Times New Roman" w:cs="Times New Roman"/>
                <w:bCs/>
                <w:color w:val="000000"/>
                <w:kern w:val="2"/>
                <w:sz w:val="18"/>
                <w:szCs w:val="18"/>
              </w:rPr>
            </w:pPr>
            <w:r w:rsidRPr="00760928">
              <w:rPr>
                <w:rFonts w:ascii="Times New Roman" w:eastAsia="標楷體" w:hAnsi="Times New Roman" w:cs="Times New Roman"/>
                <w:color w:val="000000"/>
                <w:kern w:val="2"/>
                <w:sz w:val="18"/>
                <w:szCs w:val="18"/>
              </w:rPr>
              <w:t>48.14</w:t>
            </w:r>
            <w:r w:rsidRPr="00760928">
              <w:rPr>
                <w:rFonts w:ascii="Times New Roman" w:eastAsia="標楷體" w:hAnsi="Times New Roman" w:cs="Times New Roman"/>
                <w:color w:val="000000"/>
                <w:sz w:val="18"/>
                <w:szCs w:val="18"/>
                <w:vertAlign w:val="superscript"/>
              </w:rPr>
              <w:t>***</w:t>
            </w:r>
          </w:p>
        </w:tc>
        <w:tc>
          <w:tcPr>
            <w:tcW w:w="680" w:type="pct"/>
            <w:gridSpan w:val="2"/>
            <w:tcBorders>
              <w:top w:val="single" w:sz="6" w:space="0" w:color="auto"/>
            </w:tcBorders>
          </w:tcPr>
          <w:p w14:paraId="47B20951" w14:textId="77777777" w:rsidR="00FF2F25" w:rsidRPr="00760928" w:rsidRDefault="00FF2F25" w:rsidP="004E1E21">
            <w:pPr>
              <w:jc w:val="center"/>
              <w:rPr>
                <w:rFonts w:ascii="Times New Roman" w:eastAsia="標楷體" w:hAnsi="Times New Roman" w:cs="Times New Roman"/>
                <w:color w:val="000000"/>
                <w:kern w:val="2"/>
                <w:sz w:val="18"/>
                <w:szCs w:val="18"/>
              </w:rPr>
            </w:pPr>
            <w:r w:rsidRPr="00760928">
              <w:rPr>
                <w:rFonts w:ascii="Times New Roman" w:eastAsia="標楷體" w:hAnsi="Times New Roman" w:cs="Times New Roman"/>
                <w:color w:val="000000"/>
                <w:kern w:val="2"/>
                <w:sz w:val="18"/>
                <w:szCs w:val="18"/>
              </w:rPr>
              <w:t>52.88</w:t>
            </w:r>
            <w:r w:rsidRPr="00760928">
              <w:rPr>
                <w:rFonts w:ascii="Times New Roman" w:eastAsia="標楷體" w:hAnsi="Times New Roman" w:cs="Times New Roman"/>
                <w:color w:val="000000"/>
                <w:sz w:val="18"/>
                <w:szCs w:val="18"/>
                <w:vertAlign w:val="superscript"/>
              </w:rPr>
              <w:t>***</w:t>
            </w:r>
          </w:p>
        </w:tc>
        <w:tc>
          <w:tcPr>
            <w:tcW w:w="701" w:type="pct"/>
            <w:gridSpan w:val="2"/>
            <w:tcBorders>
              <w:top w:val="single" w:sz="6" w:space="0" w:color="auto"/>
            </w:tcBorders>
          </w:tcPr>
          <w:p w14:paraId="141C3142" w14:textId="77777777" w:rsidR="00FF2F25" w:rsidRPr="00760928" w:rsidRDefault="00FF2F25" w:rsidP="004E1E21">
            <w:pPr>
              <w:jc w:val="center"/>
              <w:rPr>
                <w:rFonts w:ascii="Times New Roman" w:eastAsia="標楷體" w:hAnsi="Times New Roman" w:cs="Times New Roman"/>
                <w:color w:val="000000"/>
                <w:kern w:val="2"/>
                <w:sz w:val="18"/>
                <w:szCs w:val="18"/>
              </w:rPr>
            </w:pPr>
            <w:r w:rsidRPr="00760928">
              <w:rPr>
                <w:rFonts w:ascii="Times New Roman" w:eastAsia="標楷體" w:hAnsi="Times New Roman" w:cs="Times New Roman"/>
                <w:color w:val="000000"/>
                <w:kern w:val="2"/>
                <w:sz w:val="18"/>
                <w:szCs w:val="18"/>
              </w:rPr>
              <w:t>53.75</w:t>
            </w:r>
            <w:r w:rsidRPr="00760928">
              <w:rPr>
                <w:rFonts w:ascii="Times New Roman" w:eastAsia="標楷體" w:hAnsi="Times New Roman" w:cs="Times New Roman"/>
                <w:color w:val="000000"/>
                <w:sz w:val="18"/>
                <w:szCs w:val="18"/>
                <w:vertAlign w:val="superscript"/>
              </w:rPr>
              <w:t>***</w:t>
            </w:r>
          </w:p>
        </w:tc>
        <w:tc>
          <w:tcPr>
            <w:tcW w:w="706" w:type="pct"/>
            <w:gridSpan w:val="2"/>
            <w:tcBorders>
              <w:top w:val="single" w:sz="6" w:space="0" w:color="auto"/>
            </w:tcBorders>
          </w:tcPr>
          <w:p w14:paraId="189A79BC" w14:textId="77777777" w:rsidR="00FF2F25" w:rsidRPr="00760928" w:rsidRDefault="00FF2F25" w:rsidP="004E1E21">
            <w:pPr>
              <w:jc w:val="center"/>
              <w:rPr>
                <w:rFonts w:ascii="Times New Roman" w:eastAsia="標楷體" w:hAnsi="Times New Roman" w:cs="Times New Roman"/>
                <w:color w:val="000000"/>
                <w:kern w:val="2"/>
                <w:sz w:val="18"/>
                <w:szCs w:val="18"/>
              </w:rPr>
            </w:pPr>
            <w:r w:rsidRPr="00760928">
              <w:rPr>
                <w:rFonts w:ascii="Times New Roman" w:eastAsia="標楷體" w:hAnsi="Times New Roman" w:cs="Times New Roman"/>
                <w:color w:val="000000"/>
                <w:kern w:val="2"/>
                <w:sz w:val="18"/>
                <w:szCs w:val="18"/>
              </w:rPr>
              <w:t>86.37</w:t>
            </w:r>
            <w:r w:rsidRPr="00760928">
              <w:rPr>
                <w:rFonts w:ascii="Times New Roman" w:eastAsia="標楷體" w:hAnsi="Times New Roman" w:cs="Times New Roman"/>
                <w:color w:val="000000"/>
                <w:sz w:val="18"/>
                <w:szCs w:val="18"/>
                <w:vertAlign w:val="superscript"/>
              </w:rPr>
              <w:t>***</w:t>
            </w:r>
          </w:p>
        </w:tc>
        <w:tc>
          <w:tcPr>
            <w:tcW w:w="651" w:type="pct"/>
            <w:gridSpan w:val="2"/>
            <w:tcBorders>
              <w:top w:val="single" w:sz="6" w:space="0" w:color="auto"/>
            </w:tcBorders>
          </w:tcPr>
          <w:p w14:paraId="793CE315" w14:textId="77777777" w:rsidR="00FF2F25" w:rsidRPr="00760928" w:rsidRDefault="00FF2F25" w:rsidP="004E1E21">
            <w:pPr>
              <w:jc w:val="center"/>
              <w:rPr>
                <w:rFonts w:ascii="Times New Roman" w:eastAsia="標楷體" w:hAnsi="Times New Roman" w:cs="Times New Roman"/>
                <w:color w:val="000000"/>
                <w:kern w:val="2"/>
                <w:sz w:val="18"/>
                <w:szCs w:val="18"/>
              </w:rPr>
            </w:pPr>
            <w:r w:rsidRPr="00760928">
              <w:rPr>
                <w:rFonts w:ascii="Times New Roman" w:eastAsia="標楷體" w:hAnsi="Times New Roman" w:cs="Times New Roman"/>
                <w:color w:val="000000"/>
                <w:kern w:val="2"/>
                <w:sz w:val="18"/>
                <w:szCs w:val="18"/>
              </w:rPr>
              <w:t>55.43</w:t>
            </w:r>
            <w:r w:rsidRPr="00760928">
              <w:rPr>
                <w:rFonts w:ascii="Times New Roman" w:eastAsia="標楷體" w:hAnsi="Times New Roman" w:cs="Times New Roman"/>
                <w:color w:val="000000"/>
                <w:sz w:val="18"/>
                <w:szCs w:val="18"/>
                <w:vertAlign w:val="superscript"/>
              </w:rPr>
              <w:t>***</w:t>
            </w:r>
          </w:p>
        </w:tc>
        <w:tc>
          <w:tcPr>
            <w:tcW w:w="613" w:type="pct"/>
            <w:gridSpan w:val="2"/>
            <w:tcBorders>
              <w:top w:val="single" w:sz="6" w:space="0" w:color="auto"/>
            </w:tcBorders>
          </w:tcPr>
          <w:p w14:paraId="2FE088E7" w14:textId="77777777" w:rsidR="00FF2F25" w:rsidRPr="00760928" w:rsidRDefault="00FF2F25" w:rsidP="004E1E21">
            <w:pPr>
              <w:jc w:val="center"/>
              <w:rPr>
                <w:rFonts w:ascii="Times New Roman" w:eastAsia="標楷體" w:hAnsi="Times New Roman" w:cs="Times New Roman"/>
                <w:color w:val="000000"/>
                <w:kern w:val="2"/>
                <w:sz w:val="18"/>
                <w:szCs w:val="18"/>
              </w:rPr>
            </w:pPr>
            <w:r w:rsidRPr="00760928">
              <w:rPr>
                <w:rFonts w:ascii="Times New Roman" w:eastAsia="標楷體" w:hAnsi="Times New Roman" w:cs="Times New Roman"/>
                <w:color w:val="000000"/>
                <w:kern w:val="2"/>
                <w:sz w:val="18"/>
                <w:szCs w:val="18"/>
              </w:rPr>
              <w:t>58.81</w:t>
            </w:r>
            <w:r w:rsidRPr="00760928">
              <w:rPr>
                <w:rFonts w:ascii="Times New Roman" w:eastAsia="標楷體" w:hAnsi="Times New Roman" w:cs="Times New Roman"/>
                <w:color w:val="000000"/>
                <w:sz w:val="18"/>
                <w:szCs w:val="18"/>
                <w:vertAlign w:val="superscript"/>
              </w:rPr>
              <w:t>***</w:t>
            </w:r>
          </w:p>
        </w:tc>
      </w:tr>
      <w:tr w:rsidR="00FF2F25" w:rsidRPr="00760928" w14:paraId="461136F3" w14:textId="77777777" w:rsidTr="001D60BB">
        <w:tc>
          <w:tcPr>
            <w:tcW w:w="969" w:type="pct"/>
            <w:vAlign w:val="center"/>
          </w:tcPr>
          <w:p w14:paraId="57BCCA11" w14:textId="77777777" w:rsidR="00FF2F25" w:rsidRPr="00760928" w:rsidRDefault="00FF2F25" w:rsidP="004E1E21">
            <w:pPr>
              <w:rPr>
                <w:rFonts w:ascii="Times New Roman" w:eastAsia="標楷體" w:hAnsi="Times New Roman" w:cs="Times New Roman"/>
                <w:color w:val="000000"/>
                <w:kern w:val="2"/>
                <w:sz w:val="18"/>
                <w:szCs w:val="18"/>
              </w:rPr>
            </w:pPr>
            <w:r w:rsidRPr="00760928">
              <w:rPr>
                <w:rFonts w:ascii="Times New Roman" w:eastAsia="標楷體" w:hAnsi="Times New Roman" w:cs="Times New Roman"/>
                <w:color w:val="000000"/>
                <w:kern w:val="2"/>
                <w:sz w:val="18"/>
                <w:szCs w:val="18"/>
              </w:rPr>
              <w:t>Year</w:t>
            </w:r>
          </w:p>
        </w:tc>
        <w:tc>
          <w:tcPr>
            <w:tcW w:w="679" w:type="pct"/>
            <w:gridSpan w:val="2"/>
            <w:vAlign w:val="center"/>
          </w:tcPr>
          <w:p w14:paraId="00A0C7B8" w14:textId="77777777" w:rsidR="00FF2F25" w:rsidRPr="00760928" w:rsidRDefault="00FF2F25" w:rsidP="004E1E21">
            <w:pPr>
              <w:jc w:val="center"/>
              <w:rPr>
                <w:rFonts w:ascii="Times New Roman" w:eastAsia="標楷體" w:hAnsi="Times New Roman" w:cs="Times New Roman"/>
                <w:bCs/>
                <w:color w:val="000000"/>
                <w:kern w:val="2"/>
                <w:sz w:val="18"/>
                <w:szCs w:val="18"/>
              </w:rPr>
            </w:pPr>
            <w:r w:rsidRPr="00760928">
              <w:rPr>
                <w:rFonts w:ascii="Times New Roman" w:eastAsia="標楷體" w:hAnsi="Times New Roman" w:cs="Times New Roman"/>
                <w:bCs/>
                <w:color w:val="000000"/>
                <w:kern w:val="2"/>
                <w:sz w:val="18"/>
                <w:szCs w:val="18"/>
              </w:rPr>
              <w:t>Included</w:t>
            </w:r>
          </w:p>
        </w:tc>
        <w:tc>
          <w:tcPr>
            <w:tcW w:w="680" w:type="pct"/>
            <w:gridSpan w:val="2"/>
            <w:vAlign w:val="center"/>
          </w:tcPr>
          <w:p w14:paraId="331A93A5" w14:textId="77777777" w:rsidR="00FF2F25" w:rsidRPr="00760928" w:rsidRDefault="00FF2F25" w:rsidP="004E1E21">
            <w:pPr>
              <w:jc w:val="center"/>
              <w:rPr>
                <w:rFonts w:ascii="Times New Roman" w:eastAsia="標楷體" w:hAnsi="Times New Roman" w:cs="Times New Roman"/>
                <w:color w:val="000000"/>
                <w:kern w:val="2"/>
                <w:sz w:val="18"/>
                <w:szCs w:val="18"/>
              </w:rPr>
            </w:pPr>
            <w:r w:rsidRPr="00760928">
              <w:rPr>
                <w:rFonts w:ascii="Times New Roman" w:eastAsia="標楷體" w:hAnsi="Times New Roman" w:cs="Times New Roman"/>
                <w:bCs/>
                <w:color w:val="000000"/>
                <w:kern w:val="2"/>
                <w:sz w:val="18"/>
                <w:szCs w:val="18"/>
              </w:rPr>
              <w:t>Included</w:t>
            </w:r>
          </w:p>
        </w:tc>
        <w:tc>
          <w:tcPr>
            <w:tcW w:w="701" w:type="pct"/>
            <w:gridSpan w:val="2"/>
            <w:vAlign w:val="center"/>
          </w:tcPr>
          <w:p w14:paraId="1D9EE475" w14:textId="77777777" w:rsidR="00FF2F25" w:rsidRPr="00760928" w:rsidRDefault="00FF2F25" w:rsidP="004E1E21">
            <w:pPr>
              <w:jc w:val="center"/>
              <w:rPr>
                <w:rFonts w:ascii="Times New Roman" w:eastAsia="標楷體" w:hAnsi="Times New Roman" w:cs="Times New Roman"/>
                <w:color w:val="000000"/>
                <w:kern w:val="2"/>
                <w:sz w:val="18"/>
                <w:szCs w:val="18"/>
              </w:rPr>
            </w:pPr>
            <w:r w:rsidRPr="00760928">
              <w:rPr>
                <w:rFonts w:ascii="Times New Roman" w:eastAsia="標楷體" w:hAnsi="Times New Roman" w:cs="Times New Roman"/>
                <w:bCs/>
                <w:color w:val="000000"/>
                <w:kern w:val="2"/>
                <w:sz w:val="18"/>
                <w:szCs w:val="18"/>
              </w:rPr>
              <w:t>Included</w:t>
            </w:r>
          </w:p>
        </w:tc>
        <w:tc>
          <w:tcPr>
            <w:tcW w:w="706" w:type="pct"/>
            <w:gridSpan w:val="2"/>
            <w:vAlign w:val="center"/>
          </w:tcPr>
          <w:p w14:paraId="73AF0E5E" w14:textId="77777777" w:rsidR="00FF2F25" w:rsidRPr="00760928" w:rsidRDefault="00FF2F25" w:rsidP="004E1E21">
            <w:pPr>
              <w:jc w:val="center"/>
              <w:rPr>
                <w:rFonts w:ascii="Times New Roman" w:eastAsia="標楷體" w:hAnsi="Times New Roman" w:cs="Times New Roman"/>
                <w:color w:val="000000"/>
                <w:kern w:val="2"/>
                <w:sz w:val="18"/>
                <w:szCs w:val="18"/>
              </w:rPr>
            </w:pPr>
            <w:r w:rsidRPr="00760928">
              <w:rPr>
                <w:rFonts w:ascii="Times New Roman" w:eastAsia="標楷體" w:hAnsi="Times New Roman" w:cs="Times New Roman"/>
                <w:bCs/>
                <w:color w:val="000000"/>
                <w:kern w:val="2"/>
                <w:sz w:val="18"/>
                <w:szCs w:val="18"/>
              </w:rPr>
              <w:t>Included</w:t>
            </w:r>
          </w:p>
        </w:tc>
        <w:tc>
          <w:tcPr>
            <w:tcW w:w="651" w:type="pct"/>
            <w:gridSpan w:val="2"/>
            <w:vAlign w:val="center"/>
          </w:tcPr>
          <w:p w14:paraId="1DC714A3" w14:textId="77777777" w:rsidR="00FF2F25" w:rsidRPr="00760928" w:rsidRDefault="00FF2F25" w:rsidP="004E1E21">
            <w:pPr>
              <w:jc w:val="center"/>
              <w:rPr>
                <w:rFonts w:ascii="Times New Roman" w:eastAsia="標楷體" w:hAnsi="Times New Roman" w:cs="Times New Roman"/>
                <w:color w:val="000000"/>
                <w:kern w:val="2"/>
                <w:sz w:val="18"/>
                <w:szCs w:val="18"/>
              </w:rPr>
            </w:pPr>
            <w:r w:rsidRPr="00760928">
              <w:rPr>
                <w:rFonts w:ascii="Times New Roman" w:eastAsia="標楷體" w:hAnsi="Times New Roman" w:cs="Times New Roman"/>
                <w:bCs/>
                <w:color w:val="000000"/>
                <w:kern w:val="2"/>
                <w:sz w:val="18"/>
                <w:szCs w:val="18"/>
              </w:rPr>
              <w:t>Included</w:t>
            </w:r>
          </w:p>
        </w:tc>
        <w:tc>
          <w:tcPr>
            <w:tcW w:w="613" w:type="pct"/>
            <w:gridSpan w:val="2"/>
            <w:vAlign w:val="center"/>
          </w:tcPr>
          <w:p w14:paraId="796F8368" w14:textId="77777777" w:rsidR="00FF2F25" w:rsidRPr="00760928" w:rsidRDefault="00FF2F25" w:rsidP="004E1E21">
            <w:pPr>
              <w:jc w:val="center"/>
              <w:rPr>
                <w:rFonts w:ascii="Times New Roman" w:eastAsia="標楷體" w:hAnsi="Times New Roman" w:cs="Times New Roman"/>
                <w:color w:val="000000"/>
                <w:kern w:val="2"/>
                <w:sz w:val="18"/>
                <w:szCs w:val="18"/>
              </w:rPr>
            </w:pPr>
            <w:r w:rsidRPr="00760928">
              <w:rPr>
                <w:rFonts w:ascii="Times New Roman" w:eastAsia="標楷體" w:hAnsi="Times New Roman" w:cs="Times New Roman"/>
                <w:bCs/>
                <w:color w:val="000000"/>
                <w:kern w:val="2"/>
                <w:sz w:val="18"/>
                <w:szCs w:val="18"/>
              </w:rPr>
              <w:t>Included</w:t>
            </w:r>
          </w:p>
        </w:tc>
      </w:tr>
      <w:tr w:rsidR="00FF2F25" w:rsidRPr="00760928" w14:paraId="3AF27BE9" w14:textId="77777777" w:rsidTr="001D60BB">
        <w:tc>
          <w:tcPr>
            <w:tcW w:w="969" w:type="pct"/>
            <w:tcBorders>
              <w:bottom w:val="single" w:sz="12" w:space="0" w:color="auto"/>
            </w:tcBorders>
            <w:vAlign w:val="center"/>
          </w:tcPr>
          <w:p w14:paraId="1D75E005" w14:textId="77777777" w:rsidR="00FF2F25" w:rsidRPr="00760928" w:rsidRDefault="00FF2F25" w:rsidP="004E1E21">
            <w:pPr>
              <w:rPr>
                <w:rFonts w:ascii="Times New Roman" w:eastAsia="標楷體" w:hAnsi="Times New Roman" w:cs="Times New Roman"/>
                <w:color w:val="000000"/>
                <w:kern w:val="2"/>
                <w:sz w:val="18"/>
                <w:szCs w:val="18"/>
              </w:rPr>
            </w:pPr>
            <w:r w:rsidRPr="00760928">
              <w:rPr>
                <w:rFonts w:ascii="Times New Roman" w:eastAsia="標楷體" w:hAnsi="Times New Roman" w:cs="Times New Roman"/>
                <w:color w:val="000000"/>
                <w:kern w:val="2"/>
                <w:sz w:val="18"/>
                <w:szCs w:val="18"/>
              </w:rPr>
              <w:t>Number of firms</w:t>
            </w:r>
          </w:p>
        </w:tc>
        <w:tc>
          <w:tcPr>
            <w:tcW w:w="679" w:type="pct"/>
            <w:gridSpan w:val="2"/>
            <w:tcBorders>
              <w:bottom w:val="single" w:sz="12" w:space="0" w:color="auto"/>
            </w:tcBorders>
            <w:vAlign w:val="center"/>
          </w:tcPr>
          <w:p w14:paraId="4E1FEE31" w14:textId="77777777" w:rsidR="00FF2F25" w:rsidRPr="00760928" w:rsidRDefault="00FF2F25" w:rsidP="004E1E21">
            <w:pPr>
              <w:jc w:val="center"/>
              <w:rPr>
                <w:rFonts w:ascii="Times New Roman" w:eastAsia="標楷體" w:hAnsi="Times New Roman" w:cs="Times New Roman"/>
                <w:color w:val="000000"/>
                <w:kern w:val="2"/>
                <w:sz w:val="18"/>
                <w:szCs w:val="18"/>
              </w:rPr>
            </w:pPr>
            <w:r w:rsidRPr="00760928">
              <w:rPr>
                <w:rFonts w:ascii="Times New Roman" w:eastAsia="標楷體" w:hAnsi="Times New Roman" w:cs="Times New Roman"/>
                <w:color w:val="000000"/>
                <w:kern w:val="2"/>
                <w:sz w:val="18"/>
                <w:szCs w:val="18"/>
              </w:rPr>
              <w:t>63</w:t>
            </w:r>
          </w:p>
        </w:tc>
        <w:tc>
          <w:tcPr>
            <w:tcW w:w="680" w:type="pct"/>
            <w:gridSpan w:val="2"/>
            <w:tcBorders>
              <w:bottom w:val="single" w:sz="12" w:space="0" w:color="auto"/>
            </w:tcBorders>
            <w:vAlign w:val="center"/>
          </w:tcPr>
          <w:p w14:paraId="3A01A77E" w14:textId="77777777" w:rsidR="00FF2F25" w:rsidRPr="00760928" w:rsidRDefault="00FF2F25" w:rsidP="004E1E21">
            <w:pPr>
              <w:jc w:val="center"/>
              <w:rPr>
                <w:rFonts w:ascii="Times New Roman" w:eastAsia="標楷體" w:hAnsi="Times New Roman" w:cs="Times New Roman"/>
                <w:color w:val="000000"/>
                <w:kern w:val="2"/>
                <w:sz w:val="18"/>
                <w:szCs w:val="18"/>
              </w:rPr>
            </w:pPr>
            <w:r w:rsidRPr="00760928">
              <w:rPr>
                <w:rFonts w:ascii="Times New Roman" w:eastAsia="標楷體" w:hAnsi="Times New Roman" w:cs="Times New Roman"/>
                <w:color w:val="000000"/>
                <w:kern w:val="2"/>
                <w:sz w:val="18"/>
                <w:szCs w:val="18"/>
              </w:rPr>
              <w:t>63</w:t>
            </w:r>
          </w:p>
        </w:tc>
        <w:tc>
          <w:tcPr>
            <w:tcW w:w="701" w:type="pct"/>
            <w:gridSpan w:val="2"/>
            <w:tcBorders>
              <w:bottom w:val="single" w:sz="12" w:space="0" w:color="auto"/>
            </w:tcBorders>
            <w:vAlign w:val="center"/>
          </w:tcPr>
          <w:p w14:paraId="6C835082" w14:textId="77777777" w:rsidR="00FF2F25" w:rsidRPr="00760928" w:rsidRDefault="00FF2F25" w:rsidP="004E1E21">
            <w:pPr>
              <w:jc w:val="center"/>
              <w:rPr>
                <w:rFonts w:ascii="Times New Roman" w:eastAsia="標楷體" w:hAnsi="Times New Roman" w:cs="Times New Roman"/>
                <w:color w:val="000000"/>
                <w:kern w:val="2"/>
                <w:sz w:val="18"/>
                <w:szCs w:val="18"/>
              </w:rPr>
            </w:pPr>
            <w:r w:rsidRPr="00760928">
              <w:rPr>
                <w:rFonts w:ascii="Times New Roman" w:eastAsia="標楷體" w:hAnsi="Times New Roman" w:cs="Times New Roman"/>
                <w:color w:val="000000"/>
                <w:kern w:val="2"/>
                <w:sz w:val="18"/>
                <w:szCs w:val="18"/>
              </w:rPr>
              <w:t>63</w:t>
            </w:r>
          </w:p>
        </w:tc>
        <w:tc>
          <w:tcPr>
            <w:tcW w:w="706" w:type="pct"/>
            <w:gridSpan w:val="2"/>
            <w:tcBorders>
              <w:bottom w:val="single" w:sz="12" w:space="0" w:color="auto"/>
            </w:tcBorders>
            <w:vAlign w:val="center"/>
          </w:tcPr>
          <w:p w14:paraId="04B46CDD" w14:textId="77777777" w:rsidR="00FF2F25" w:rsidRPr="00760928" w:rsidRDefault="00FF2F25" w:rsidP="004E1E21">
            <w:pPr>
              <w:jc w:val="center"/>
              <w:rPr>
                <w:rFonts w:ascii="Times New Roman" w:eastAsia="標楷體" w:hAnsi="Times New Roman" w:cs="Times New Roman"/>
                <w:color w:val="000000"/>
                <w:kern w:val="2"/>
                <w:sz w:val="18"/>
                <w:szCs w:val="18"/>
              </w:rPr>
            </w:pPr>
            <w:r w:rsidRPr="00760928">
              <w:rPr>
                <w:rFonts w:ascii="Times New Roman" w:eastAsia="標楷體" w:hAnsi="Times New Roman" w:cs="Times New Roman"/>
                <w:color w:val="000000"/>
                <w:kern w:val="2"/>
                <w:sz w:val="18"/>
                <w:szCs w:val="18"/>
              </w:rPr>
              <w:t>63</w:t>
            </w:r>
          </w:p>
        </w:tc>
        <w:tc>
          <w:tcPr>
            <w:tcW w:w="651" w:type="pct"/>
            <w:gridSpan w:val="2"/>
            <w:tcBorders>
              <w:bottom w:val="single" w:sz="12" w:space="0" w:color="auto"/>
            </w:tcBorders>
            <w:vAlign w:val="center"/>
          </w:tcPr>
          <w:p w14:paraId="18C1017A" w14:textId="77777777" w:rsidR="00FF2F25" w:rsidRPr="00760928" w:rsidRDefault="00FF2F25" w:rsidP="004E1E21">
            <w:pPr>
              <w:jc w:val="center"/>
              <w:rPr>
                <w:rFonts w:ascii="Times New Roman" w:eastAsia="標楷體" w:hAnsi="Times New Roman" w:cs="Times New Roman"/>
                <w:color w:val="000000"/>
                <w:kern w:val="2"/>
                <w:sz w:val="18"/>
                <w:szCs w:val="18"/>
              </w:rPr>
            </w:pPr>
            <w:r w:rsidRPr="00760928">
              <w:rPr>
                <w:rFonts w:ascii="Times New Roman" w:eastAsia="標楷體" w:hAnsi="Times New Roman" w:cs="Times New Roman"/>
                <w:color w:val="000000"/>
                <w:kern w:val="2"/>
                <w:sz w:val="18"/>
                <w:szCs w:val="18"/>
              </w:rPr>
              <w:t>63</w:t>
            </w:r>
          </w:p>
        </w:tc>
        <w:tc>
          <w:tcPr>
            <w:tcW w:w="613" w:type="pct"/>
            <w:gridSpan w:val="2"/>
            <w:tcBorders>
              <w:bottom w:val="single" w:sz="12" w:space="0" w:color="auto"/>
            </w:tcBorders>
            <w:vAlign w:val="center"/>
          </w:tcPr>
          <w:p w14:paraId="3F6258B9" w14:textId="77777777" w:rsidR="00FF2F25" w:rsidRPr="00760928" w:rsidRDefault="00FF2F25" w:rsidP="004E1E21">
            <w:pPr>
              <w:jc w:val="center"/>
              <w:rPr>
                <w:rFonts w:ascii="Times New Roman" w:eastAsia="標楷體" w:hAnsi="Times New Roman" w:cs="Times New Roman"/>
                <w:color w:val="000000"/>
                <w:kern w:val="2"/>
                <w:sz w:val="18"/>
                <w:szCs w:val="18"/>
              </w:rPr>
            </w:pPr>
            <w:r w:rsidRPr="00760928">
              <w:rPr>
                <w:rFonts w:ascii="Times New Roman" w:eastAsia="標楷體" w:hAnsi="Times New Roman" w:cs="Times New Roman"/>
                <w:color w:val="000000"/>
                <w:kern w:val="2"/>
                <w:sz w:val="18"/>
                <w:szCs w:val="18"/>
              </w:rPr>
              <w:t>63</w:t>
            </w:r>
          </w:p>
        </w:tc>
      </w:tr>
      <w:tr w:rsidR="00FF2F25" w:rsidRPr="00760928" w14:paraId="25500762" w14:textId="77777777" w:rsidTr="004E1E21">
        <w:trPr>
          <w:trHeight w:val="446"/>
        </w:trPr>
        <w:tc>
          <w:tcPr>
            <w:tcW w:w="5000" w:type="pct"/>
            <w:gridSpan w:val="13"/>
            <w:tcBorders>
              <w:top w:val="single" w:sz="12" w:space="0" w:color="auto"/>
            </w:tcBorders>
          </w:tcPr>
          <w:p w14:paraId="03887729" w14:textId="77777777" w:rsidR="00FF2F25" w:rsidRPr="00760928" w:rsidRDefault="00FF2F25" w:rsidP="004E1E21">
            <w:pPr>
              <w:rPr>
                <w:rFonts w:ascii="Times New Roman" w:eastAsia="標楷體" w:hAnsi="Times New Roman" w:cs="Times New Roman"/>
                <w:color w:val="000000"/>
                <w:kern w:val="2"/>
                <w:sz w:val="18"/>
                <w:szCs w:val="18"/>
              </w:rPr>
            </w:pPr>
            <w:r w:rsidRPr="00760928">
              <w:rPr>
                <w:rFonts w:ascii="Times New Roman" w:eastAsia="標楷體" w:hAnsi="Times New Roman" w:cs="Times New Roman"/>
                <w:i/>
                <w:iCs/>
                <w:color w:val="000000"/>
                <w:sz w:val="18"/>
                <w:szCs w:val="18"/>
              </w:rPr>
              <w:t>Note</w:t>
            </w:r>
            <w:r w:rsidRPr="00760928">
              <w:rPr>
                <w:rFonts w:ascii="Times New Roman" w:eastAsia="標楷體" w:hAnsi="Times New Roman" w:cs="Times New Roman"/>
                <w:iCs/>
                <w:color w:val="000000"/>
                <w:sz w:val="18"/>
                <w:szCs w:val="18"/>
              </w:rPr>
              <w:t>：</w:t>
            </w:r>
            <w:r w:rsidRPr="00760928">
              <w:rPr>
                <w:rFonts w:ascii="Times New Roman" w:eastAsia="標楷體" w:hAnsi="Times New Roman" w:cs="Times New Roman"/>
                <w:iCs/>
                <w:color w:val="000000"/>
                <w:sz w:val="18"/>
                <w:szCs w:val="18"/>
              </w:rPr>
              <w:t xml:space="preserve">n=315; </w:t>
            </w:r>
            <w:r w:rsidRPr="00760928">
              <w:rPr>
                <w:rFonts w:ascii="Times New Roman" w:eastAsia="標楷體" w:hAnsi="Times New Roman" w:cs="Times New Roman"/>
                <w:i/>
                <w:iCs/>
                <w:color w:val="000000"/>
                <w:sz w:val="18"/>
                <w:szCs w:val="18"/>
                <w:vertAlign w:val="superscript"/>
              </w:rPr>
              <w:t>†</w:t>
            </w:r>
            <w:r w:rsidRPr="00760928">
              <w:rPr>
                <w:rFonts w:ascii="Times New Roman" w:eastAsia="標楷體" w:hAnsi="Times New Roman" w:cs="Times New Roman"/>
                <w:i/>
                <w:iCs/>
                <w:color w:val="000000"/>
                <w:sz w:val="18"/>
                <w:szCs w:val="18"/>
              </w:rPr>
              <w:t>:</w:t>
            </w:r>
            <w:r w:rsidRPr="00760928">
              <w:rPr>
                <w:rFonts w:ascii="Times New Roman" w:eastAsia="標楷體" w:hAnsi="Times New Roman" w:cs="Times New Roman"/>
                <w:iCs/>
                <w:color w:val="000000"/>
                <w:sz w:val="18"/>
                <w:szCs w:val="18"/>
              </w:rPr>
              <w:t xml:space="preserve"> p &lt;0 .100; </w:t>
            </w:r>
            <w:r w:rsidRPr="00760928">
              <w:rPr>
                <w:rFonts w:ascii="Times New Roman" w:eastAsia="標楷體" w:hAnsi="Times New Roman" w:cs="Times New Roman"/>
                <w:i/>
                <w:iCs/>
                <w:color w:val="000000"/>
                <w:sz w:val="18"/>
                <w:szCs w:val="18"/>
                <w:vertAlign w:val="superscript"/>
              </w:rPr>
              <w:t>*</w:t>
            </w:r>
            <w:r w:rsidRPr="00760928">
              <w:rPr>
                <w:rFonts w:ascii="Times New Roman" w:eastAsia="標楷體" w:hAnsi="Times New Roman" w:cs="Times New Roman"/>
                <w:iCs/>
                <w:color w:val="000000"/>
                <w:sz w:val="18"/>
                <w:szCs w:val="18"/>
              </w:rPr>
              <w:t>: p&lt;0.050;</w:t>
            </w:r>
            <w:r w:rsidRPr="00760928">
              <w:rPr>
                <w:rFonts w:ascii="Times New Roman" w:eastAsia="標楷體" w:hAnsi="Times New Roman" w:cs="Times New Roman"/>
                <w:i/>
                <w:iCs/>
                <w:color w:val="000000"/>
                <w:sz w:val="18"/>
                <w:szCs w:val="18"/>
              </w:rPr>
              <w:t xml:space="preserve"> </w:t>
            </w:r>
            <w:r w:rsidRPr="00760928">
              <w:rPr>
                <w:rFonts w:ascii="Times New Roman" w:eastAsia="標楷體" w:hAnsi="Times New Roman" w:cs="Times New Roman"/>
                <w:i/>
                <w:iCs/>
                <w:color w:val="000000"/>
                <w:sz w:val="18"/>
                <w:szCs w:val="18"/>
                <w:vertAlign w:val="superscript"/>
              </w:rPr>
              <w:t>**</w:t>
            </w:r>
            <w:r w:rsidRPr="00760928">
              <w:rPr>
                <w:rFonts w:ascii="Times New Roman" w:eastAsia="標楷體" w:hAnsi="Times New Roman" w:cs="Times New Roman"/>
                <w:iCs/>
                <w:color w:val="000000"/>
                <w:sz w:val="18"/>
                <w:szCs w:val="18"/>
              </w:rPr>
              <w:t>: p&lt;0.010;</w:t>
            </w:r>
            <w:r w:rsidRPr="00760928">
              <w:rPr>
                <w:rFonts w:ascii="Times New Roman" w:eastAsia="標楷體" w:hAnsi="Times New Roman" w:cs="Times New Roman"/>
                <w:i/>
                <w:iCs/>
                <w:color w:val="000000"/>
                <w:sz w:val="18"/>
                <w:szCs w:val="18"/>
              </w:rPr>
              <w:t xml:space="preserve"> </w:t>
            </w:r>
            <w:r w:rsidRPr="00760928">
              <w:rPr>
                <w:rFonts w:ascii="Times New Roman" w:eastAsia="標楷體" w:hAnsi="Times New Roman" w:cs="Times New Roman"/>
                <w:i/>
                <w:iCs/>
                <w:color w:val="000000"/>
                <w:sz w:val="18"/>
                <w:szCs w:val="18"/>
                <w:vertAlign w:val="superscript"/>
              </w:rPr>
              <w:t>***</w:t>
            </w:r>
            <w:r w:rsidRPr="00760928">
              <w:rPr>
                <w:rFonts w:ascii="Times New Roman" w:eastAsia="標楷體" w:hAnsi="Times New Roman" w:cs="Times New Roman"/>
                <w:iCs/>
                <w:color w:val="000000"/>
                <w:sz w:val="18"/>
                <w:szCs w:val="18"/>
              </w:rPr>
              <w:t>: p&lt;0.001; LDCs: ratio of FDI in developing countries</w:t>
            </w:r>
          </w:p>
        </w:tc>
      </w:tr>
    </w:tbl>
    <w:p w14:paraId="7E4922F6" w14:textId="77777777" w:rsidR="00F536B4" w:rsidRPr="00760928" w:rsidRDefault="00F536B4" w:rsidP="00F536B4">
      <w:pPr>
        <w:spacing w:afterLines="20" w:after="72"/>
        <w:ind w:left="566" w:hangingChars="236" w:hanging="566"/>
        <w:jc w:val="both"/>
        <w:rPr>
          <w:rFonts w:ascii="Times New Roman" w:hAnsi="Times New Roman" w:cs="Times New Roman"/>
          <w:color w:val="000000"/>
        </w:rPr>
      </w:pPr>
    </w:p>
    <w:sectPr w:rsidR="00F536B4" w:rsidRPr="00760928" w:rsidSect="009408C0">
      <w:pgSz w:w="16838" w:h="11906" w:orient="landscape"/>
      <w:pgMar w:top="1418" w:right="1418" w:bottom="1418" w:left="1418" w:header="851" w:footer="992" w:gutter="0"/>
      <w:pgNumType w:fmt="numberInDash"/>
      <w:cols w:space="425"/>
      <w:titlePg/>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54A760D" w14:textId="77777777" w:rsidR="00132C9E" w:rsidRDefault="00132C9E" w:rsidP="00FB5912">
      <w:r>
        <w:separator/>
      </w:r>
    </w:p>
  </w:endnote>
  <w:endnote w:type="continuationSeparator" w:id="0">
    <w:p w14:paraId="41C00A30" w14:textId="77777777" w:rsidR="00132C9E" w:rsidRDefault="00132C9E" w:rsidP="00FB59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altName w:val="Microsoft YaHei"/>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BiauKai">
    <w:altName w:val="微軟正黑體"/>
    <w:charset w:val="88"/>
    <w:family w:val="auto"/>
    <w:pitch w:val="variable"/>
    <w:sig w:usb0="00000001" w:usb1="08080000" w:usb2="00000010" w:usb3="00000000" w:csb0="00100001" w:csb1="00000000"/>
  </w:font>
  <w:font w:name="Charis SIL">
    <w:altName w:val="微軟正黑體"/>
    <w:panose1 w:val="00000000000000000000"/>
    <w:charset w:val="88"/>
    <w:family w:val="swiss"/>
    <w:notTrueType/>
    <w:pitch w:val="default"/>
    <w:sig w:usb0="00000001" w:usb1="08080000" w:usb2="00000010" w:usb3="00000000" w:csb0="00100000" w:csb1="00000000"/>
  </w:font>
  <w:font w:name="Arial Unicode MS">
    <w:altName w:val="HGMaruGothicMPRO"/>
    <w:panose1 w:val="020B0604020202020204"/>
    <w:charset w:val="80"/>
    <w:family w:val="swiss"/>
    <w:pitch w:val="variable"/>
    <w:sig w:usb0="F7FFAFFF" w:usb1="E9DFFFFF" w:usb2="0000003F" w:usb3="00000000" w:csb0="003F01FF" w:csb1="00000000"/>
  </w:font>
  <w:font w:name="STIX-Regular">
    <w:altName w:val="新細明體"/>
    <w:panose1 w:val="00000000000000000000"/>
    <w:charset w:val="88"/>
    <w:family w:val="roman"/>
    <w:notTrueType/>
    <w:pitch w:val="default"/>
    <w:sig w:usb0="00000001" w:usb1="08080000" w:usb2="00000010" w:usb3="00000000" w:csb0="00100000" w:csb1="00000000"/>
  </w:font>
  <w:font w:name="MyriadPro-Semibold">
    <w:altName w:val="微軟正黑體"/>
    <w:panose1 w:val="00000000000000000000"/>
    <w:charset w:val="88"/>
    <w:family w:val="swiss"/>
    <w:notTrueType/>
    <w:pitch w:val="default"/>
    <w:sig w:usb0="00000001" w:usb1="08080000" w:usb2="00000010" w:usb3="00000000" w:csb0="00100000" w:csb1="00000000"/>
  </w:font>
  <w:font w:name="華康細圓體(P)">
    <w:panose1 w:val="020F0300000000000000"/>
    <w:charset w:val="88"/>
    <w:family w:val="swiss"/>
    <w:pitch w:val="variable"/>
    <w:sig w:usb0="80000001" w:usb1="28091800" w:usb2="00000016" w:usb3="00000000" w:csb0="00100000" w:csb1="00000000"/>
  </w:font>
  <w:font w:name="MS Gothic">
    <w:altName w:val="ＭＳ ゴシック"/>
    <w:panose1 w:val="020B0609070205080204"/>
    <w:charset w:val="80"/>
    <w:family w:val="modern"/>
    <w:pitch w:val="fixed"/>
    <w:sig w:usb0="E00002FF" w:usb1="6AC7FDFB" w:usb2="08000012" w:usb3="00000000" w:csb0="0002009F" w:csb1="00000000"/>
  </w:font>
  <w:font w:name="MyriadPro-SemiboldSemiCn">
    <w:altName w:val="微軟正黑體"/>
    <w:panose1 w:val="00000000000000000000"/>
    <w:charset w:val="88"/>
    <w:family w:val="swiss"/>
    <w:notTrueType/>
    <w:pitch w:val="default"/>
    <w:sig w:usb0="00000001" w:usb1="08080000" w:usb2="00000010" w:usb3="00000000" w:csb0="00100000" w:csb1="00000000"/>
  </w:font>
  <w:font w:name="MyriadPro-SemiCn">
    <w:altName w:val="微軟正黑體"/>
    <w:panose1 w:val="00000000000000000000"/>
    <w:charset w:val="88"/>
    <w:family w:val="swiss"/>
    <w:notTrueType/>
    <w:pitch w:val="default"/>
    <w:sig w:usb0="00000001" w:usb1="08080000" w:usb2="00000010" w:usb3="00000000" w:csb0="00100000" w:csb1="00000000"/>
  </w:font>
  <w:font w:name="STIX-Italic">
    <w:altName w:val="新細明體"/>
    <w:panose1 w:val="00000000000000000000"/>
    <w:charset w:val="88"/>
    <w:family w:val="roman"/>
    <w:notTrueType/>
    <w:pitch w:val="default"/>
    <w:sig w:usb0="00000001" w:usb1="08080000" w:usb2="00000010" w:usb3="00000000" w:csb0="00100000" w:csb1="00000000"/>
  </w:font>
  <w:font w:name="華康仿宋體W6(P)">
    <w:altName w:val="PMingLiU"/>
    <w:panose1 w:val="02020600000000000000"/>
    <w:charset w:val="88"/>
    <w:family w:val="roman"/>
    <w:pitch w:val="variable"/>
    <w:sig w:usb0="80000001" w:usb1="28091800" w:usb2="00000016" w:usb3="00000000" w:csb0="0010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85260524"/>
      <w:docPartObj>
        <w:docPartGallery w:val="Page Numbers (Bottom of Page)"/>
        <w:docPartUnique/>
      </w:docPartObj>
    </w:sdtPr>
    <w:sdtEndPr/>
    <w:sdtContent>
      <w:p w14:paraId="2C9B7332" w14:textId="001210A0" w:rsidR="0063774B" w:rsidRDefault="0063774B">
        <w:pPr>
          <w:pStyle w:val="ae"/>
          <w:jc w:val="center"/>
        </w:pPr>
        <w:r>
          <w:t>vi</w:t>
        </w:r>
      </w:p>
    </w:sdtContent>
  </w:sdt>
  <w:p w14:paraId="285756A6" w14:textId="0E2557EF" w:rsidR="0063774B" w:rsidRDefault="0063774B" w:rsidP="009B7CAE">
    <w:pPr>
      <w:pStyle w:val="a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16055806"/>
      <w:docPartObj>
        <w:docPartGallery w:val="Page Numbers (Bottom of Page)"/>
        <w:docPartUnique/>
      </w:docPartObj>
    </w:sdtPr>
    <w:sdtEndPr/>
    <w:sdtContent>
      <w:p w14:paraId="46898D56" w14:textId="57532EF6" w:rsidR="0063774B" w:rsidRDefault="0063774B" w:rsidP="009408C0">
        <w:pPr>
          <w:pStyle w:val="ae"/>
          <w:jc w:val="center"/>
        </w:pPr>
        <w:r>
          <w:fldChar w:fldCharType="begin"/>
        </w:r>
        <w:r>
          <w:instrText>PAGE   \* MERGEFORMAT</w:instrText>
        </w:r>
        <w:r>
          <w:fldChar w:fldCharType="separate"/>
        </w:r>
        <w:r>
          <w:rPr>
            <w:lang w:val="zh-TW"/>
          </w:rPr>
          <w:t>2</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96872889"/>
      <w:docPartObj>
        <w:docPartGallery w:val="Page Numbers (Bottom of Page)"/>
        <w:docPartUnique/>
      </w:docPartObj>
    </w:sdtPr>
    <w:sdtEndPr/>
    <w:sdtContent>
      <w:p w14:paraId="609DD836" w14:textId="12EEE5A4" w:rsidR="0063774B" w:rsidRDefault="0063774B" w:rsidP="00580A01">
        <w:pPr>
          <w:pStyle w:val="ae"/>
          <w:jc w:val="center"/>
        </w:pPr>
        <w:r>
          <w:fldChar w:fldCharType="begin"/>
        </w:r>
        <w:r>
          <w:instrText>PAGE   \* MERGEFORMAT</w:instrText>
        </w:r>
        <w:r>
          <w:fldChar w:fldCharType="separate"/>
        </w:r>
        <w:r>
          <w:rPr>
            <w:lang w:val="zh-TW"/>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5012EA2" w14:textId="77777777" w:rsidR="00132C9E" w:rsidRDefault="00132C9E" w:rsidP="00FB5912">
      <w:r>
        <w:separator/>
      </w:r>
    </w:p>
  </w:footnote>
  <w:footnote w:type="continuationSeparator" w:id="0">
    <w:p w14:paraId="7EA51827" w14:textId="77777777" w:rsidR="00132C9E" w:rsidRDefault="00132C9E" w:rsidP="00FB59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2FF039" w14:textId="3C307416" w:rsidR="0063774B" w:rsidRDefault="00132C9E">
    <w:pPr>
      <w:pStyle w:val="ac"/>
    </w:pPr>
    <w:r>
      <w:rPr>
        <w:noProof/>
      </w:rPr>
      <w:pict w14:anchorId="7C67E9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alt="" style="position:absolute;margin-left:0;margin-top:0;width:153.75pt;height:153.75pt;z-index:-251658240;mso-wrap-edited:f;mso-width-percent:0;mso-height-percent:0;mso-position-horizontal:center;mso-position-horizontal-relative:margin;mso-position-vertical:center;mso-position-vertical-relative:margin;mso-width-percent:0;mso-height-percent:0" o:allowincell="f">
          <v:imagedata r:id="rId1" o:title="論文浮水印(YUNTECH Watermark)"/>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4F0BA7" w14:textId="252A8CF6" w:rsidR="0063774B" w:rsidRDefault="0063774B">
    <w:pPr>
      <w:pStyle w:val="ac"/>
    </w:pPr>
    <w:r>
      <w:rPr>
        <w:noProof/>
      </w:rPr>
      <w:drawing>
        <wp:anchor distT="0" distB="0" distL="114300" distR="114300" simplePos="0" relativeHeight="251657216" behindDoc="1" locked="0" layoutInCell="0" allowOverlap="1" wp14:anchorId="2EC50100" wp14:editId="5175898B">
          <wp:simplePos x="0" y="0"/>
          <wp:positionH relativeFrom="margin">
            <wp:align>center</wp:align>
          </wp:positionH>
          <wp:positionV relativeFrom="margin">
            <wp:align>center</wp:align>
          </wp:positionV>
          <wp:extent cx="1952625" cy="1952625"/>
          <wp:effectExtent l="0" t="0" r="9525" b="9525"/>
          <wp:wrapNone/>
          <wp:docPr id="1272959394" name="圖片 1272959394" descr="論文浮水印(YUNTECH Water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論文浮水印(YUNTECH Watermar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52625" cy="195262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6A6F9E" w14:textId="246F67CE" w:rsidR="0063774B" w:rsidRDefault="0063774B">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CB9468" w14:textId="32E1806B" w:rsidR="0063774B" w:rsidRDefault="0063774B">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8F0B13"/>
    <w:multiLevelType w:val="hybridMultilevel"/>
    <w:tmpl w:val="2978360A"/>
    <w:lvl w:ilvl="0" w:tplc="45A2D3C8">
      <w:start w:val="1"/>
      <w:numFmt w:val="taiwaneseCountingThousand"/>
      <w:lvlText w:val="第%1節"/>
      <w:lvlJc w:val="left"/>
      <w:pPr>
        <w:ind w:left="1020" w:hanging="10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3BC0591"/>
    <w:multiLevelType w:val="hybridMultilevel"/>
    <w:tmpl w:val="DBDACE78"/>
    <w:lvl w:ilvl="0" w:tplc="4B5C58C4">
      <w:start w:val="1"/>
      <w:numFmt w:val="upperLetter"/>
      <w:lvlText w:val="%1."/>
      <w:lvlJc w:val="left"/>
      <w:pPr>
        <w:ind w:left="360" w:hanging="360"/>
      </w:pPr>
      <w:rPr>
        <w:rFonts w:hint="default"/>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5472D74"/>
    <w:multiLevelType w:val="hybridMultilevel"/>
    <w:tmpl w:val="46F69DBC"/>
    <w:lvl w:ilvl="0" w:tplc="5E2429C2">
      <w:start w:val="1"/>
      <w:numFmt w:val="taiwaneseCountingThousand"/>
      <w:lvlText w:val="%1、"/>
      <w:lvlJc w:val="left"/>
      <w:pPr>
        <w:ind w:left="576" w:hanging="576"/>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9E71D3F"/>
    <w:multiLevelType w:val="hybridMultilevel"/>
    <w:tmpl w:val="9B6AA2B0"/>
    <w:lvl w:ilvl="0" w:tplc="94BA217A">
      <w:start w:val="1"/>
      <w:numFmt w:val="taiwaneseCountingThousand"/>
      <w:lvlText w:val="第%1節"/>
      <w:lvlJc w:val="left"/>
      <w:pPr>
        <w:ind w:left="1502" w:hanging="1020"/>
      </w:pPr>
      <w:rPr>
        <w:rFonts w:hint="default"/>
      </w:rPr>
    </w:lvl>
    <w:lvl w:ilvl="1" w:tplc="04090019" w:tentative="1">
      <w:start w:val="1"/>
      <w:numFmt w:val="ideographTraditional"/>
      <w:lvlText w:val="%2、"/>
      <w:lvlJc w:val="left"/>
      <w:pPr>
        <w:ind w:left="1442" w:hanging="480"/>
      </w:pPr>
    </w:lvl>
    <w:lvl w:ilvl="2" w:tplc="0409001B" w:tentative="1">
      <w:start w:val="1"/>
      <w:numFmt w:val="lowerRoman"/>
      <w:lvlText w:val="%3."/>
      <w:lvlJc w:val="right"/>
      <w:pPr>
        <w:ind w:left="1922" w:hanging="480"/>
      </w:pPr>
    </w:lvl>
    <w:lvl w:ilvl="3" w:tplc="0409000F" w:tentative="1">
      <w:start w:val="1"/>
      <w:numFmt w:val="decimal"/>
      <w:lvlText w:val="%4."/>
      <w:lvlJc w:val="left"/>
      <w:pPr>
        <w:ind w:left="2402" w:hanging="480"/>
      </w:pPr>
    </w:lvl>
    <w:lvl w:ilvl="4" w:tplc="04090019" w:tentative="1">
      <w:start w:val="1"/>
      <w:numFmt w:val="ideographTraditional"/>
      <w:lvlText w:val="%5、"/>
      <w:lvlJc w:val="left"/>
      <w:pPr>
        <w:ind w:left="2882" w:hanging="480"/>
      </w:pPr>
    </w:lvl>
    <w:lvl w:ilvl="5" w:tplc="0409001B" w:tentative="1">
      <w:start w:val="1"/>
      <w:numFmt w:val="lowerRoman"/>
      <w:lvlText w:val="%6."/>
      <w:lvlJc w:val="right"/>
      <w:pPr>
        <w:ind w:left="3362" w:hanging="480"/>
      </w:pPr>
    </w:lvl>
    <w:lvl w:ilvl="6" w:tplc="0409000F" w:tentative="1">
      <w:start w:val="1"/>
      <w:numFmt w:val="decimal"/>
      <w:lvlText w:val="%7."/>
      <w:lvlJc w:val="left"/>
      <w:pPr>
        <w:ind w:left="3842" w:hanging="480"/>
      </w:pPr>
    </w:lvl>
    <w:lvl w:ilvl="7" w:tplc="04090019" w:tentative="1">
      <w:start w:val="1"/>
      <w:numFmt w:val="ideographTraditional"/>
      <w:lvlText w:val="%8、"/>
      <w:lvlJc w:val="left"/>
      <w:pPr>
        <w:ind w:left="4322" w:hanging="480"/>
      </w:pPr>
    </w:lvl>
    <w:lvl w:ilvl="8" w:tplc="0409001B" w:tentative="1">
      <w:start w:val="1"/>
      <w:numFmt w:val="lowerRoman"/>
      <w:lvlText w:val="%9."/>
      <w:lvlJc w:val="right"/>
      <w:pPr>
        <w:ind w:left="4802" w:hanging="480"/>
      </w:pPr>
    </w:lvl>
  </w:abstractNum>
  <w:abstractNum w:abstractNumId="4" w15:restartNumberingAfterBreak="0">
    <w:nsid w:val="139E4FDD"/>
    <w:multiLevelType w:val="hybridMultilevel"/>
    <w:tmpl w:val="E904FAEC"/>
    <w:lvl w:ilvl="0" w:tplc="DFEE5492">
      <w:start w:val="1"/>
      <w:numFmt w:val="taiwaneseCountingThousand"/>
      <w:lvlText w:val="%1、"/>
      <w:lvlJc w:val="left"/>
      <w:pPr>
        <w:ind w:left="480" w:hanging="480"/>
      </w:pPr>
      <w:rPr>
        <w:rFonts w:hint="default"/>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4DB3B92"/>
    <w:multiLevelType w:val="multilevel"/>
    <w:tmpl w:val="07128082"/>
    <w:lvl w:ilvl="0">
      <w:start w:val="5"/>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6A14289"/>
    <w:multiLevelType w:val="multilevel"/>
    <w:tmpl w:val="93C0D56C"/>
    <w:lvl w:ilvl="0">
      <w:start w:val="5"/>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23DB400A"/>
    <w:multiLevelType w:val="hybridMultilevel"/>
    <w:tmpl w:val="440E1C10"/>
    <w:lvl w:ilvl="0" w:tplc="B480153E">
      <w:start w:val="4"/>
      <w:numFmt w:val="ideographLegalTraditional"/>
      <w:lvlText w:val="%1、"/>
      <w:lvlJc w:val="left"/>
      <w:pPr>
        <w:ind w:left="720" w:hanging="720"/>
      </w:pPr>
      <w:rPr>
        <w:rFonts w:hint="default"/>
        <w:sz w:val="3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282D08F6"/>
    <w:multiLevelType w:val="multilevel"/>
    <w:tmpl w:val="DF44F32A"/>
    <w:lvl w:ilvl="0">
      <w:start w:val="2"/>
      <w:numFmt w:val="decimal"/>
      <w:lvlText w:val="%1"/>
      <w:lvlJc w:val="left"/>
      <w:pPr>
        <w:ind w:left="360" w:hanging="360"/>
      </w:pPr>
      <w:rPr>
        <w:rFonts w:hint="default"/>
        <w:color w:val="000000"/>
      </w:rPr>
    </w:lvl>
    <w:lvl w:ilvl="1">
      <w:start w:val="1"/>
      <w:numFmt w:val="decimal"/>
      <w:lvlText w:val="%1.%2"/>
      <w:lvlJc w:val="left"/>
      <w:pPr>
        <w:ind w:left="720" w:hanging="72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800" w:hanging="180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2160" w:hanging="2160"/>
      </w:pPr>
      <w:rPr>
        <w:rFonts w:hint="default"/>
        <w:color w:val="000000"/>
      </w:rPr>
    </w:lvl>
  </w:abstractNum>
  <w:abstractNum w:abstractNumId="9" w15:restartNumberingAfterBreak="0">
    <w:nsid w:val="2A6A64A3"/>
    <w:multiLevelType w:val="hybridMultilevel"/>
    <w:tmpl w:val="7DCA260E"/>
    <w:lvl w:ilvl="0" w:tplc="CE16CC76">
      <w:start w:val="1"/>
      <w:numFmt w:val="upperRoman"/>
      <w:lvlText w:val="%1."/>
      <w:lvlJc w:val="left"/>
      <w:pPr>
        <w:ind w:left="720" w:hanging="720"/>
      </w:pPr>
      <w:rPr>
        <w:rFonts w:hint="default"/>
        <w:color w:val="00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358142A6"/>
    <w:multiLevelType w:val="hybridMultilevel"/>
    <w:tmpl w:val="08A4D74C"/>
    <w:lvl w:ilvl="0" w:tplc="17D45EA2">
      <w:start w:val="1"/>
      <w:numFmt w:val="upperRoman"/>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393B3BA7"/>
    <w:multiLevelType w:val="hybridMultilevel"/>
    <w:tmpl w:val="D9E24AD6"/>
    <w:lvl w:ilvl="0" w:tplc="2B248A86">
      <w:start w:val="1"/>
      <w:numFmt w:val="upperLetter"/>
      <w:lvlText w:val="%1."/>
      <w:lvlJc w:val="left"/>
      <w:pPr>
        <w:ind w:left="360" w:hanging="360"/>
      </w:pPr>
      <w:rPr>
        <w:rFonts w:hint="default"/>
        <w:b/>
        <w:color w:val="000000"/>
        <w:sz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40372E07"/>
    <w:multiLevelType w:val="multilevel"/>
    <w:tmpl w:val="178CD15C"/>
    <w:lvl w:ilvl="0">
      <w:start w:val="3"/>
      <w:numFmt w:val="decimal"/>
      <w:lvlText w:val="%1"/>
      <w:lvlJc w:val="left"/>
      <w:pPr>
        <w:ind w:left="360" w:hanging="360"/>
      </w:pPr>
      <w:rPr>
        <w:rFonts w:hint="default"/>
        <w:b/>
        <w:sz w:val="28"/>
      </w:rPr>
    </w:lvl>
    <w:lvl w:ilvl="1">
      <w:start w:val="1"/>
      <w:numFmt w:val="decimal"/>
      <w:lvlText w:val="%1.%2"/>
      <w:lvlJc w:val="left"/>
      <w:pPr>
        <w:ind w:left="360" w:hanging="360"/>
      </w:pPr>
      <w:rPr>
        <w:rFonts w:hint="default"/>
        <w:b w:val="0"/>
        <w:sz w:val="24"/>
        <w:szCs w:val="24"/>
      </w:rPr>
    </w:lvl>
    <w:lvl w:ilvl="2">
      <w:start w:val="1"/>
      <w:numFmt w:val="decimal"/>
      <w:lvlText w:val="%1.%2.%3"/>
      <w:lvlJc w:val="left"/>
      <w:pPr>
        <w:ind w:left="720" w:hanging="720"/>
      </w:pPr>
      <w:rPr>
        <w:rFonts w:hint="default"/>
        <w:b/>
        <w:sz w:val="28"/>
      </w:rPr>
    </w:lvl>
    <w:lvl w:ilvl="3">
      <w:start w:val="1"/>
      <w:numFmt w:val="decimal"/>
      <w:lvlText w:val="%1.%2.%3.%4"/>
      <w:lvlJc w:val="left"/>
      <w:pPr>
        <w:ind w:left="720" w:hanging="720"/>
      </w:pPr>
      <w:rPr>
        <w:rFonts w:hint="default"/>
        <w:b/>
        <w:sz w:val="28"/>
      </w:rPr>
    </w:lvl>
    <w:lvl w:ilvl="4">
      <w:start w:val="1"/>
      <w:numFmt w:val="decimal"/>
      <w:lvlText w:val="%1.%2.%3.%4.%5"/>
      <w:lvlJc w:val="left"/>
      <w:pPr>
        <w:ind w:left="1080" w:hanging="1080"/>
      </w:pPr>
      <w:rPr>
        <w:rFonts w:hint="default"/>
        <w:b/>
        <w:sz w:val="28"/>
      </w:rPr>
    </w:lvl>
    <w:lvl w:ilvl="5">
      <w:start w:val="1"/>
      <w:numFmt w:val="decimal"/>
      <w:lvlText w:val="%1.%2.%3.%4.%5.%6"/>
      <w:lvlJc w:val="left"/>
      <w:pPr>
        <w:ind w:left="1080" w:hanging="1080"/>
      </w:pPr>
      <w:rPr>
        <w:rFonts w:hint="default"/>
        <w:b/>
        <w:sz w:val="28"/>
      </w:rPr>
    </w:lvl>
    <w:lvl w:ilvl="6">
      <w:start w:val="1"/>
      <w:numFmt w:val="decimal"/>
      <w:lvlText w:val="%1.%2.%3.%4.%5.%6.%7"/>
      <w:lvlJc w:val="left"/>
      <w:pPr>
        <w:ind w:left="1440" w:hanging="1440"/>
      </w:pPr>
      <w:rPr>
        <w:rFonts w:hint="default"/>
        <w:b/>
        <w:sz w:val="28"/>
      </w:rPr>
    </w:lvl>
    <w:lvl w:ilvl="7">
      <w:start w:val="1"/>
      <w:numFmt w:val="decimal"/>
      <w:lvlText w:val="%1.%2.%3.%4.%5.%6.%7.%8"/>
      <w:lvlJc w:val="left"/>
      <w:pPr>
        <w:ind w:left="1440" w:hanging="1440"/>
      </w:pPr>
      <w:rPr>
        <w:rFonts w:hint="default"/>
        <w:b/>
        <w:sz w:val="28"/>
      </w:rPr>
    </w:lvl>
    <w:lvl w:ilvl="8">
      <w:start w:val="1"/>
      <w:numFmt w:val="decimal"/>
      <w:lvlText w:val="%1.%2.%3.%4.%5.%6.%7.%8.%9"/>
      <w:lvlJc w:val="left"/>
      <w:pPr>
        <w:ind w:left="1800" w:hanging="1800"/>
      </w:pPr>
      <w:rPr>
        <w:rFonts w:hint="default"/>
        <w:b/>
        <w:sz w:val="28"/>
      </w:rPr>
    </w:lvl>
  </w:abstractNum>
  <w:abstractNum w:abstractNumId="13" w15:restartNumberingAfterBreak="0">
    <w:nsid w:val="42F60B65"/>
    <w:multiLevelType w:val="hybridMultilevel"/>
    <w:tmpl w:val="0A8AC280"/>
    <w:lvl w:ilvl="0" w:tplc="1BF61648">
      <w:start w:val="3"/>
      <w:numFmt w:val="ideographLegalTraditional"/>
      <w:lvlText w:val="%1、"/>
      <w:lvlJc w:val="left"/>
      <w:pPr>
        <w:ind w:left="672" w:hanging="672"/>
      </w:pPr>
      <w:rPr>
        <w:rFonts w:hint="default"/>
        <w:b/>
        <w:color w:val="auto"/>
        <w:sz w:val="3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4701399F"/>
    <w:multiLevelType w:val="hybridMultilevel"/>
    <w:tmpl w:val="D97E505A"/>
    <w:lvl w:ilvl="0" w:tplc="ED4E809C">
      <w:start w:val="1"/>
      <w:numFmt w:val="taiwaneseCountingThousand"/>
      <w:lvlText w:val="第%1章"/>
      <w:lvlJc w:val="left"/>
      <w:pPr>
        <w:ind w:left="1020" w:hanging="1020"/>
      </w:pPr>
      <w:rPr>
        <w:rFonts w:hint="default"/>
        <w:b/>
        <w:bCs/>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4B52585E"/>
    <w:multiLevelType w:val="multilevel"/>
    <w:tmpl w:val="07128082"/>
    <w:lvl w:ilvl="0">
      <w:start w:val="5"/>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51142AC6"/>
    <w:multiLevelType w:val="hybridMultilevel"/>
    <w:tmpl w:val="69F2016E"/>
    <w:lvl w:ilvl="0" w:tplc="B31E398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5A605BDE"/>
    <w:multiLevelType w:val="hybridMultilevel"/>
    <w:tmpl w:val="30F0ECA8"/>
    <w:lvl w:ilvl="0" w:tplc="EB28DDC4">
      <w:start w:val="2024"/>
      <w:numFmt w:val="bullet"/>
      <w:lvlText w:val="-"/>
      <w:lvlJc w:val="left"/>
      <w:pPr>
        <w:ind w:left="360" w:hanging="360"/>
      </w:pPr>
      <w:rPr>
        <w:rFonts w:ascii="Times New Roman" w:eastAsia="標楷體" w:hAnsi="Times New Roman" w:cs="Times New Roman"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8" w15:restartNumberingAfterBreak="0">
    <w:nsid w:val="78546E9D"/>
    <w:multiLevelType w:val="hybridMultilevel"/>
    <w:tmpl w:val="1228FDE8"/>
    <w:lvl w:ilvl="0" w:tplc="4496BADC">
      <w:start w:val="53"/>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4"/>
  </w:num>
  <w:num w:numId="2">
    <w:abstractNumId w:val="0"/>
  </w:num>
  <w:num w:numId="3">
    <w:abstractNumId w:val="4"/>
  </w:num>
  <w:num w:numId="4">
    <w:abstractNumId w:val="3"/>
  </w:num>
  <w:num w:numId="5">
    <w:abstractNumId w:val="13"/>
  </w:num>
  <w:num w:numId="6">
    <w:abstractNumId w:val="7"/>
  </w:num>
  <w:num w:numId="7">
    <w:abstractNumId w:val="2"/>
  </w:num>
  <w:num w:numId="8">
    <w:abstractNumId w:val="9"/>
  </w:num>
  <w:num w:numId="9">
    <w:abstractNumId w:val="1"/>
  </w:num>
  <w:num w:numId="10">
    <w:abstractNumId w:val="11"/>
  </w:num>
  <w:num w:numId="11">
    <w:abstractNumId w:val="10"/>
  </w:num>
  <w:num w:numId="12">
    <w:abstractNumId w:val="8"/>
  </w:num>
  <w:num w:numId="13">
    <w:abstractNumId w:val="6"/>
  </w:num>
  <w:num w:numId="14">
    <w:abstractNumId w:val="17"/>
  </w:num>
  <w:num w:numId="15">
    <w:abstractNumId w:val="16"/>
  </w:num>
  <w:num w:numId="16">
    <w:abstractNumId w:val="12"/>
  </w:num>
  <w:num w:numId="17">
    <w:abstractNumId w:val="18"/>
  </w:num>
  <w:num w:numId="18">
    <w:abstractNumId w:val="15"/>
  </w:num>
  <w:num w:numId="1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50"/>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7311"/>
    <w:rsid w:val="00000363"/>
    <w:rsid w:val="000010C9"/>
    <w:rsid w:val="00002AB5"/>
    <w:rsid w:val="00004E9A"/>
    <w:rsid w:val="000108EC"/>
    <w:rsid w:val="00013CE3"/>
    <w:rsid w:val="00014091"/>
    <w:rsid w:val="00021395"/>
    <w:rsid w:val="00023F90"/>
    <w:rsid w:val="0002481A"/>
    <w:rsid w:val="00024C6A"/>
    <w:rsid w:val="00030B62"/>
    <w:rsid w:val="00030D84"/>
    <w:rsid w:val="00032FC5"/>
    <w:rsid w:val="000337EF"/>
    <w:rsid w:val="000402A6"/>
    <w:rsid w:val="0004168E"/>
    <w:rsid w:val="000422EA"/>
    <w:rsid w:val="000434B2"/>
    <w:rsid w:val="00045386"/>
    <w:rsid w:val="00050B06"/>
    <w:rsid w:val="000530AF"/>
    <w:rsid w:val="00055E70"/>
    <w:rsid w:val="00056D02"/>
    <w:rsid w:val="00065E1D"/>
    <w:rsid w:val="00067691"/>
    <w:rsid w:val="00067DA5"/>
    <w:rsid w:val="0007083D"/>
    <w:rsid w:val="00074C10"/>
    <w:rsid w:val="00075AF6"/>
    <w:rsid w:val="00076E22"/>
    <w:rsid w:val="00077F2E"/>
    <w:rsid w:val="00080185"/>
    <w:rsid w:val="000826D3"/>
    <w:rsid w:val="00082EAC"/>
    <w:rsid w:val="000834F7"/>
    <w:rsid w:val="00084D07"/>
    <w:rsid w:val="00085093"/>
    <w:rsid w:val="0009046E"/>
    <w:rsid w:val="00091836"/>
    <w:rsid w:val="00091CD3"/>
    <w:rsid w:val="00092C39"/>
    <w:rsid w:val="00092D10"/>
    <w:rsid w:val="000946D2"/>
    <w:rsid w:val="00096084"/>
    <w:rsid w:val="000973B6"/>
    <w:rsid w:val="00097917"/>
    <w:rsid w:val="000A0F1F"/>
    <w:rsid w:val="000A2268"/>
    <w:rsid w:val="000A26C3"/>
    <w:rsid w:val="000A4AAF"/>
    <w:rsid w:val="000A5646"/>
    <w:rsid w:val="000A5A2E"/>
    <w:rsid w:val="000B0164"/>
    <w:rsid w:val="000B2C6D"/>
    <w:rsid w:val="000B407B"/>
    <w:rsid w:val="000B6374"/>
    <w:rsid w:val="000B63D6"/>
    <w:rsid w:val="000B7B2A"/>
    <w:rsid w:val="000C0A72"/>
    <w:rsid w:val="000C1A31"/>
    <w:rsid w:val="000C738B"/>
    <w:rsid w:val="000D08E8"/>
    <w:rsid w:val="000D0A40"/>
    <w:rsid w:val="000D38BA"/>
    <w:rsid w:val="000D3B98"/>
    <w:rsid w:val="000D57FB"/>
    <w:rsid w:val="000D7674"/>
    <w:rsid w:val="000D76F8"/>
    <w:rsid w:val="000E1591"/>
    <w:rsid w:val="000E49F9"/>
    <w:rsid w:val="000F2241"/>
    <w:rsid w:val="000F2B22"/>
    <w:rsid w:val="000F349E"/>
    <w:rsid w:val="000F3647"/>
    <w:rsid w:val="000F6D7C"/>
    <w:rsid w:val="00101BA3"/>
    <w:rsid w:val="0010629A"/>
    <w:rsid w:val="001100AD"/>
    <w:rsid w:val="00113B5A"/>
    <w:rsid w:val="001171EC"/>
    <w:rsid w:val="001276DE"/>
    <w:rsid w:val="00132C9E"/>
    <w:rsid w:val="001343DD"/>
    <w:rsid w:val="0014262C"/>
    <w:rsid w:val="001427F3"/>
    <w:rsid w:val="00144843"/>
    <w:rsid w:val="00144E7D"/>
    <w:rsid w:val="00144FAC"/>
    <w:rsid w:val="001473B2"/>
    <w:rsid w:val="00151113"/>
    <w:rsid w:val="0015731A"/>
    <w:rsid w:val="001608A0"/>
    <w:rsid w:val="00162D15"/>
    <w:rsid w:val="00164815"/>
    <w:rsid w:val="00164E10"/>
    <w:rsid w:val="001659D5"/>
    <w:rsid w:val="001663ED"/>
    <w:rsid w:val="00171F89"/>
    <w:rsid w:val="00172EF5"/>
    <w:rsid w:val="0017678F"/>
    <w:rsid w:val="0017747A"/>
    <w:rsid w:val="0018417A"/>
    <w:rsid w:val="00185BA2"/>
    <w:rsid w:val="00187721"/>
    <w:rsid w:val="00192011"/>
    <w:rsid w:val="00192E0D"/>
    <w:rsid w:val="001944A5"/>
    <w:rsid w:val="001947E6"/>
    <w:rsid w:val="001A321B"/>
    <w:rsid w:val="001A56C0"/>
    <w:rsid w:val="001A5C42"/>
    <w:rsid w:val="001A7B38"/>
    <w:rsid w:val="001B0B39"/>
    <w:rsid w:val="001B2E4A"/>
    <w:rsid w:val="001B372E"/>
    <w:rsid w:val="001B59B9"/>
    <w:rsid w:val="001B61C2"/>
    <w:rsid w:val="001C336B"/>
    <w:rsid w:val="001C68A7"/>
    <w:rsid w:val="001C7181"/>
    <w:rsid w:val="001D60BB"/>
    <w:rsid w:val="001D7AEC"/>
    <w:rsid w:val="001E23CD"/>
    <w:rsid w:val="001E5633"/>
    <w:rsid w:val="001F111A"/>
    <w:rsid w:val="001F6147"/>
    <w:rsid w:val="002038F8"/>
    <w:rsid w:val="00207059"/>
    <w:rsid w:val="00215B75"/>
    <w:rsid w:val="00216C29"/>
    <w:rsid w:val="0021757E"/>
    <w:rsid w:val="00217CCB"/>
    <w:rsid w:val="00222CB3"/>
    <w:rsid w:val="00222FC7"/>
    <w:rsid w:val="0022786D"/>
    <w:rsid w:val="0023632C"/>
    <w:rsid w:val="00237BBA"/>
    <w:rsid w:val="00237C43"/>
    <w:rsid w:val="00237CAC"/>
    <w:rsid w:val="002417C4"/>
    <w:rsid w:val="00241BB8"/>
    <w:rsid w:val="00245034"/>
    <w:rsid w:val="0024644F"/>
    <w:rsid w:val="00251D65"/>
    <w:rsid w:val="00253977"/>
    <w:rsid w:val="00254C7C"/>
    <w:rsid w:val="00256A58"/>
    <w:rsid w:val="00261115"/>
    <w:rsid w:val="0026277D"/>
    <w:rsid w:val="00266477"/>
    <w:rsid w:val="00270420"/>
    <w:rsid w:val="0027060C"/>
    <w:rsid w:val="00270711"/>
    <w:rsid w:val="00270882"/>
    <w:rsid w:val="00270E6D"/>
    <w:rsid w:val="00273F6A"/>
    <w:rsid w:val="00275BD1"/>
    <w:rsid w:val="00281B10"/>
    <w:rsid w:val="00286482"/>
    <w:rsid w:val="0029061C"/>
    <w:rsid w:val="002919A7"/>
    <w:rsid w:val="002958A0"/>
    <w:rsid w:val="0029667C"/>
    <w:rsid w:val="002977DA"/>
    <w:rsid w:val="002A1026"/>
    <w:rsid w:val="002A33E1"/>
    <w:rsid w:val="002A4F90"/>
    <w:rsid w:val="002A5C55"/>
    <w:rsid w:val="002A602C"/>
    <w:rsid w:val="002B0845"/>
    <w:rsid w:val="002B1B4F"/>
    <w:rsid w:val="002B2AB4"/>
    <w:rsid w:val="002B3ED1"/>
    <w:rsid w:val="002B4A5B"/>
    <w:rsid w:val="002B5ADA"/>
    <w:rsid w:val="002B62B7"/>
    <w:rsid w:val="002B768E"/>
    <w:rsid w:val="002C1187"/>
    <w:rsid w:val="002C508B"/>
    <w:rsid w:val="002C7B85"/>
    <w:rsid w:val="002D117A"/>
    <w:rsid w:val="002D17C9"/>
    <w:rsid w:val="002D1942"/>
    <w:rsid w:val="002D2A98"/>
    <w:rsid w:val="002D5855"/>
    <w:rsid w:val="002D5C30"/>
    <w:rsid w:val="002E18AB"/>
    <w:rsid w:val="002E3221"/>
    <w:rsid w:val="002F0293"/>
    <w:rsid w:val="002F09D5"/>
    <w:rsid w:val="002F540A"/>
    <w:rsid w:val="0030105C"/>
    <w:rsid w:val="00310351"/>
    <w:rsid w:val="00313B8C"/>
    <w:rsid w:val="003143E8"/>
    <w:rsid w:val="003205C9"/>
    <w:rsid w:val="00326A03"/>
    <w:rsid w:val="00327C16"/>
    <w:rsid w:val="003336A6"/>
    <w:rsid w:val="00344905"/>
    <w:rsid w:val="0034594C"/>
    <w:rsid w:val="0034608E"/>
    <w:rsid w:val="00350051"/>
    <w:rsid w:val="00357A76"/>
    <w:rsid w:val="0036031F"/>
    <w:rsid w:val="0036217D"/>
    <w:rsid w:val="00363E43"/>
    <w:rsid w:val="003675E6"/>
    <w:rsid w:val="003709E8"/>
    <w:rsid w:val="00371B21"/>
    <w:rsid w:val="0037310F"/>
    <w:rsid w:val="00373A75"/>
    <w:rsid w:val="00373F14"/>
    <w:rsid w:val="00374C85"/>
    <w:rsid w:val="003750E9"/>
    <w:rsid w:val="00376D74"/>
    <w:rsid w:val="00386B55"/>
    <w:rsid w:val="00394EDC"/>
    <w:rsid w:val="003A0336"/>
    <w:rsid w:val="003A2416"/>
    <w:rsid w:val="003A2C7B"/>
    <w:rsid w:val="003A3F24"/>
    <w:rsid w:val="003A5154"/>
    <w:rsid w:val="003A7476"/>
    <w:rsid w:val="003B0F5C"/>
    <w:rsid w:val="003B47DD"/>
    <w:rsid w:val="003B4D47"/>
    <w:rsid w:val="003C118A"/>
    <w:rsid w:val="003C30A7"/>
    <w:rsid w:val="003C49C9"/>
    <w:rsid w:val="003C5279"/>
    <w:rsid w:val="003D2477"/>
    <w:rsid w:val="003D56DB"/>
    <w:rsid w:val="003E09C3"/>
    <w:rsid w:val="003E54F1"/>
    <w:rsid w:val="003F08D2"/>
    <w:rsid w:val="003F2E8C"/>
    <w:rsid w:val="003F6571"/>
    <w:rsid w:val="003F771B"/>
    <w:rsid w:val="0040351F"/>
    <w:rsid w:val="0040411F"/>
    <w:rsid w:val="004043A5"/>
    <w:rsid w:val="00406ADE"/>
    <w:rsid w:val="00411C89"/>
    <w:rsid w:val="004126C2"/>
    <w:rsid w:val="00415CEE"/>
    <w:rsid w:val="00417497"/>
    <w:rsid w:val="00420874"/>
    <w:rsid w:val="00420DDF"/>
    <w:rsid w:val="004223E6"/>
    <w:rsid w:val="00422EC2"/>
    <w:rsid w:val="00424CBE"/>
    <w:rsid w:val="00425748"/>
    <w:rsid w:val="00426988"/>
    <w:rsid w:val="0043459D"/>
    <w:rsid w:val="00436B79"/>
    <w:rsid w:val="0044104F"/>
    <w:rsid w:val="00444AC1"/>
    <w:rsid w:val="00446180"/>
    <w:rsid w:val="00447657"/>
    <w:rsid w:val="0045515A"/>
    <w:rsid w:val="00457D76"/>
    <w:rsid w:val="00470ABA"/>
    <w:rsid w:val="00472DFE"/>
    <w:rsid w:val="00473C25"/>
    <w:rsid w:val="00474537"/>
    <w:rsid w:val="00480A9A"/>
    <w:rsid w:val="00480E8E"/>
    <w:rsid w:val="0048340C"/>
    <w:rsid w:val="00483B8F"/>
    <w:rsid w:val="0048531E"/>
    <w:rsid w:val="00492146"/>
    <w:rsid w:val="00495379"/>
    <w:rsid w:val="004957B3"/>
    <w:rsid w:val="00496D93"/>
    <w:rsid w:val="00497C90"/>
    <w:rsid w:val="004A1F9A"/>
    <w:rsid w:val="004A7F7E"/>
    <w:rsid w:val="004B33B4"/>
    <w:rsid w:val="004B7EEB"/>
    <w:rsid w:val="004C4310"/>
    <w:rsid w:val="004C4BD7"/>
    <w:rsid w:val="004C64B7"/>
    <w:rsid w:val="004C676D"/>
    <w:rsid w:val="004D1590"/>
    <w:rsid w:val="004D5BD2"/>
    <w:rsid w:val="004D67C6"/>
    <w:rsid w:val="004D6A04"/>
    <w:rsid w:val="004D71C4"/>
    <w:rsid w:val="004E13CF"/>
    <w:rsid w:val="004E1E21"/>
    <w:rsid w:val="004E4B21"/>
    <w:rsid w:val="004E4FE9"/>
    <w:rsid w:val="004E5E1A"/>
    <w:rsid w:val="004E651C"/>
    <w:rsid w:val="004F0939"/>
    <w:rsid w:val="004F571F"/>
    <w:rsid w:val="004F6A0B"/>
    <w:rsid w:val="00502124"/>
    <w:rsid w:val="00510A19"/>
    <w:rsid w:val="00516FAD"/>
    <w:rsid w:val="00521A51"/>
    <w:rsid w:val="00527549"/>
    <w:rsid w:val="005347C9"/>
    <w:rsid w:val="00535B5C"/>
    <w:rsid w:val="00536CD9"/>
    <w:rsid w:val="00536F61"/>
    <w:rsid w:val="005376F2"/>
    <w:rsid w:val="00544A50"/>
    <w:rsid w:val="00546985"/>
    <w:rsid w:val="00546BA3"/>
    <w:rsid w:val="005472A9"/>
    <w:rsid w:val="00550DE2"/>
    <w:rsid w:val="00551742"/>
    <w:rsid w:val="00553561"/>
    <w:rsid w:val="00554B3C"/>
    <w:rsid w:val="00556A74"/>
    <w:rsid w:val="005570A3"/>
    <w:rsid w:val="0055798B"/>
    <w:rsid w:val="00570C8F"/>
    <w:rsid w:val="00571A7D"/>
    <w:rsid w:val="00571B77"/>
    <w:rsid w:val="005734AA"/>
    <w:rsid w:val="005738CE"/>
    <w:rsid w:val="00577C89"/>
    <w:rsid w:val="00580A01"/>
    <w:rsid w:val="00583797"/>
    <w:rsid w:val="0058496B"/>
    <w:rsid w:val="00585414"/>
    <w:rsid w:val="00587936"/>
    <w:rsid w:val="005914FE"/>
    <w:rsid w:val="00593F3A"/>
    <w:rsid w:val="00595804"/>
    <w:rsid w:val="005A1AF1"/>
    <w:rsid w:val="005A3672"/>
    <w:rsid w:val="005A3FFB"/>
    <w:rsid w:val="005B0748"/>
    <w:rsid w:val="005B4F62"/>
    <w:rsid w:val="005B7BE4"/>
    <w:rsid w:val="005C0523"/>
    <w:rsid w:val="005C088C"/>
    <w:rsid w:val="005C322B"/>
    <w:rsid w:val="005C4B29"/>
    <w:rsid w:val="005C7053"/>
    <w:rsid w:val="005D0ABE"/>
    <w:rsid w:val="005D454F"/>
    <w:rsid w:val="005D6007"/>
    <w:rsid w:val="005D6D44"/>
    <w:rsid w:val="005E09CD"/>
    <w:rsid w:val="005E25C9"/>
    <w:rsid w:val="005F040C"/>
    <w:rsid w:val="00603BD3"/>
    <w:rsid w:val="0060585D"/>
    <w:rsid w:val="0060694E"/>
    <w:rsid w:val="00607FB9"/>
    <w:rsid w:val="006139BC"/>
    <w:rsid w:val="00613EB7"/>
    <w:rsid w:val="00614123"/>
    <w:rsid w:val="00615CE7"/>
    <w:rsid w:val="00616B53"/>
    <w:rsid w:val="00617706"/>
    <w:rsid w:val="00620A64"/>
    <w:rsid w:val="00622984"/>
    <w:rsid w:val="00623463"/>
    <w:rsid w:val="006272E5"/>
    <w:rsid w:val="0062782E"/>
    <w:rsid w:val="00627868"/>
    <w:rsid w:val="00627E74"/>
    <w:rsid w:val="00635ACE"/>
    <w:rsid w:val="00637311"/>
    <w:rsid w:val="006376C1"/>
    <w:rsid w:val="0063774B"/>
    <w:rsid w:val="0064069E"/>
    <w:rsid w:val="00642019"/>
    <w:rsid w:val="0064282E"/>
    <w:rsid w:val="0064693F"/>
    <w:rsid w:val="00650CCD"/>
    <w:rsid w:val="00651F67"/>
    <w:rsid w:val="00653112"/>
    <w:rsid w:val="006546E9"/>
    <w:rsid w:val="006577CE"/>
    <w:rsid w:val="00657C00"/>
    <w:rsid w:val="00660A46"/>
    <w:rsid w:val="006643FE"/>
    <w:rsid w:val="00667052"/>
    <w:rsid w:val="0067160F"/>
    <w:rsid w:val="00673335"/>
    <w:rsid w:val="006747D3"/>
    <w:rsid w:val="00680AA3"/>
    <w:rsid w:val="006813FF"/>
    <w:rsid w:val="00681B8B"/>
    <w:rsid w:val="00681C1F"/>
    <w:rsid w:val="0068339D"/>
    <w:rsid w:val="006859D1"/>
    <w:rsid w:val="00691968"/>
    <w:rsid w:val="00692EC3"/>
    <w:rsid w:val="00693317"/>
    <w:rsid w:val="00693DEE"/>
    <w:rsid w:val="0069419D"/>
    <w:rsid w:val="006966F5"/>
    <w:rsid w:val="006979B3"/>
    <w:rsid w:val="006A22B7"/>
    <w:rsid w:val="006A2BE2"/>
    <w:rsid w:val="006A7DE0"/>
    <w:rsid w:val="006B0D51"/>
    <w:rsid w:val="006B0FCE"/>
    <w:rsid w:val="006B138F"/>
    <w:rsid w:val="006C1431"/>
    <w:rsid w:val="006C2E7E"/>
    <w:rsid w:val="006D03CA"/>
    <w:rsid w:val="006D0BE4"/>
    <w:rsid w:val="006D6E2D"/>
    <w:rsid w:val="006D7695"/>
    <w:rsid w:val="006F4FCA"/>
    <w:rsid w:val="007022E6"/>
    <w:rsid w:val="00702C0B"/>
    <w:rsid w:val="00702ECB"/>
    <w:rsid w:val="00702F83"/>
    <w:rsid w:val="00704EAF"/>
    <w:rsid w:val="007056EB"/>
    <w:rsid w:val="0070673A"/>
    <w:rsid w:val="00710783"/>
    <w:rsid w:val="007112A4"/>
    <w:rsid w:val="00712764"/>
    <w:rsid w:val="00714585"/>
    <w:rsid w:val="0071781F"/>
    <w:rsid w:val="00724801"/>
    <w:rsid w:val="00727EC6"/>
    <w:rsid w:val="00736C9A"/>
    <w:rsid w:val="00742B30"/>
    <w:rsid w:val="00743982"/>
    <w:rsid w:val="0074434E"/>
    <w:rsid w:val="00744714"/>
    <w:rsid w:val="00744C57"/>
    <w:rsid w:val="007450C9"/>
    <w:rsid w:val="00745C19"/>
    <w:rsid w:val="00745D53"/>
    <w:rsid w:val="00753129"/>
    <w:rsid w:val="00753265"/>
    <w:rsid w:val="00754E20"/>
    <w:rsid w:val="007568AE"/>
    <w:rsid w:val="0076010A"/>
    <w:rsid w:val="00760928"/>
    <w:rsid w:val="00762D85"/>
    <w:rsid w:val="007641D5"/>
    <w:rsid w:val="00764345"/>
    <w:rsid w:val="007654B0"/>
    <w:rsid w:val="00766C99"/>
    <w:rsid w:val="0076734C"/>
    <w:rsid w:val="00767D5B"/>
    <w:rsid w:val="00771042"/>
    <w:rsid w:val="00781989"/>
    <w:rsid w:val="00781FBF"/>
    <w:rsid w:val="0078630C"/>
    <w:rsid w:val="0078698A"/>
    <w:rsid w:val="00791787"/>
    <w:rsid w:val="00791ED9"/>
    <w:rsid w:val="00797094"/>
    <w:rsid w:val="007A0277"/>
    <w:rsid w:val="007A25B6"/>
    <w:rsid w:val="007A6758"/>
    <w:rsid w:val="007A6A34"/>
    <w:rsid w:val="007B03F8"/>
    <w:rsid w:val="007B10F3"/>
    <w:rsid w:val="007B3E82"/>
    <w:rsid w:val="007B4D7E"/>
    <w:rsid w:val="007C2EB3"/>
    <w:rsid w:val="007C4F1A"/>
    <w:rsid w:val="007C6161"/>
    <w:rsid w:val="007D214F"/>
    <w:rsid w:val="007D3526"/>
    <w:rsid w:val="007D3A22"/>
    <w:rsid w:val="007D3CF3"/>
    <w:rsid w:val="007D5CDB"/>
    <w:rsid w:val="007D69E6"/>
    <w:rsid w:val="007E0A05"/>
    <w:rsid w:val="007E20BB"/>
    <w:rsid w:val="007E37BC"/>
    <w:rsid w:val="007E5300"/>
    <w:rsid w:val="007E638B"/>
    <w:rsid w:val="007E7166"/>
    <w:rsid w:val="007E78F7"/>
    <w:rsid w:val="007F1E58"/>
    <w:rsid w:val="007F2911"/>
    <w:rsid w:val="007F6F35"/>
    <w:rsid w:val="008079FE"/>
    <w:rsid w:val="00810026"/>
    <w:rsid w:val="00815573"/>
    <w:rsid w:val="00820721"/>
    <w:rsid w:val="00821F42"/>
    <w:rsid w:val="008220D2"/>
    <w:rsid w:val="00822220"/>
    <w:rsid w:val="0082543D"/>
    <w:rsid w:val="00830B34"/>
    <w:rsid w:val="00832223"/>
    <w:rsid w:val="00832AF3"/>
    <w:rsid w:val="008365D8"/>
    <w:rsid w:val="0083710E"/>
    <w:rsid w:val="00840A37"/>
    <w:rsid w:val="008422C9"/>
    <w:rsid w:val="0084329C"/>
    <w:rsid w:val="00854232"/>
    <w:rsid w:val="008549BD"/>
    <w:rsid w:val="00856F64"/>
    <w:rsid w:val="008630B7"/>
    <w:rsid w:val="0086437C"/>
    <w:rsid w:val="008657F7"/>
    <w:rsid w:val="00867E1F"/>
    <w:rsid w:val="00872BEA"/>
    <w:rsid w:val="00875DEA"/>
    <w:rsid w:val="008779E1"/>
    <w:rsid w:val="00880ACA"/>
    <w:rsid w:val="00881E6E"/>
    <w:rsid w:val="00885F54"/>
    <w:rsid w:val="008874DC"/>
    <w:rsid w:val="00891DEE"/>
    <w:rsid w:val="00895CC1"/>
    <w:rsid w:val="008A0349"/>
    <w:rsid w:val="008A1D5C"/>
    <w:rsid w:val="008A22D0"/>
    <w:rsid w:val="008A2717"/>
    <w:rsid w:val="008A4125"/>
    <w:rsid w:val="008A5C14"/>
    <w:rsid w:val="008A7A26"/>
    <w:rsid w:val="008A7B0C"/>
    <w:rsid w:val="008A7FF8"/>
    <w:rsid w:val="008B017D"/>
    <w:rsid w:val="008B100A"/>
    <w:rsid w:val="008B1653"/>
    <w:rsid w:val="008C0839"/>
    <w:rsid w:val="008C2F80"/>
    <w:rsid w:val="008C408E"/>
    <w:rsid w:val="008C43DC"/>
    <w:rsid w:val="008C5633"/>
    <w:rsid w:val="008D47B4"/>
    <w:rsid w:val="008D568C"/>
    <w:rsid w:val="008E10D7"/>
    <w:rsid w:val="008E3A30"/>
    <w:rsid w:val="008E6A98"/>
    <w:rsid w:val="008E7B15"/>
    <w:rsid w:val="008F06F3"/>
    <w:rsid w:val="008F1EBB"/>
    <w:rsid w:val="008F2E29"/>
    <w:rsid w:val="008F4489"/>
    <w:rsid w:val="008F4C9C"/>
    <w:rsid w:val="008F61D2"/>
    <w:rsid w:val="00906019"/>
    <w:rsid w:val="00907501"/>
    <w:rsid w:val="00910AAD"/>
    <w:rsid w:val="00912C5B"/>
    <w:rsid w:val="00917F99"/>
    <w:rsid w:val="00921CF9"/>
    <w:rsid w:val="00923244"/>
    <w:rsid w:val="009249AF"/>
    <w:rsid w:val="0093158A"/>
    <w:rsid w:val="00931E4A"/>
    <w:rsid w:val="00933219"/>
    <w:rsid w:val="00936031"/>
    <w:rsid w:val="00937CD1"/>
    <w:rsid w:val="00937D44"/>
    <w:rsid w:val="009408C0"/>
    <w:rsid w:val="009409A4"/>
    <w:rsid w:val="00940A1C"/>
    <w:rsid w:val="00944D92"/>
    <w:rsid w:val="009458AA"/>
    <w:rsid w:val="00945A86"/>
    <w:rsid w:val="00945E45"/>
    <w:rsid w:val="009475E0"/>
    <w:rsid w:val="00951128"/>
    <w:rsid w:val="0095227C"/>
    <w:rsid w:val="00952439"/>
    <w:rsid w:val="009543C2"/>
    <w:rsid w:val="00956B69"/>
    <w:rsid w:val="009624DE"/>
    <w:rsid w:val="0096516F"/>
    <w:rsid w:val="00966CC7"/>
    <w:rsid w:val="00966F4E"/>
    <w:rsid w:val="00970426"/>
    <w:rsid w:val="00971CF8"/>
    <w:rsid w:val="00971EDC"/>
    <w:rsid w:val="00972322"/>
    <w:rsid w:val="009744B8"/>
    <w:rsid w:val="0097602A"/>
    <w:rsid w:val="009768A7"/>
    <w:rsid w:val="009802EA"/>
    <w:rsid w:val="009815A2"/>
    <w:rsid w:val="009839FD"/>
    <w:rsid w:val="00993753"/>
    <w:rsid w:val="00993782"/>
    <w:rsid w:val="009940F1"/>
    <w:rsid w:val="00994D99"/>
    <w:rsid w:val="009A33EB"/>
    <w:rsid w:val="009A4206"/>
    <w:rsid w:val="009A5710"/>
    <w:rsid w:val="009A7B6A"/>
    <w:rsid w:val="009B01FB"/>
    <w:rsid w:val="009B2EDE"/>
    <w:rsid w:val="009B44C3"/>
    <w:rsid w:val="009B4BF7"/>
    <w:rsid w:val="009B7CAE"/>
    <w:rsid w:val="009C06B0"/>
    <w:rsid w:val="009C1FFA"/>
    <w:rsid w:val="009C3496"/>
    <w:rsid w:val="009C4250"/>
    <w:rsid w:val="009D665A"/>
    <w:rsid w:val="009E4139"/>
    <w:rsid w:val="009E52B4"/>
    <w:rsid w:val="009E6A75"/>
    <w:rsid w:val="009E72B7"/>
    <w:rsid w:val="009E7DEA"/>
    <w:rsid w:val="009F0E81"/>
    <w:rsid w:val="009F240F"/>
    <w:rsid w:val="009F469E"/>
    <w:rsid w:val="009F61E8"/>
    <w:rsid w:val="00A00BF7"/>
    <w:rsid w:val="00A01867"/>
    <w:rsid w:val="00A02266"/>
    <w:rsid w:val="00A07183"/>
    <w:rsid w:val="00A078AE"/>
    <w:rsid w:val="00A10563"/>
    <w:rsid w:val="00A14A3D"/>
    <w:rsid w:val="00A16104"/>
    <w:rsid w:val="00A161CF"/>
    <w:rsid w:val="00A166F9"/>
    <w:rsid w:val="00A17485"/>
    <w:rsid w:val="00A26EB0"/>
    <w:rsid w:val="00A27304"/>
    <w:rsid w:val="00A27E27"/>
    <w:rsid w:val="00A402E8"/>
    <w:rsid w:val="00A410CB"/>
    <w:rsid w:val="00A4200E"/>
    <w:rsid w:val="00A46B39"/>
    <w:rsid w:val="00A478FA"/>
    <w:rsid w:val="00A47B2F"/>
    <w:rsid w:val="00A53FAF"/>
    <w:rsid w:val="00A63550"/>
    <w:rsid w:val="00A65056"/>
    <w:rsid w:val="00A653E9"/>
    <w:rsid w:val="00A66ACC"/>
    <w:rsid w:val="00A72AD8"/>
    <w:rsid w:val="00A7378D"/>
    <w:rsid w:val="00A7631D"/>
    <w:rsid w:val="00A77269"/>
    <w:rsid w:val="00A81D06"/>
    <w:rsid w:val="00A83746"/>
    <w:rsid w:val="00A84F0A"/>
    <w:rsid w:val="00A86B7F"/>
    <w:rsid w:val="00A86FC5"/>
    <w:rsid w:val="00A90D73"/>
    <w:rsid w:val="00A92BEC"/>
    <w:rsid w:val="00A92E47"/>
    <w:rsid w:val="00A931AC"/>
    <w:rsid w:val="00A936AC"/>
    <w:rsid w:val="00AA1473"/>
    <w:rsid w:val="00AA2B82"/>
    <w:rsid w:val="00AA406F"/>
    <w:rsid w:val="00AA48F1"/>
    <w:rsid w:val="00AB1629"/>
    <w:rsid w:val="00AB2505"/>
    <w:rsid w:val="00AC0823"/>
    <w:rsid w:val="00AC2844"/>
    <w:rsid w:val="00AC3195"/>
    <w:rsid w:val="00AC6639"/>
    <w:rsid w:val="00AD1BC2"/>
    <w:rsid w:val="00AD1D09"/>
    <w:rsid w:val="00AD557F"/>
    <w:rsid w:val="00AD5D33"/>
    <w:rsid w:val="00AD6309"/>
    <w:rsid w:val="00AD733E"/>
    <w:rsid w:val="00AE0E89"/>
    <w:rsid w:val="00AE20F5"/>
    <w:rsid w:val="00AE3521"/>
    <w:rsid w:val="00AE376B"/>
    <w:rsid w:val="00AE584D"/>
    <w:rsid w:val="00AF03E3"/>
    <w:rsid w:val="00AF06B2"/>
    <w:rsid w:val="00AF50D9"/>
    <w:rsid w:val="00AF7558"/>
    <w:rsid w:val="00B00B89"/>
    <w:rsid w:val="00B01362"/>
    <w:rsid w:val="00B01DE7"/>
    <w:rsid w:val="00B03BB4"/>
    <w:rsid w:val="00B051F1"/>
    <w:rsid w:val="00B10176"/>
    <w:rsid w:val="00B11A0F"/>
    <w:rsid w:val="00B12C0B"/>
    <w:rsid w:val="00B13817"/>
    <w:rsid w:val="00B15D20"/>
    <w:rsid w:val="00B16279"/>
    <w:rsid w:val="00B21D45"/>
    <w:rsid w:val="00B230FA"/>
    <w:rsid w:val="00B25183"/>
    <w:rsid w:val="00B2589C"/>
    <w:rsid w:val="00B3174E"/>
    <w:rsid w:val="00B32C07"/>
    <w:rsid w:val="00B32CAB"/>
    <w:rsid w:val="00B35197"/>
    <w:rsid w:val="00B3567C"/>
    <w:rsid w:val="00B36C9F"/>
    <w:rsid w:val="00B41598"/>
    <w:rsid w:val="00B43DC7"/>
    <w:rsid w:val="00B4544F"/>
    <w:rsid w:val="00B4584E"/>
    <w:rsid w:val="00B462AA"/>
    <w:rsid w:val="00B510C3"/>
    <w:rsid w:val="00B51106"/>
    <w:rsid w:val="00B519AF"/>
    <w:rsid w:val="00B54D36"/>
    <w:rsid w:val="00B554E5"/>
    <w:rsid w:val="00B5629C"/>
    <w:rsid w:val="00B61251"/>
    <w:rsid w:val="00B61E3A"/>
    <w:rsid w:val="00B62E62"/>
    <w:rsid w:val="00B639E0"/>
    <w:rsid w:val="00B63E90"/>
    <w:rsid w:val="00B66269"/>
    <w:rsid w:val="00B74E7B"/>
    <w:rsid w:val="00B754D7"/>
    <w:rsid w:val="00B8097C"/>
    <w:rsid w:val="00B82583"/>
    <w:rsid w:val="00B8269C"/>
    <w:rsid w:val="00B839DF"/>
    <w:rsid w:val="00B85D21"/>
    <w:rsid w:val="00B86146"/>
    <w:rsid w:val="00B9178F"/>
    <w:rsid w:val="00B96E70"/>
    <w:rsid w:val="00BA1C91"/>
    <w:rsid w:val="00BA2CE4"/>
    <w:rsid w:val="00BA2F23"/>
    <w:rsid w:val="00BA42AC"/>
    <w:rsid w:val="00BA522B"/>
    <w:rsid w:val="00BA7D7C"/>
    <w:rsid w:val="00BB0F61"/>
    <w:rsid w:val="00BB2FDF"/>
    <w:rsid w:val="00BC0F2A"/>
    <w:rsid w:val="00BC100E"/>
    <w:rsid w:val="00BC12A0"/>
    <w:rsid w:val="00BC1C0C"/>
    <w:rsid w:val="00BC28E1"/>
    <w:rsid w:val="00BC3204"/>
    <w:rsid w:val="00BC39F8"/>
    <w:rsid w:val="00BC4C50"/>
    <w:rsid w:val="00BD1D76"/>
    <w:rsid w:val="00BD1E6E"/>
    <w:rsid w:val="00BD36AC"/>
    <w:rsid w:val="00BD3A84"/>
    <w:rsid w:val="00BD41B8"/>
    <w:rsid w:val="00BE080D"/>
    <w:rsid w:val="00BE187D"/>
    <w:rsid w:val="00BE3614"/>
    <w:rsid w:val="00BE40B6"/>
    <w:rsid w:val="00BE576B"/>
    <w:rsid w:val="00BE60C2"/>
    <w:rsid w:val="00BE70BE"/>
    <w:rsid w:val="00BF073B"/>
    <w:rsid w:val="00BF3ED4"/>
    <w:rsid w:val="00C036AD"/>
    <w:rsid w:val="00C03DEE"/>
    <w:rsid w:val="00C041C2"/>
    <w:rsid w:val="00C04287"/>
    <w:rsid w:val="00C0736D"/>
    <w:rsid w:val="00C10A9C"/>
    <w:rsid w:val="00C10D7C"/>
    <w:rsid w:val="00C171FA"/>
    <w:rsid w:val="00C20099"/>
    <w:rsid w:val="00C2385A"/>
    <w:rsid w:val="00C2508A"/>
    <w:rsid w:val="00C262A9"/>
    <w:rsid w:val="00C26A98"/>
    <w:rsid w:val="00C325E9"/>
    <w:rsid w:val="00C32D98"/>
    <w:rsid w:val="00C35171"/>
    <w:rsid w:val="00C36241"/>
    <w:rsid w:val="00C40E02"/>
    <w:rsid w:val="00C4158F"/>
    <w:rsid w:val="00C42FD8"/>
    <w:rsid w:val="00C44015"/>
    <w:rsid w:val="00C45280"/>
    <w:rsid w:val="00C51A6C"/>
    <w:rsid w:val="00C56F6A"/>
    <w:rsid w:val="00C60954"/>
    <w:rsid w:val="00C614AA"/>
    <w:rsid w:val="00C61539"/>
    <w:rsid w:val="00C6312C"/>
    <w:rsid w:val="00C6617A"/>
    <w:rsid w:val="00C70D56"/>
    <w:rsid w:val="00C7670D"/>
    <w:rsid w:val="00C84513"/>
    <w:rsid w:val="00C873BC"/>
    <w:rsid w:val="00C87F2F"/>
    <w:rsid w:val="00C925F2"/>
    <w:rsid w:val="00C94E3F"/>
    <w:rsid w:val="00CA1585"/>
    <w:rsid w:val="00CB2143"/>
    <w:rsid w:val="00CB48A9"/>
    <w:rsid w:val="00CC4D54"/>
    <w:rsid w:val="00CC610E"/>
    <w:rsid w:val="00CD4B2C"/>
    <w:rsid w:val="00CD791A"/>
    <w:rsid w:val="00CE296C"/>
    <w:rsid w:val="00CE4156"/>
    <w:rsid w:val="00CF2912"/>
    <w:rsid w:val="00CF68F8"/>
    <w:rsid w:val="00D017C0"/>
    <w:rsid w:val="00D0781C"/>
    <w:rsid w:val="00D16263"/>
    <w:rsid w:val="00D16C5B"/>
    <w:rsid w:val="00D200A4"/>
    <w:rsid w:val="00D203A2"/>
    <w:rsid w:val="00D20A8B"/>
    <w:rsid w:val="00D216B4"/>
    <w:rsid w:val="00D23007"/>
    <w:rsid w:val="00D24A34"/>
    <w:rsid w:val="00D30474"/>
    <w:rsid w:val="00D32D48"/>
    <w:rsid w:val="00D33BF7"/>
    <w:rsid w:val="00D34D1B"/>
    <w:rsid w:val="00D35CAB"/>
    <w:rsid w:val="00D46FAC"/>
    <w:rsid w:val="00D5171C"/>
    <w:rsid w:val="00D52520"/>
    <w:rsid w:val="00D70686"/>
    <w:rsid w:val="00D70C99"/>
    <w:rsid w:val="00D75C11"/>
    <w:rsid w:val="00D75E2C"/>
    <w:rsid w:val="00D75FC4"/>
    <w:rsid w:val="00D7626C"/>
    <w:rsid w:val="00D82790"/>
    <w:rsid w:val="00D8303A"/>
    <w:rsid w:val="00D8499F"/>
    <w:rsid w:val="00D873BE"/>
    <w:rsid w:val="00D90106"/>
    <w:rsid w:val="00D91C1F"/>
    <w:rsid w:val="00D91F20"/>
    <w:rsid w:val="00D93EDB"/>
    <w:rsid w:val="00D95D06"/>
    <w:rsid w:val="00D971C6"/>
    <w:rsid w:val="00DA53D9"/>
    <w:rsid w:val="00DA5AD4"/>
    <w:rsid w:val="00DB06FC"/>
    <w:rsid w:val="00DB0BF6"/>
    <w:rsid w:val="00DB137F"/>
    <w:rsid w:val="00DB5874"/>
    <w:rsid w:val="00DB7EF6"/>
    <w:rsid w:val="00DC0870"/>
    <w:rsid w:val="00DC29F2"/>
    <w:rsid w:val="00DC54AA"/>
    <w:rsid w:val="00DC6095"/>
    <w:rsid w:val="00DC6E74"/>
    <w:rsid w:val="00DC7840"/>
    <w:rsid w:val="00DC7852"/>
    <w:rsid w:val="00DC7BC7"/>
    <w:rsid w:val="00DD096D"/>
    <w:rsid w:val="00DD16B7"/>
    <w:rsid w:val="00DD6D9D"/>
    <w:rsid w:val="00DE1082"/>
    <w:rsid w:val="00DE4E4D"/>
    <w:rsid w:val="00DE5AA3"/>
    <w:rsid w:val="00DE6ADB"/>
    <w:rsid w:val="00DE6F13"/>
    <w:rsid w:val="00DF14C5"/>
    <w:rsid w:val="00DF4E33"/>
    <w:rsid w:val="00DF69AB"/>
    <w:rsid w:val="00E01699"/>
    <w:rsid w:val="00E01766"/>
    <w:rsid w:val="00E03E6E"/>
    <w:rsid w:val="00E0516D"/>
    <w:rsid w:val="00E10AE5"/>
    <w:rsid w:val="00E14DFB"/>
    <w:rsid w:val="00E25A55"/>
    <w:rsid w:val="00E2695D"/>
    <w:rsid w:val="00E26E63"/>
    <w:rsid w:val="00E340A5"/>
    <w:rsid w:val="00E34C90"/>
    <w:rsid w:val="00E34D42"/>
    <w:rsid w:val="00E35D88"/>
    <w:rsid w:val="00E36EC6"/>
    <w:rsid w:val="00E41BF1"/>
    <w:rsid w:val="00E4548E"/>
    <w:rsid w:val="00E45E34"/>
    <w:rsid w:val="00E51470"/>
    <w:rsid w:val="00E57470"/>
    <w:rsid w:val="00E57DAE"/>
    <w:rsid w:val="00E61458"/>
    <w:rsid w:val="00E62EDE"/>
    <w:rsid w:val="00E634DA"/>
    <w:rsid w:val="00E64F2F"/>
    <w:rsid w:val="00E652F5"/>
    <w:rsid w:val="00E66388"/>
    <w:rsid w:val="00E67FD3"/>
    <w:rsid w:val="00E737E3"/>
    <w:rsid w:val="00E76473"/>
    <w:rsid w:val="00E76657"/>
    <w:rsid w:val="00E804E9"/>
    <w:rsid w:val="00E822D8"/>
    <w:rsid w:val="00E93583"/>
    <w:rsid w:val="00E966A3"/>
    <w:rsid w:val="00EA303E"/>
    <w:rsid w:val="00EA779A"/>
    <w:rsid w:val="00EB0C10"/>
    <w:rsid w:val="00EB2008"/>
    <w:rsid w:val="00EB4901"/>
    <w:rsid w:val="00EC001F"/>
    <w:rsid w:val="00EC1FF3"/>
    <w:rsid w:val="00EC41EA"/>
    <w:rsid w:val="00EC6DBD"/>
    <w:rsid w:val="00ED4455"/>
    <w:rsid w:val="00ED48E5"/>
    <w:rsid w:val="00EE093A"/>
    <w:rsid w:val="00EE2540"/>
    <w:rsid w:val="00EE2934"/>
    <w:rsid w:val="00EE31F0"/>
    <w:rsid w:val="00EE7CAB"/>
    <w:rsid w:val="00EF3294"/>
    <w:rsid w:val="00EF333E"/>
    <w:rsid w:val="00EF6988"/>
    <w:rsid w:val="00F027A2"/>
    <w:rsid w:val="00F02ECE"/>
    <w:rsid w:val="00F02FD6"/>
    <w:rsid w:val="00F051CA"/>
    <w:rsid w:val="00F0678A"/>
    <w:rsid w:val="00F07015"/>
    <w:rsid w:val="00F079B5"/>
    <w:rsid w:val="00F11918"/>
    <w:rsid w:val="00F13B6B"/>
    <w:rsid w:val="00F174F2"/>
    <w:rsid w:val="00F20635"/>
    <w:rsid w:val="00F21CF5"/>
    <w:rsid w:val="00F23B2E"/>
    <w:rsid w:val="00F253E6"/>
    <w:rsid w:val="00F26564"/>
    <w:rsid w:val="00F27F9C"/>
    <w:rsid w:val="00F31C78"/>
    <w:rsid w:val="00F33A64"/>
    <w:rsid w:val="00F35741"/>
    <w:rsid w:val="00F36428"/>
    <w:rsid w:val="00F36D31"/>
    <w:rsid w:val="00F4226D"/>
    <w:rsid w:val="00F4550E"/>
    <w:rsid w:val="00F46B02"/>
    <w:rsid w:val="00F50F70"/>
    <w:rsid w:val="00F512A8"/>
    <w:rsid w:val="00F536B4"/>
    <w:rsid w:val="00F5413E"/>
    <w:rsid w:val="00F60690"/>
    <w:rsid w:val="00F607E0"/>
    <w:rsid w:val="00F60DE5"/>
    <w:rsid w:val="00F61F28"/>
    <w:rsid w:val="00F62BFA"/>
    <w:rsid w:val="00F62E8D"/>
    <w:rsid w:val="00F70EDE"/>
    <w:rsid w:val="00F755CA"/>
    <w:rsid w:val="00F755F3"/>
    <w:rsid w:val="00F8161D"/>
    <w:rsid w:val="00F830B4"/>
    <w:rsid w:val="00F86117"/>
    <w:rsid w:val="00F94B11"/>
    <w:rsid w:val="00F9640C"/>
    <w:rsid w:val="00FA411F"/>
    <w:rsid w:val="00FA5463"/>
    <w:rsid w:val="00FA5AED"/>
    <w:rsid w:val="00FA6AEA"/>
    <w:rsid w:val="00FA783D"/>
    <w:rsid w:val="00FA7C1A"/>
    <w:rsid w:val="00FA7FCD"/>
    <w:rsid w:val="00FB0ECC"/>
    <w:rsid w:val="00FB4050"/>
    <w:rsid w:val="00FB5171"/>
    <w:rsid w:val="00FB5912"/>
    <w:rsid w:val="00FC5C36"/>
    <w:rsid w:val="00FD3432"/>
    <w:rsid w:val="00FD51AC"/>
    <w:rsid w:val="00FF0320"/>
    <w:rsid w:val="00FF136C"/>
    <w:rsid w:val="00FF2F25"/>
    <w:rsid w:val="00FF41B1"/>
    <w:rsid w:val="00FF6F65"/>
    <w:rsid w:val="00FF7A4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2A92F9D"/>
  <w15:chartTrackingRefBased/>
  <w15:docId w15:val="{63494146-94BA-414D-A7FA-BB79A28992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E0516D"/>
    <w:rPr>
      <w:rFonts w:ascii="新細明體" w:eastAsia="新細明體" w:hAnsi="新細明體" w:cs="新細明體"/>
      <w:kern w:val="0"/>
    </w:rPr>
  </w:style>
  <w:style w:type="paragraph" w:styleId="1">
    <w:name w:val="heading 1"/>
    <w:basedOn w:val="a"/>
    <w:next w:val="a"/>
    <w:link w:val="10"/>
    <w:uiPriority w:val="9"/>
    <w:qFormat/>
    <w:rsid w:val="006C2E7E"/>
    <w:pPr>
      <w:keepNext/>
      <w:spacing w:before="180" w:after="180" w:line="720" w:lineRule="auto"/>
      <w:outlineLvl w:val="0"/>
    </w:pPr>
    <w:rPr>
      <w:rFonts w:asciiTheme="majorHAnsi" w:eastAsiaTheme="majorEastAsia" w:hAnsiTheme="majorHAnsi" w:cstheme="majorBidi"/>
      <w:b/>
      <w:bCs/>
      <w:kern w:val="52"/>
      <w:sz w:val="52"/>
      <w:szCs w:val="52"/>
    </w:rPr>
  </w:style>
  <w:style w:type="paragraph" w:styleId="2">
    <w:name w:val="heading 2"/>
    <w:basedOn w:val="a"/>
    <w:next w:val="a"/>
    <w:link w:val="20"/>
    <w:uiPriority w:val="9"/>
    <w:unhideWhenUsed/>
    <w:qFormat/>
    <w:rsid w:val="00286482"/>
    <w:pPr>
      <w:keepNext/>
      <w:spacing w:line="720" w:lineRule="auto"/>
      <w:outlineLvl w:val="1"/>
    </w:pPr>
    <w:rPr>
      <w:rFonts w:asciiTheme="majorHAnsi" w:eastAsiaTheme="majorEastAsia" w:hAnsiTheme="majorHAnsi" w:cstheme="majorBidi"/>
      <w:b/>
      <w:bCs/>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6373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rPr>
  </w:style>
  <w:style w:type="character" w:customStyle="1" w:styleId="HTML0">
    <w:name w:val="HTML 預設格式 字元"/>
    <w:basedOn w:val="a0"/>
    <w:link w:val="HTML"/>
    <w:uiPriority w:val="99"/>
    <w:semiHidden/>
    <w:rsid w:val="00637311"/>
    <w:rPr>
      <w:rFonts w:ascii="細明體" w:eastAsia="細明體" w:hAnsi="細明體" w:cs="細明體"/>
      <w:kern w:val="0"/>
    </w:rPr>
  </w:style>
  <w:style w:type="paragraph" w:styleId="Web">
    <w:name w:val="Normal (Web)"/>
    <w:basedOn w:val="a"/>
    <w:uiPriority w:val="99"/>
    <w:unhideWhenUsed/>
    <w:rsid w:val="00637311"/>
    <w:pPr>
      <w:spacing w:before="100" w:beforeAutospacing="1" w:after="100" w:afterAutospacing="1"/>
    </w:pPr>
  </w:style>
  <w:style w:type="paragraph" w:styleId="a3">
    <w:name w:val="Date"/>
    <w:basedOn w:val="a"/>
    <w:next w:val="a"/>
    <w:link w:val="a4"/>
    <w:uiPriority w:val="99"/>
    <w:semiHidden/>
    <w:unhideWhenUsed/>
    <w:rsid w:val="00680AA3"/>
    <w:pPr>
      <w:jc w:val="right"/>
    </w:pPr>
  </w:style>
  <w:style w:type="character" w:customStyle="1" w:styleId="a4">
    <w:name w:val="日期 字元"/>
    <w:basedOn w:val="a0"/>
    <w:link w:val="a3"/>
    <w:uiPriority w:val="99"/>
    <w:semiHidden/>
    <w:rsid w:val="00680AA3"/>
  </w:style>
  <w:style w:type="paragraph" w:styleId="a5">
    <w:name w:val="List Paragraph"/>
    <w:basedOn w:val="a"/>
    <w:uiPriority w:val="34"/>
    <w:qFormat/>
    <w:rsid w:val="00C04287"/>
    <w:pPr>
      <w:ind w:leftChars="200" w:left="480"/>
    </w:pPr>
  </w:style>
  <w:style w:type="character" w:styleId="a6">
    <w:name w:val="Hyperlink"/>
    <w:basedOn w:val="a0"/>
    <w:uiPriority w:val="99"/>
    <w:unhideWhenUsed/>
    <w:rsid w:val="001343DD"/>
    <w:rPr>
      <w:color w:val="0563C1" w:themeColor="hyperlink"/>
      <w:u w:val="single"/>
    </w:rPr>
  </w:style>
  <w:style w:type="character" w:customStyle="1" w:styleId="11">
    <w:name w:val="未解析的提及1"/>
    <w:basedOn w:val="a0"/>
    <w:uiPriority w:val="99"/>
    <w:semiHidden/>
    <w:unhideWhenUsed/>
    <w:rsid w:val="001343DD"/>
    <w:rPr>
      <w:color w:val="605E5C"/>
      <w:shd w:val="clear" w:color="auto" w:fill="E1DFDD"/>
    </w:rPr>
  </w:style>
  <w:style w:type="table" w:styleId="a7">
    <w:name w:val="Table Grid"/>
    <w:basedOn w:val="a1"/>
    <w:uiPriority w:val="39"/>
    <w:rsid w:val="007112A4"/>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FollowedHyperlink"/>
    <w:basedOn w:val="a0"/>
    <w:uiPriority w:val="99"/>
    <w:semiHidden/>
    <w:unhideWhenUsed/>
    <w:rsid w:val="00C56F6A"/>
    <w:rPr>
      <w:color w:val="954F72" w:themeColor="followedHyperlink"/>
      <w:u w:val="single"/>
    </w:rPr>
  </w:style>
  <w:style w:type="paragraph" w:styleId="a9">
    <w:name w:val="caption"/>
    <w:basedOn w:val="a"/>
    <w:next w:val="a"/>
    <w:uiPriority w:val="35"/>
    <w:unhideWhenUsed/>
    <w:qFormat/>
    <w:rsid w:val="00B639E0"/>
    <w:rPr>
      <w:sz w:val="20"/>
      <w:szCs w:val="20"/>
    </w:rPr>
  </w:style>
  <w:style w:type="paragraph" w:customStyle="1" w:styleId="12">
    <w:name w:val="書目1"/>
    <w:basedOn w:val="a"/>
    <w:link w:val="Bibliography"/>
    <w:rsid w:val="00C94E3F"/>
    <w:pPr>
      <w:spacing w:line="480" w:lineRule="auto"/>
      <w:ind w:left="720" w:hanging="720"/>
    </w:pPr>
    <w:rPr>
      <w:rFonts w:ascii="Times New Roman" w:hAnsi="Times New Roman" w:cs="Times New Roman"/>
    </w:rPr>
  </w:style>
  <w:style w:type="character" w:customStyle="1" w:styleId="Bibliography">
    <w:name w:val="Bibliography 字元"/>
    <w:basedOn w:val="a0"/>
    <w:link w:val="12"/>
    <w:rsid w:val="00C94E3F"/>
    <w:rPr>
      <w:rFonts w:ascii="Times New Roman" w:eastAsia="新細明體" w:hAnsi="Times New Roman" w:cs="Times New Roman"/>
      <w:kern w:val="0"/>
    </w:rPr>
  </w:style>
  <w:style w:type="character" w:styleId="aa">
    <w:name w:val="Emphasis"/>
    <w:basedOn w:val="a0"/>
    <w:uiPriority w:val="20"/>
    <w:qFormat/>
    <w:rsid w:val="00373F14"/>
    <w:rPr>
      <w:i/>
      <w:iCs/>
    </w:rPr>
  </w:style>
  <w:style w:type="character" w:styleId="ab">
    <w:name w:val="Strong"/>
    <w:basedOn w:val="a0"/>
    <w:uiPriority w:val="22"/>
    <w:qFormat/>
    <w:rsid w:val="00373F14"/>
    <w:rPr>
      <w:b/>
      <w:bCs/>
    </w:rPr>
  </w:style>
  <w:style w:type="paragraph" w:styleId="ac">
    <w:name w:val="header"/>
    <w:basedOn w:val="a"/>
    <w:link w:val="ad"/>
    <w:uiPriority w:val="99"/>
    <w:unhideWhenUsed/>
    <w:rsid w:val="00FB5912"/>
    <w:pPr>
      <w:tabs>
        <w:tab w:val="center" w:pos="4153"/>
        <w:tab w:val="right" w:pos="8306"/>
      </w:tabs>
      <w:snapToGrid w:val="0"/>
    </w:pPr>
    <w:rPr>
      <w:sz w:val="20"/>
      <w:szCs w:val="20"/>
    </w:rPr>
  </w:style>
  <w:style w:type="character" w:customStyle="1" w:styleId="ad">
    <w:name w:val="頁首 字元"/>
    <w:basedOn w:val="a0"/>
    <w:link w:val="ac"/>
    <w:uiPriority w:val="99"/>
    <w:rsid w:val="00FB5912"/>
    <w:rPr>
      <w:rFonts w:ascii="新細明體" w:eastAsia="新細明體" w:hAnsi="新細明體" w:cs="新細明體"/>
      <w:kern w:val="0"/>
      <w:sz w:val="20"/>
      <w:szCs w:val="20"/>
    </w:rPr>
  </w:style>
  <w:style w:type="paragraph" w:styleId="ae">
    <w:name w:val="footer"/>
    <w:basedOn w:val="a"/>
    <w:link w:val="af"/>
    <w:uiPriority w:val="99"/>
    <w:unhideWhenUsed/>
    <w:rsid w:val="00FB5912"/>
    <w:pPr>
      <w:tabs>
        <w:tab w:val="center" w:pos="4153"/>
        <w:tab w:val="right" w:pos="8306"/>
      </w:tabs>
      <w:snapToGrid w:val="0"/>
    </w:pPr>
    <w:rPr>
      <w:sz w:val="20"/>
      <w:szCs w:val="20"/>
    </w:rPr>
  </w:style>
  <w:style w:type="character" w:customStyle="1" w:styleId="af">
    <w:name w:val="頁尾 字元"/>
    <w:basedOn w:val="a0"/>
    <w:link w:val="ae"/>
    <w:uiPriority w:val="99"/>
    <w:rsid w:val="00FB5912"/>
    <w:rPr>
      <w:rFonts w:ascii="新細明體" w:eastAsia="新細明體" w:hAnsi="新細明體" w:cs="新細明體"/>
      <w:kern w:val="0"/>
      <w:sz w:val="20"/>
      <w:szCs w:val="20"/>
    </w:rPr>
  </w:style>
  <w:style w:type="character" w:styleId="af0">
    <w:name w:val="page number"/>
    <w:basedOn w:val="a0"/>
    <w:uiPriority w:val="99"/>
    <w:semiHidden/>
    <w:unhideWhenUsed/>
    <w:rsid w:val="0040351F"/>
  </w:style>
  <w:style w:type="paragraph" w:styleId="13">
    <w:name w:val="toc 1"/>
    <w:basedOn w:val="a"/>
    <w:next w:val="a"/>
    <w:autoRedefine/>
    <w:uiPriority w:val="39"/>
    <w:unhideWhenUsed/>
    <w:rsid w:val="00F36D31"/>
    <w:rPr>
      <w:rFonts w:asciiTheme="minorHAnsi" w:eastAsia="BiauKai" w:hAnsiTheme="minorHAnsi" w:cstheme="minorHAnsi"/>
      <w:bCs/>
      <w:caps/>
      <w:sz w:val="20"/>
      <w:szCs w:val="20"/>
    </w:rPr>
  </w:style>
  <w:style w:type="paragraph" w:styleId="21">
    <w:name w:val="toc 2"/>
    <w:basedOn w:val="a"/>
    <w:next w:val="a"/>
    <w:autoRedefine/>
    <w:uiPriority w:val="39"/>
    <w:unhideWhenUsed/>
    <w:rsid w:val="00F36D31"/>
    <w:pPr>
      <w:ind w:left="240"/>
    </w:pPr>
    <w:rPr>
      <w:rFonts w:asciiTheme="minorHAnsi" w:eastAsia="BiauKai" w:hAnsiTheme="minorHAnsi" w:cstheme="minorHAnsi"/>
      <w:smallCaps/>
      <w:sz w:val="20"/>
      <w:szCs w:val="20"/>
    </w:rPr>
  </w:style>
  <w:style w:type="paragraph" w:styleId="3">
    <w:name w:val="toc 3"/>
    <w:basedOn w:val="a"/>
    <w:next w:val="a"/>
    <w:autoRedefine/>
    <w:uiPriority w:val="39"/>
    <w:unhideWhenUsed/>
    <w:rsid w:val="00F36D31"/>
    <w:pPr>
      <w:ind w:left="480"/>
    </w:pPr>
    <w:rPr>
      <w:rFonts w:asciiTheme="minorHAnsi" w:eastAsia="BiauKai" w:hAnsiTheme="minorHAnsi" w:cstheme="minorHAnsi"/>
      <w:iCs/>
      <w:sz w:val="20"/>
      <w:szCs w:val="20"/>
    </w:rPr>
  </w:style>
  <w:style w:type="character" w:customStyle="1" w:styleId="10">
    <w:name w:val="標題 1 字元"/>
    <w:basedOn w:val="a0"/>
    <w:link w:val="1"/>
    <w:uiPriority w:val="9"/>
    <w:rsid w:val="006C2E7E"/>
    <w:rPr>
      <w:rFonts w:asciiTheme="majorHAnsi" w:eastAsiaTheme="majorEastAsia" w:hAnsiTheme="majorHAnsi" w:cstheme="majorBidi"/>
      <w:b/>
      <w:bCs/>
      <w:kern w:val="52"/>
      <w:sz w:val="52"/>
      <w:szCs w:val="52"/>
    </w:rPr>
  </w:style>
  <w:style w:type="paragraph" w:styleId="af1">
    <w:name w:val="TOC Heading"/>
    <w:basedOn w:val="1"/>
    <w:next w:val="a"/>
    <w:uiPriority w:val="39"/>
    <w:unhideWhenUsed/>
    <w:qFormat/>
    <w:rsid w:val="006C2E7E"/>
    <w:pPr>
      <w:keepLines/>
      <w:spacing w:before="480" w:after="0" w:line="276" w:lineRule="auto"/>
      <w:outlineLvl w:val="9"/>
    </w:pPr>
    <w:rPr>
      <w:color w:val="2F5496" w:themeColor="accent1" w:themeShade="BF"/>
      <w:kern w:val="0"/>
      <w:sz w:val="28"/>
      <w:szCs w:val="28"/>
    </w:rPr>
  </w:style>
  <w:style w:type="paragraph" w:styleId="4">
    <w:name w:val="toc 4"/>
    <w:basedOn w:val="a"/>
    <w:next w:val="a"/>
    <w:autoRedefine/>
    <w:uiPriority w:val="39"/>
    <w:semiHidden/>
    <w:unhideWhenUsed/>
    <w:rsid w:val="006C2E7E"/>
    <w:pPr>
      <w:ind w:left="720"/>
    </w:pPr>
    <w:rPr>
      <w:rFonts w:asciiTheme="minorHAnsi" w:hAnsiTheme="minorHAnsi" w:cstheme="minorHAnsi"/>
      <w:sz w:val="18"/>
      <w:szCs w:val="18"/>
    </w:rPr>
  </w:style>
  <w:style w:type="paragraph" w:styleId="5">
    <w:name w:val="toc 5"/>
    <w:basedOn w:val="a"/>
    <w:next w:val="a"/>
    <w:autoRedefine/>
    <w:uiPriority w:val="39"/>
    <w:semiHidden/>
    <w:unhideWhenUsed/>
    <w:rsid w:val="006C2E7E"/>
    <w:pPr>
      <w:ind w:left="960"/>
    </w:pPr>
    <w:rPr>
      <w:rFonts w:asciiTheme="minorHAnsi" w:hAnsiTheme="minorHAnsi" w:cstheme="minorHAnsi"/>
      <w:sz w:val="18"/>
      <w:szCs w:val="18"/>
    </w:rPr>
  </w:style>
  <w:style w:type="paragraph" w:styleId="6">
    <w:name w:val="toc 6"/>
    <w:basedOn w:val="a"/>
    <w:next w:val="a"/>
    <w:autoRedefine/>
    <w:uiPriority w:val="39"/>
    <w:semiHidden/>
    <w:unhideWhenUsed/>
    <w:rsid w:val="006C2E7E"/>
    <w:pPr>
      <w:ind w:left="1200"/>
    </w:pPr>
    <w:rPr>
      <w:rFonts w:asciiTheme="minorHAnsi" w:hAnsiTheme="minorHAnsi" w:cstheme="minorHAnsi"/>
      <w:sz w:val="18"/>
      <w:szCs w:val="18"/>
    </w:rPr>
  </w:style>
  <w:style w:type="paragraph" w:styleId="7">
    <w:name w:val="toc 7"/>
    <w:basedOn w:val="a"/>
    <w:next w:val="a"/>
    <w:autoRedefine/>
    <w:uiPriority w:val="39"/>
    <w:semiHidden/>
    <w:unhideWhenUsed/>
    <w:rsid w:val="006C2E7E"/>
    <w:pPr>
      <w:ind w:left="1440"/>
    </w:pPr>
    <w:rPr>
      <w:rFonts w:asciiTheme="minorHAnsi" w:hAnsiTheme="minorHAnsi" w:cstheme="minorHAnsi"/>
      <w:sz w:val="18"/>
      <w:szCs w:val="18"/>
    </w:rPr>
  </w:style>
  <w:style w:type="paragraph" w:styleId="8">
    <w:name w:val="toc 8"/>
    <w:basedOn w:val="a"/>
    <w:next w:val="a"/>
    <w:autoRedefine/>
    <w:uiPriority w:val="39"/>
    <w:semiHidden/>
    <w:unhideWhenUsed/>
    <w:rsid w:val="006C2E7E"/>
    <w:pPr>
      <w:ind w:left="1680"/>
    </w:pPr>
    <w:rPr>
      <w:rFonts w:asciiTheme="minorHAnsi" w:hAnsiTheme="minorHAnsi" w:cstheme="minorHAnsi"/>
      <w:sz w:val="18"/>
      <w:szCs w:val="18"/>
    </w:rPr>
  </w:style>
  <w:style w:type="paragraph" w:styleId="9">
    <w:name w:val="toc 9"/>
    <w:basedOn w:val="a"/>
    <w:next w:val="a"/>
    <w:autoRedefine/>
    <w:uiPriority w:val="39"/>
    <w:semiHidden/>
    <w:unhideWhenUsed/>
    <w:rsid w:val="006C2E7E"/>
    <w:pPr>
      <w:ind w:left="1920"/>
    </w:pPr>
    <w:rPr>
      <w:rFonts w:asciiTheme="minorHAnsi" w:hAnsiTheme="minorHAnsi" w:cstheme="minorHAnsi"/>
      <w:sz w:val="18"/>
      <w:szCs w:val="18"/>
    </w:rPr>
  </w:style>
  <w:style w:type="paragraph" w:styleId="af2">
    <w:name w:val="table of figures"/>
    <w:basedOn w:val="a"/>
    <w:next w:val="a"/>
    <w:uiPriority w:val="99"/>
    <w:unhideWhenUsed/>
    <w:rsid w:val="00820721"/>
    <w:pPr>
      <w:ind w:left="480" w:hanging="480"/>
    </w:pPr>
    <w:rPr>
      <w:rFonts w:asciiTheme="minorHAnsi" w:hAnsiTheme="minorHAnsi" w:cstheme="minorHAnsi"/>
      <w:smallCaps/>
      <w:sz w:val="20"/>
      <w:szCs w:val="20"/>
    </w:rPr>
  </w:style>
  <w:style w:type="paragraph" w:customStyle="1" w:styleId="af3">
    <w:name w:val="圖目錄"/>
    <w:basedOn w:val="a"/>
    <w:qFormat/>
    <w:rsid w:val="004C64B7"/>
    <w:pPr>
      <w:jc w:val="center"/>
      <w:outlineLvl w:val="0"/>
    </w:pPr>
    <w:rPr>
      <w:rFonts w:ascii="Times New Roman" w:eastAsia="標楷體" w:hAnsi="Times New Roman" w:cs="Times New Roman"/>
      <w:spacing w:val="4"/>
      <w:szCs w:val="28"/>
    </w:rPr>
  </w:style>
  <w:style w:type="paragraph" w:customStyle="1" w:styleId="af4">
    <w:name w:val="表目錄"/>
    <w:basedOn w:val="a"/>
    <w:qFormat/>
    <w:rsid w:val="004C64B7"/>
    <w:pPr>
      <w:jc w:val="center"/>
      <w:outlineLvl w:val="0"/>
    </w:pPr>
    <w:rPr>
      <w:rFonts w:ascii="Times New Roman" w:eastAsia="BiauKai" w:hAnsi="Times New Roman" w:cs="Times New Roman"/>
      <w:spacing w:val="4"/>
      <w:szCs w:val="28"/>
    </w:rPr>
  </w:style>
  <w:style w:type="paragraph" w:customStyle="1" w:styleId="af5">
    <w:name w:val="大標題"/>
    <w:basedOn w:val="a"/>
    <w:rsid w:val="00830B34"/>
    <w:pPr>
      <w:widowControl w:val="0"/>
      <w:jc w:val="center"/>
    </w:pPr>
    <w:rPr>
      <w:rFonts w:ascii="標楷體" w:eastAsia="標楷體" w:hAnsi="標楷體" w:cs="Times New Roman"/>
      <w:b/>
      <w:kern w:val="2"/>
      <w:sz w:val="28"/>
      <w:szCs w:val="28"/>
    </w:rPr>
  </w:style>
  <w:style w:type="paragraph" w:styleId="af6">
    <w:name w:val="No Spacing"/>
    <w:uiPriority w:val="1"/>
    <w:qFormat/>
    <w:rsid w:val="009815A2"/>
    <w:rPr>
      <w:rFonts w:ascii="新細明體" w:eastAsia="新細明體" w:hAnsi="新細明體" w:cs="新細明體"/>
      <w:kern w:val="0"/>
    </w:rPr>
  </w:style>
  <w:style w:type="character" w:customStyle="1" w:styleId="previewtxt">
    <w:name w:val="previewtxt"/>
    <w:basedOn w:val="a0"/>
    <w:rsid w:val="00E41BF1"/>
  </w:style>
  <w:style w:type="paragraph" w:customStyle="1" w:styleId="Default">
    <w:name w:val="Default"/>
    <w:rsid w:val="007654B0"/>
    <w:pPr>
      <w:widowControl w:val="0"/>
      <w:autoSpaceDE w:val="0"/>
      <w:autoSpaceDN w:val="0"/>
      <w:adjustRightInd w:val="0"/>
    </w:pPr>
    <w:rPr>
      <w:rFonts w:ascii="Charis SIL" w:eastAsia="Charis SIL" w:cs="Charis SIL"/>
      <w:color w:val="000000"/>
      <w:kern w:val="0"/>
    </w:rPr>
  </w:style>
  <w:style w:type="character" w:customStyle="1" w:styleId="react-xocs-alternative-link">
    <w:name w:val="react-xocs-alternative-link"/>
    <w:basedOn w:val="a0"/>
    <w:rsid w:val="00286482"/>
  </w:style>
  <w:style w:type="character" w:customStyle="1" w:styleId="given-name">
    <w:name w:val="given-name"/>
    <w:basedOn w:val="a0"/>
    <w:rsid w:val="00286482"/>
  </w:style>
  <w:style w:type="character" w:customStyle="1" w:styleId="text">
    <w:name w:val="text"/>
    <w:basedOn w:val="a0"/>
    <w:rsid w:val="00286482"/>
  </w:style>
  <w:style w:type="character" w:customStyle="1" w:styleId="author-ref">
    <w:name w:val="author-ref"/>
    <w:basedOn w:val="a0"/>
    <w:rsid w:val="00286482"/>
  </w:style>
  <w:style w:type="character" w:customStyle="1" w:styleId="title-text">
    <w:name w:val="title-text"/>
    <w:basedOn w:val="a0"/>
    <w:rsid w:val="00286482"/>
  </w:style>
  <w:style w:type="character" w:customStyle="1" w:styleId="20">
    <w:name w:val="標題 2 字元"/>
    <w:basedOn w:val="a0"/>
    <w:link w:val="2"/>
    <w:uiPriority w:val="9"/>
    <w:rsid w:val="00286482"/>
    <w:rPr>
      <w:rFonts w:asciiTheme="majorHAnsi" w:eastAsiaTheme="majorEastAsia" w:hAnsiTheme="majorHAnsi" w:cstheme="majorBidi"/>
      <w:b/>
      <w:bCs/>
      <w:kern w:val="0"/>
      <w:sz w:val="48"/>
      <w:szCs w:val="48"/>
    </w:rPr>
  </w:style>
  <w:style w:type="character" w:customStyle="1" w:styleId="anchor-text">
    <w:name w:val="anchor-text"/>
    <w:basedOn w:val="a0"/>
    <w:rsid w:val="00286482"/>
  </w:style>
  <w:style w:type="character" w:styleId="af7">
    <w:name w:val="Unresolved Mention"/>
    <w:basedOn w:val="a0"/>
    <w:uiPriority w:val="99"/>
    <w:semiHidden/>
    <w:unhideWhenUsed/>
    <w:rsid w:val="007D214F"/>
    <w:rPr>
      <w:color w:val="605E5C"/>
      <w:shd w:val="clear" w:color="auto" w:fill="E1DFDD"/>
    </w:rPr>
  </w:style>
  <w:style w:type="character" w:customStyle="1" w:styleId="mb">
    <w:name w:val="mb"/>
    <w:rsid w:val="00BE187D"/>
    <w:rPr>
      <w:rFonts w:ascii="Arial Unicode MS" w:eastAsia="Arial Unicode MS" w:hAnsi="Arial Unicode MS" w:cs="Arial Unicode MS" w:hint="eastAsia"/>
      <w:vanish w:val="0"/>
      <w:webHidden w:val="0"/>
      <w:shd w:val="clear" w:color="auto" w:fill="auto"/>
      <w:specVanish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93499">
      <w:bodyDiv w:val="1"/>
      <w:marLeft w:val="0"/>
      <w:marRight w:val="0"/>
      <w:marTop w:val="0"/>
      <w:marBottom w:val="0"/>
      <w:divBdr>
        <w:top w:val="none" w:sz="0" w:space="0" w:color="auto"/>
        <w:left w:val="none" w:sz="0" w:space="0" w:color="auto"/>
        <w:bottom w:val="none" w:sz="0" w:space="0" w:color="auto"/>
        <w:right w:val="none" w:sz="0" w:space="0" w:color="auto"/>
      </w:divBdr>
      <w:divsChild>
        <w:div w:id="1903977122">
          <w:marLeft w:val="0"/>
          <w:marRight w:val="0"/>
          <w:marTop w:val="0"/>
          <w:marBottom w:val="0"/>
          <w:divBdr>
            <w:top w:val="none" w:sz="0" w:space="0" w:color="auto"/>
            <w:left w:val="none" w:sz="0" w:space="0" w:color="auto"/>
            <w:bottom w:val="none" w:sz="0" w:space="0" w:color="auto"/>
            <w:right w:val="none" w:sz="0" w:space="0" w:color="auto"/>
          </w:divBdr>
          <w:divsChild>
            <w:div w:id="380255816">
              <w:marLeft w:val="0"/>
              <w:marRight w:val="0"/>
              <w:marTop w:val="0"/>
              <w:marBottom w:val="0"/>
              <w:divBdr>
                <w:top w:val="none" w:sz="0" w:space="0" w:color="auto"/>
                <w:left w:val="none" w:sz="0" w:space="0" w:color="auto"/>
                <w:bottom w:val="none" w:sz="0" w:space="0" w:color="auto"/>
                <w:right w:val="none" w:sz="0" w:space="0" w:color="auto"/>
              </w:divBdr>
              <w:divsChild>
                <w:div w:id="528295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688277">
      <w:bodyDiv w:val="1"/>
      <w:marLeft w:val="0"/>
      <w:marRight w:val="0"/>
      <w:marTop w:val="0"/>
      <w:marBottom w:val="0"/>
      <w:divBdr>
        <w:top w:val="none" w:sz="0" w:space="0" w:color="auto"/>
        <w:left w:val="none" w:sz="0" w:space="0" w:color="auto"/>
        <w:bottom w:val="none" w:sz="0" w:space="0" w:color="auto"/>
        <w:right w:val="none" w:sz="0" w:space="0" w:color="auto"/>
      </w:divBdr>
      <w:divsChild>
        <w:div w:id="1907647952">
          <w:marLeft w:val="0"/>
          <w:marRight w:val="0"/>
          <w:marTop w:val="0"/>
          <w:marBottom w:val="0"/>
          <w:divBdr>
            <w:top w:val="none" w:sz="0" w:space="0" w:color="auto"/>
            <w:left w:val="none" w:sz="0" w:space="0" w:color="auto"/>
            <w:bottom w:val="none" w:sz="0" w:space="0" w:color="auto"/>
            <w:right w:val="none" w:sz="0" w:space="0" w:color="auto"/>
          </w:divBdr>
          <w:divsChild>
            <w:div w:id="64114389">
              <w:marLeft w:val="0"/>
              <w:marRight w:val="0"/>
              <w:marTop w:val="0"/>
              <w:marBottom w:val="0"/>
              <w:divBdr>
                <w:top w:val="none" w:sz="0" w:space="0" w:color="auto"/>
                <w:left w:val="none" w:sz="0" w:space="0" w:color="auto"/>
                <w:bottom w:val="none" w:sz="0" w:space="0" w:color="auto"/>
                <w:right w:val="none" w:sz="0" w:space="0" w:color="auto"/>
              </w:divBdr>
              <w:divsChild>
                <w:div w:id="544029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330906">
      <w:bodyDiv w:val="1"/>
      <w:marLeft w:val="0"/>
      <w:marRight w:val="0"/>
      <w:marTop w:val="0"/>
      <w:marBottom w:val="0"/>
      <w:divBdr>
        <w:top w:val="none" w:sz="0" w:space="0" w:color="auto"/>
        <w:left w:val="none" w:sz="0" w:space="0" w:color="auto"/>
        <w:bottom w:val="none" w:sz="0" w:space="0" w:color="auto"/>
        <w:right w:val="none" w:sz="0" w:space="0" w:color="auto"/>
      </w:divBdr>
      <w:divsChild>
        <w:div w:id="1255016335">
          <w:marLeft w:val="480"/>
          <w:marRight w:val="0"/>
          <w:marTop w:val="0"/>
          <w:marBottom w:val="0"/>
          <w:divBdr>
            <w:top w:val="none" w:sz="0" w:space="0" w:color="auto"/>
            <w:left w:val="none" w:sz="0" w:space="0" w:color="auto"/>
            <w:bottom w:val="none" w:sz="0" w:space="0" w:color="auto"/>
            <w:right w:val="none" w:sz="0" w:space="0" w:color="auto"/>
          </w:divBdr>
          <w:divsChild>
            <w:div w:id="810025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641048">
      <w:bodyDiv w:val="1"/>
      <w:marLeft w:val="0"/>
      <w:marRight w:val="0"/>
      <w:marTop w:val="0"/>
      <w:marBottom w:val="0"/>
      <w:divBdr>
        <w:top w:val="none" w:sz="0" w:space="0" w:color="auto"/>
        <w:left w:val="none" w:sz="0" w:space="0" w:color="auto"/>
        <w:bottom w:val="none" w:sz="0" w:space="0" w:color="auto"/>
        <w:right w:val="none" w:sz="0" w:space="0" w:color="auto"/>
      </w:divBdr>
      <w:divsChild>
        <w:div w:id="1572544517">
          <w:marLeft w:val="0"/>
          <w:marRight w:val="0"/>
          <w:marTop w:val="0"/>
          <w:marBottom w:val="0"/>
          <w:divBdr>
            <w:top w:val="none" w:sz="0" w:space="0" w:color="auto"/>
            <w:left w:val="none" w:sz="0" w:space="0" w:color="auto"/>
            <w:bottom w:val="none" w:sz="0" w:space="0" w:color="auto"/>
            <w:right w:val="none" w:sz="0" w:space="0" w:color="auto"/>
          </w:divBdr>
          <w:divsChild>
            <w:div w:id="617030591">
              <w:marLeft w:val="0"/>
              <w:marRight w:val="0"/>
              <w:marTop w:val="0"/>
              <w:marBottom w:val="0"/>
              <w:divBdr>
                <w:top w:val="none" w:sz="0" w:space="0" w:color="auto"/>
                <w:left w:val="none" w:sz="0" w:space="0" w:color="auto"/>
                <w:bottom w:val="none" w:sz="0" w:space="0" w:color="auto"/>
                <w:right w:val="none" w:sz="0" w:space="0" w:color="auto"/>
              </w:divBdr>
              <w:divsChild>
                <w:div w:id="960763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492067">
      <w:bodyDiv w:val="1"/>
      <w:marLeft w:val="0"/>
      <w:marRight w:val="0"/>
      <w:marTop w:val="0"/>
      <w:marBottom w:val="0"/>
      <w:divBdr>
        <w:top w:val="none" w:sz="0" w:space="0" w:color="auto"/>
        <w:left w:val="none" w:sz="0" w:space="0" w:color="auto"/>
        <w:bottom w:val="none" w:sz="0" w:space="0" w:color="auto"/>
        <w:right w:val="none" w:sz="0" w:space="0" w:color="auto"/>
      </w:divBdr>
      <w:divsChild>
        <w:div w:id="1692878940">
          <w:marLeft w:val="0"/>
          <w:marRight w:val="0"/>
          <w:marTop w:val="0"/>
          <w:marBottom w:val="0"/>
          <w:divBdr>
            <w:top w:val="none" w:sz="0" w:space="0" w:color="auto"/>
            <w:left w:val="none" w:sz="0" w:space="0" w:color="auto"/>
            <w:bottom w:val="none" w:sz="0" w:space="0" w:color="auto"/>
            <w:right w:val="none" w:sz="0" w:space="0" w:color="auto"/>
          </w:divBdr>
          <w:divsChild>
            <w:div w:id="230625937">
              <w:marLeft w:val="0"/>
              <w:marRight w:val="0"/>
              <w:marTop w:val="0"/>
              <w:marBottom w:val="0"/>
              <w:divBdr>
                <w:top w:val="none" w:sz="0" w:space="0" w:color="auto"/>
                <w:left w:val="none" w:sz="0" w:space="0" w:color="auto"/>
                <w:bottom w:val="none" w:sz="0" w:space="0" w:color="auto"/>
                <w:right w:val="none" w:sz="0" w:space="0" w:color="auto"/>
              </w:divBdr>
              <w:divsChild>
                <w:div w:id="1863401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275404">
      <w:bodyDiv w:val="1"/>
      <w:marLeft w:val="0"/>
      <w:marRight w:val="0"/>
      <w:marTop w:val="0"/>
      <w:marBottom w:val="0"/>
      <w:divBdr>
        <w:top w:val="none" w:sz="0" w:space="0" w:color="auto"/>
        <w:left w:val="none" w:sz="0" w:space="0" w:color="auto"/>
        <w:bottom w:val="none" w:sz="0" w:space="0" w:color="auto"/>
        <w:right w:val="none" w:sz="0" w:space="0" w:color="auto"/>
      </w:divBdr>
      <w:divsChild>
        <w:div w:id="424888202">
          <w:marLeft w:val="0"/>
          <w:marRight w:val="0"/>
          <w:marTop w:val="0"/>
          <w:marBottom w:val="0"/>
          <w:divBdr>
            <w:top w:val="none" w:sz="0" w:space="0" w:color="auto"/>
            <w:left w:val="none" w:sz="0" w:space="0" w:color="auto"/>
            <w:bottom w:val="none" w:sz="0" w:space="0" w:color="auto"/>
            <w:right w:val="none" w:sz="0" w:space="0" w:color="auto"/>
          </w:divBdr>
          <w:divsChild>
            <w:div w:id="1412586106">
              <w:marLeft w:val="0"/>
              <w:marRight w:val="0"/>
              <w:marTop w:val="0"/>
              <w:marBottom w:val="0"/>
              <w:divBdr>
                <w:top w:val="none" w:sz="0" w:space="0" w:color="auto"/>
                <w:left w:val="none" w:sz="0" w:space="0" w:color="auto"/>
                <w:bottom w:val="none" w:sz="0" w:space="0" w:color="auto"/>
                <w:right w:val="none" w:sz="0" w:space="0" w:color="auto"/>
              </w:divBdr>
              <w:divsChild>
                <w:div w:id="1727532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152843">
      <w:bodyDiv w:val="1"/>
      <w:marLeft w:val="0"/>
      <w:marRight w:val="0"/>
      <w:marTop w:val="0"/>
      <w:marBottom w:val="0"/>
      <w:divBdr>
        <w:top w:val="none" w:sz="0" w:space="0" w:color="auto"/>
        <w:left w:val="none" w:sz="0" w:space="0" w:color="auto"/>
        <w:bottom w:val="none" w:sz="0" w:space="0" w:color="auto"/>
        <w:right w:val="none" w:sz="0" w:space="0" w:color="auto"/>
      </w:divBdr>
    </w:div>
    <w:div w:id="158930737">
      <w:bodyDiv w:val="1"/>
      <w:marLeft w:val="0"/>
      <w:marRight w:val="0"/>
      <w:marTop w:val="0"/>
      <w:marBottom w:val="0"/>
      <w:divBdr>
        <w:top w:val="none" w:sz="0" w:space="0" w:color="auto"/>
        <w:left w:val="none" w:sz="0" w:space="0" w:color="auto"/>
        <w:bottom w:val="none" w:sz="0" w:space="0" w:color="auto"/>
        <w:right w:val="none" w:sz="0" w:space="0" w:color="auto"/>
      </w:divBdr>
      <w:divsChild>
        <w:div w:id="1842965568">
          <w:marLeft w:val="0"/>
          <w:marRight w:val="0"/>
          <w:marTop w:val="0"/>
          <w:marBottom w:val="0"/>
          <w:divBdr>
            <w:top w:val="none" w:sz="0" w:space="0" w:color="auto"/>
            <w:left w:val="none" w:sz="0" w:space="0" w:color="auto"/>
            <w:bottom w:val="none" w:sz="0" w:space="0" w:color="auto"/>
            <w:right w:val="none" w:sz="0" w:space="0" w:color="auto"/>
          </w:divBdr>
          <w:divsChild>
            <w:div w:id="1715158944">
              <w:marLeft w:val="0"/>
              <w:marRight w:val="0"/>
              <w:marTop w:val="0"/>
              <w:marBottom w:val="0"/>
              <w:divBdr>
                <w:top w:val="none" w:sz="0" w:space="0" w:color="auto"/>
                <w:left w:val="none" w:sz="0" w:space="0" w:color="auto"/>
                <w:bottom w:val="none" w:sz="0" w:space="0" w:color="auto"/>
                <w:right w:val="none" w:sz="0" w:space="0" w:color="auto"/>
              </w:divBdr>
              <w:divsChild>
                <w:div w:id="759790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927592">
      <w:bodyDiv w:val="1"/>
      <w:marLeft w:val="0"/>
      <w:marRight w:val="0"/>
      <w:marTop w:val="0"/>
      <w:marBottom w:val="0"/>
      <w:divBdr>
        <w:top w:val="none" w:sz="0" w:space="0" w:color="auto"/>
        <w:left w:val="none" w:sz="0" w:space="0" w:color="auto"/>
        <w:bottom w:val="none" w:sz="0" w:space="0" w:color="auto"/>
        <w:right w:val="none" w:sz="0" w:space="0" w:color="auto"/>
      </w:divBdr>
    </w:div>
    <w:div w:id="233901838">
      <w:bodyDiv w:val="1"/>
      <w:marLeft w:val="0"/>
      <w:marRight w:val="0"/>
      <w:marTop w:val="0"/>
      <w:marBottom w:val="0"/>
      <w:divBdr>
        <w:top w:val="none" w:sz="0" w:space="0" w:color="auto"/>
        <w:left w:val="none" w:sz="0" w:space="0" w:color="auto"/>
        <w:bottom w:val="none" w:sz="0" w:space="0" w:color="auto"/>
        <w:right w:val="none" w:sz="0" w:space="0" w:color="auto"/>
      </w:divBdr>
      <w:divsChild>
        <w:div w:id="1113137328">
          <w:marLeft w:val="0"/>
          <w:marRight w:val="0"/>
          <w:marTop w:val="0"/>
          <w:marBottom w:val="0"/>
          <w:divBdr>
            <w:top w:val="none" w:sz="0" w:space="0" w:color="auto"/>
            <w:left w:val="none" w:sz="0" w:space="0" w:color="auto"/>
            <w:bottom w:val="none" w:sz="0" w:space="0" w:color="auto"/>
            <w:right w:val="none" w:sz="0" w:space="0" w:color="auto"/>
          </w:divBdr>
          <w:divsChild>
            <w:div w:id="51392584">
              <w:marLeft w:val="0"/>
              <w:marRight w:val="0"/>
              <w:marTop w:val="0"/>
              <w:marBottom w:val="0"/>
              <w:divBdr>
                <w:top w:val="none" w:sz="0" w:space="0" w:color="auto"/>
                <w:left w:val="none" w:sz="0" w:space="0" w:color="auto"/>
                <w:bottom w:val="none" w:sz="0" w:space="0" w:color="auto"/>
                <w:right w:val="none" w:sz="0" w:space="0" w:color="auto"/>
              </w:divBdr>
              <w:divsChild>
                <w:div w:id="1270040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0070488">
      <w:bodyDiv w:val="1"/>
      <w:marLeft w:val="0"/>
      <w:marRight w:val="0"/>
      <w:marTop w:val="0"/>
      <w:marBottom w:val="0"/>
      <w:divBdr>
        <w:top w:val="none" w:sz="0" w:space="0" w:color="auto"/>
        <w:left w:val="none" w:sz="0" w:space="0" w:color="auto"/>
        <w:bottom w:val="none" w:sz="0" w:space="0" w:color="auto"/>
        <w:right w:val="none" w:sz="0" w:space="0" w:color="auto"/>
      </w:divBdr>
      <w:divsChild>
        <w:div w:id="1789397313">
          <w:marLeft w:val="480"/>
          <w:marRight w:val="0"/>
          <w:marTop w:val="0"/>
          <w:marBottom w:val="0"/>
          <w:divBdr>
            <w:top w:val="none" w:sz="0" w:space="0" w:color="auto"/>
            <w:left w:val="none" w:sz="0" w:space="0" w:color="auto"/>
            <w:bottom w:val="none" w:sz="0" w:space="0" w:color="auto"/>
            <w:right w:val="none" w:sz="0" w:space="0" w:color="auto"/>
          </w:divBdr>
          <w:divsChild>
            <w:div w:id="1096902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2567607">
      <w:bodyDiv w:val="1"/>
      <w:marLeft w:val="0"/>
      <w:marRight w:val="0"/>
      <w:marTop w:val="0"/>
      <w:marBottom w:val="0"/>
      <w:divBdr>
        <w:top w:val="none" w:sz="0" w:space="0" w:color="auto"/>
        <w:left w:val="none" w:sz="0" w:space="0" w:color="auto"/>
        <w:bottom w:val="none" w:sz="0" w:space="0" w:color="auto"/>
        <w:right w:val="none" w:sz="0" w:space="0" w:color="auto"/>
      </w:divBdr>
      <w:divsChild>
        <w:div w:id="12416395">
          <w:marLeft w:val="0"/>
          <w:marRight w:val="0"/>
          <w:marTop w:val="0"/>
          <w:marBottom w:val="0"/>
          <w:divBdr>
            <w:top w:val="none" w:sz="0" w:space="0" w:color="auto"/>
            <w:left w:val="none" w:sz="0" w:space="0" w:color="auto"/>
            <w:bottom w:val="none" w:sz="0" w:space="0" w:color="auto"/>
            <w:right w:val="none" w:sz="0" w:space="0" w:color="auto"/>
          </w:divBdr>
          <w:divsChild>
            <w:div w:id="1518425724">
              <w:marLeft w:val="0"/>
              <w:marRight w:val="0"/>
              <w:marTop w:val="0"/>
              <w:marBottom w:val="0"/>
              <w:divBdr>
                <w:top w:val="none" w:sz="0" w:space="0" w:color="auto"/>
                <w:left w:val="none" w:sz="0" w:space="0" w:color="auto"/>
                <w:bottom w:val="none" w:sz="0" w:space="0" w:color="auto"/>
                <w:right w:val="none" w:sz="0" w:space="0" w:color="auto"/>
              </w:divBdr>
              <w:divsChild>
                <w:div w:id="381173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2596930">
      <w:bodyDiv w:val="1"/>
      <w:marLeft w:val="0"/>
      <w:marRight w:val="0"/>
      <w:marTop w:val="0"/>
      <w:marBottom w:val="0"/>
      <w:divBdr>
        <w:top w:val="none" w:sz="0" w:space="0" w:color="auto"/>
        <w:left w:val="none" w:sz="0" w:space="0" w:color="auto"/>
        <w:bottom w:val="none" w:sz="0" w:space="0" w:color="auto"/>
        <w:right w:val="none" w:sz="0" w:space="0" w:color="auto"/>
      </w:divBdr>
      <w:divsChild>
        <w:div w:id="1669988949">
          <w:marLeft w:val="480"/>
          <w:marRight w:val="0"/>
          <w:marTop w:val="0"/>
          <w:marBottom w:val="0"/>
          <w:divBdr>
            <w:top w:val="none" w:sz="0" w:space="0" w:color="auto"/>
            <w:left w:val="none" w:sz="0" w:space="0" w:color="auto"/>
            <w:bottom w:val="none" w:sz="0" w:space="0" w:color="auto"/>
            <w:right w:val="none" w:sz="0" w:space="0" w:color="auto"/>
          </w:divBdr>
          <w:divsChild>
            <w:div w:id="1255169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758837">
      <w:bodyDiv w:val="1"/>
      <w:marLeft w:val="0"/>
      <w:marRight w:val="0"/>
      <w:marTop w:val="0"/>
      <w:marBottom w:val="0"/>
      <w:divBdr>
        <w:top w:val="none" w:sz="0" w:space="0" w:color="auto"/>
        <w:left w:val="none" w:sz="0" w:space="0" w:color="auto"/>
        <w:bottom w:val="none" w:sz="0" w:space="0" w:color="auto"/>
        <w:right w:val="none" w:sz="0" w:space="0" w:color="auto"/>
      </w:divBdr>
      <w:divsChild>
        <w:div w:id="1426463112">
          <w:marLeft w:val="0"/>
          <w:marRight w:val="0"/>
          <w:marTop w:val="0"/>
          <w:marBottom w:val="0"/>
          <w:divBdr>
            <w:top w:val="none" w:sz="0" w:space="0" w:color="auto"/>
            <w:left w:val="none" w:sz="0" w:space="0" w:color="auto"/>
            <w:bottom w:val="none" w:sz="0" w:space="0" w:color="auto"/>
            <w:right w:val="none" w:sz="0" w:space="0" w:color="auto"/>
          </w:divBdr>
          <w:divsChild>
            <w:div w:id="853811708">
              <w:marLeft w:val="0"/>
              <w:marRight w:val="0"/>
              <w:marTop w:val="0"/>
              <w:marBottom w:val="0"/>
              <w:divBdr>
                <w:top w:val="none" w:sz="0" w:space="0" w:color="auto"/>
                <w:left w:val="none" w:sz="0" w:space="0" w:color="auto"/>
                <w:bottom w:val="none" w:sz="0" w:space="0" w:color="auto"/>
                <w:right w:val="none" w:sz="0" w:space="0" w:color="auto"/>
              </w:divBdr>
              <w:divsChild>
                <w:div w:id="417753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6910357">
      <w:bodyDiv w:val="1"/>
      <w:marLeft w:val="0"/>
      <w:marRight w:val="0"/>
      <w:marTop w:val="0"/>
      <w:marBottom w:val="0"/>
      <w:divBdr>
        <w:top w:val="none" w:sz="0" w:space="0" w:color="auto"/>
        <w:left w:val="none" w:sz="0" w:space="0" w:color="auto"/>
        <w:bottom w:val="none" w:sz="0" w:space="0" w:color="auto"/>
        <w:right w:val="none" w:sz="0" w:space="0" w:color="auto"/>
      </w:divBdr>
    </w:div>
    <w:div w:id="294725805">
      <w:bodyDiv w:val="1"/>
      <w:marLeft w:val="0"/>
      <w:marRight w:val="0"/>
      <w:marTop w:val="0"/>
      <w:marBottom w:val="0"/>
      <w:divBdr>
        <w:top w:val="none" w:sz="0" w:space="0" w:color="auto"/>
        <w:left w:val="none" w:sz="0" w:space="0" w:color="auto"/>
        <w:bottom w:val="none" w:sz="0" w:space="0" w:color="auto"/>
        <w:right w:val="none" w:sz="0" w:space="0" w:color="auto"/>
      </w:divBdr>
      <w:divsChild>
        <w:div w:id="222838912">
          <w:marLeft w:val="0"/>
          <w:marRight w:val="0"/>
          <w:marTop w:val="0"/>
          <w:marBottom w:val="0"/>
          <w:divBdr>
            <w:top w:val="none" w:sz="0" w:space="0" w:color="auto"/>
            <w:left w:val="none" w:sz="0" w:space="0" w:color="auto"/>
            <w:bottom w:val="none" w:sz="0" w:space="0" w:color="auto"/>
            <w:right w:val="none" w:sz="0" w:space="0" w:color="auto"/>
          </w:divBdr>
          <w:divsChild>
            <w:div w:id="1483615439">
              <w:marLeft w:val="0"/>
              <w:marRight w:val="0"/>
              <w:marTop w:val="0"/>
              <w:marBottom w:val="0"/>
              <w:divBdr>
                <w:top w:val="none" w:sz="0" w:space="0" w:color="auto"/>
                <w:left w:val="none" w:sz="0" w:space="0" w:color="auto"/>
                <w:bottom w:val="none" w:sz="0" w:space="0" w:color="auto"/>
                <w:right w:val="none" w:sz="0" w:space="0" w:color="auto"/>
              </w:divBdr>
              <w:divsChild>
                <w:div w:id="307393736">
                  <w:marLeft w:val="0"/>
                  <w:marRight w:val="0"/>
                  <w:marTop w:val="0"/>
                  <w:marBottom w:val="0"/>
                  <w:divBdr>
                    <w:top w:val="none" w:sz="0" w:space="0" w:color="auto"/>
                    <w:left w:val="none" w:sz="0" w:space="0" w:color="auto"/>
                    <w:bottom w:val="none" w:sz="0" w:space="0" w:color="auto"/>
                    <w:right w:val="none" w:sz="0" w:space="0" w:color="auto"/>
                  </w:divBdr>
                  <w:divsChild>
                    <w:div w:id="423232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0279787">
      <w:bodyDiv w:val="1"/>
      <w:marLeft w:val="0"/>
      <w:marRight w:val="0"/>
      <w:marTop w:val="0"/>
      <w:marBottom w:val="0"/>
      <w:divBdr>
        <w:top w:val="none" w:sz="0" w:space="0" w:color="auto"/>
        <w:left w:val="none" w:sz="0" w:space="0" w:color="auto"/>
        <w:bottom w:val="none" w:sz="0" w:space="0" w:color="auto"/>
        <w:right w:val="none" w:sz="0" w:space="0" w:color="auto"/>
      </w:divBdr>
    </w:div>
    <w:div w:id="336809116">
      <w:bodyDiv w:val="1"/>
      <w:marLeft w:val="0"/>
      <w:marRight w:val="0"/>
      <w:marTop w:val="0"/>
      <w:marBottom w:val="0"/>
      <w:divBdr>
        <w:top w:val="none" w:sz="0" w:space="0" w:color="auto"/>
        <w:left w:val="none" w:sz="0" w:space="0" w:color="auto"/>
        <w:bottom w:val="none" w:sz="0" w:space="0" w:color="auto"/>
        <w:right w:val="none" w:sz="0" w:space="0" w:color="auto"/>
      </w:divBdr>
      <w:divsChild>
        <w:div w:id="2070761845">
          <w:marLeft w:val="0"/>
          <w:marRight w:val="0"/>
          <w:marTop w:val="0"/>
          <w:marBottom w:val="0"/>
          <w:divBdr>
            <w:top w:val="none" w:sz="0" w:space="0" w:color="auto"/>
            <w:left w:val="none" w:sz="0" w:space="0" w:color="auto"/>
            <w:bottom w:val="none" w:sz="0" w:space="0" w:color="auto"/>
            <w:right w:val="none" w:sz="0" w:space="0" w:color="auto"/>
          </w:divBdr>
          <w:divsChild>
            <w:div w:id="257754803">
              <w:marLeft w:val="0"/>
              <w:marRight w:val="0"/>
              <w:marTop w:val="0"/>
              <w:marBottom w:val="0"/>
              <w:divBdr>
                <w:top w:val="none" w:sz="0" w:space="0" w:color="auto"/>
                <w:left w:val="none" w:sz="0" w:space="0" w:color="auto"/>
                <w:bottom w:val="none" w:sz="0" w:space="0" w:color="auto"/>
                <w:right w:val="none" w:sz="0" w:space="0" w:color="auto"/>
              </w:divBdr>
              <w:divsChild>
                <w:div w:id="1690911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9310724">
      <w:bodyDiv w:val="1"/>
      <w:marLeft w:val="0"/>
      <w:marRight w:val="0"/>
      <w:marTop w:val="0"/>
      <w:marBottom w:val="0"/>
      <w:divBdr>
        <w:top w:val="none" w:sz="0" w:space="0" w:color="auto"/>
        <w:left w:val="none" w:sz="0" w:space="0" w:color="auto"/>
        <w:bottom w:val="none" w:sz="0" w:space="0" w:color="auto"/>
        <w:right w:val="none" w:sz="0" w:space="0" w:color="auto"/>
      </w:divBdr>
    </w:div>
    <w:div w:id="350961444">
      <w:bodyDiv w:val="1"/>
      <w:marLeft w:val="0"/>
      <w:marRight w:val="0"/>
      <w:marTop w:val="0"/>
      <w:marBottom w:val="0"/>
      <w:divBdr>
        <w:top w:val="none" w:sz="0" w:space="0" w:color="auto"/>
        <w:left w:val="none" w:sz="0" w:space="0" w:color="auto"/>
        <w:bottom w:val="none" w:sz="0" w:space="0" w:color="auto"/>
        <w:right w:val="none" w:sz="0" w:space="0" w:color="auto"/>
      </w:divBdr>
      <w:divsChild>
        <w:div w:id="352153131">
          <w:marLeft w:val="0"/>
          <w:marRight w:val="0"/>
          <w:marTop w:val="0"/>
          <w:marBottom w:val="0"/>
          <w:divBdr>
            <w:top w:val="none" w:sz="0" w:space="0" w:color="auto"/>
            <w:left w:val="none" w:sz="0" w:space="0" w:color="auto"/>
            <w:bottom w:val="none" w:sz="0" w:space="0" w:color="auto"/>
            <w:right w:val="none" w:sz="0" w:space="0" w:color="auto"/>
          </w:divBdr>
          <w:divsChild>
            <w:div w:id="1601447475">
              <w:marLeft w:val="0"/>
              <w:marRight w:val="0"/>
              <w:marTop w:val="0"/>
              <w:marBottom w:val="0"/>
              <w:divBdr>
                <w:top w:val="none" w:sz="0" w:space="0" w:color="auto"/>
                <w:left w:val="none" w:sz="0" w:space="0" w:color="auto"/>
                <w:bottom w:val="none" w:sz="0" w:space="0" w:color="auto"/>
                <w:right w:val="none" w:sz="0" w:space="0" w:color="auto"/>
              </w:divBdr>
              <w:divsChild>
                <w:div w:id="1846939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0009444">
      <w:bodyDiv w:val="1"/>
      <w:marLeft w:val="0"/>
      <w:marRight w:val="0"/>
      <w:marTop w:val="0"/>
      <w:marBottom w:val="0"/>
      <w:divBdr>
        <w:top w:val="none" w:sz="0" w:space="0" w:color="auto"/>
        <w:left w:val="none" w:sz="0" w:space="0" w:color="auto"/>
        <w:bottom w:val="none" w:sz="0" w:space="0" w:color="auto"/>
        <w:right w:val="none" w:sz="0" w:space="0" w:color="auto"/>
      </w:divBdr>
      <w:divsChild>
        <w:div w:id="166094709">
          <w:marLeft w:val="0"/>
          <w:marRight w:val="0"/>
          <w:marTop w:val="0"/>
          <w:marBottom w:val="0"/>
          <w:divBdr>
            <w:top w:val="none" w:sz="0" w:space="0" w:color="auto"/>
            <w:left w:val="none" w:sz="0" w:space="0" w:color="auto"/>
            <w:bottom w:val="none" w:sz="0" w:space="0" w:color="auto"/>
            <w:right w:val="none" w:sz="0" w:space="0" w:color="auto"/>
          </w:divBdr>
          <w:divsChild>
            <w:div w:id="234127266">
              <w:marLeft w:val="0"/>
              <w:marRight w:val="0"/>
              <w:marTop w:val="0"/>
              <w:marBottom w:val="0"/>
              <w:divBdr>
                <w:top w:val="none" w:sz="0" w:space="0" w:color="auto"/>
                <w:left w:val="none" w:sz="0" w:space="0" w:color="auto"/>
                <w:bottom w:val="none" w:sz="0" w:space="0" w:color="auto"/>
                <w:right w:val="none" w:sz="0" w:space="0" w:color="auto"/>
              </w:divBdr>
              <w:divsChild>
                <w:div w:id="1957298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4884869">
      <w:bodyDiv w:val="1"/>
      <w:marLeft w:val="0"/>
      <w:marRight w:val="0"/>
      <w:marTop w:val="0"/>
      <w:marBottom w:val="0"/>
      <w:divBdr>
        <w:top w:val="none" w:sz="0" w:space="0" w:color="auto"/>
        <w:left w:val="none" w:sz="0" w:space="0" w:color="auto"/>
        <w:bottom w:val="none" w:sz="0" w:space="0" w:color="auto"/>
        <w:right w:val="none" w:sz="0" w:space="0" w:color="auto"/>
      </w:divBdr>
      <w:divsChild>
        <w:div w:id="706219376">
          <w:marLeft w:val="0"/>
          <w:marRight w:val="0"/>
          <w:marTop w:val="0"/>
          <w:marBottom w:val="0"/>
          <w:divBdr>
            <w:top w:val="none" w:sz="0" w:space="0" w:color="auto"/>
            <w:left w:val="none" w:sz="0" w:space="0" w:color="auto"/>
            <w:bottom w:val="none" w:sz="0" w:space="0" w:color="auto"/>
            <w:right w:val="none" w:sz="0" w:space="0" w:color="auto"/>
          </w:divBdr>
          <w:divsChild>
            <w:div w:id="35857401">
              <w:marLeft w:val="0"/>
              <w:marRight w:val="0"/>
              <w:marTop w:val="0"/>
              <w:marBottom w:val="0"/>
              <w:divBdr>
                <w:top w:val="none" w:sz="0" w:space="0" w:color="auto"/>
                <w:left w:val="none" w:sz="0" w:space="0" w:color="auto"/>
                <w:bottom w:val="none" w:sz="0" w:space="0" w:color="auto"/>
                <w:right w:val="none" w:sz="0" w:space="0" w:color="auto"/>
              </w:divBdr>
              <w:divsChild>
                <w:div w:id="231700518">
                  <w:marLeft w:val="0"/>
                  <w:marRight w:val="0"/>
                  <w:marTop w:val="0"/>
                  <w:marBottom w:val="0"/>
                  <w:divBdr>
                    <w:top w:val="none" w:sz="0" w:space="0" w:color="auto"/>
                    <w:left w:val="none" w:sz="0" w:space="0" w:color="auto"/>
                    <w:bottom w:val="none" w:sz="0" w:space="0" w:color="auto"/>
                    <w:right w:val="none" w:sz="0" w:space="0" w:color="auto"/>
                  </w:divBdr>
                  <w:divsChild>
                    <w:div w:id="838812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3402051">
      <w:bodyDiv w:val="1"/>
      <w:marLeft w:val="0"/>
      <w:marRight w:val="0"/>
      <w:marTop w:val="0"/>
      <w:marBottom w:val="0"/>
      <w:divBdr>
        <w:top w:val="none" w:sz="0" w:space="0" w:color="auto"/>
        <w:left w:val="none" w:sz="0" w:space="0" w:color="auto"/>
        <w:bottom w:val="none" w:sz="0" w:space="0" w:color="auto"/>
        <w:right w:val="none" w:sz="0" w:space="0" w:color="auto"/>
      </w:divBdr>
      <w:divsChild>
        <w:div w:id="549002736">
          <w:marLeft w:val="0"/>
          <w:marRight w:val="0"/>
          <w:marTop w:val="0"/>
          <w:marBottom w:val="0"/>
          <w:divBdr>
            <w:top w:val="none" w:sz="0" w:space="0" w:color="auto"/>
            <w:left w:val="none" w:sz="0" w:space="0" w:color="auto"/>
            <w:bottom w:val="none" w:sz="0" w:space="0" w:color="auto"/>
            <w:right w:val="none" w:sz="0" w:space="0" w:color="auto"/>
          </w:divBdr>
          <w:divsChild>
            <w:div w:id="896668597">
              <w:marLeft w:val="0"/>
              <w:marRight w:val="0"/>
              <w:marTop w:val="0"/>
              <w:marBottom w:val="0"/>
              <w:divBdr>
                <w:top w:val="none" w:sz="0" w:space="0" w:color="auto"/>
                <w:left w:val="none" w:sz="0" w:space="0" w:color="auto"/>
                <w:bottom w:val="none" w:sz="0" w:space="0" w:color="auto"/>
                <w:right w:val="none" w:sz="0" w:space="0" w:color="auto"/>
              </w:divBdr>
              <w:divsChild>
                <w:div w:id="1760178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4420990">
      <w:bodyDiv w:val="1"/>
      <w:marLeft w:val="0"/>
      <w:marRight w:val="0"/>
      <w:marTop w:val="0"/>
      <w:marBottom w:val="0"/>
      <w:divBdr>
        <w:top w:val="none" w:sz="0" w:space="0" w:color="auto"/>
        <w:left w:val="none" w:sz="0" w:space="0" w:color="auto"/>
        <w:bottom w:val="none" w:sz="0" w:space="0" w:color="auto"/>
        <w:right w:val="none" w:sz="0" w:space="0" w:color="auto"/>
      </w:divBdr>
      <w:divsChild>
        <w:div w:id="187107793">
          <w:marLeft w:val="0"/>
          <w:marRight w:val="0"/>
          <w:marTop w:val="0"/>
          <w:marBottom w:val="0"/>
          <w:divBdr>
            <w:top w:val="none" w:sz="0" w:space="0" w:color="auto"/>
            <w:left w:val="none" w:sz="0" w:space="0" w:color="auto"/>
            <w:bottom w:val="none" w:sz="0" w:space="0" w:color="auto"/>
            <w:right w:val="none" w:sz="0" w:space="0" w:color="auto"/>
          </w:divBdr>
          <w:divsChild>
            <w:div w:id="882788471">
              <w:marLeft w:val="0"/>
              <w:marRight w:val="0"/>
              <w:marTop w:val="0"/>
              <w:marBottom w:val="0"/>
              <w:divBdr>
                <w:top w:val="none" w:sz="0" w:space="0" w:color="auto"/>
                <w:left w:val="none" w:sz="0" w:space="0" w:color="auto"/>
                <w:bottom w:val="none" w:sz="0" w:space="0" w:color="auto"/>
                <w:right w:val="none" w:sz="0" w:space="0" w:color="auto"/>
              </w:divBdr>
              <w:divsChild>
                <w:div w:id="1241908346">
                  <w:marLeft w:val="0"/>
                  <w:marRight w:val="0"/>
                  <w:marTop w:val="0"/>
                  <w:marBottom w:val="0"/>
                  <w:divBdr>
                    <w:top w:val="none" w:sz="0" w:space="0" w:color="auto"/>
                    <w:left w:val="none" w:sz="0" w:space="0" w:color="auto"/>
                    <w:bottom w:val="none" w:sz="0" w:space="0" w:color="auto"/>
                    <w:right w:val="none" w:sz="0" w:space="0" w:color="auto"/>
                  </w:divBdr>
                  <w:divsChild>
                    <w:div w:id="55577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7525959">
      <w:bodyDiv w:val="1"/>
      <w:marLeft w:val="0"/>
      <w:marRight w:val="0"/>
      <w:marTop w:val="0"/>
      <w:marBottom w:val="0"/>
      <w:divBdr>
        <w:top w:val="none" w:sz="0" w:space="0" w:color="auto"/>
        <w:left w:val="none" w:sz="0" w:space="0" w:color="auto"/>
        <w:bottom w:val="none" w:sz="0" w:space="0" w:color="auto"/>
        <w:right w:val="none" w:sz="0" w:space="0" w:color="auto"/>
      </w:divBdr>
    </w:div>
    <w:div w:id="538930595">
      <w:bodyDiv w:val="1"/>
      <w:marLeft w:val="0"/>
      <w:marRight w:val="0"/>
      <w:marTop w:val="0"/>
      <w:marBottom w:val="0"/>
      <w:divBdr>
        <w:top w:val="none" w:sz="0" w:space="0" w:color="auto"/>
        <w:left w:val="none" w:sz="0" w:space="0" w:color="auto"/>
        <w:bottom w:val="none" w:sz="0" w:space="0" w:color="auto"/>
        <w:right w:val="none" w:sz="0" w:space="0" w:color="auto"/>
      </w:divBdr>
      <w:divsChild>
        <w:div w:id="15079360">
          <w:marLeft w:val="0"/>
          <w:marRight w:val="0"/>
          <w:marTop w:val="0"/>
          <w:marBottom w:val="0"/>
          <w:divBdr>
            <w:top w:val="none" w:sz="0" w:space="0" w:color="auto"/>
            <w:left w:val="none" w:sz="0" w:space="0" w:color="auto"/>
            <w:bottom w:val="none" w:sz="0" w:space="0" w:color="auto"/>
            <w:right w:val="none" w:sz="0" w:space="0" w:color="auto"/>
          </w:divBdr>
          <w:divsChild>
            <w:div w:id="251593908">
              <w:marLeft w:val="0"/>
              <w:marRight w:val="0"/>
              <w:marTop w:val="0"/>
              <w:marBottom w:val="0"/>
              <w:divBdr>
                <w:top w:val="none" w:sz="0" w:space="0" w:color="auto"/>
                <w:left w:val="none" w:sz="0" w:space="0" w:color="auto"/>
                <w:bottom w:val="none" w:sz="0" w:space="0" w:color="auto"/>
                <w:right w:val="none" w:sz="0" w:space="0" w:color="auto"/>
              </w:divBdr>
              <w:divsChild>
                <w:div w:id="1521046251">
                  <w:marLeft w:val="0"/>
                  <w:marRight w:val="0"/>
                  <w:marTop w:val="0"/>
                  <w:marBottom w:val="0"/>
                  <w:divBdr>
                    <w:top w:val="none" w:sz="0" w:space="0" w:color="auto"/>
                    <w:left w:val="none" w:sz="0" w:space="0" w:color="auto"/>
                    <w:bottom w:val="none" w:sz="0" w:space="0" w:color="auto"/>
                    <w:right w:val="none" w:sz="0" w:space="0" w:color="auto"/>
                  </w:divBdr>
                  <w:divsChild>
                    <w:div w:id="2086873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6231756">
      <w:bodyDiv w:val="1"/>
      <w:marLeft w:val="0"/>
      <w:marRight w:val="0"/>
      <w:marTop w:val="0"/>
      <w:marBottom w:val="0"/>
      <w:divBdr>
        <w:top w:val="none" w:sz="0" w:space="0" w:color="auto"/>
        <w:left w:val="none" w:sz="0" w:space="0" w:color="auto"/>
        <w:bottom w:val="none" w:sz="0" w:space="0" w:color="auto"/>
        <w:right w:val="none" w:sz="0" w:space="0" w:color="auto"/>
      </w:divBdr>
      <w:divsChild>
        <w:div w:id="1470975659">
          <w:marLeft w:val="0"/>
          <w:marRight w:val="0"/>
          <w:marTop w:val="0"/>
          <w:marBottom w:val="0"/>
          <w:divBdr>
            <w:top w:val="none" w:sz="0" w:space="0" w:color="auto"/>
            <w:left w:val="none" w:sz="0" w:space="0" w:color="auto"/>
            <w:bottom w:val="none" w:sz="0" w:space="0" w:color="auto"/>
            <w:right w:val="none" w:sz="0" w:space="0" w:color="auto"/>
          </w:divBdr>
          <w:divsChild>
            <w:div w:id="992559408">
              <w:marLeft w:val="0"/>
              <w:marRight w:val="0"/>
              <w:marTop w:val="0"/>
              <w:marBottom w:val="0"/>
              <w:divBdr>
                <w:top w:val="none" w:sz="0" w:space="0" w:color="auto"/>
                <w:left w:val="none" w:sz="0" w:space="0" w:color="auto"/>
                <w:bottom w:val="none" w:sz="0" w:space="0" w:color="auto"/>
                <w:right w:val="none" w:sz="0" w:space="0" w:color="auto"/>
              </w:divBdr>
              <w:divsChild>
                <w:div w:id="2071414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4800353">
      <w:bodyDiv w:val="1"/>
      <w:marLeft w:val="0"/>
      <w:marRight w:val="0"/>
      <w:marTop w:val="0"/>
      <w:marBottom w:val="0"/>
      <w:divBdr>
        <w:top w:val="none" w:sz="0" w:space="0" w:color="auto"/>
        <w:left w:val="none" w:sz="0" w:space="0" w:color="auto"/>
        <w:bottom w:val="none" w:sz="0" w:space="0" w:color="auto"/>
        <w:right w:val="none" w:sz="0" w:space="0" w:color="auto"/>
      </w:divBdr>
    </w:div>
    <w:div w:id="589855385">
      <w:bodyDiv w:val="1"/>
      <w:marLeft w:val="0"/>
      <w:marRight w:val="0"/>
      <w:marTop w:val="0"/>
      <w:marBottom w:val="0"/>
      <w:divBdr>
        <w:top w:val="none" w:sz="0" w:space="0" w:color="auto"/>
        <w:left w:val="none" w:sz="0" w:space="0" w:color="auto"/>
        <w:bottom w:val="none" w:sz="0" w:space="0" w:color="auto"/>
        <w:right w:val="none" w:sz="0" w:space="0" w:color="auto"/>
      </w:divBdr>
      <w:divsChild>
        <w:div w:id="578444846">
          <w:marLeft w:val="480"/>
          <w:marRight w:val="0"/>
          <w:marTop w:val="0"/>
          <w:marBottom w:val="0"/>
          <w:divBdr>
            <w:top w:val="none" w:sz="0" w:space="0" w:color="auto"/>
            <w:left w:val="none" w:sz="0" w:space="0" w:color="auto"/>
            <w:bottom w:val="none" w:sz="0" w:space="0" w:color="auto"/>
            <w:right w:val="none" w:sz="0" w:space="0" w:color="auto"/>
          </w:divBdr>
          <w:divsChild>
            <w:div w:id="300579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8969737">
      <w:bodyDiv w:val="1"/>
      <w:marLeft w:val="0"/>
      <w:marRight w:val="0"/>
      <w:marTop w:val="0"/>
      <w:marBottom w:val="0"/>
      <w:divBdr>
        <w:top w:val="none" w:sz="0" w:space="0" w:color="auto"/>
        <w:left w:val="none" w:sz="0" w:space="0" w:color="auto"/>
        <w:bottom w:val="none" w:sz="0" w:space="0" w:color="auto"/>
        <w:right w:val="none" w:sz="0" w:space="0" w:color="auto"/>
      </w:divBdr>
    </w:div>
    <w:div w:id="613177825">
      <w:bodyDiv w:val="1"/>
      <w:marLeft w:val="0"/>
      <w:marRight w:val="0"/>
      <w:marTop w:val="0"/>
      <w:marBottom w:val="0"/>
      <w:divBdr>
        <w:top w:val="none" w:sz="0" w:space="0" w:color="auto"/>
        <w:left w:val="none" w:sz="0" w:space="0" w:color="auto"/>
        <w:bottom w:val="none" w:sz="0" w:space="0" w:color="auto"/>
        <w:right w:val="none" w:sz="0" w:space="0" w:color="auto"/>
      </w:divBdr>
      <w:divsChild>
        <w:div w:id="1855873232">
          <w:marLeft w:val="0"/>
          <w:marRight w:val="0"/>
          <w:marTop w:val="0"/>
          <w:marBottom w:val="0"/>
          <w:divBdr>
            <w:top w:val="none" w:sz="0" w:space="0" w:color="auto"/>
            <w:left w:val="none" w:sz="0" w:space="0" w:color="auto"/>
            <w:bottom w:val="none" w:sz="0" w:space="0" w:color="auto"/>
            <w:right w:val="none" w:sz="0" w:space="0" w:color="auto"/>
          </w:divBdr>
          <w:divsChild>
            <w:div w:id="141436296">
              <w:marLeft w:val="0"/>
              <w:marRight w:val="0"/>
              <w:marTop w:val="0"/>
              <w:marBottom w:val="0"/>
              <w:divBdr>
                <w:top w:val="none" w:sz="0" w:space="0" w:color="auto"/>
                <w:left w:val="none" w:sz="0" w:space="0" w:color="auto"/>
                <w:bottom w:val="none" w:sz="0" w:space="0" w:color="auto"/>
                <w:right w:val="none" w:sz="0" w:space="0" w:color="auto"/>
              </w:divBdr>
              <w:divsChild>
                <w:div w:id="1653631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4290743">
      <w:bodyDiv w:val="1"/>
      <w:marLeft w:val="0"/>
      <w:marRight w:val="0"/>
      <w:marTop w:val="0"/>
      <w:marBottom w:val="0"/>
      <w:divBdr>
        <w:top w:val="none" w:sz="0" w:space="0" w:color="auto"/>
        <w:left w:val="none" w:sz="0" w:space="0" w:color="auto"/>
        <w:bottom w:val="none" w:sz="0" w:space="0" w:color="auto"/>
        <w:right w:val="none" w:sz="0" w:space="0" w:color="auto"/>
      </w:divBdr>
      <w:divsChild>
        <w:div w:id="514341676">
          <w:marLeft w:val="0"/>
          <w:marRight w:val="0"/>
          <w:marTop w:val="0"/>
          <w:marBottom w:val="0"/>
          <w:divBdr>
            <w:top w:val="none" w:sz="0" w:space="0" w:color="auto"/>
            <w:left w:val="none" w:sz="0" w:space="0" w:color="auto"/>
            <w:bottom w:val="none" w:sz="0" w:space="0" w:color="auto"/>
            <w:right w:val="none" w:sz="0" w:space="0" w:color="auto"/>
          </w:divBdr>
          <w:divsChild>
            <w:div w:id="569117557">
              <w:marLeft w:val="0"/>
              <w:marRight w:val="0"/>
              <w:marTop w:val="0"/>
              <w:marBottom w:val="0"/>
              <w:divBdr>
                <w:top w:val="none" w:sz="0" w:space="0" w:color="auto"/>
                <w:left w:val="none" w:sz="0" w:space="0" w:color="auto"/>
                <w:bottom w:val="none" w:sz="0" w:space="0" w:color="auto"/>
                <w:right w:val="none" w:sz="0" w:space="0" w:color="auto"/>
              </w:divBdr>
              <w:divsChild>
                <w:div w:id="922445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1056376">
      <w:bodyDiv w:val="1"/>
      <w:marLeft w:val="0"/>
      <w:marRight w:val="0"/>
      <w:marTop w:val="0"/>
      <w:marBottom w:val="0"/>
      <w:divBdr>
        <w:top w:val="none" w:sz="0" w:space="0" w:color="auto"/>
        <w:left w:val="none" w:sz="0" w:space="0" w:color="auto"/>
        <w:bottom w:val="none" w:sz="0" w:space="0" w:color="auto"/>
        <w:right w:val="none" w:sz="0" w:space="0" w:color="auto"/>
      </w:divBdr>
    </w:div>
    <w:div w:id="665518135">
      <w:bodyDiv w:val="1"/>
      <w:marLeft w:val="0"/>
      <w:marRight w:val="0"/>
      <w:marTop w:val="0"/>
      <w:marBottom w:val="0"/>
      <w:divBdr>
        <w:top w:val="none" w:sz="0" w:space="0" w:color="auto"/>
        <w:left w:val="none" w:sz="0" w:space="0" w:color="auto"/>
        <w:bottom w:val="none" w:sz="0" w:space="0" w:color="auto"/>
        <w:right w:val="none" w:sz="0" w:space="0" w:color="auto"/>
      </w:divBdr>
      <w:divsChild>
        <w:div w:id="20709520">
          <w:marLeft w:val="0"/>
          <w:marRight w:val="0"/>
          <w:marTop w:val="0"/>
          <w:marBottom w:val="0"/>
          <w:divBdr>
            <w:top w:val="none" w:sz="0" w:space="0" w:color="auto"/>
            <w:left w:val="none" w:sz="0" w:space="0" w:color="auto"/>
            <w:bottom w:val="none" w:sz="0" w:space="0" w:color="auto"/>
            <w:right w:val="none" w:sz="0" w:space="0" w:color="auto"/>
          </w:divBdr>
          <w:divsChild>
            <w:div w:id="2074618079">
              <w:marLeft w:val="0"/>
              <w:marRight w:val="0"/>
              <w:marTop w:val="0"/>
              <w:marBottom w:val="0"/>
              <w:divBdr>
                <w:top w:val="none" w:sz="0" w:space="0" w:color="auto"/>
                <w:left w:val="none" w:sz="0" w:space="0" w:color="auto"/>
                <w:bottom w:val="none" w:sz="0" w:space="0" w:color="auto"/>
                <w:right w:val="none" w:sz="0" w:space="0" w:color="auto"/>
              </w:divBdr>
              <w:divsChild>
                <w:div w:id="1574580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2218446">
      <w:bodyDiv w:val="1"/>
      <w:marLeft w:val="0"/>
      <w:marRight w:val="0"/>
      <w:marTop w:val="0"/>
      <w:marBottom w:val="0"/>
      <w:divBdr>
        <w:top w:val="none" w:sz="0" w:space="0" w:color="auto"/>
        <w:left w:val="none" w:sz="0" w:space="0" w:color="auto"/>
        <w:bottom w:val="none" w:sz="0" w:space="0" w:color="auto"/>
        <w:right w:val="none" w:sz="0" w:space="0" w:color="auto"/>
      </w:divBdr>
    </w:div>
    <w:div w:id="679621266">
      <w:bodyDiv w:val="1"/>
      <w:marLeft w:val="0"/>
      <w:marRight w:val="0"/>
      <w:marTop w:val="0"/>
      <w:marBottom w:val="0"/>
      <w:divBdr>
        <w:top w:val="none" w:sz="0" w:space="0" w:color="auto"/>
        <w:left w:val="none" w:sz="0" w:space="0" w:color="auto"/>
        <w:bottom w:val="none" w:sz="0" w:space="0" w:color="auto"/>
        <w:right w:val="none" w:sz="0" w:space="0" w:color="auto"/>
      </w:divBdr>
      <w:divsChild>
        <w:div w:id="756831929">
          <w:marLeft w:val="480"/>
          <w:marRight w:val="0"/>
          <w:marTop w:val="0"/>
          <w:marBottom w:val="0"/>
          <w:divBdr>
            <w:top w:val="none" w:sz="0" w:space="0" w:color="auto"/>
            <w:left w:val="none" w:sz="0" w:space="0" w:color="auto"/>
            <w:bottom w:val="none" w:sz="0" w:space="0" w:color="auto"/>
            <w:right w:val="none" w:sz="0" w:space="0" w:color="auto"/>
          </w:divBdr>
          <w:divsChild>
            <w:div w:id="166941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6467527">
      <w:bodyDiv w:val="1"/>
      <w:marLeft w:val="0"/>
      <w:marRight w:val="0"/>
      <w:marTop w:val="0"/>
      <w:marBottom w:val="0"/>
      <w:divBdr>
        <w:top w:val="none" w:sz="0" w:space="0" w:color="auto"/>
        <w:left w:val="none" w:sz="0" w:space="0" w:color="auto"/>
        <w:bottom w:val="none" w:sz="0" w:space="0" w:color="auto"/>
        <w:right w:val="none" w:sz="0" w:space="0" w:color="auto"/>
      </w:divBdr>
      <w:divsChild>
        <w:div w:id="18743687">
          <w:marLeft w:val="0"/>
          <w:marRight w:val="0"/>
          <w:marTop w:val="0"/>
          <w:marBottom w:val="0"/>
          <w:divBdr>
            <w:top w:val="none" w:sz="0" w:space="0" w:color="auto"/>
            <w:left w:val="none" w:sz="0" w:space="0" w:color="auto"/>
            <w:bottom w:val="none" w:sz="0" w:space="0" w:color="auto"/>
            <w:right w:val="none" w:sz="0" w:space="0" w:color="auto"/>
          </w:divBdr>
          <w:divsChild>
            <w:div w:id="331378996">
              <w:marLeft w:val="0"/>
              <w:marRight w:val="0"/>
              <w:marTop w:val="0"/>
              <w:marBottom w:val="0"/>
              <w:divBdr>
                <w:top w:val="none" w:sz="0" w:space="0" w:color="auto"/>
                <w:left w:val="none" w:sz="0" w:space="0" w:color="auto"/>
                <w:bottom w:val="none" w:sz="0" w:space="0" w:color="auto"/>
                <w:right w:val="none" w:sz="0" w:space="0" w:color="auto"/>
              </w:divBdr>
              <w:divsChild>
                <w:div w:id="2114782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0807151">
      <w:bodyDiv w:val="1"/>
      <w:marLeft w:val="0"/>
      <w:marRight w:val="0"/>
      <w:marTop w:val="0"/>
      <w:marBottom w:val="0"/>
      <w:divBdr>
        <w:top w:val="none" w:sz="0" w:space="0" w:color="auto"/>
        <w:left w:val="none" w:sz="0" w:space="0" w:color="auto"/>
        <w:bottom w:val="none" w:sz="0" w:space="0" w:color="auto"/>
        <w:right w:val="none" w:sz="0" w:space="0" w:color="auto"/>
      </w:divBdr>
      <w:divsChild>
        <w:div w:id="44137522">
          <w:marLeft w:val="0"/>
          <w:marRight w:val="0"/>
          <w:marTop w:val="0"/>
          <w:marBottom w:val="0"/>
          <w:divBdr>
            <w:top w:val="single" w:sz="2" w:space="0" w:color="D9D9E3"/>
            <w:left w:val="single" w:sz="2" w:space="0" w:color="D9D9E3"/>
            <w:bottom w:val="single" w:sz="2" w:space="0" w:color="D9D9E3"/>
            <w:right w:val="single" w:sz="2" w:space="0" w:color="D9D9E3"/>
          </w:divBdr>
          <w:divsChild>
            <w:div w:id="2034920319">
              <w:marLeft w:val="0"/>
              <w:marRight w:val="0"/>
              <w:marTop w:val="0"/>
              <w:marBottom w:val="0"/>
              <w:divBdr>
                <w:top w:val="single" w:sz="2" w:space="0" w:color="D9D9E3"/>
                <w:left w:val="single" w:sz="2" w:space="0" w:color="D9D9E3"/>
                <w:bottom w:val="single" w:sz="2" w:space="0" w:color="D9D9E3"/>
                <w:right w:val="single" w:sz="2" w:space="0" w:color="D9D9E3"/>
              </w:divBdr>
              <w:divsChild>
                <w:div w:id="1182937488">
                  <w:marLeft w:val="0"/>
                  <w:marRight w:val="0"/>
                  <w:marTop w:val="0"/>
                  <w:marBottom w:val="0"/>
                  <w:divBdr>
                    <w:top w:val="single" w:sz="2" w:space="0" w:color="D9D9E3"/>
                    <w:left w:val="single" w:sz="2" w:space="0" w:color="D9D9E3"/>
                    <w:bottom w:val="single" w:sz="2" w:space="0" w:color="D9D9E3"/>
                    <w:right w:val="single" w:sz="2" w:space="0" w:color="D9D9E3"/>
                  </w:divBdr>
                  <w:divsChild>
                    <w:div w:id="1358507403">
                      <w:marLeft w:val="0"/>
                      <w:marRight w:val="0"/>
                      <w:marTop w:val="0"/>
                      <w:marBottom w:val="0"/>
                      <w:divBdr>
                        <w:top w:val="single" w:sz="2" w:space="0" w:color="D9D9E3"/>
                        <w:left w:val="single" w:sz="2" w:space="0" w:color="D9D9E3"/>
                        <w:bottom w:val="single" w:sz="2" w:space="0" w:color="D9D9E3"/>
                        <w:right w:val="single" w:sz="2" w:space="0" w:color="D9D9E3"/>
                      </w:divBdr>
                      <w:divsChild>
                        <w:div w:id="857812517">
                          <w:marLeft w:val="0"/>
                          <w:marRight w:val="0"/>
                          <w:marTop w:val="0"/>
                          <w:marBottom w:val="0"/>
                          <w:divBdr>
                            <w:top w:val="single" w:sz="2" w:space="0" w:color="auto"/>
                            <w:left w:val="single" w:sz="2" w:space="0" w:color="auto"/>
                            <w:bottom w:val="single" w:sz="6" w:space="0" w:color="auto"/>
                            <w:right w:val="single" w:sz="2" w:space="0" w:color="auto"/>
                          </w:divBdr>
                          <w:divsChild>
                            <w:div w:id="31619045">
                              <w:marLeft w:val="0"/>
                              <w:marRight w:val="0"/>
                              <w:marTop w:val="100"/>
                              <w:marBottom w:val="100"/>
                              <w:divBdr>
                                <w:top w:val="single" w:sz="2" w:space="0" w:color="D9D9E3"/>
                                <w:left w:val="single" w:sz="2" w:space="0" w:color="D9D9E3"/>
                                <w:bottom w:val="single" w:sz="2" w:space="0" w:color="D9D9E3"/>
                                <w:right w:val="single" w:sz="2" w:space="0" w:color="D9D9E3"/>
                              </w:divBdr>
                              <w:divsChild>
                                <w:div w:id="1228883412">
                                  <w:marLeft w:val="0"/>
                                  <w:marRight w:val="0"/>
                                  <w:marTop w:val="0"/>
                                  <w:marBottom w:val="0"/>
                                  <w:divBdr>
                                    <w:top w:val="single" w:sz="2" w:space="0" w:color="D9D9E3"/>
                                    <w:left w:val="single" w:sz="2" w:space="0" w:color="D9D9E3"/>
                                    <w:bottom w:val="single" w:sz="2" w:space="0" w:color="D9D9E3"/>
                                    <w:right w:val="single" w:sz="2" w:space="0" w:color="D9D9E3"/>
                                  </w:divBdr>
                                  <w:divsChild>
                                    <w:div w:id="1405488608">
                                      <w:marLeft w:val="0"/>
                                      <w:marRight w:val="0"/>
                                      <w:marTop w:val="0"/>
                                      <w:marBottom w:val="0"/>
                                      <w:divBdr>
                                        <w:top w:val="single" w:sz="2" w:space="0" w:color="D9D9E3"/>
                                        <w:left w:val="single" w:sz="2" w:space="0" w:color="D9D9E3"/>
                                        <w:bottom w:val="single" w:sz="2" w:space="0" w:color="D9D9E3"/>
                                        <w:right w:val="single" w:sz="2" w:space="0" w:color="D9D9E3"/>
                                      </w:divBdr>
                                      <w:divsChild>
                                        <w:div w:id="76876409">
                                          <w:marLeft w:val="0"/>
                                          <w:marRight w:val="0"/>
                                          <w:marTop w:val="0"/>
                                          <w:marBottom w:val="0"/>
                                          <w:divBdr>
                                            <w:top w:val="single" w:sz="2" w:space="0" w:color="D9D9E3"/>
                                            <w:left w:val="single" w:sz="2" w:space="0" w:color="D9D9E3"/>
                                            <w:bottom w:val="single" w:sz="2" w:space="0" w:color="D9D9E3"/>
                                            <w:right w:val="single" w:sz="2" w:space="0" w:color="D9D9E3"/>
                                          </w:divBdr>
                                          <w:divsChild>
                                            <w:div w:id="505095244">
                                              <w:marLeft w:val="0"/>
                                              <w:marRight w:val="0"/>
                                              <w:marTop w:val="0"/>
                                              <w:marBottom w:val="0"/>
                                              <w:divBdr>
                                                <w:top w:val="single" w:sz="2" w:space="0" w:color="D9D9E3"/>
                                                <w:left w:val="single" w:sz="2" w:space="0" w:color="D9D9E3"/>
                                                <w:bottom w:val="single" w:sz="2" w:space="0" w:color="D9D9E3"/>
                                                <w:right w:val="single" w:sz="2" w:space="0" w:color="D9D9E3"/>
                                              </w:divBdr>
                                              <w:divsChild>
                                                <w:div w:id="893082791">
                                                  <w:marLeft w:val="0"/>
                                                  <w:marRight w:val="0"/>
                                                  <w:marTop w:val="0"/>
                                                  <w:marBottom w:val="0"/>
                                                  <w:divBdr>
                                                    <w:top w:val="single" w:sz="2" w:space="0" w:color="D9D9E3"/>
                                                    <w:left w:val="single" w:sz="2" w:space="0" w:color="D9D9E3"/>
                                                    <w:bottom w:val="single" w:sz="2" w:space="0" w:color="D9D9E3"/>
                                                    <w:right w:val="single" w:sz="2" w:space="0" w:color="D9D9E3"/>
                                                  </w:divBdr>
                                                  <w:divsChild>
                                                    <w:div w:id="86417828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477920085">
          <w:marLeft w:val="0"/>
          <w:marRight w:val="0"/>
          <w:marTop w:val="0"/>
          <w:marBottom w:val="0"/>
          <w:divBdr>
            <w:top w:val="none" w:sz="0" w:space="0" w:color="auto"/>
            <w:left w:val="none" w:sz="0" w:space="0" w:color="auto"/>
            <w:bottom w:val="none" w:sz="0" w:space="0" w:color="auto"/>
            <w:right w:val="none" w:sz="0" w:space="0" w:color="auto"/>
          </w:divBdr>
        </w:div>
      </w:divsChild>
    </w:div>
    <w:div w:id="715666258">
      <w:bodyDiv w:val="1"/>
      <w:marLeft w:val="0"/>
      <w:marRight w:val="0"/>
      <w:marTop w:val="0"/>
      <w:marBottom w:val="0"/>
      <w:divBdr>
        <w:top w:val="none" w:sz="0" w:space="0" w:color="auto"/>
        <w:left w:val="none" w:sz="0" w:space="0" w:color="auto"/>
        <w:bottom w:val="none" w:sz="0" w:space="0" w:color="auto"/>
        <w:right w:val="none" w:sz="0" w:space="0" w:color="auto"/>
      </w:divBdr>
      <w:divsChild>
        <w:div w:id="1068193449">
          <w:marLeft w:val="480"/>
          <w:marRight w:val="0"/>
          <w:marTop w:val="0"/>
          <w:marBottom w:val="0"/>
          <w:divBdr>
            <w:top w:val="none" w:sz="0" w:space="0" w:color="auto"/>
            <w:left w:val="none" w:sz="0" w:space="0" w:color="auto"/>
            <w:bottom w:val="none" w:sz="0" w:space="0" w:color="auto"/>
            <w:right w:val="none" w:sz="0" w:space="0" w:color="auto"/>
          </w:divBdr>
          <w:divsChild>
            <w:div w:id="341127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1632595">
      <w:bodyDiv w:val="1"/>
      <w:marLeft w:val="0"/>
      <w:marRight w:val="0"/>
      <w:marTop w:val="0"/>
      <w:marBottom w:val="0"/>
      <w:divBdr>
        <w:top w:val="none" w:sz="0" w:space="0" w:color="auto"/>
        <w:left w:val="none" w:sz="0" w:space="0" w:color="auto"/>
        <w:bottom w:val="none" w:sz="0" w:space="0" w:color="auto"/>
        <w:right w:val="none" w:sz="0" w:space="0" w:color="auto"/>
      </w:divBdr>
    </w:div>
    <w:div w:id="721829260">
      <w:bodyDiv w:val="1"/>
      <w:marLeft w:val="0"/>
      <w:marRight w:val="0"/>
      <w:marTop w:val="0"/>
      <w:marBottom w:val="0"/>
      <w:divBdr>
        <w:top w:val="none" w:sz="0" w:space="0" w:color="auto"/>
        <w:left w:val="none" w:sz="0" w:space="0" w:color="auto"/>
        <w:bottom w:val="none" w:sz="0" w:space="0" w:color="auto"/>
        <w:right w:val="none" w:sz="0" w:space="0" w:color="auto"/>
      </w:divBdr>
      <w:divsChild>
        <w:div w:id="858159557">
          <w:marLeft w:val="0"/>
          <w:marRight w:val="0"/>
          <w:marTop w:val="0"/>
          <w:marBottom w:val="0"/>
          <w:divBdr>
            <w:top w:val="none" w:sz="0" w:space="0" w:color="auto"/>
            <w:left w:val="none" w:sz="0" w:space="0" w:color="auto"/>
            <w:bottom w:val="none" w:sz="0" w:space="0" w:color="auto"/>
            <w:right w:val="none" w:sz="0" w:space="0" w:color="auto"/>
          </w:divBdr>
          <w:divsChild>
            <w:div w:id="230970208">
              <w:marLeft w:val="0"/>
              <w:marRight w:val="0"/>
              <w:marTop w:val="0"/>
              <w:marBottom w:val="0"/>
              <w:divBdr>
                <w:top w:val="none" w:sz="0" w:space="0" w:color="auto"/>
                <w:left w:val="none" w:sz="0" w:space="0" w:color="auto"/>
                <w:bottom w:val="none" w:sz="0" w:space="0" w:color="auto"/>
                <w:right w:val="none" w:sz="0" w:space="0" w:color="auto"/>
              </w:divBdr>
              <w:divsChild>
                <w:div w:id="2079745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3749238">
      <w:bodyDiv w:val="1"/>
      <w:marLeft w:val="0"/>
      <w:marRight w:val="0"/>
      <w:marTop w:val="0"/>
      <w:marBottom w:val="0"/>
      <w:divBdr>
        <w:top w:val="none" w:sz="0" w:space="0" w:color="auto"/>
        <w:left w:val="none" w:sz="0" w:space="0" w:color="auto"/>
        <w:bottom w:val="none" w:sz="0" w:space="0" w:color="auto"/>
        <w:right w:val="none" w:sz="0" w:space="0" w:color="auto"/>
      </w:divBdr>
      <w:divsChild>
        <w:div w:id="1144617927">
          <w:marLeft w:val="0"/>
          <w:marRight w:val="0"/>
          <w:marTop w:val="0"/>
          <w:marBottom w:val="0"/>
          <w:divBdr>
            <w:top w:val="none" w:sz="0" w:space="0" w:color="auto"/>
            <w:left w:val="none" w:sz="0" w:space="0" w:color="auto"/>
            <w:bottom w:val="none" w:sz="0" w:space="0" w:color="auto"/>
            <w:right w:val="none" w:sz="0" w:space="0" w:color="auto"/>
          </w:divBdr>
          <w:divsChild>
            <w:div w:id="1885478892">
              <w:marLeft w:val="0"/>
              <w:marRight w:val="0"/>
              <w:marTop w:val="0"/>
              <w:marBottom w:val="0"/>
              <w:divBdr>
                <w:top w:val="none" w:sz="0" w:space="0" w:color="auto"/>
                <w:left w:val="none" w:sz="0" w:space="0" w:color="auto"/>
                <w:bottom w:val="none" w:sz="0" w:space="0" w:color="auto"/>
                <w:right w:val="none" w:sz="0" w:space="0" w:color="auto"/>
              </w:divBdr>
              <w:divsChild>
                <w:div w:id="1689066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4669782">
      <w:bodyDiv w:val="1"/>
      <w:marLeft w:val="0"/>
      <w:marRight w:val="0"/>
      <w:marTop w:val="0"/>
      <w:marBottom w:val="0"/>
      <w:divBdr>
        <w:top w:val="none" w:sz="0" w:space="0" w:color="auto"/>
        <w:left w:val="none" w:sz="0" w:space="0" w:color="auto"/>
        <w:bottom w:val="none" w:sz="0" w:space="0" w:color="auto"/>
        <w:right w:val="none" w:sz="0" w:space="0" w:color="auto"/>
      </w:divBdr>
      <w:divsChild>
        <w:div w:id="1820461401">
          <w:marLeft w:val="0"/>
          <w:marRight w:val="0"/>
          <w:marTop w:val="0"/>
          <w:marBottom w:val="0"/>
          <w:divBdr>
            <w:top w:val="none" w:sz="0" w:space="0" w:color="auto"/>
            <w:left w:val="none" w:sz="0" w:space="0" w:color="auto"/>
            <w:bottom w:val="none" w:sz="0" w:space="0" w:color="auto"/>
            <w:right w:val="none" w:sz="0" w:space="0" w:color="auto"/>
          </w:divBdr>
          <w:divsChild>
            <w:div w:id="982661694">
              <w:marLeft w:val="0"/>
              <w:marRight w:val="0"/>
              <w:marTop w:val="0"/>
              <w:marBottom w:val="0"/>
              <w:divBdr>
                <w:top w:val="none" w:sz="0" w:space="0" w:color="auto"/>
                <w:left w:val="none" w:sz="0" w:space="0" w:color="auto"/>
                <w:bottom w:val="none" w:sz="0" w:space="0" w:color="auto"/>
                <w:right w:val="none" w:sz="0" w:space="0" w:color="auto"/>
              </w:divBdr>
              <w:divsChild>
                <w:div w:id="781800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0951429">
      <w:bodyDiv w:val="1"/>
      <w:marLeft w:val="0"/>
      <w:marRight w:val="0"/>
      <w:marTop w:val="0"/>
      <w:marBottom w:val="0"/>
      <w:divBdr>
        <w:top w:val="none" w:sz="0" w:space="0" w:color="auto"/>
        <w:left w:val="none" w:sz="0" w:space="0" w:color="auto"/>
        <w:bottom w:val="none" w:sz="0" w:space="0" w:color="auto"/>
        <w:right w:val="none" w:sz="0" w:space="0" w:color="auto"/>
      </w:divBdr>
      <w:divsChild>
        <w:div w:id="633482037">
          <w:marLeft w:val="0"/>
          <w:marRight w:val="0"/>
          <w:marTop w:val="0"/>
          <w:marBottom w:val="0"/>
          <w:divBdr>
            <w:top w:val="none" w:sz="0" w:space="0" w:color="auto"/>
            <w:left w:val="none" w:sz="0" w:space="0" w:color="auto"/>
            <w:bottom w:val="none" w:sz="0" w:space="0" w:color="auto"/>
            <w:right w:val="none" w:sz="0" w:space="0" w:color="auto"/>
          </w:divBdr>
          <w:divsChild>
            <w:div w:id="2032560436">
              <w:marLeft w:val="0"/>
              <w:marRight w:val="0"/>
              <w:marTop w:val="0"/>
              <w:marBottom w:val="0"/>
              <w:divBdr>
                <w:top w:val="none" w:sz="0" w:space="0" w:color="auto"/>
                <w:left w:val="none" w:sz="0" w:space="0" w:color="auto"/>
                <w:bottom w:val="none" w:sz="0" w:space="0" w:color="auto"/>
                <w:right w:val="none" w:sz="0" w:space="0" w:color="auto"/>
              </w:divBdr>
              <w:divsChild>
                <w:div w:id="693307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9133654">
      <w:bodyDiv w:val="1"/>
      <w:marLeft w:val="0"/>
      <w:marRight w:val="0"/>
      <w:marTop w:val="0"/>
      <w:marBottom w:val="0"/>
      <w:divBdr>
        <w:top w:val="none" w:sz="0" w:space="0" w:color="auto"/>
        <w:left w:val="none" w:sz="0" w:space="0" w:color="auto"/>
        <w:bottom w:val="none" w:sz="0" w:space="0" w:color="auto"/>
        <w:right w:val="none" w:sz="0" w:space="0" w:color="auto"/>
      </w:divBdr>
      <w:divsChild>
        <w:div w:id="1344817438">
          <w:marLeft w:val="0"/>
          <w:marRight w:val="0"/>
          <w:marTop w:val="0"/>
          <w:marBottom w:val="0"/>
          <w:divBdr>
            <w:top w:val="none" w:sz="0" w:space="0" w:color="auto"/>
            <w:left w:val="none" w:sz="0" w:space="0" w:color="auto"/>
            <w:bottom w:val="none" w:sz="0" w:space="0" w:color="auto"/>
            <w:right w:val="none" w:sz="0" w:space="0" w:color="auto"/>
          </w:divBdr>
          <w:divsChild>
            <w:div w:id="1846548500">
              <w:marLeft w:val="0"/>
              <w:marRight w:val="0"/>
              <w:marTop w:val="0"/>
              <w:marBottom w:val="0"/>
              <w:divBdr>
                <w:top w:val="none" w:sz="0" w:space="0" w:color="auto"/>
                <w:left w:val="none" w:sz="0" w:space="0" w:color="auto"/>
                <w:bottom w:val="none" w:sz="0" w:space="0" w:color="auto"/>
                <w:right w:val="none" w:sz="0" w:space="0" w:color="auto"/>
              </w:divBdr>
              <w:divsChild>
                <w:div w:id="643511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7866477">
      <w:bodyDiv w:val="1"/>
      <w:marLeft w:val="0"/>
      <w:marRight w:val="0"/>
      <w:marTop w:val="0"/>
      <w:marBottom w:val="0"/>
      <w:divBdr>
        <w:top w:val="none" w:sz="0" w:space="0" w:color="auto"/>
        <w:left w:val="none" w:sz="0" w:space="0" w:color="auto"/>
        <w:bottom w:val="none" w:sz="0" w:space="0" w:color="auto"/>
        <w:right w:val="none" w:sz="0" w:space="0" w:color="auto"/>
      </w:divBdr>
      <w:divsChild>
        <w:div w:id="1103066688">
          <w:marLeft w:val="0"/>
          <w:marRight w:val="0"/>
          <w:marTop w:val="0"/>
          <w:marBottom w:val="0"/>
          <w:divBdr>
            <w:top w:val="none" w:sz="0" w:space="0" w:color="auto"/>
            <w:left w:val="none" w:sz="0" w:space="0" w:color="auto"/>
            <w:bottom w:val="none" w:sz="0" w:space="0" w:color="auto"/>
            <w:right w:val="none" w:sz="0" w:space="0" w:color="auto"/>
          </w:divBdr>
          <w:divsChild>
            <w:div w:id="1784379385">
              <w:marLeft w:val="0"/>
              <w:marRight w:val="0"/>
              <w:marTop w:val="0"/>
              <w:marBottom w:val="0"/>
              <w:divBdr>
                <w:top w:val="none" w:sz="0" w:space="0" w:color="auto"/>
                <w:left w:val="none" w:sz="0" w:space="0" w:color="auto"/>
                <w:bottom w:val="none" w:sz="0" w:space="0" w:color="auto"/>
                <w:right w:val="none" w:sz="0" w:space="0" w:color="auto"/>
              </w:divBdr>
              <w:divsChild>
                <w:div w:id="1621759714">
                  <w:marLeft w:val="0"/>
                  <w:marRight w:val="0"/>
                  <w:marTop w:val="0"/>
                  <w:marBottom w:val="0"/>
                  <w:divBdr>
                    <w:top w:val="none" w:sz="0" w:space="0" w:color="auto"/>
                    <w:left w:val="none" w:sz="0" w:space="0" w:color="auto"/>
                    <w:bottom w:val="none" w:sz="0" w:space="0" w:color="auto"/>
                    <w:right w:val="none" w:sz="0" w:space="0" w:color="auto"/>
                  </w:divBdr>
                  <w:divsChild>
                    <w:div w:id="1995453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7934885">
      <w:bodyDiv w:val="1"/>
      <w:marLeft w:val="0"/>
      <w:marRight w:val="0"/>
      <w:marTop w:val="0"/>
      <w:marBottom w:val="0"/>
      <w:divBdr>
        <w:top w:val="none" w:sz="0" w:space="0" w:color="auto"/>
        <w:left w:val="none" w:sz="0" w:space="0" w:color="auto"/>
        <w:bottom w:val="none" w:sz="0" w:space="0" w:color="auto"/>
        <w:right w:val="none" w:sz="0" w:space="0" w:color="auto"/>
      </w:divBdr>
      <w:divsChild>
        <w:div w:id="1994526185">
          <w:marLeft w:val="0"/>
          <w:marRight w:val="0"/>
          <w:marTop w:val="0"/>
          <w:marBottom w:val="0"/>
          <w:divBdr>
            <w:top w:val="none" w:sz="0" w:space="0" w:color="auto"/>
            <w:left w:val="none" w:sz="0" w:space="0" w:color="auto"/>
            <w:bottom w:val="none" w:sz="0" w:space="0" w:color="auto"/>
            <w:right w:val="none" w:sz="0" w:space="0" w:color="auto"/>
          </w:divBdr>
          <w:divsChild>
            <w:div w:id="607857823">
              <w:marLeft w:val="0"/>
              <w:marRight w:val="0"/>
              <w:marTop w:val="0"/>
              <w:marBottom w:val="0"/>
              <w:divBdr>
                <w:top w:val="none" w:sz="0" w:space="0" w:color="auto"/>
                <w:left w:val="none" w:sz="0" w:space="0" w:color="auto"/>
                <w:bottom w:val="none" w:sz="0" w:space="0" w:color="auto"/>
                <w:right w:val="none" w:sz="0" w:space="0" w:color="auto"/>
              </w:divBdr>
              <w:divsChild>
                <w:div w:id="1567716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5218292">
      <w:bodyDiv w:val="1"/>
      <w:marLeft w:val="0"/>
      <w:marRight w:val="0"/>
      <w:marTop w:val="0"/>
      <w:marBottom w:val="0"/>
      <w:divBdr>
        <w:top w:val="none" w:sz="0" w:space="0" w:color="auto"/>
        <w:left w:val="none" w:sz="0" w:space="0" w:color="auto"/>
        <w:bottom w:val="none" w:sz="0" w:space="0" w:color="auto"/>
        <w:right w:val="none" w:sz="0" w:space="0" w:color="auto"/>
      </w:divBdr>
      <w:divsChild>
        <w:div w:id="595872394">
          <w:marLeft w:val="0"/>
          <w:marRight w:val="0"/>
          <w:marTop w:val="0"/>
          <w:marBottom w:val="0"/>
          <w:divBdr>
            <w:top w:val="none" w:sz="0" w:space="0" w:color="auto"/>
            <w:left w:val="none" w:sz="0" w:space="0" w:color="auto"/>
            <w:bottom w:val="none" w:sz="0" w:space="0" w:color="auto"/>
            <w:right w:val="none" w:sz="0" w:space="0" w:color="auto"/>
          </w:divBdr>
          <w:divsChild>
            <w:div w:id="1476993397">
              <w:marLeft w:val="0"/>
              <w:marRight w:val="0"/>
              <w:marTop w:val="0"/>
              <w:marBottom w:val="0"/>
              <w:divBdr>
                <w:top w:val="none" w:sz="0" w:space="0" w:color="auto"/>
                <w:left w:val="none" w:sz="0" w:space="0" w:color="auto"/>
                <w:bottom w:val="none" w:sz="0" w:space="0" w:color="auto"/>
                <w:right w:val="none" w:sz="0" w:space="0" w:color="auto"/>
              </w:divBdr>
              <w:divsChild>
                <w:div w:id="38163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1431834">
      <w:bodyDiv w:val="1"/>
      <w:marLeft w:val="0"/>
      <w:marRight w:val="0"/>
      <w:marTop w:val="0"/>
      <w:marBottom w:val="0"/>
      <w:divBdr>
        <w:top w:val="none" w:sz="0" w:space="0" w:color="auto"/>
        <w:left w:val="none" w:sz="0" w:space="0" w:color="auto"/>
        <w:bottom w:val="none" w:sz="0" w:space="0" w:color="auto"/>
        <w:right w:val="none" w:sz="0" w:space="0" w:color="auto"/>
      </w:divBdr>
      <w:divsChild>
        <w:div w:id="278221881">
          <w:marLeft w:val="0"/>
          <w:marRight w:val="0"/>
          <w:marTop w:val="0"/>
          <w:marBottom w:val="0"/>
          <w:divBdr>
            <w:top w:val="none" w:sz="0" w:space="0" w:color="auto"/>
            <w:left w:val="none" w:sz="0" w:space="0" w:color="auto"/>
            <w:bottom w:val="none" w:sz="0" w:space="0" w:color="auto"/>
            <w:right w:val="none" w:sz="0" w:space="0" w:color="auto"/>
          </w:divBdr>
          <w:divsChild>
            <w:div w:id="611475997">
              <w:marLeft w:val="0"/>
              <w:marRight w:val="0"/>
              <w:marTop w:val="0"/>
              <w:marBottom w:val="0"/>
              <w:divBdr>
                <w:top w:val="none" w:sz="0" w:space="0" w:color="auto"/>
                <w:left w:val="none" w:sz="0" w:space="0" w:color="auto"/>
                <w:bottom w:val="none" w:sz="0" w:space="0" w:color="auto"/>
                <w:right w:val="none" w:sz="0" w:space="0" w:color="auto"/>
              </w:divBdr>
              <w:divsChild>
                <w:div w:id="1450780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2006254">
      <w:bodyDiv w:val="1"/>
      <w:marLeft w:val="0"/>
      <w:marRight w:val="0"/>
      <w:marTop w:val="0"/>
      <w:marBottom w:val="0"/>
      <w:divBdr>
        <w:top w:val="none" w:sz="0" w:space="0" w:color="auto"/>
        <w:left w:val="none" w:sz="0" w:space="0" w:color="auto"/>
        <w:bottom w:val="none" w:sz="0" w:space="0" w:color="auto"/>
        <w:right w:val="none" w:sz="0" w:space="0" w:color="auto"/>
      </w:divBdr>
      <w:divsChild>
        <w:div w:id="1991250303">
          <w:marLeft w:val="0"/>
          <w:marRight w:val="0"/>
          <w:marTop w:val="0"/>
          <w:marBottom w:val="0"/>
          <w:divBdr>
            <w:top w:val="none" w:sz="0" w:space="0" w:color="auto"/>
            <w:left w:val="none" w:sz="0" w:space="0" w:color="auto"/>
            <w:bottom w:val="none" w:sz="0" w:space="0" w:color="auto"/>
            <w:right w:val="none" w:sz="0" w:space="0" w:color="auto"/>
          </w:divBdr>
          <w:divsChild>
            <w:div w:id="1300571175">
              <w:marLeft w:val="0"/>
              <w:marRight w:val="0"/>
              <w:marTop w:val="0"/>
              <w:marBottom w:val="0"/>
              <w:divBdr>
                <w:top w:val="none" w:sz="0" w:space="0" w:color="auto"/>
                <w:left w:val="none" w:sz="0" w:space="0" w:color="auto"/>
                <w:bottom w:val="none" w:sz="0" w:space="0" w:color="auto"/>
                <w:right w:val="none" w:sz="0" w:space="0" w:color="auto"/>
              </w:divBdr>
              <w:divsChild>
                <w:div w:id="332689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8121810">
      <w:bodyDiv w:val="1"/>
      <w:marLeft w:val="0"/>
      <w:marRight w:val="0"/>
      <w:marTop w:val="0"/>
      <w:marBottom w:val="0"/>
      <w:divBdr>
        <w:top w:val="none" w:sz="0" w:space="0" w:color="auto"/>
        <w:left w:val="none" w:sz="0" w:space="0" w:color="auto"/>
        <w:bottom w:val="none" w:sz="0" w:space="0" w:color="auto"/>
        <w:right w:val="none" w:sz="0" w:space="0" w:color="auto"/>
      </w:divBdr>
      <w:divsChild>
        <w:div w:id="643465079">
          <w:marLeft w:val="0"/>
          <w:marRight w:val="0"/>
          <w:marTop w:val="0"/>
          <w:marBottom w:val="0"/>
          <w:divBdr>
            <w:top w:val="none" w:sz="0" w:space="0" w:color="auto"/>
            <w:left w:val="none" w:sz="0" w:space="0" w:color="auto"/>
            <w:bottom w:val="none" w:sz="0" w:space="0" w:color="auto"/>
            <w:right w:val="none" w:sz="0" w:space="0" w:color="auto"/>
          </w:divBdr>
          <w:divsChild>
            <w:div w:id="1420977887">
              <w:marLeft w:val="0"/>
              <w:marRight w:val="0"/>
              <w:marTop w:val="0"/>
              <w:marBottom w:val="0"/>
              <w:divBdr>
                <w:top w:val="none" w:sz="0" w:space="0" w:color="auto"/>
                <w:left w:val="none" w:sz="0" w:space="0" w:color="auto"/>
                <w:bottom w:val="none" w:sz="0" w:space="0" w:color="auto"/>
                <w:right w:val="none" w:sz="0" w:space="0" w:color="auto"/>
              </w:divBdr>
              <w:divsChild>
                <w:div w:id="1193958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9459166">
      <w:bodyDiv w:val="1"/>
      <w:marLeft w:val="0"/>
      <w:marRight w:val="0"/>
      <w:marTop w:val="0"/>
      <w:marBottom w:val="0"/>
      <w:divBdr>
        <w:top w:val="none" w:sz="0" w:space="0" w:color="auto"/>
        <w:left w:val="none" w:sz="0" w:space="0" w:color="auto"/>
        <w:bottom w:val="none" w:sz="0" w:space="0" w:color="auto"/>
        <w:right w:val="none" w:sz="0" w:space="0" w:color="auto"/>
      </w:divBdr>
      <w:divsChild>
        <w:div w:id="287861032">
          <w:marLeft w:val="0"/>
          <w:marRight w:val="0"/>
          <w:marTop w:val="0"/>
          <w:marBottom w:val="0"/>
          <w:divBdr>
            <w:top w:val="none" w:sz="0" w:space="0" w:color="auto"/>
            <w:left w:val="none" w:sz="0" w:space="0" w:color="auto"/>
            <w:bottom w:val="none" w:sz="0" w:space="0" w:color="auto"/>
            <w:right w:val="none" w:sz="0" w:space="0" w:color="auto"/>
          </w:divBdr>
          <w:divsChild>
            <w:div w:id="2142261137">
              <w:marLeft w:val="0"/>
              <w:marRight w:val="0"/>
              <w:marTop w:val="0"/>
              <w:marBottom w:val="0"/>
              <w:divBdr>
                <w:top w:val="none" w:sz="0" w:space="0" w:color="auto"/>
                <w:left w:val="none" w:sz="0" w:space="0" w:color="auto"/>
                <w:bottom w:val="none" w:sz="0" w:space="0" w:color="auto"/>
                <w:right w:val="none" w:sz="0" w:space="0" w:color="auto"/>
              </w:divBdr>
              <w:divsChild>
                <w:div w:id="997807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4496648">
      <w:bodyDiv w:val="1"/>
      <w:marLeft w:val="0"/>
      <w:marRight w:val="0"/>
      <w:marTop w:val="0"/>
      <w:marBottom w:val="0"/>
      <w:divBdr>
        <w:top w:val="none" w:sz="0" w:space="0" w:color="auto"/>
        <w:left w:val="none" w:sz="0" w:space="0" w:color="auto"/>
        <w:bottom w:val="none" w:sz="0" w:space="0" w:color="auto"/>
        <w:right w:val="none" w:sz="0" w:space="0" w:color="auto"/>
      </w:divBdr>
    </w:div>
    <w:div w:id="1038550642">
      <w:bodyDiv w:val="1"/>
      <w:marLeft w:val="0"/>
      <w:marRight w:val="0"/>
      <w:marTop w:val="0"/>
      <w:marBottom w:val="0"/>
      <w:divBdr>
        <w:top w:val="none" w:sz="0" w:space="0" w:color="auto"/>
        <w:left w:val="none" w:sz="0" w:space="0" w:color="auto"/>
        <w:bottom w:val="none" w:sz="0" w:space="0" w:color="auto"/>
        <w:right w:val="none" w:sz="0" w:space="0" w:color="auto"/>
      </w:divBdr>
      <w:divsChild>
        <w:div w:id="904292317">
          <w:marLeft w:val="480"/>
          <w:marRight w:val="0"/>
          <w:marTop w:val="0"/>
          <w:marBottom w:val="0"/>
          <w:divBdr>
            <w:top w:val="none" w:sz="0" w:space="0" w:color="auto"/>
            <w:left w:val="none" w:sz="0" w:space="0" w:color="auto"/>
            <w:bottom w:val="none" w:sz="0" w:space="0" w:color="auto"/>
            <w:right w:val="none" w:sz="0" w:space="0" w:color="auto"/>
          </w:divBdr>
          <w:divsChild>
            <w:div w:id="1289387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3508215">
      <w:bodyDiv w:val="1"/>
      <w:marLeft w:val="0"/>
      <w:marRight w:val="0"/>
      <w:marTop w:val="0"/>
      <w:marBottom w:val="0"/>
      <w:divBdr>
        <w:top w:val="none" w:sz="0" w:space="0" w:color="auto"/>
        <w:left w:val="none" w:sz="0" w:space="0" w:color="auto"/>
        <w:bottom w:val="none" w:sz="0" w:space="0" w:color="auto"/>
        <w:right w:val="none" w:sz="0" w:space="0" w:color="auto"/>
      </w:divBdr>
      <w:divsChild>
        <w:div w:id="1201551199">
          <w:marLeft w:val="0"/>
          <w:marRight w:val="0"/>
          <w:marTop w:val="0"/>
          <w:marBottom w:val="0"/>
          <w:divBdr>
            <w:top w:val="none" w:sz="0" w:space="0" w:color="auto"/>
            <w:left w:val="none" w:sz="0" w:space="0" w:color="auto"/>
            <w:bottom w:val="none" w:sz="0" w:space="0" w:color="auto"/>
            <w:right w:val="none" w:sz="0" w:space="0" w:color="auto"/>
          </w:divBdr>
          <w:divsChild>
            <w:div w:id="71203090">
              <w:marLeft w:val="0"/>
              <w:marRight w:val="0"/>
              <w:marTop w:val="0"/>
              <w:marBottom w:val="0"/>
              <w:divBdr>
                <w:top w:val="none" w:sz="0" w:space="0" w:color="auto"/>
                <w:left w:val="none" w:sz="0" w:space="0" w:color="auto"/>
                <w:bottom w:val="none" w:sz="0" w:space="0" w:color="auto"/>
                <w:right w:val="none" w:sz="0" w:space="0" w:color="auto"/>
              </w:divBdr>
              <w:divsChild>
                <w:div w:id="70799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1395594">
      <w:bodyDiv w:val="1"/>
      <w:marLeft w:val="0"/>
      <w:marRight w:val="0"/>
      <w:marTop w:val="0"/>
      <w:marBottom w:val="0"/>
      <w:divBdr>
        <w:top w:val="none" w:sz="0" w:space="0" w:color="auto"/>
        <w:left w:val="none" w:sz="0" w:space="0" w:color="auto"/>
        <w:bottom w:val="none" w:sz="0" w:space="0" w:color="auto"/>
        <w:right w:val="none" w:sz="0" w:space="0" w:color="auto"/>
      </w:divBdr>
    </w:div>
    <w:div w:id="1120686614">
      <w:bodyDiv w:val="1"/>
      <w:marLeft w:val="0"/>
      <w:marRight w:val="0"/>
      <w:marTop w:val="0"/>
      <w:marBottom w:val="0"/>
      <w:divBdr>
        <w:top w:val="none" w:sz="0" w:space="0" w:color="auto"/>
        <w:left w:val="none" w:sz="0" w:space="0" w:color="auto"/>
        <w:bottom w:val="none" w:sz="0" w:space="0" w:color="auto"/>
        <w:right w:val="none" w:sz="0" w:space="0" w:color="auto"/>
      </w:divBdr>
      <w:divsChild>
        <w:div w:id="398213660">
          <w:marLeft w:val="480"/>
          <w:marRight w:val="0"/>
          <w:marTop w:val="0"/>
          <w:marBottom w:val="0"/>
          <w:divBdr>
            <w:top w:val="none" w:sz="0" w:space="0" w:color="auto"/>
            <w:left w:val="none" w:sz="0" w:space="0" w:color="auto"/>
            <w:bottom w:val="none" w:sz="0" w:space="0" w:color="auto"/>
            <w:right w:val="none" w:sz="0" w:space="0" w:color="auto"/>
          </w:divBdr>
          <w:divsChild>
            <w:div w:id="21712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7645886">
      <w:bodyDiv w:val="1"/>
      <w:marLeft w:val="0"/>
      <w:marRight w:val="0"/>
      <w:marTop w:val="0"/>
      <w:marBottom w:val="0"/>
      <w:divBdr>
        <w:top w:val="none" w:sz="0" w:space="0" w:color="auto"/>
        <w:left w:val="none" w:sz="0" w:space="0" w:color="auto"/>
        <w:bottom w:val="none" w:sz="0" w:space="0" w:color="auto"/>
        <w:right w:val="none" w:sz="0" w:space="0" w:color="auto"/>
      </w:divBdr>
      <w:divsChild>
        <w:div w:id="1838423574">
          <w:marLeft w:val="0"/>
          <w:marRight w:val="0"/>
          <w:marTop w:val="0"/>
          <w:marBottom w:val="0"/>
          <w:divBdr>
            <w:top w:val="none" w:sz="0" w:space="0" w:color="auto"/>
            <w:left w:val="none" w:sz="0" w:space="0" w:color="auto"/>
            <w:bottom w:val="none" w:sz="0" w:space="0" w:color="auto"/>
            <w:right w:val="none" w:sz="0" w:space="0" w:color="auto"/>
          </w:divBdr>
          <w:divsChild>
            <w:div w:id="1688601149">
              <w:marLeft w:val="0"/>
              <w:marRight w:val="0"/>
              <w:marTop w:val="0"/>
              <w:marBottom w:val="0"/>
              <w:divBdr>
                <w:top w:val="none" w:sz="0" w:space="0" w:color="auto"/>
                <w:left w:val="none" w:sz="0" w:space="0" w:color="auto"/>
                <w:bottom w:val="none" w:sz="0" w:space="0" w:color="auto"/>
                <w:right w:val="none" w:sz="0" w:space="0" w:color="auto"/>
              </w:divBdr>
              <w:divsChild>
                <w:div w:id="835613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6773387">
      <w:bodyDiv w:val="1"/>
      <w:marLeft w:val="0"/>
      <w:marRight w:val="0"/>
      <w:marTop w:val="0"/>
      <w:marBottom w:val="0"/>
      <w:divBdr>
        <w:top w:val="none" w:sz="0" w:space="0" w:color="auto"/>
        <w:left w:val="none" w:sz="0" w:space="0" w:color="auto"/>
        <w:bottom w:val="none" w:sz="0" w:space="0" w:color="auto"/>
        <w:right w:val="none" w:sz="0" w:space="0" w:color="auto"/>
      </w:divBdr>
      <w:divsChild>
        <w:div w:id="760612499">
          <w:marLeft w:val="0"/>
          <w:marRight w:val="0"/>
          <w:marTop w:val="0"/>
          <w:marBottom w:val="0"/>
          <w:divBdr>
            <w:top w:val="none" w:sz="0" w:space="0" w:color="auto"/>
            <w:left w:val="none" w:sz="0" w:space="0" w:color="auto"/>
            <w:bottom w:val="none" w:sz="0" w:space="0" w:color="auto"/>
            <w:right w:val="none" w:sz="0" w:space="0" w:color="auto"/>
          </w:divBdr>
          <w:divsChild>
            <w:div w:id="110707538">
              <w:marLeft w:val="0"/>
              <w:marRight w:val="0"/>
              <w:marTop w:val="0"/>
              <w:marBottom w:val="0"/>
              <w:divBdr>
                <w:top w:val="none" w:sz="0" w:space="0" w:color="auto"/>
                <w:left w:val="none" w:sz="0" w:space="0" w:color="auto"/>
                <w:bottom w:val="none" w:sz="0" w:space="0" w:color="auto"/>
                <w:right w:val="none" w:sz="0" w:space="0" w:color="auto"/>
              </w:divBdr>
              <w:divsChild>
                <w:div w:id="885290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2666243">
      <w:bodyDiv w:val="1"/>
      <w:marLeft w:val="0"/>
      <w:marRight w:val="0"/>
      <w:marTop w:val="0"/>
      <w:marBottom w:val="0"/>
      <w:divBdr>
        <w:top w:val="none" w:sz="0" w:space="0" w:color="auto"/>
        <w:left w:val="none" w:sz="0" w:space="0" w:color="auto"/>
        <w:bottom w:val="none" w:sz="0" w:space="0" w:color="auto"/>
        <w:right w:val="none" w:sz="0" w:space="0" w:color="auto"/>
      </w:divBdr>
    </w:div>
    <w:div w:id="1192258300">
      <w:bodyDiv w:val="1"/>
      <w:marLeft w:val="0"/>
      <w:marRight w:val="0"/>
      <w:marTop w:val="0"/>
      <w:marBottom w:val="0"/>
      <w:divBdr>
        <w:top w:val="none" w:sz="0" w:space="0" w:color="auto"/>
        <w:left w:val="none" w:sz="0" w:space="0" w:color="auto"/>
        <w:bottom w:val="none" w:sz="0" w:space="0" w:color="auto"/>
        <w:right w:val="none" w:sz="0" w:space="0" w:color="auto"/>
      </w:divBdr>
      <w:divsChild>
        <w:div w:id="1543176584">
          <w:marLeft w:val="0"/>
          <w:marRight w:val="0"/>
          <w:marTop w:val="0"/>
          <w:marBottom w:val="0"/>
          <w:divBdr>
            <w:top w:val="none" w:sz="0" w:space="0" w:color="auto"/>
            <w:left w:val="none" w:sz="0" w:space="0" w:color="auto"/>
            <w:bottom w:val="none" w:sz="0" w:space="0" w:color="auto"/>
            <w:right w:val="none" w:sz="0" w:space="0" w:color="auto"/>
          </w:divBdr>
          <w:divsChild>
            <w:div w:id="1935477189">
              <w:marLeft w:val="0"/>
              <w:marRight w:val="0"/>
              <w:marTop w:val="0"/>
              <w:marBottom w:val="0"/>
              <w:divBdr>
                <w:top w:val="none" w:sz="0" w:space="0" w:color="auto"/>
                <w:left w:val="none" w:sz="0" w:space="0" w:color="auto"/>
                <w:bottom w:val="none" w:sz="0" w:space="0" w:color="auto"/>
                <w:right w:val="none" w:sz="0" w:space="0" w:color="auto"/>
              </w:divBdr>
              <w:divsChild>
                <w:div w:id="1616019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3109104">
      <w:bodyDiv w:val="1"/>
      <w:marLeft w:val="0"/>
      <w:marRight w:val="0"/>
      <w:marTop w:val="0"/>
      <w:marBottom w:val="0"/>
      <w:divBdr>
        <w:top w:val="none" w:sz="0" w:space="0" w:color="auto"/>
        <w:left w:val="none" w:sz="0" w:space="0" w:color="auto"/>
        <w:bottom w:val="none" w:sz="0" w:space="0" w:color="auto"/>
        <w:right w:val="none" w:sz="0" w:space="0" w:color="auto"/>
      </w:divBdr>
    </w:div>
    <w:div w:id="1193610085">
      <w:bodyDiv w:val="1"/>
      <w:marLeft w:val="0"/>
      <w:marRight w:val="0"/>
      <w:marTop w:val="0"/>
      <w:marBottom w:val="0"/>
      <w:divBdr>
        <w:top w:val="none" w:sz="0" w:space="0" w:color="auto"/>
        <w:left w:val="none" w:sz="0" w:space="0" w:color="auto"/>
        <w:bottom w:val="none" w:sz="0" w:space="0" w:color="auto"/>
        <w:right w:val="none" w:sz="0" w:space="0" w:color="auto"/>
      </w:divBdr>
      <w:divsChild>
        <w:div w:id="1520193750">
          <w:marLeft w:val="480"/>
          <w:marRight w:val="0"/>
          <w:marTop w:val="0"/>
          <w:marBottom w:val="0"/>
          <w:divBdr>
            <w:top w:val="none" w:sz="0" w:space="0" w:color="auto"/>
            <w:left w:val="none" w:sz="0" w:space="0" w:color="auto"/>
            <w:bottom w:val="none" w:sz="0" w:space="0" w:color="auto"/>
            <w:right w:val="none" w:sz="0" w:space="0" w:color="auto"/>
          </w:divBdr>
          <w:divsChild>
            <w:div w:id="725644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193785">
      <w:bodyDiv w:val="1"/>
      <w:marLeft w:val="0"/>
      <w:marRight w:val="0"/>
      <w:marTop w:val="0"/>
      <w:marBottom w:val="0"/>
      <w:divBdr>
        <w:top w:val="none" w:sz="0" w:space="0" w:color="auto"/>
        <w:left w:val="none" w:sz="0" w:space="0" w:color="auto"/>
        <w:bottom w:val="none" w:sz="0" w:space="0" w:color="auto"/>
        <w:right w:val="none" w:sz="0" w:space="0" w:color="auto"/>
      </w:divBdr>
    </w:div>
    <w:div w:id="1244798555">
      <w:bodyDiv w:val="1"/>
      <w:marLeft w:val="0"/>
      <w:marRight w:val="0"/>
      <w:marTop w:val="0"/>
      <w:marBottom w:val="0"/>
      <w:divBdr>
        <w:top w:val="none" w:sz="0" w:space="0" w:color="auto"/>
        <w:left w:val="none" w:sz="0" w:space="0" w:color="auto"/>
        <w:bottom w:val="none" w:sz="0" w:space="0" w:color="auto"/>
        <w:right w:val="none" w:sz="0" w:space="0" w:color="auto"/>
      </w:divBdr>
      <w:divsChild>
        <w:div w:id="828449312">
          <w:marLeft w:val="480"/>
          <w:marRight w:val="0"/>
          <w:marTop w:val="0"/>
          <w:marBottom w:val="0"/>
          <w:divBdr>
            <w:top w:val="none" w:sz="0" w:space="0" w:color="auto"/>
            <w:left w:val="none" w:sz="0" w:space="0" w:color="auto"/>
            <w:bottom w:val="none" w:sz="0" w:space="0" w:color="auto"/>
            <w:right w:val="none" w:sz="0" w:space="0" w:color="auto"/>
          </w:divBdr>
          <w:divsChild>
            <w:div w:id="1486556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6501226">
      <w:bodyDiv w:val="1"/>
      <w:marLeft w:val="0"/>
      <w:marRight w:val="0"/>
      <w:marTop w:val="0"/>
      <w:marBottom w:val="0"/>
      <w:divBdr>
        <w:top w:val="none" w:sz="0" w:space="0" w:color="auto"/>
        <w:left w:val="none" w:sz="0" w:space="0" w:color="auto"/>
        <w:bottom w:val="none" w:sz="0" w:space="0" w:color="auto"/>
        <w:right w:val="none" w:sz="0" w:space="0" w:color="auto"/>
      </w:divBdr>
    </w:div>
    <w:div w:id="1297755788">
      <w:bodyDiv w:val="1"/>
      <w:marLeft w:val="0"/>
      <w:marRight w:val="0"/>
      <w:marTop w:val="0"/>
      <w:marBottom w:val="0"/>
      <w:divBdr>
        <w:top w:val="none" w:sz="0" w:space="0" w:color="auto"/>
        <w:left w:val="none" w:sz="0" w:space="0" w:color="auto"/>
        <w:bottom w:val="none" w:sz="0" w:space="0" w:color="auto"/>
        <w:right w:val="none" w:sz="0" w:space="0" w:color="auto"/>
      </w:divBdr>
    </w:div>
    <w:div w:id="1332562128">
      <w:bodyDiv w:val="1"/>
      <w:marLeft w:val="0"/>
      <w:marRight w:val="0"/>
      <w:marTop w:val="0"/>
      <w:marBottom w:val="0"/>
      <w:divBdr>
        <w:top w:val="none" w:sz="0" w:space="0" w:color="auto"/>
        <w:left w:val="none" w:sz="0" w:space="0" w:color="auto"/>
        <w:bottom w:val="none" w:sz="0" w:space="0" w:color="auto"/>
        <w:right w:val="none" w:sz="0" w:space="0" w:color="auto"/>
      </w:divBdr>
      <w:divsChild>
        <w:div w:id="54159079">
          <w:marLeft w:val="0"/>
          <w:marRight w:val="0"/>
          <w:marTop w:val="0"/>
          <w:marBottom w:val="0"/>
          <w:divBdr>
            <w:top w:val="none" w:sz="0" w:space="0" w:color="auto"/>
            <w:left w:val="none" w:sz="0" w:space="0" w:color="auto"/>
            <w:bottom w:val="none" w:sz="0" w:space="0" w:color="auto"/>
            <w:right w:val="none" w:sz="0" w:space="0" w:color="auto"/>
          </w:divBdr>
          <w:divsChild>
            <w:div w:id="1422290465">
              <w:marLeft w:val="0"/>
              <w:marRight w:val="0"/>
              <w:marTop w:val="0"/>
              <w:marBottom w:val="0"/>
              <w:divBdr>
                <w:top w:val="none" w:sz="0" w:space="0" w:color="auto"/>
                <w:left w:val="none" w:sz="0" w:space="0" w:color="auto"/>
                <w:bottom w:val="none" w:sz="0" w:space="0" w:color="auto"/>
                <w:right w:val="none" w:sz="0" w:space="0" w:color="auto"/>
              </w:divBdr>
              <w:divsChild>
                <w:div w:id="126434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921077">
      <w:bodyDiv w:val="1"/>
      <w:marLeft w:val="0"/>
      <w:marRight w:val="0"/>
      <w:marTop w:val="0"/>
      <w:marBottom w:val="0"/>
      <w:divBdr>
        <w:top w:val="none" w:sz="0" w:space="0" w:color="auto"/>
        <w:left w:val="none" w:sz="0" w:space="0" w:color="auto"/>
        <w:bottom w:val="none" w:sz="0" w:space="0" w:color="auto"/>
        <w:right w:val="none" w:sz="0" w:space="0" w:color="auto"/>
      </w:divBdr>
    </w:div>
    <w:div w:id="1365253774">
      <w:bodyDiv w:val="1"/>
      <w:marLeft w:val="0"/>
      <w:marRight w:val="0"/>
      <w:marTop w:val="0"/>
      <w:marBottom w:val="0"/>
      <w:divBdr>
        <w:top w:val="none" w:sz="0" w:space="0" w:color="auto"/>
        <w:left w:val="none" w:sz="0" w:space="0" w:color="auto"/>
        <w:bottom w:val="none" w:sz="0" w:space="0" w:color="auto"/>
        <w:right w:val="none" w:sz="0" w:space="0" w:color="auto"/>
      </w:divBdr>
    </w:div>
    <w:div w:id="1403524317">
      <w:bodyDiv w:val="1"/>
      <w:marLeft w:val="0"/>
      <w:marRight w:val="0"/>
      <w:marTop w:val="0"/>
      <w:marBottom w:val="0"/>
      <w:divBdr>
        <w:top w:val="none" w:sz="0" w:space="0" w:color="auto"/>
        <w:left w:val="none" w:sz="0" w:space="0" w:color="auto"/>
        <w:bottom w:val="none" w:sz="0" w:space="0" w:color="auto"/>
        <w:right w:val="none" w:sz="0" w:space="0" w:color="auto"/>
      </w:divBdr>
      <w:divsChild>
        <w:div w:id="1577936758">
          <w:marLeft w:val="0"/>
          <w:marRight w:val="0"/>
          <w:marTop w:val="0"/>
          <w:marBottom w:val="0"/>
          <w:divBdr>
            <w:top w:val="none" w:sz="0" w:space="0" w:color="auto"/>
            <w:left w:val="none" w:sz="0" w:space="0" w:color="auto"/>
            <w:bottom w:val="none" w:sz="0" w:space="0" w:color="auto"/>
            <w:right w:val="none" w:sz="0" w:space="0" w:color="auto"/>
          </w:divBdr>
          <w:divsChild>
            <w:div w:id="1454981631">
              <w:marLeft w:val="0"/>
              <w:marRight w:val="0"/>
              <w:marTop w:val="0"/>
              <w:marBottom w:val="0"/>
              <w:divBdr>
                <w:top w:val="none" w:sz="0" w:space="0" w:color="auto"/>
                <w:left w:val="none" w:sz="0" w:space="0" w:color="auto"/>
                <w:bottom w:val="none" w:sz="0" w:space="0" w:color="auto"/>
                <w:right w:val="none" w:sz="0" w:space="0" w:color="auto"/>
              </w:divBdr>
              <w:divsChild>
                <w:div w:id="44524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8386133">
      <w:bodyDiv w:val="1"/>
      <w:marLeft w:val="0"/>
      <w:marRight w:val="0"/>
      <w:marTop w:val="0"/>
      <w:marBottom w:val="0"/>
      <w:divBdr>
        <w:top w:val="none" w:sz="0" w:space="0" w:color="auto"/>
        <w:left w:val="none" w:sz="0" w:space="0" w:color="auto"/>
        <w:bottom w:val="none" w:sz="0" w:space="0" w:color="auto"/>
        <w:right w:val="none" w:sz="0" w:space="0" w:color="auto"/>
      </w:divBdr>
      <w:divsChild>
        <w:div w:id="1814446630">
          <w:marLeft w:val="480"/>
          <w:marRight w:val="0"/>
          <w:marTop w:val="0"/>
          <w:marBottom w:val="0"/>
          <w:divBdr>
            <w:top w:val="none" w:sz="0" w:space="0" w:color="auto"/>
            <w:left w:val="none" w:sz="0" w:space="0" w:color="auto"/>
            <w:bottom w:val="none" w:sz="0" w:space="0" w:color="auto"/>
            <w:right w:val="none" w:sz="0" w:space="0" w:color="auto"/>
          </w:divBdr>
          <w:divsChild>
            <w:div w:id="378557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8572404">
      <w:bodyDiv w:val="1"/>
      <w:marLeft w:val="0"/>
      <w:marRight w:val="0"/>
      <w:marTop w:val="0"/>
      <w:marBottom w:val="0"/>
      <w:divBdr>
        <w:top w:val="none" w:sz="0" w:space="0" w:color="auto"/>
        <w:left w:val="none" w:sz="0" w:space="0" w:color="auto"/>
        <w:bottom w:val="none" w:sz="0" w:space="0" w:color="auto"/>
        <w:right w:val="none" w:sz="0" w:space="0" w:color="auto"/>
      </w:divBdr>
    </w:div>
    <w:div w:id="1469543917">
      <w:bodyDiv w:val="1"/>
      <w:marLeft w:val="0"/>
      <w:marRight w:val="0"/>
      <w:marTop w:val="0"/>
      <w:marBottom w:val="0"/>
      <w:divBdr>
        <w:top w:val="none" w:sz="0" w:space="0" w:color="auto"/>
        <w:left w:val="none" w:sz="0" w:space="0" w:color="auto"/>
        <w:bottom w:val="none" w:sz="0" w:space="0" w:color="auto"/>
        <w:right w:val="none" w:sz="0" w:space="0" w:color="auto"/>
      </w:divBdr>
      <w:divsChild>
        <w:div w:id="1063336409">
          <w:marLeft w:val="0"/>
          <w:marRight w:val="0"/>
          <w:marTop w:val="0"/>
          <w:marBottom w:val="0"/>
          <w:divBdr>
            <w:top w:val="none" w:sz="0" w:space="0" w:color="auto"/>
            <w:left w:val="none" w:sz="0" w:space="0" w:color="auto"/>
            <w:bottom w:val="none" w:sz="0" w:space="0" w:color="auto"/>
            <w:right w:val="none" w:sz="0" w:space="0" w:color="auto"/>
          </w:divBdr>
          <w:divsChild>
            <w:div w:id="69425273">
              <w:marLeft w:val="0"/>
              <w:marRight w:val="0"/>
              <w:marTop w:val="0"/>
              <w:marBottom w:val="0"/>
              <w:divBdr>
                <w:top w:val="none" w:sz="0" w:space="0" w:color="auto"/>
                <w:left w:val="none" w:sz="0" w:space="0" w:color="auto"/>
                <w:bottom w:val="none" w:sz="0" w:space="0" w:color="auto"/>
                <w:right w:val="none" w:sz="0" w:space="0" w:color="auto"/>
              </w:divBdr>
              <w:divsChild>
                <w:div w:id="1705790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5610372">
      <w:bodyDiv w:val="1"/>
      <w:marLeft w:val="0"/>
      <w:marRight w:val="0"/>
      <w:marTop w:val="0"/>
      <w:marBottom w:val="0"/>
      <w:divBdr>
        <w:top w:val="none" w:sz="0" w:space="0" w:color="auto"/>
        <w:left w:val="none" w:sz="0" w:space="0" w:color="auto"/>
        <w:bottom w:val="none" w:sz="0" w:space="0" w:color="auto"/>
        <w:right w:val="none" w:sz="0" w:space="0" w:color="auto"/>
      </w:divBdr>
    </w:div>
    <w:div w:id="1516840041">
      <w:bodyDiv w:val="1"/>
      <w:marLeft w:val="0"/>
      <w:marRight w:val="0"/>
      <w:marTop w:val="0"/>
      <w:marBottom w:val="0"/>
      <w:divBdr>
        <w:top w:val="none" w:sz="0" w:space="0" w:color="auto"/>
        <w:left w:val="none" w:sz="0" w:space="0" w:color="auto"/>
        <w:bottom w:val="none" w:sz="0" w:space="0" w:color="auto"/>
        <w:right w:val="none" w:sz="0" w:space="0" w:color="auto"/>
      </w:divBdr>
      <w:divsChild>
        <w:div w:id="1029063133">
          <w:marLeft w:val="0"/>
          <w:marRight w:val="0"/>
          <w:marTop w:val="0"/>
          <w:marBottom w:val="0"/>
          <w:divBdr>
            <w:top w:val="none" w:sz="0" w:space="0" w:color="auto"/>
            <w:left w:val="none" w:sz="0" w:space="0" w:color="auto"/>
            <w:bottom w:val="none" w:sz="0" w:space="0" w:color="auto"/>
            <w:right w:val="none" w:sz="0" w:space="0" w:color="auto"/>
          </w:divBdr>
          <w:divsChild>
            <w:div w:id="1621374434">
              <w:marLeft w:val="0"/>
              <w:marRight w:val="0"/>
              <w:marTop w:val="0"/>
              <w:marBottom w:val="0"/>
              <w:divBdr>
                <w:top w:val="none" w:sz="0" w:space="0" w:color="auto"/>
                <w:left w:val="none" w:sz="0" w:space="0" w:color="auto"/>
                <w:bottom w:val="none" w:sz="0" w:space="0" w:color="auto"/>
                <w:right w:val="none" w:sz="0" w:space="0" w:color="auto"/>
              </w:divBdr>
              <w:divsChild>
                <w:div w:id="968781144">
                  <w:marLeft w:val="0"/>
                  <w:marRight w:val="0"/>
                  <w:marTop w:val="0"/>
                  <w:marBottom w:val="0"/>
                  <w:divBdr>
                    <w:top w:val="none" w:sz="0" w:space="0" w:color="auto"/>
                    <w:left w:val="none" w:sz="0" w:space="0" w:color="auto"/>
                    <w:bottom w:val="none" w:sz="0" w:space="0" w:color="auto"/>
                    <w:right w:val="none" w:sz="0" w:space="0" w:color="auto"/>
                  </w:divBdr>
                  <w:divsChild>
                    <w:div w:id="17590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8471170">
      <w:bodyDiv w:val="1"/>
      <w:marLeft w:val="0"/>
      <w:marRight w:val="0"/>
      <w:marTop w:val="0"/>
      <w:marBottom w:val="0"/>
      <w:divBdr>
        <w:top w:val="none" w:sz="0" w:space="0" w:color="auto"/>
        <w:left w:val="none" w:sz="0" w:space="0" w:color="auto"/>
        <w:bottom w:val="none" w:sz="0" w:space="0" w:color="auto"/>
        <w:right w:val="none" w:sz="0" w:space="0" w:color="auto"/>
      </w:divBdr>
      <w:divsChild>
        <w:div w:id="971523740">
          <w:marLeft w:val="0"/>
          <w:marRight w:val="0"/>
          <w:marTop w:val="0"/>
          <w:marBottom w:val="0"/>
          <w:divBdr>
            <w:top w:val="none" w:sz="0" w:space="0" w:color="auto"/>
            <w:left w:val="none" w:sz="0" w:space="0" w:color="auto"/>
            <w:bottom w:val="none" w:sz="0" w:space="0" w:color="auto"/>
            <w:right w:val="none" w:sz="0" w:space="0" w:color="auto"/>
          </w:divBdr>
          <w:divsChild>
            <w:div w:id="950431119">
              <w:marLeft w:val="0"/>
              <w:marRight w:val="0"/>
              <w:marTop w:val="0"/>
              <w:marBottom w:val="0"/>
              <w:divBdr>
                <w:top w:val="none" w:sz="0" w:space="0" w:color="auto"/>
                <w:left w:val="none" w:sz="0" w:space="0" w:color="auto"/>
                <w:bottom w:val="none" w:sz="0" w:space="0" w:color="auto"/>
                <w:right w:val="none" w:sz="0" w:space="0" w:color="auto"/>
              </w:divBdr>
              <w:divsChild>
                <w:div w:id="207764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0021141">
      <w:bodyDiv w:val="1"/>
      <w:marLeft w:val="0"/>
      <w:marRight w:val="0"/>
      <w:marTop w:val="0"/>
      <w:marBottom w:val="0"/>
      <w:divBdr>
        <w:top w:val="none" w:sz="0" w:space="0" w:color="auto"/>
        <w:left w:val="none" w:sz="0" w:space="0" w:color="auto"/>
        <w:bottom w:val="none" w:sz="0" w:space="0" w:color="auto"/>
        <w:right w:val="none" w:sz="0" w:space="0" w:color="auto"/>
      </w:divBdr>
      <w:divsChild>
        <w:div w:id="1307929443">
          <w:marLeft w:val="0"/>
          <w:marRight w:val="0"/>
          <w:marTop w:val="0"/>
          <w:marBottom w:val="0"/>
          <w:divBdr>
            <w:top w:val="none" w:sz="0" w:space="0" w:color="auto"/>
            <w:left w:val="none" w:sz="0" w:space="0" w:color="auto"/>
            <w:bottom w:val="none" w:sz="0" w:space="0" w:color="auto"/>
            <w:right w:val="none" w:sz="0" w:space="0" w:color="auto"/>
          </w:divBdr>
          <w:divsChild>
            <w:div w:id="1380086047">
              <w:marLeft w:val="0"/>
              <w:marRight w:val="0"/>
              <w:marTop w:val="0"/>
              <w:marBottom w:val="0"/>
              <w:divBdr>
                <w:top w:val="none" w:sz="0" w:space="0" w:color="auto"/>
                <w:left w:val="none" w:sz="0" w:space="0" w:color="auto"/>
                <w:bottom w:val="none" w:sz="0" w:space="0" w:color="auto"/>
                <w:right w:val="none" w:sz="0" w:space="0" w:color="auto"/>
              </w:divBdr>
              <w:divsChild>
                <w:div w:id="1461722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0918027">
      <w:bodyDiv w:val="1"/>
      <w:marLeft w:val="0"/>
      <w:marRight w:val="0"/>
      <w:marTop w:val="0"/>
      <w:marBottom w:val="0"/>
      <w:divBdr>
        <w:top w:val="none" w:sz="0" w:space="0" w:color="auto"/>
        <w:left w:val="none" w:sz="0" w:space="0" w:color="auto"/>
        <w:bottom w:val="none" w:sz="0" w:space="0" w:color="auto"/>
        <w:right w:val="none" w:sz="0" w:space="0" w:color="auto"/>
      </w:divBdr>
      <w:divsChild>
        <w:div w:id="1329862300">
          <w:marLeft w:val="0"/>
          <w:marRight w:val="0"/>
          <w:marTop w:val="0"/>
          <w:marBottom w:val="0"/>
          <w:divBdr>
            <w:top w:val="none" w:sz="0" w:space="0" w:color="auto"/>
            <w:left w:val="none" w:sz="0" w:space="0" w:color="auto"/>
            <w:bottom w:val="none" w:sz="0" w:space="0" w:color="auto"/>
            <w:right w:val="none" w:sz="0" w:space="0" w:color="auto"/>
          </w:divBdr>
          <w:divsChild>
            <w:div w:id="413431878">
              <w:marLeft w:val="0"/>
              <w:marRight w:val="0"/>
              <w:marTop w:val="0"/>
              <w:marBottom w:val="0"/>
              <w:divBdr>
                <w:top w:val="none" w:sz="0" w:space="0" w:color="auto"/>
                <w:left w:val="none" w:sz="0" w:space="0" w:color="auto"/>
                <w:bottom w:val="none" w:sz="0" w:space="0" w:color="auto"/>
                <w:right w:val="none" w:sz="0" w:space="0" w:color="auto"/>
              </w:divBdr>
              <w:divsChild>
                <w:div w:id="1878196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3000215">
      <w:bodyDiv w:val="1"/>
      <w:marLeft w:val="0"/>
      <w:marRight w:val="0"/>
      <w:marTop w:val="0"/>
      <w:marBottom w:val="0"/>
      <w:divBdr>
        <w:top w:val="none" w:sz="0" w:space="0" w:color="auto"/>
        <w:left w:val="none" w:sz="0" w:space="0" w:color="auto"/>
        <w:bottom w:val="none" w:sz="0" w:space="0" w:color="auto"/>
        <w:right w:val="none" w:sz="0" w:space="0" w:color="auto"/>
      </w:divBdr>
    </w:div>
    <w:div w:id="1636909907">
      <w:bodyDiv w:val="1"/>
      <w:marLeft w:val="0"/>
      <w:marRight w:val="0"/>
      <w:marTop w:val="0"/>
      <w:marBottom w:val="0"/>
      <w:divBdr>
        <w:top w:val="none" w:sz="0" w:space="0" w:color="auto"/>
        <w:left w:val="none" w:sz="0" w:space="0" w:color="auto"/>
        <w:bottom w:val="none" w:sz="0" w:space="0" w:color="auto"/>
        <w:right w:val="none" w:sz="0" w:space="0" w:color="auto"/>
      </w:divBdr>
    </w:div>
    <w:div w:id="1639677879">
      <w:bodyDiv w:val="1"/>
      <w:marLeft w:val="0"/>
      <w:marRight w:val="0"/>
      <w:marTop w:val="0"/>
      <w:marBottom w:val="0"/>
      <w:divBdr>
        <w:top w:val="none" w:sz="0" w:space="0" w:color="auto"/>
        <w:left w:val="none" w:sz="0" w:space="0" w:color="auto"/>
        <w:bottom w:val="none" w:sz="0" w:space="0" w:color="auto"/>
        <w:right w:val="none" w:sz="0" w:space="0" w:color="auto"/>
      </w:divBdr>
      <w:divsChild>
        <w:div w:id="1650984202">
          <w:marLeft w:val="480"/>
          <w:marRight w:val="0"/>
          <w:marTop w:val="0"/>
          <w:marBottom w:val="0"/>
          <w:divBdr>
            <w:top w:val="none" w:sz="0" w:space="0" w:color="auto"/>
            <w:left w:val="none" w:sz="0" w:space="0" w:color="auto"/>
            <w:bottom w:val="none" w:sz="0" w:space="0" w:color="auto"/>
            <w:right w:val="none" w:sz="0" w:space="0" w:color="auto"/>
          </w:divBdr>
          <w:divsChild>
            <w:div w:id="1371219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278817">
      <w:bodyDiv w:val="1"/>
      <w:marLeft w:val="0"/>
      <w:marRight w:val="0"/>
      <w:marTop w:val="0"/>
      <w:marBottom w:val="0"/>
      <w:divBdr>
        <w:top w:val="none" w:sz="0" w:space="0" w:color="auto"/>
        <w:left w:val="none" w:sz="0" w:space="0" w:color="auto"/>
        <w:bottom w:val="none" w:sz="0" w:space="0" w:color="auto"/>
        <w:right w:val="none" w:sz="0" w:space="0" w:color="auto"/>
      </w:divBdr>
      <w:divsChild>
        <w:div w:id="848832581">
          <w:marLeft w:val="0"/>
          <w:marRight w:val="0"/>
          <w:marTop w:val="0"/>
          <w:marBottom w:val="0"/>
          <w:divBdr>
            <w:top w:val="none" w:sz="0" w:space="0" w:color="auto"/>
            <w:left w:val="none" w:sz="0" w:space="0" w:color="auto"/>
            <w:bottom w:val="none" w:sz="0" w:space="0" w:color="auto"/>
            <w:right w:val="none" w:sz="0" w:space="0" w:color="auto"/>
          </w:divBdr>
          <w:divsChild>
            <w:div w:id="1625885261">
              <w:marLeft w:val="0"/>
              <w:marRight w:val="0"/>
              <w:marTop w:val="0"/>
              <w:marBottom w:val="0"/>
              <w:divBdr>
                <w:top w:val="none" w:sz="0" w:space="0" w:color="auto"/>
                <w:left w:val="none" w:sz="0" w:space="0" w:color="auto"/>
                <w:bottom w:val="none" w:sz="0" w:space="0" w:color="auto"/>
                <w:right w:val="none" w:sz="0" w:space="0" w:color="auto"/>
              </w:divBdr>
              <w:divsChild>
                <w:div w:id="1304967718">
                  <w:marLeft w:val="0"/>
                  <w:marRight w:val="0"/>
                  <w:marTop w:val="0"/>
                  <w:marBottom w:val="0"/>
                  <w:divBdr>
                    <w:top w:val="none" w:sz="0" w:space="0" w:color="auto"/>
                    <w:left w:val="none" w:sz="0" w:space="0" w:color="auto"/>
                    <w:bottom w:val="none" w:sz="0" w:space="0" w:color="auto"/>
                    <w:right w:val="none" w:sz="0" w:space="0" w:color="auto"/>
                  </w:divBdr>
                  <w:divsChild>
                    <w:div w:id="7024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7509881">
      <w:bodyDiv w:val="1"/>
      <w:marLeft w:val="0"/>
      <w:marRight w:val="0"/>
      <w:marTop w:val="0"/>
      <w:marBottom w:val="0"/>
      <w:divBdr>
        <w:top w:val="none" w:sz="0" w:space="0" w:color="auto"/>
        <w:left w:val="none" w:sz="0" w:space="0" w:color="auto"/>
        <w:bottom w:val="none" w:sz="0" w:space="0" w:color="auto"/>
        <w:right w:val="none" w:sz="0" w:space="0" w:color="auto"/>
      </w:divBdr>
      <w:divsChild>
        <w:div w:id="1760826966">
          <w:marLeft w:val="0"/>
          <w:marRight w:val="0"/>
          <w:marTop w:val="0"/>
          <w:marBottom w:val="0"/>
          <w:divBdr>
            <w:top w:val="none" w:sz="0" w:space="0" w:color="auto"/>
            <w:left w:val="none" w:sz="0" w:space="0" w:color="auto"/>
            <w:bottom w:val="none" w:sz="0" w:space="0" w:color="auto"/>
            <w:right w:val="none" w:sz="0" w:space="0" w:color="auto"/>
          </w:divBdr>
          <w:divsChild>
            <w:div w:id="1768500527">
              <w:marLeft w:val="0"/>
              <w:marRight w:val="0"/>
              <w:marTop w:val="0"/>
              <w:marBottom w:val="0"/>
              <w:divBdr>
                <w:top w:val="none" w:sz="0" w:space="0" w:color="auto"/>
                <w:left w:val="none" w:sz="0" w:space="0" w:color="auto"/>
                <w:bottom w:val="none" w:sz="0" w:space="0" w:color="auto"/>
                <w:right w:val="none" w:sz="0" w:space="0" w:color="auto"/>
              </w:divBdr>
              <w:divsChild>
                <w:div w:id="1881699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2924029">
      <w:bodyDiv w:val="1"/>
      <w:marLeft w:val="0"/>
      <w:marRight w:val="0"/>
      <w:marTop w:val="0"/>
      <w:marBottom w:val="0"/>
      <w:divBdr>
        <w:top w:val="none" w:sz="0" w:space="0" w:color="auto"/>
        <w:left w:val="none" w:sz="0" w:space="0" w:color="auto"/>
        <w:bottom w:val="none" w:sz="0" w:space="0" w:color="auto"/>
        <w:right w:val="none" w:sz="0" w:space="0" w:color="auto"/>
      </w:divBdr>
      <w:divsChild>
        <w:div w:id="1208033628">
          <w:marLeft w:val="0"/>
          <w:marRight w:val="0"/>
          <w:marTop w:val="0"/>
          <w:marBottom w:val="0"/>
          <w:divBdr>
            <w:top w:val="none" w:sz="0" w:space="0" w:color="auto"/>
            <w:left w:val="none" w:sz="0" w:space="0" w:color="auto"/>
            <w:bottom w:val="none" w:sz="0" w:space="0" w:color="auto"/>
            <w:right w:val="none" w:sz="0" w:space="0" w:color="auto"/>
          </w:divBdr>
          <w:divsChild>
            <w:div w:id="1538542075">
              <w:marLeft w:val="0"/>
              <w:marRight w:val="0"/>
              <w:marTop w:val="0"/>
              <w:marBottom w:val="0"/>
              <w:divBdr>
                <w:top w:val="none" w:sz="0" w:space="0" w:color="auto"/>
                <w:left w:val="none" w:sz="0" w:space="0" w:color="auto"/>
                <w:bottom w:val="none" w:sz="0" w:space="0" w:color="auto"/>
                <w:right w:val="none" w:sz="0" w:space="0" w:color="auto"/>
              </w:divBdr>
              <w:divsChild>
                <w:div w:id="1879079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0007907">
      <w:bodyDiv w:val="1"/>
      <w:marLeft w:val="0"/>
      <w:marRight w:val="0"/>
      <w:marTop w:val="0"/>
      <w:marBottom w:val="0"/>
      <w:divBdr>
        <w:top w:val="none" w:sz="0" w:space="0" w:color="auto"/>
        <w:left w:val="none" w:sz="0" w:space="0" w:color="auto"/>
        <w:bottom w:val="none" w:sz="0" w:space="0" w:color="auto"/>
        <w:right w:val="none" w:sz="0" w:space="0" w:color="auto"/>
      </w:divBdr>
      <w:divsChild>
        <w:div w:id="1800873048">
          <w:marLeft w:val="0"/>
          <w:marRight w:val="0"/>
          <w:marTop w:val="0"/>
          <w:marBottom w:val="0"/>
          <w:divBdr>
            <w:top w:val="none" w:sz="0" w:space="0" w:color="auto"/>
            <w:left w:val="none" w:sz="0" w:space="0" w:color="auto"/>
            <w:bottom w:val="none" w:sz="0" w:space="0" w:color="auto"/>
            <w:right w:val="none" w:sz="0" w:space="0" w:color="auto"/>
          </w:divBdr>
          <w:divsChild>
            <w:div w:id="413472178">
              <w:marLeft w:val="0"/>
              <w:marRight w:val="0"/>
              <w:marTop w:val="0"/>
              <w:marBottom w:val="0"/>
              <w:divBdr>
                <w:top w:val="none" w:sz="0" w:space="0" w:color="auto"/>
                <w:left w:val="none" w:sz="0" w:space="0" w:color="auto"/>
                <w:bottom w:val="none" w:sz="0" w:space="0" w:color="auto"/>
                <w:right w:val="none" w:sz="0" w:space="0" w:color="auto"/>
              </w:divBdr>
              <w:divsChild>
                <w:div w:id="2016414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8403237">
      <w:bodyDiv w:val="1"/>
      <w:marLeft w:val="0"/>
      <w:marRight w:val="0"/>
      <w:marTop w:val="0"/>
      <w:marBottom w:val="0"/>
      <w:divBdr>
        <w:top w:val="none" w:sz="0" w:space="0" w:color="auto"/>
        <w:left w:val="none" w:sz="0" w:space="0" w:color="auto"/>
        <w:bottom w:val="none" w:sz="0" w:space="0" w:color="auto"/>
        <w:right w:val="none" w:sz="0" w:space="0" w:color="auto"/>
      </w:divBdr>
      <w:divsChild>
        <w:div w:id="1915821368">
          <w:marLeft w:val="0"/>
          <w:marRight w:val="0"/>
          <w:marTop w:val="0"/>
          <w:marBottom w:val="0"/>
          <w:divBdr>
            <w:top w:val="none" w:sz="0" w:space="0" w:color="auto"/>
            <w:left w:val="none" w:sz="0" w:space="0" w:color="auto"/>
            <w:bottom w:val="none" w:sz="0" w:space="0" w:color="auto"/>
            <w:right w:val="none" w:sz="0" w:space="0" w:color="auto"/>
          </w:divBdr>
          <w:divsChild>
            <w:div w:id="1921325114">
              <w:marLeft w:val="0"/>
              <w:marRight w:val="0"/>
              <w:marTop w:val="0"/>
              <w:marBottom w:val="0"/>
              <w:divBdr>
                <w:top w:val="none" w:sz="0" w:space="0" w:color="auto"/>
                <w:left w:val="none" w:sz="0" w:space="0" w:color="auto"/>
                <w:bottom w:val="none" w:sz="0" w:space="0" w:color="auto"/>
                <w:right w:val="none" w:sz="0" w:space="0" w:color="auto"/>
              </w:divBdr>
              <w:divsChild>
                <w:div w:id="1596088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3521046">
      <w:bodyDiv w:val="1"/>
      <w:marLeft w:val="0"/>
      <w:marRight w:val="0"/>
      <w:marTop w:val="0"/>
      <w:marBottom w:val="0"/>
      <w:divBdr>
        <w:top w:val="none" w:sz="0" w:space="0" w:color="auto"/>
        <w:left w:val="none" w:sz="0" w:space="0" w:color="auto"/>
        <w:bottom w:val="none" w:sz="0" w:space="0" w:color="auto"/>
        <w:right w:val="none" w:sz="0" w:space="0" w:color="auto"/>
      </w:divBdr>
      <w:divsChild>
        <w:div w:id="2018578436">
          <w:marLeft w:val="0"/>
          <w:marRight w:val="0"/>
          <w:marTop w:val="0"/>
          <w:marBottom w:val="0"/>
          <w:divBdr>
            <w:top w:val="none" w:sz="0" w:space="0" w:color="auto"/>
            <w:left w:val="none" w:sz="0" w:space="0" w:color="auto"/>
            <w:bottom w:val="none" w:sz="0" w:space="0" w:color="auto"/>
            <w:right w:val="none" w:sz="0" w:space="0" w:color="auto"/>
          </w:divBdr>
          <w:divsChild>
            <w:div w:id="273824281">
              <w:marLeft w:val="0"/>
              <w:marRight w:val="0"/>
              <w:marTop w:val="0"/>
              <w:marBottom w:val="0"/>
              <w:divBdr>
                <w:top w:val="none" w:sz="0" w:space="0" w:color="auto"/>
                <w:left w:val="none" w:sz="0" w:space="0" w:color="auto"/>
                <w:bottom w:val="none" w:sz="0" w:space="0" w:color="auto"/>
                <w:right w:val="none" w:sz="0" w:space="0" w:color="auto"/>
              </w:divBdr>
              <w:divsChild>
                <w:div w:id="1830906247">
                  <w:marLeft w:val="0"/>
                  <w:marRight w:val="0"/>
                  <w:marTop w:val="0"/>
                  <w:marBottom w:val="0"/>
                  <w:divBdr>
                    <w:top w:val="none" w:sz="0" w:space="0" w:color="auto"/>
                    <w:left w:val="none" w:sz="0" w:space="0" w:color="auto"/>
                    <w:bottom w:val="none" w:sz="0" w:space="0" w:color="auto"/>
                    <w:right w:val="none" w:sz="0" w:space="0" w:color="auto"/>
                  </w:divBdr>
                  <w:divsChild>
                    <w:div w:id="460617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9178974">
      <w:bodyDiv w:val="1"/>
      <w:marLeft w:val="0"/>
      <w:marRight w:val="0"/>
      <w:marTop w:val="0"/>
      <w:marBottom w:val="0"/>
      <w:divBdr>
        <w:top w:val="none" w:sz="0" w:space="0" w:color="auto"/>
        <w:left w:val="none" w:sz="0" w:space="0" w:color="auto"/>
        <w:bottom w:val="none" w:sz="0" w:space="0" w:color="auto"/>
        <w:right w:val="none" w:sz="0" w:space="0" w:color="auto"/>
      </w:divBdr>
    </w:div>
    <w:div w:id="1863544459">
      <w:bodyDiv w:val="1"/>
      <w:marLeft w:val="0"/>
      <w:marRight w:val="0"/>
      <w:marTop w:val="0"/>
      <w:marBottom w:val="0"/>
      <w:divBdr>
        <w:top w:val="none" w:sz="0" w:space="0" w:color="auto"/>
        <w:left w:val="none" w:sz="0" w:space="0" w:color="auto"/>
        <w:bottom w:val="none" w:sz="0" w:space="0" w:color="auto"/>
        <w:right w:val="none" w:sz="0" w:space="0" w:color="auto"/>
      </w:divBdr>
      <w:divsChild>
        <w:div w:id="1683362540">
          <w:marLeft w:val="480"/>
          <w:marRight w:val="0"/>
          <w:marTop w:val="0"/>
          <w:marBottom w:val="0"/>
          <w:divBdr>
            <w:top w:val="none" w:sz="0" w:space="0" w:color="auto"/>
            <w:left w:val="none" w:sz="0" w:space="0" w:color="auto"/>
            <w:bottom w:val="none" w:sz="0" w:space="0" w:color="auto"/>
            <w:right w:val="none" w:sz="0" w:space="0" w:color="auto"/>
          </w:divBdr>
          <w:divsChild>
            <w:div w:id="983437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371289">
      <w:bodyDiv w:val="1"/>
      <w:marLeft w:val="0"/>
      <w:marRight w:val="0"/>
      <w:marTop w:val="0"/>
      <w:marBottom w:val="0"/>
      <w:divBdr>
        <w:top w:val="none" w:sz="0" w:space="0" w:color="auto"/>
        <w:left w:val="none" w:sz="0" w:space="0" w:color="auto"/>
        <w:bottom w:val="none" w:sz="0" w:space="0" w:color="auto"/>
        <w:right w:val="none" w:sz="0" w:space="0" w:color="auto"/>
      </w:divBdr>
      <w:divsChild>
        <w:div w:id="658386823">
          <w:marLeft w:val="480"/>
          <w:marRight w:val="0"/>
          <w:marTop w:val="0"/>
          <w:marBottom w:val="0"/>
          <w:divBdr>
            <w:top w:val="none" w:sz="0" w:space="0" w:color="auto"/>
            <w:left w:val="none" w:sz="0" w:space="0" w:color="auto"/>
            <w:bottom w:val="none" w:sz="0" w:space="0" w:color="auto"/>
            <w:right w:val="none" w:sz="0" w:space="0" w:color="auto"/>
          </w:divBdr>
          <w:divsChild>
            <w:div w:id="386534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0255284">
      <w:bodyDiv w:val="1"/>
      <w:marLeft w:val="0"/>
      <w:marRight w:val="0"/>
      <w:marTop w:val="0"/>
      <w:marBottom w:val="0"/>
      <w:divBdr>
        <w:top w:val="none" w:sz="0" w:space="0" w:color="auto"/>
        <w:left w:val="none" w:sz="0" w:space="0" w:color="auto"/>
        <w:bottom w:val="none" w:sz="0" w:space="0" w:color="auto"/>
        <w:right w:val="none" w:sz="0" w:space="0" w:color="auto"/>
      </w:divBdr>
      <w:divsChild>
        <w:div w:id="249386410">
          <w:marLeft w:val="0"/>
          <w:marRight w:val="0"/>
          <w:marTop w:val="0"/>
          <w:marBottom w:val="0"/>
          <w:divBdr>
            <w:top w:val="none" w:sz="0" w:space="0" w:color="auto"/>
            <w:left w:val="none" w:sz="0" w:space="0" w:color="auto"/>
            <w:bottom w:val="none" w:sz="0" w:space="0" w:color="auto"/>
            <w:right w:val="none" w:sz="0" w:space="0" w:color="auto"/>
          </w:divBdr>
          <w:divsChild>
            <w:div w:id="847870962">
              <w:marLeft w:val="0"/>
              <w:marRight w:val="0"/>
              <w:marTop w:val="0"/>
              <w:marBottom w:val="0"/>
              <w:divBdr>
                <w:top w:val="none" w:sz="0" w:space="0" w:color="auto"/>
                <w:left w:val="none" w:sz="0" w:space="0" w:color="auto"/>
                <w:bottom w:val="none" w:sz="0" w:space="0" w:color="auto"/>
                <w:right w:val="none" w:sz="0" w:space="0" w:color="auto"/>
              </w:divBdr>
              <w:divsChild>
                <w:div w:id="977689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5849125">
      <w:bodyDiv w:val="1"/>
      <w:marLeft w:val="0"/>
      <w:marRight w:val="0"/>
      <w:marTop w:val="0"/>
      <w:marBottom w:val="0"/>
      <w:divBdr>
        <w:top w:val="none" w:sz="0" w:space="0" w:color="auto"/>
        <w:left w:val="none" w:sz="0" w:space="0" w:color="auto"/>
        <w:bottom w:val="none" w:sz="0" w:space="0" w:color="auto"/>
        <w:right w:val="none" w:sz="0" w:space="0" w:color="auto"/>
      </w:divBdr>
      <w:divsChild>
        <w:div w:id="869142866">
          <w:marLeft w:val="0"/>
          <w:marRight w:val="0"/>
          <w:marTop w:val="0"/>
          <w:marBottom w:val="0"/>
          <w:divBdr>
            <w:top w:val="none" w:sz="0" w:space="0" w:color="auto"/>
            <w:left w:val="none" w:sz="0" w:space="0" w:color="auto"/>
            <w:bottom w:val="none" w:sz="0" w:space="0" w:color="auto"/>
            <w:right w:val="none" w:sz="0" w:space="0" w:color="auto"/>
          </w:divBdr>
          <w:divsChild>
            <w:div w:id="261493743">
              <w:marLeft w:val="0"/>
              <w:marRight w:val="0"/>
              <w:marTop w:val="0"/>
              <w:marBottom w:val="0"/>
              <w:divBdr>
                <w:top w:val="none" w:sz="0" w:space="0" w:color="auto"/>
                <w:left w:val="none" w:sz="0" w:space="0" w:color="auto"/>
                <w:bottom w:val="none" w:sz="0" w:space="0" w:color="auto"/>
                <w:right w:val="none" w:sz="0" w:space="0" w:color="auto"/>
              </w:divBdr>
              <w:divsChild>
                <w:div w:id="123470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4408957">
      <w:bodyDiv w:val="1"/>
      <w:marLeft w:val="0"/>
      <w:marRight w:val="0"/>
      <w:marTop w:val="0"/>
      <w:marBottom w:val="0"/>
      <w:divBdr>
        <w:top w:val="none" w:sz="0" w:space="0" w:color="auto"/>
        <w:left w:val="none" w:sz="0" w:space="0" w:color="auto"/>
        <w:bottom w:val="none" w:sz="0" w:space="0" w:color="auto"/>
        <w:right w:val="none" w:sz="0" w:space="0" w:color="auto"/>
      </w:divBdr>
    </w:div>
    <w:div w:id="2032100314">
      <w:bodyDiv w:val="1"/>
      <w:marLeft w:val="0"/>
      <w:marRight w:val="0"/>
      <w:marTop w:val="0"/>
      <w:marBottom w:val="0"/>
      <w:divBdr>
        <w:top w:val="none" w:sz="0" w:space="0" w:color="auto"/>
        <w:left w:val="none" w:sz="0" w:space="0" w:color="auto"/>
        <w:bottom w:val="none" w:sz="0" w:space="0" w:color="auto"/>
        <w:right w:val="none" w:sz="0" w:space="0" w:color="auto"/>
      </w:divBdr>
      <w:divsChild>
        <w:div w:id="1277058087">
          <w:marLeft w:val="0"/>
          <w:marRight w:val="0"/>
          <w:marTop w:val="0"/>
          <w:marBottom w:val="0"/>
          <w:divBdr>
            <w:top w:val="none" w:sz="0" w:space="0" w:color="auto"/>
            <w:left w:val="none" w:sz="0" w:space="0" w:color="auto"/>
            <w:bottom w:val="none" w:sz="0" w:space="0" w:color="auto"/>
            <w:right w:val="none" w:sz="0" w:space="0" w:color="auto"/>
          </w:divBdr>
          <w:divsChild>
            <w:div w:id="1576863459">
              <w:marLeft w:val="0"/>
              <w:marRight w:val="0"/>
              <w:marTop w:val="0"/>
              <w:marBottom w:val="0"/>
              <w:divBdr>
                <w:top w:val="none" w:sz="0" w:space="0" w:color="auto"/>
                <w:left w:val="none" w:sz="0" w:space="0" w:color="auto"/>
                <w:bottom w:val="none" w:sz="0" w:space="0" w:color="auto"/>
                <w:right w:val="none" w:sz="0" w:space="0" w:color="auto"/>
              </w:divBdr>
              <w:divsChild>
                <w:div w:id="986471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1958249">
      <w:bodyDiv w:val="1"/>
      <w:marLeft w:val="0"/>
      <w:marRight w:val="0"/>
      <w:marTop w:val="0"/>
      <w:marBottom w:val="0"/>
      <w:divBdr>
        <w:top w:val="none" w:sz="0" w:space="0" w:color="auto"/>
        <w:left w:val="none" w:sz="0" w:space="0" w:color="auto"/>
        <w:bottom w:val="none" w:sz="0" w:space="0" w:color="auto"/>
        <w:right w:val="none" w:sz="0" w:space="0" w:color="auto"/>
      </w:divBdr>
      <w:divsChild>
        <w:div w:id="1934315502">
          <w:marLeft w:val="0"/>
          <w:marRight w:val="0"/>
          <w:marTop w:val="0"/>
          <w:marBottom w:val="0"/>
          <w:divBdr>
            <w:top w:val="none" w:sz="0" w:space="0" w:color="auto"/>
            <w:left w:val="none" w:sz="0" w:space="0" w:color="auto"/>
            <w:bottom w:val="none" w:sz="0" w:space="0" w:color="auto"/>
            <w:right w:val="none" w:sz="0" w:space="0" w:color="auto"/>
          </w:divBdr>
          <w:divsChild>
            <w:div w:id="943920162">
              <w:marLeft w:val="0"/>
              <w:marRight w:val="0"/>
              <w:marTop w:val="0"/>
              <w:marBottom w:val="0"/>
              <w:divBdr>
                <w:top w:val="none" w:sz="0" w:space="0" w:color="auto"/>
                <w:left w:val="none" w:sz="0" w:space="0" w:color="auto"/>
                <w:bottom w:val="none" w:sz="0" w:space="0" w:color="auto"/>
                <w:right w:val="none" w:sz="0" w:space="0" w:color="auto"/>
              </w:divBdr>
              <w:divsChild>
                <w:div w:id="835387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7000678">
      <w:bodyDiv w:val="1"/>
      <w:marLeft w:val="0"/>
      <w:marRight w:val="0"/>
      <w:marTop w:val="0"/>
      <w:marBottom w:val="0"/>
      <w:divBdr>
        <w:top w:val="none" w:sz="0" w:space="0" w:color="auto"/>
        <w:left w:val="none" w:sz="0" w:space="0" w:color="auto"/>
        <w:bottom w:val="none" w:sz="0" w:space="0" w:color="auto"/>
        <w:right w:val="none" w:sz="0" w:space="0" w:color="auto"/>
      </w:divBdr>
      <w:divsChild>
        <w:div w:id="909265331">
          <w:marLeft w:val="0"/>
          <w:marRight w:val="0"/>
          <w:marTop w:val="0"/>
          <w:marBottom w:val="0"/>
          <w:divBdr>
            <w:top w:val="none" w:sz="0" w:space="0" w:color="auto"/>
            <w:left w:val="none" w:sz="0" w:space="0" w:color="auto"/>
            <w:bottom w:val="none" w:sz="0" w:space="0" w:color="auto"/>
            <w:right w:val="none" w:sz="0" w:space="0" w:color="auto"/>
          </w:divBdr>
          <w:divsChild>
            <w:div w:id="1460756031">
              <w:marLeft w:val="0"/>
              <w:marRight w:val="0"/>
              <w:marTop w:val="0"/>
              <w:marBottom w:val="0"/>
              <w:divBdr>
                <w:top w:val="none" w:sz="0" w:space="0" w:color="auto"/>
                <w:left w:val="none" w:sz="0" w:space="0" w:color="auto"/>
                <w:bottom w:val="none" w:sz="0" w:space="0" w:color="auto"/>
                <w:right w:val="none" w:sz="0" w:space="0" w:color="auto"/>
              </w:divBdr>
              <w:divsChild>
                <w:div w:id="1979531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1805620">
      <w:bodyDiv w:val="1"/>
      <w:marLeft w:val="0"/>
      <w:marRight w:val="0"/>
      <w:marTop w:val="0"/>
      <w:marBottom w:val="0"/>
      <w:divBdr>
        <w:top w:val="none" w:sz="0" w:space="0" w:color="auto"/>
        <w:left w:val="none" w:sz="0" w:space="0" w:color="auto"/>
        <w:bottom w:val="none" w:sz="0" w:space="0" w:color="auto"/>
        <w:right w:val="none" w:sz="0" w:space="0" w:color="auto"/>
      </w:divBdr>
      <w:divsChild>
        <w:div w:id="2005932080">
          <w:marLeft w:val="480"/>
          <w:marRight w:val="0"/>
          <w:marTop w:val="0"/>
          <w:marBottom w:val="0"/>
          <w:divBdr>
            <w:top w:val="none" w:sz="0" w:space="0" w:color="auto"/>
            <w:left w:val="none" w:sz="0" w:space="0" w:color="auto"/>
            <w:bottom w:val="none" w:sz="0" w:space="0" w:color="auto"/>
            <w:right w:val="none" w:sz="0" w:space="0" w:color="auto"/>
          </w:divBdr>
          <w:divsChild>
            <w:div w:id="459806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4988363">
      <w:bodyDiv w:val="1"/>
      <w:marLeft w:val="0"/>
      <w:marRight w:val="0"/>
      <w:marTop w:val="0"/>
      <w:marBottom w:val="0"/>
      <w:divBdr>
        <w:top w:val="none" w:sz="0" w:space="0" w:color="auto"/>
        <w:left w:val="none" w:sz="0" w:space="0" w:color="auto"/>
        <w:bottom w:val="none" w:sz="0" w:space="0" w:color="auto"/>
        <w:right w:val="none" w:sz="0" w:space="0" w:color="auto"/>
      </w:divBdr>
      <w:divsChild>
        <w:div w:id="1524515788">
          <w:marLeft w:val="0"/>
          <w:marRight w:val="0"/>
          <w:marTop w:val="0"/>
          <w:marBottom w:val="0"/>
          <w:divBdr>
            <w:top w:val="none" w:sz="0" w:space="0" w:color="auto"/>
            <w:left w:val="none" w:sz="0" w:space="0" w:color="auto"/>
            <w:bottom w:val="none" w:sz="0" w:space="0" w:color="auto"/>
            <w:right w:val="none" w:sz="0" w:space="0" w:color="auto"/>
          </w:divBdr>
          <w:divsChild>
            <w:div w:id="1411391749">
              <w:marLeft w:val="0"/>
              <w:marRight w:val="0"/>
              <w:marTop w:val="0"/>
              <w:marBottom w:val="0"/>
              <w:divBdr>
                <w:top w:val="none" w:sz="0" w:space="0" w:color="auto"/>
                <w:left w:val="none" w:sz="0" w:space="0" w:color="auto"/>
                <w:bottom w:val="none" w:sz="0" w:space="0" w:color="auto"/>
                <w:right w:val="none" w:sz="0" w:space="0" w:color="auto"/>
              </w:divBdr>
              <w:divsChild>
                <w:div w:id="1260142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4818671">
      <w:bodyDiv w:val="1"/>
      <w:marLeft w:val="0"/>
      <w:marRight w:val="0"/>
      <w:marTop w:val="0"/>
      <w:marBottom w:val="0"/>
      <w:divBdr>
        <w:top w:val="none" w:sz="0" w:space="0" w:color="auto"/>
        <w:left w:val="none" w:sz="0" w:space="0" w:color="auto"/>
        <w:bottom w:val="none" w:sz="0" w:space="0" w:color="auto"/>
        <w:right w:val="none" w:sz="0" w:space="0" w:color="auto"/>
      </w:divBdr>
      <w:divsChild>
        <w:div w:id="1509442958">
          <w:marLeft w:val="0"/>
          <w:marRight w:val="0"/>
          <w:marTop w:val="0"/>
          <w:marBottom w:val="0"/>
          <w:divBdr>
            <w:top w:val="none" w:sz="0" w:space="0" w:color="auto"/>
            <w:left w:val="none" w:sz="0" w:space="0" w:color="auto"/>
            <w:bottom w:val="none" w:sz="0" w:space="0" w:color="auto"/>
            <w:right w:val="none" w:sz="0" w:space="0" w:color="auto"/>
          </w:divBdr>
          <w:divsChild>
            <w:div w:id="156850388">
              <w:marLeft w:val="0"/>
              <w:marRight w:val="0"/>
              <w:marTop w:val="0"/>
              <w:marBottom w:val="0"/>
              <w:divBdr>
                <w:top w:val="none" w:sz="0" w:space="0" w:color="auto"/>
                <w:left w:val="none" w:sz="0" w:space="0" w:color="auto"/>
                <w:bottom w:val="none" w:sz="0" w:space="0" w:color="auto"/>
                <w:right w:val="none" w:sz="0" w:space="0" w:color="auto"/>
              </w:divBdr>
              <w:divsChild>
                <w:div w:id="631636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334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sciencedirect.com/journal/journal-of-world-business" TargetMode="External"/><Relationship Id="rId18" Type="http://schemas.openxmlformats.org/officeDocument/2006/relationships/image" Target="media/image2.jpg"/><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s://www.oecd.org/" TargetMode="External"/><Relationship Id="rId17" Type="http://schemas.openxmlformats.org/officeDocument/2006/relationships/hyperlink" Target="http://www.sciencedirect.com.libsw.lib.pu.edu.tw:2048/science/journal/01482963"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sciencedirect.com.libsw.lib.pu.edu.tw:2048/science/article/pii/S0148296311003808"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ops.twse.com.tw/"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sciencedirect.com.libsw.lib.pu.edu.tw:2048/science/article/pii/S0148296311003808" TargetMode="External"/><Relationship Id="rId23" Type="http://schemas.openxmlformats.org/officeDocument/2006/relationships/header" Target="header4.xml"/><Relationship Id="rId10" Type="http://schemas.openxmlformats.org/officeDocument/2006/relationships/footer" Target="footer2.xml"/><Relationship Id="rId19"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sciencedirect.com/journal/journal-of-world-business/vol/52/issue/1" TargetMode="External"/><Relationship Id="rId22"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_rels/header2.xml.rels><?xml version="1.0" encoding="UTF-8" standalone="yes"?>
<Relationships xmlns="http://schemas.openxmlformats.org/package/2006/relationships"><Relationship Id="rId1" Type="http://schemas.openxmlformats.org/officeDocument/2006/relationships/image" Target="media/image4.gif"/></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3B46B3-5E6E-4702-A319-1F9494CCF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28</Pages>
  <Words>7081</Words>
  <Characters>44191</Characters>
  <Application>Microsoft Office Word</Application>
  <DocSecurity>0</DocSecurity>
  <Lines>901</Lines>
  <Paragraphs>361</Paragraphs>
  <ScaleCrop>false</ScaleCrop>
  <Company/>
  <LinksUpToDate>false</LinksUpToDate>
  <CharactersWithSpaces>50911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黃銘章</cp:lastModifiedBy>
  <cp:revision>4</cp:revision>
  <cp:lastPrinted>2024-01-09T00:34:00Z</cp:lastPrinted>
  <dcterms:created xsi:type="dcterms:W3CDTF">2024-01-26T06:13:00Z</dcterms:created>
  <dcterms:modified xsi:type="dcterms:W3CDTF">2024-01-26T06:14:00Z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zotero-version="6.0.23"&gt;&lt;session id="E6uSsGWQ"/&gt;&lt;style id="http://www.zotero.org/styles/apa" locale="zh-TW" hasBibliography="1" bibliographyStyleHasBeenSet="1"/&gt;&lt;prefs&gt;&lt;pref name="fieldType" value="Field"/&gt;&lt;pref name="automaticJourn</vt:lpwstr>
  </property>
  <property fmtid="{D5CDD505-2E9C-101B-9397-08002B2CF9AE}" pid="3" name="ZOTERO_PREF_2">
    <vt:lpwstr>alAbbreviations" value="true"/&gt;&lt;/prefs&gt;&lt;/data&gt;</vt:lpwstr>
  </property>
  <property fmtid="{D5CDD505-2E9C-101B-9397-08002B2CF9AE}" pid="4" name="GrammarlyDocumentId">
    <vt:lpwstr>7f2a12a3a30b754f0f3e64fb16df45dbe4cafaa746e3bf283fc5b4ca8b5adfaf</vt:lpwstr>
  </property>
</Properties>
</file>