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B8A193" w14:textId="77777777" w:rsidR="00BB43B4" w:rsidRDefault="00BB43B4" w:rsidP="00BB43B4">
      <w:pPr>
        <w:spacing w:line="276" w:lineRule="auto"/>
        <w:jc w:val="center"/>
        <w:rPr>
          <w:rFonts w:ascii="Times New Roman" w:hAnsi="Times New Roman" w:cs="Times New Roman"/>
          <w:b/>
          <w:color w:val="000000" w:themeColor="text1"/>
          <w:sz w:val="24"/>
          <w:szCs w:val="24"/>
        </w:rPr>
      </w:pPr>
    </w:p>
    <w:p w14:paraId="418BD547" w14:textId="77777777" w:rsidR="00BB43B4" w:rsidRDefault="00BB43B4" w:rsidP="00BB43B4">
      <w:pPr>
        <w:spacing w:line="276" w:lineRule="auto"/>
        <w:jc w:val="center"/>
        <w:rPr>
          <w:rFonts w:ascii="Times New Roman" w:hAnsi="Times New Roman" w:cs="Times New Roman"/>
          <w:b/>
          <w:color w:val="000000" w:themeColor="text1"/>
          <w:sz w:val="24"/>
          <w:szCs w:val="24"/>
        </w:rPr>
      </w:pPr>
    </w:p>
    <w:p w14:paraId="0778E674" w14:textId="451B40A5" w:rsidR="00BB43B4" w:rsidRDefault="00BB43B4" w:rsidP="00BB43B4">
      <w:pPr>
        <w:spacing w:line="276"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When Are Inside Directors Good for the Corporation?</w:t>
      </w:r>
    </w:p>
    <w:p w14:paraId="442DADF5" w14:textId="77777777" w:rsidR="00BB43B4" w:rsidRDefault="00BB43B4" w:rsidP="00BB43B4">
      <w:pPr>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Sonal Chaudhary,</w:t>
      </w:r>
    </w:p>
    <w:p w14:paraId="2777643A" w14:textId="77777777" w:rsidR="00BB43B4" w:rsidRDefault="00BB43B4" w:rsidP="00BB43B4">
      <w:pPr>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Shiv Nadar University, India</w:t>
      </w:r>
    </w:p>
    <w:p w14:paraId="2A4CBED7" w14:textId="77777777" w:rsidR="00BB43B4" w:rsidRDefault="00BB43B4" w:rsidP="00BB43B4">
      <w:pPr>
        <w:autoSpaceDE w:val="0"/>
        <w:autoSpaceDN w:val="0"/>
        <w:adjustRightInd w:val="0"/>
        <w:spacing w:after="0" w:line="240" w:lineRule="auto"/>
        <w:jc w:val="center"/>
        <w:rPr>
          <w:rFonts w:ascii="Times New Roman" w:hAnsi="Times New Roman" w:cs="Times New Roman"/>
          <w:color w:val="000000" w:themeColor="text1"/>
          <w:sz w:val="24"/>
          <w:szCs w:val="24"/>
        </w:rPr>
      </w:pPr>
      <w:hyperlink r:id="rId8" w:history="1">
        <w:r>
          <w:rPr>
            <w:rStyle w:val="Hyperlink"/>
            <w:rFonts w:ascii="Times New Roman" w:hAnsi="Times New Roman" w:cs="Times New Roman"/>
            <w:sz w:val="24"/>
            <w:szCs w:val="24"/>
          </w:rPr>
          <w:t>sc410@snu.edu.in</w:t>
        </w:r>
      </w:hyperlink>
      <w:r>
        <w:rPr>
          <w:rFonts w:ascii="Times New Roman" w:hAnsi="Times New Roman" w:cs="Times New Roman"/>
          <w:color w:val="000000" w:themeColor="text1"/>
          <w:sz w:val="24"/>
          <w:szCs w:val="24"/>
        </w:rPr>
        <w:t xml:space="preserve"> </w:t>
      </w:r>
    </w:p>
    <w:p w14:paraId="5D4219AB" w14:textId="77777777" w:rsidR="00BB43B4" w:rsidRDefault="00BB43B4" w:rsidP="00BB43B4">
      <w:pPr>
        <w:autoSpaceDE w:val="0"/>
        <w:autoSpaceDN w:val="0"/>
        <w:adjustRightInd w:val="0"/>
        <w:spacing w:after="0" w:line="240" w:lineRule="auto"/>
        <w:jc w:val="center"/>
        <w:rPr>
          <w:rStyle w:val="Hyperlink"/>
          <w:color w:val="000000" w:themeColor="text1"/>
        </w:rPr>
      </w:pPr>
    </w:p>
    <w:p w14:paraId="4BDF8D9C" w14:textId="77777777" w:rsidR="00BB43B4" w:rsidRDefault="00BB43B4" w:rsidP="00BB43B4">
      <w:pPr>
        <w:autoSpaceDE w:val="0"/>
        <w:autoSpaceDN w:val="0"/>
        <w:adjustRightInd w:val="0"/>
        <w:spacing w:after="0" w:line="240" w:lineRule="auto"/>
        <w:ind w:left="2880" w:firstLine="720"/>
        <w:jc w:val="center"/>
        <w:rPr>
          <w:rStyle w:val="Hyperlink"/>
          <w:rFonts w:ascii="Times New Roman" w:hAnsi="Times New Roman" w:cs="Times New Roman"/>
          <w:color w:val="000000" w:themeColor="text1"/>
          <w:sz w:val="24"/>
          <w:szCs w:val="24"/>
        </w:rPr>
      </w:pPr>
    </w:p>
    <w:p w14:paraId="5A48875E" w14:textId="77777777" w:rsidR="00BB43B4" w:rsidRDefault="00BB43B4" w:rsidP="00BB43B4">
      <w:pPr>
        <w:autoSpaceDE w:val="0"/>
        <w:autoSpaceDN w:val="0"/>
        <w:adjustRightInd w:val="0"/>
        <w:spacing w:after="0" w:line="240" w:lineRule="auto"/>
        <w:jc w:val="center"/>
      </w:pPr>
      <w:proofErr w:type="spellStart"/>
      <w:r>
        <w:rPr>
          <w:rFonts w:ascii="Times New Roman" w:hAnsi="Times New Roman" w:cs="Times New Roman"/>
          <w:color w:val="000000" w:themeColor="text1"/>
          <w:sz w:val="24"/>
          <w:szCs w:val="24"/>
        </w:rPr>
        <w:t>Vishwanatha</w:t>
      </w:r>
      <w:proofErr w:type="spellEnd"/>
      <w:r>
        <w:rPr>
          <w:rFonts w:ascii="Times New Roman" w:hAnsi="Times New Roman" w:cs="Times New Roman"/>
          <w:color w:val="000000" w:themeColor="text1"/>
          <w:sz w:val="24"/>
          <w:szCs w:val="24"/>
        </w:rPr>
        <w:t xml:space="preserve"> S. R.</w:t>
      </w:r>
    </w:p>
    <w:p w14:paraId="2B7DF7FE" w14:textId="77777777" w:rsidR="00BB43B4" w:rsidRDefault="00BB43B4" w:rsidP="00BB43B4">
      <w:pPr>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Mahindra University, India</w:t>
      </w:r>
    </w:p>
    <w:p w14:paraId="1A9F92C2" w14:textId="77777777" w:rsidR="00BB43B4" w:rsidRDefault="00BB43B4" w:rsidP="00BB43B4">
      <w:pPr>
        <w:autoSpaceDE w:val="0"/>
        <w:autoSpaceDN w:val="0"/>
        <w:adjustRightInd w:val="0"/>
        <w:spacing w:after="0" w:line="240" w:lineRule="auto"/>
        <w:jc w:val="center"/>
        <w:rPr>
          <w:rFonts w:ascii="Times New Roman" w:hAnsi="Times New Roman" w:cs="Times New Roman"/>
          <w:color w:val="000000" w:themeColor="text1"/>
          <w:sz w:val="24"/>
          <w:szCs w:val="24"/>
        </w:rPr>
      </w:pPr>
      <w:hyperlink r:id="rId9" w:history="1">
        <w:r>
          <w:rPr>
            <w:rStyle w:val="Hyperlink"/>
            <w:rFonts w:ascii="Times New Roman" w:hAnsi="Times New Roman" w:cs="Times New Roman"/>
            <w:sz w:val="24"/>
            <w:szCs w:val="24"/>
          </w:rPr>
          <w:t>vishwanatha.r@mahindrauniversity.edu.in</w:t>
        </w:r>
      </w:hyperlink>
    </w:p>
    <w:p w14:paraId="76CDDAE4" w14:textId="77777777" w:rsidR="00BB43B4" w:rsidRDefault="00BB43B4" w:rsidP="00BB43B4">
      <w:pPr>
        <w:spacing w:line="276" w:lineRule="auto"/>
        <w:rPr>
          <w:rFonts w:ascii="Times New Roman" w:hAnsi="Times New Roman" w:cs="Times New Roman"/>
          <w:b/>
          <w:color w:val="000000" w:themeColor="text1"/>
          <w:sz w:val="24"/>
          <w:szCs w:val="24"/>
        </w:rPr>
      </w:pPr>
    </w:p>
    <w:p w14:paraId="4B6C5E58" w14:textId="7A923CD2" w:rsidR="00B067C2" w:rsidRPr="0027472C" w:rsidRDefault="00B067C2" w:rsidP="00BB43B4">
      <w:pPr>
        <w:spacing w:line="276" w:lineRule="auto"/>
        <w:rPr>
          <w:rFonts w:ascii="Times New Roman" w:hAnsi="Times New Roman" w:cs="Times New Roman"/>
          <w:b/>
          <w:color w:val="000000" w:themeColor="text1"/>
          <w:sz w:val="24"/>
          <w:szCs w:val="24"/>
        </w:rPr>
      </w:pPr>
    </w:p>
    <w:p w14:paraId="176C2253" w14:textId="77777777" w:rsidR="009210B7" w:rsidRPr="0027472C" w:rsidRDefault="009210B7" w:rsidP="00FE518C">
      <w:pPr>
        <w:spacing w:line="276" w:lineRule="auto"/>
        <w:rPr>
          <w:rFonts w:ascii="Times New Roman" w:hAnsi="Times New Roman" w:cs="Times New Roman"/>
          <w:b/>
          <w:color w:val="000000" w:themeColor="text1"/>
          <w:sz w:val="24"/>
          <w:szCs w:val="24"/>
        </w:rPr>
      </w:pPr>
    </w:p>
    <w:p w14:paraId="71212FBC" w14:textId="0B3F73AA" w:rsidR="007541B2" w:rsidRPr="0027472C" w:rsidRDefault="007541B2" w:rsidP="00FE518C">
      <w:pPr>
        <w:autoSpaceDE w:val="0"/>
        <w:autoSpaceDN w:val="0"/>
        <w:adjustRightInd w:val="0"/>
        <w:spacing w:after="0" w:line="276" w:lineRule="auto"/>
        <w:ind w:firstLine="720"/>
        <w:jc w:val="both"/>
        <w:rPr>
          <w:rFonts w:ascii="Times New Roman" w:hAnsi="Times New Roman" w:cs="Times New Roman"/>
          <w:sz w:val="24"/>
          <w:szCs w:val="24"/>
        </w:rPr>
      </w:pPr>
    </w:p>
    <w:p w14:paraId="1C44E4CD" w14:textId="6DADB247" w:rsidR="00D56868" w:rsidRPr="0027472C" w:rsidRDefault="00BD2473" w:rsidP="00BD2473">
      <w:pPr>
        <w:autoSpaceDE w:val="0"/>
        <w:autoSpaceDN w:val="0"/>
        <w:adjustRightInd w:val="0"/>
        <w:spacing w:after="0" w:line="276" w:lineRule="auto"/>
        <w:jc w:val="both"/>
        <w:rPr>
          <w:rFonts w:ascii="Times New Roman" w:hAnsi="Times New Roman" w:cs="Times New Roman"/>
          <w:b/>
          <w:sz w:val="24"/>
          <w:szCs w:val="24"/>
        </w:rPr>
      </w:pPr>
      <w:r w:rsidRPr="0027472C">
        <w:rPr>
          <w:rFonts w:ascii="Times New Roman" w:hAnsi="Times New Roman" w:cs="Times New Roman"/>
          <w:b/>
          <w:sz w:val="24"/>
          <w:szCs w:val="24"/>
        </w:rPr>
        <w:t>Abstract</w:t>
      </w:r>
    </w:p>
    <w:p w14:paraId="18636682" w14:textId="38605701"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1D79024A" w14:textId="1C68D4EF" w:rsidR="00D56868" w:rsidRPr="0027472C" w:rsidRDefault="00BD2473" w:rsidP="00D102CD">
      <w:pPr>
        <w:autoSpaceDE w:val="0"/>
        <w:autoSpaceDN w:val="0"/>
        <w:adjustRightInd w:val="0"/>
        <w:spacing w:after="0" w:line="360" w:lineRule="auto"/>
        <w:jc w:val="both"/>
        <w:rPr>
          <w:rFonts w:ascii="Times New Roman" w:hAnsi="Times New Roman" w:cs="Times New Roman"/>
          <w:sz w:val="24"/>
          <w:szCs w:val="24"/>
        </w:rPr>
      </w:pPr>
      <w:r w:rsidRPr="0027472C">
        <w:rPr>
          <w:rFonts w:ascii="Times New Roman" w:hAnsi="Times New Roman" w:cs="Times New Roman"/>
          <w:sz w:val="24"/>
          <w:szCs w:val="24"/>
        </w:rPr>
        <w:t xml:space="preserve">Although the compositions of corporate boards have undergone dramatic changes in the last two decades, many firms continue to appoint insiders on corporate boards. We find that the proportion of executive directors is significantly correlated with profitability, valuation and risk taking in a sample of Indian firms. We observe this result </w:t>
      </w:r>
      <w:r w:rsidR="00E95FD8">
        <w:rPr>
          <w:rFonts w:ascii="Times New Roman" w:hAnsi="Times New Roman" w:cs="Times New Roman"/>
          <w:sz w:val="24"/>
          <w:szCs w:val="24"/>
        </w:rPr>
        <w:t>mostly</w:t>
      </w:r>
      <w:r w:rsidRPr="0027472C">
        <w:rPr>
          <w:rFonts w:ascii="Times New Roman" w:hAnsi="Times New Roman" w:cs="Times New Roman"/>
          <w:sz w:val="24"/>
          <w:szCs w:val="24"/>
        </w:rPr>
        <w:t xml:space="preserve"> in highly competitive industries and when the founding family shareholding is high. Adding inside directors does ha</w:t>
      </w:r>
      <w:r w:rsidR="006B0A44">
        <w:rPr>
          <w:rFonts w:ascii="Times New Roman" w:hAnsi="Times New Roman" w:cs="Times New Roman"/>
          <w:sz w:val="24"/>
          <w:szCs w:val="24"/>
        </w:rPr>
        <w:t>ve</w:t>
      </w:r>
      <w:r w:rsidRPr="0027472C">
        <w:rPr>
          <w:rFonts w:ascii="Times New Roman" w:hAnsi="Times New Roman" w:cs="Times New Roman"/>
          <w:sz w:val="24"/>
          <w:szCs w:val="24"/>
        </w:rPr>
        <w:t xml:space="preserve"> a</w:t>
      </w:r>
      <w:r w:rsidR="00520391" w:rsidRPr="0027472C">
        <w:rPr>
          <w:rFonts w:ascii="Times New Roman" w:hAnsi="Times New Roman" w:cs="Times New Roman"/>
          <w:sz w:val="24"/>
          <w:szCs w:val="24"/>
        </w:rPr>
        <w:t>n</w:t>
      </w:r>
      <w:r w:rsidRPr="0027472C">
        <w:rPr>
          <w:rFonts w:ascii="Times New Roman" w:hAnsi="Times New Roman" w:cs="Times New Roman"/>
          <w:sz w:val="24"/>
          <w:szCs w:val="24"/>
        </w:rPr>
        <w:t xml:space="preserve"> impact on </w:t>
      </w:r>
      <w:r w:rsidR="00CA4A12" w:rsidRPr="0027472C">
        <w:rPr>
          <w:rFonts w:ascii="Times New Roman" w:hAnsi="Times New Roman" w:cs="Times New Roman"/>
          <w:sz w:val="24"/>
          <w:szCs w:val="24"/>
        </w:rPr>
        <w:t>profitability</w:t>
      </w:r>
      <w:r w:rsidRPr="0027472C">
        <w:rPr>
          <w:rFonts w:ascii="Times New Roman" w:hAnsi="Times New Roman" w:cs="Times New Roman"/>
          <w:sz w:val="24"/>
          <w:szCs w:val="24"/>
        </w:rPr>
        <w:t xml:space="preserve"> </w:t>
      </w:r>
      <w:r w:rsidR="00BA35DA">
        <w:rPr>
          <w:rFonts w:ascii="Times New Roman" w:hAnsi="Times New Roman" w:cs="Times New Roman"/>
          <w:sz w:val="24"/>
          <w:szCs w:val="24"/>
        </w:rPr>
        <w:t>and Q</w:t>
      </w:r>
      <w:r w:rsidRPr="0027472C">
        <w:rPr>
          <w:rFonts w:ascii="Times New Roman" w:hAnsi="Times New Roman" w:cs="Times New Roman"/>
          <w:sz w:val="24"/>
          <w:szCs w:val="24"/>
        </w:rPr>
        <w:t xml:space="preserve"> when firm complexity is more. </w:t>
      </w:r>
      <w:r w:rsidR="00D102CD" w:rsidRPr="0027472C">
        <w:rPr>
          <w:rFonts w:ascii="Times New Roman" w:hAnsi="Times New Roman" w:cs="Times New Roman"/>
          <w:sz w:val="24"/>
          <w:szCs w:val="24"/>
        </w:rPr>
        <w:t>T</w:t>
      </w:r>
      <w:r w:rsidRPr="0027472C">
        <w:rPr>
          <w:rFonts w:ascii="Times New Roman" w:hAnsi="Times New Roman" w:cs="Times New Roman"/>
          <w:sz w:val="24"/>
          <w:szCs w:val="24"/>
        </w:rPr>
        <w:t>he</w:t>
      </w:r>
      <w:r w:rsidR="00020D42" w:rsidRPr="0027472C">
        <w:rPr>
          <w:rFonts w:ascii="Times New Roman" w:hAnsi="Times New Roman" w:cs="Times New Roman"/>
          <w:sz w:val="24"/>
          <w:szCs w:val="24"/>
        </w:rPr>
        <w:t xml:space="preserve"> performance </w:t>
      </w:r>
      <w:r w:rsidRPr="0027472C">
        <w:rPr>
          <w:rFonts w:ascii="Times New Roman" w:hAnsi="Times New Roman" w:cs="Times New Roman"/>
          <w:sz w:val="24"/>
          <w:szCs w:val="24"/>
        </w:rPr>
        <w:t xml:space="preserve">effects are observable after </w:t>
      </w:r>
      <w:r w:rsidR="00D102CD" w:rsidRPr="0027472C">
        <w:rPr>
          <w:rFonts w:ascii="Times New Roman" w:hAnsi="Times New Roman" w:cs="Times New Roman"/>
          <w:sz w:val="24"/>
          <w:szCs w:val="24"/>
        </w:rPr>
        <w:t>an improvement in the</w:t>
      </w:r>
      <w:r w:rsidRPr="0027472C">
        <w:rPr>
          <w:rFonts w:ascii="Times New Roman" w:hAnsi="Times New Roman" w:cs="Times New Roman"/>
          <w:sz w:val="24"/>
          <w:szCs w:val="24"/>
        </w:rPr>
        <w:t xml:space="preserve"> broader governance environment</w:t>
      </w:r>
      <w:r w:rsidR="00D102CD" w:rsidRPr="0027472C">
        <w:rPr>
          <w:rFonts w:ascii="Times New Roman" w:hAnsi="Times New Roman" w:cs="Times New Roman"/>
          <w:sz w:val="24"/>
          <w:szCs w:val="24"/>
        </w:rPr>
        <w:t xml:space="preserve"> </w:t>
      </w:r>
      <w:r w:rsidR="00E95FD8">
        <w:rPr>
          <w:rFonts w:ascii="Times New Roman" w:hAnsi="Times New Roman" w:cs="Times New Roman"/>
          <w:sz w:val="24"/>
          <w:szCs w:val="24"/>
        </w:rPr>
        <w:t xml:space="preserve">as well as </w:t>
      </w:r>
      <w:r w:rsidR="00D102CD" w:rsidRPr="0027472C">
        <w:rPr>
          <w:rFonts w:ascii="Times New Roman" w:hAnsi="Times New Roman" w:cs="Times New Roman"/>
          <w:sz w:val="24"/>
          <w:szCs w:val="24"/>
        </w:rPr>
        <w:t xml:space="preserve">before </w:t>
      </w:r>
      <w:r w:rsidR="00E95FD8">
        <w:rPr>
          <w:rFonts w:ascii="Times New Roman" w:hAnsi="Times New Roman" w:cs="Times New Roman"/>
          <w:sz w:val="24"/>
          <w:szCs w:val="24"/>
        </w:rPr>
        <w:t xml:space="preserve">and during </w:t>
      </w:r>
      <w:r w:rsidR="00D102CD" w:rsidRPr="0027472C">
        <w:rPr>
          <w:rFonts w:ascii="Times New Roman" w:hAnsi="Times New Roman" w:cs="Times New Roman"/>
          <w:sz w:val="24"/>
          <w:szCs w:val="24"/>
        </w:rPr>
        <w:t>the COVID 19 pandemic.</w:t>
      </w:r>
    </w:p>
    <w:p w14:paraId="5A8F6701" w14:textId="77777777" w:rsidR="00D102CD" w:rsidRPr="0027472C" w:rsidRDefault="00D102CD" w:rsidP="00D102CD">
      <w:pPr>
        <w:spacing w:after="0" w:line="360" w:lineRule="auto"/>
        <w:jc w:val="both"/>
        <w:rPr>
          <w:rFonts w:ascii="Times New Roman" w:hAnsi="Times New Roman" w:cs="Times New Roman"/>
          <w:b/>
          <w:sz w:val="24"/>
          <w:szCs w:val="24"/>
        </w:rPr>
      </w:pPr>
    </w:p>
    <w:p w14:paraId="52D433A4" w14:textId="48BB754A" w:rsidR="00D102CD" w:rsidRPr="0027472C" w:rsidRDefault="00D102CD" w:rsidP="00D102CD">
      <w:pPr>
        <w:spacing w:after="0" w:line="360" w:lineRule="auto"/>
        <w:jc w:val="both"/>
        <w:rPr>
          <w:rFonts w:ascii="Times New Roman" w:hAnsi="Times New Roman" w:cs="Times New Roman"/>
          <w:b/>
          <w:sz w:val="24"/>
          <w:szCs w:val="24"/>
        </w:rPr>
      </w:pPr>
      <w:r w:rsidRPr="0027472C">
        <w:rPr>
          <w:rFonts w:ascii="Times New Roman" w:hAnsi="Times New Roman" w:cs="Times New Roman"/>
          <w:b/>
          <w:sz w:val="24"/>
          <w:szCs w:val="24"/>
        </w:rPr>
        <w:t>JEL Classification: G 30, G32, G34</w:t>
      </w:r>
    </w:p>
    <w:p w14:paraId="31CE0C52" w14:textId="4A6F8A5F" w:rsidR="00D102CD" w:rsidRPr="0027472C" w:rsidRDefault="00D102CD" w:rsidP="00D102CD">
      <w:pPr>
        <w:spacing w:after="0" w:line="360" w:lineRule="auto"/>
        <w:jc w:val="both"/>
        <w:rPr>
          <w:rFonts w:ascii="Times New Roman" w:hAnsi="Times New Roman" w:cs="Times New Roman"/>
          <w:b/>
          <w:sz w:val="24"/>
          <w:szCs w:val="24"/>
        </w:rPr>
      </w:pPr>
      <w:r w:rsidRPr="0027472C">
        <w:rPr>
          <w:rFonts w:ascii="Times New Roman" w:hAnsi="Times New Roman" w:cs="Times New Roman"/>
          <w:b/>
          <w:sz w:val="24"/>
          <w:szCs w:val="24"/>
        </w:rPr>
        <w:t>Keywords: Corporations, Corporate Finance, Value of Firms, Board Behavior, Corporate Governance</w:t>
      </w:r>
    </w:p>
    <w:p w14:paraId="759613CE" w14:textId="1982AC0A" w:rsidR="00D56868" w:rsidRPr="0027472C" w:rsidRDefault="00D56868" w:rsidP="00D102CD">
      <w:pPr>
        <w:autoSpaceDE w:val="0"/>
        <w:autoSpaceDN w:val="0"/>
        <w:adjustRightInd w:val="0"/>
        <w:spacing w:after="0" w:line="360" w:lineRule="auto"/>
        <w:jc w:val="both"/>
        <w:rPr>
          <w:rFonts w:ascii="Times New Roman" w:hAnsi="Times New Roman" w:cs="Times New Roman"/>
          <w:sz w:val="24"/>
          <w:szCs w:val="24"/>
        </w:rPr>
      </w:pPr>
    </w:p>
    <w:p w14:paraId="450ECC2E" w14:textId="63BBE4AA"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3A403370" w14:textId="4C0215D2"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070BF3BB" w14:textId="7092099F"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2D881DE9" w14:textId="59F044F1"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7191AE76" w14:textId="7CDEC7B2"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099FE7FC" w14:textId="56936CD0"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70C23F3A" w14:textId="670081D7"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1981F2FE" w14:textId="2953C49B"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0DAA28FB" w14:textId="53F2E146"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27B92E32" w14:textId="062DFFFF"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2DC28638" w14:textId="1AA3EF1C"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1E18B3B4" w14:textId="34B2D283"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4B42C86D" w14:textId="5C0FD975"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671651DE" w14:textId="5E4F8EDC"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2D286644" w14:textId="01E7F81A"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3B25B62B" w14:textId="30CA565B"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5D5FBD85" w14:textId="3CF676B3"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563493A2" w14:textId="3A108931"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276BE063" w14:textId="6CF190D6"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0A4E5C41" w14:textId="77777777" w:rsidR="00520391" w:rsidRPr="0027472C" w:rsidRDefault="00520391" w:rsidP="00FE518C">
      <w:pPr>
        <w:autoSpaceDE w:val="0"/>
        <w:autoSpaceDN w:val="0"/>
        <w:adjustRightInd w:val="0"/>
        <w:spacing w:after="0" w:line="276" w:lineRule="auto"/>
        <w:ind w:firstLine="720"/>
        <w:jc w:val="both"/>
        <w:rPr>
          <w:rFonts w:ascii="Times New Roman" w:hAnsi="Times New Roman" w:cs="Times New Roman"/>
          <w:sz w:val="24"/>
          <w:szCs w:val="24"/>
        </w:rPr>
      </w:pPr>
    </w:p>
    <w:p w14:paraId="475B6E1D" w14:textId="199C2096" w:rsidR="00D56868" w:rsidRPr="0027472C" w:rsidRDefault="00D56868" w:rsidP="00FE518C">
      <w:pPr>
        <w:autoSpaceDE w:val="0"/>
        <w:autoSpaceDN w:val="0"/>
        <w:adjustRightInd w:val="0"/>
        <w:spacing w:after="0" w:line="276" w:lineRule="auto"/>
        <w:ind w:firstLine="720"/>
        <w:jc w:val="both"/>
        <w:rPr>
          <w:rFonts w:ascii="Times New Roman" w:hAnsi="Times New Roman" w:cs="Times New Roman"/>
          <w:sz w:val="24"/>
          <w:szCs w:val="24"/>
        </w:rPr>
      </w:pPr>
    </w:p>
    <w:p w14:paraId="539433FA" w14:textId="78F6B0CF" w:rsidR="00A87AF2" w:rsidRPr="0027472C" w:rsidRDefault="00A87AF2" w:rsidP="00D4645F">
      <w:pPr>
        <w:pStyle w:val="ListParagraph"/>
        <w:numPr>
          <w:ilvl w:val="0"/>
          <w:numId w:val="14"/>
        </w:numPr>
        <w:autoSpaceDE w:val="0"/>
        <w:autoSpaceDN w:val="0"/>
        <w:adjustRightInd w:val="0"/>
        <w:spacing w:after="0" w:line="360" w:lineRule="auto"/>
        <w:jc w:val="both"/>
        <w:rPr>
          <w:rFonts w:ascii="Times New Roman" w:hAnsi="Times New Roman" w:cs="Times New Roman"/>
          <w:b/>
          <w:sz w:val="24"/>
          <w:szCs w:val="24"/>
        </w:rPr>
      </w:pPr>
      <w:r w:rsidRPr="0027472C">
        <w:rPr>
          <w:rFonts w:ascii="Times New Roman" w:hAnsi="Times New Roman" w:cs="Times New Roman"/>
          <w:b/>
          <w:sz w:val="24"/>
          <w:szCs w:val="24"/>
        </w:rPr>
        <w:t>Introduction</w:t>
      </w:r>
    </w:p>
    <w:p w14:paraId="69CE5729" w14:textId="4D33B4E9" w:rsidR="00FB7306" w:rsidRPr="0027472C" w:rsidRDefault="0038064F" w:rsidP="00D4645F">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27472C">
        <w:rPr>
          <w:rFonts w:ascii="Times New Roman" w:hAnsi="Times New Roman" w:cs="Times New Roman"/>
          <w:sz w:val="24"/>
          <w:szCs w:val="24"/>
        </w:rPr>
        <w:t>The composition</w:t>
      </w:r>
      <w:r w:rsidR="00BF7D77" w:rsidRPr="0027472C">
        <w:rPr>
          <w:rFonts w:ascii="Times New Roman" w:hAnsi="Times New Roman" w:cs="Times New Roman"/>
          <w:sz w:val="24"/>
          <w:szCs w:val="24"/>
        </w:rPr>
        <w:t>s</w:t>
      </w:r>
      <w:r w:rsidRPr="0027472C">
        <w:rPr>
          <w:rFonts w:ascii="Times New Roman" w:hAnsi="Times New Roman" w:cs="Times New Roman"/>
          <w:sz w:val="24"/>
          <w:szCs w:val="24"/>
        </w:rPr>
        <w:t xml:space="preserve"> of corporate boards ha</w:t>
      </w:r>
      <w:r w:rsidR="00BF7D77" w:rsidRPr="0027472C">
        <w:rPr>
          <w:rFonts w:ascii="Times New Roman" w:hAnsi="Times New Roman" w:cs="Times New Roman"/>
          <w:sz w:val="24"/>
          <w:szCs w:val="24"/>
        </w:rPr>
        <w:t>ve</w:t>
      </w:r>
      <w:r w:rsidRPr="0027472C">
        <w:rPr>
          <w:rFonts w:ascii="Times New Roman" w:hAnsi="Times New Roman" w:cs="Times New Roman"/>
          <w:sz w:val="24"/>
          <w:szCs w:val="24"/>
        </w:rPr>
        <w:t xml:space="preserve"> undergone dramatic changes in the last two decades due to governance legislations such as the Cadbury Committee recommendations and Sarbanes Oxley that have made it mandatory for firms to populate their boards with independent directors. </w:t>
      </w:r>
      <w:r w:rsidR="00755861" w:rsidRPr="0027472C">
        <w:rPr>
          <w:rFonts w:ascii="Times New Roman" w:hAnsi="Times New Roman" w:cs="Times New Roman"/>
          <w:sz w:val="24"/>
          <w:szCs w:val="24"/>
        </w:rPr>
        <w:t xml:space="preserve">The role of independent directors is to control self-dealing by corporate insiders. </w:t>
      </w:r>
      <w:r w:rsidR="00A46785" w:rsidRPr="0027472C">
        <w:rPr>
          <w:rFonts w:ascii="Times New Roman" w:hAnsi="Times New Roman" w:cs="Times New Roman"/>
          <w:sz w:val="24"/>
          <w:szCs w:val="24"/>
        </w:rPr>
        <w:t>The move towards appointing outside directors is based on the premise that insiders can entrench themselves and expropriate wealth from investors</w:t>
      </w:r>
      <w:r w:rsidR="00B17D25" w:rsidRPr="0027472C">
        <w:rPr>
          <w:rFonts w:ascii="Times New Roman" w:hAnsi="Times New Roman" w:cs="Times New Roman"/>
          <w:sz w:val="24"/>
          <w:szCs w:val="24"/>
        </w:rPr>
        <w:t xml:space="preserve"> and</w:t>
      </w:r>
      <w:r w:rsidR="00A46785" w:rsidRPr="0027472C">
        <w:rPr>
          <w:rFonts w:ascii="Times New Roman" w:hAnsi="Times New Roman" w:cs="Times New Roman"/>
          <w:sz w:val="24"/>
          <w:szCs w:val="24"/>
        </w:rPr>
        <w:t xml:space="preserve"> that outside directors are as skilled as inside directors in making</w:t>
      </w:r>
      <w:r w:rsidR="00C14778" w:rsidRPr="0027472C">
        <w:rPr>
          <w:rFonts w:ascii="Times New Roman" w:hAnsi="Times New Roman" w:cs="Times New Roman"/>
          <w:sz w:val="24"/>
          <w:szCs w:val="24"/>
        </w:rPr>
        <w:t xml:space="preserve"> decisions</w:t>
      </w:r>
      <w:r w:rsidR="00A46785" w:rsidRPr="0027472C">
        <w:rPr>
          <w:rFonts w:ascii="Times New Roman" w:hAnsi="Times New Roman" w:cs="Times New Roman"/>
          <w:sz w:val="24"/>
          <w:szCs w:val="24"/>
        </w:rPr>
        <w:t xml:space="preserve">. </w:t>
      </w:r>
      <w:r w:rsidR="00FB7306" w:rsidRPr="0027472C">
        <w:rPr>
          <w:rFonts w:ascii="Times New Roman" w:hAnsi="Times New Roman" w:cs="Times New Roman"/>
          <w:color w:val="000000" w:themeColor="text1"/>
          <w:sz w:val="24"/>
          <w:szCs w:val="24"/>
        </w:rPr>
        <w:t>Under the unitary board structure that prevails in most parts of the world, both executive and non-executive directors are placed in the same decision</w:t>
      </w:r>
      <w:r w:rsidR="00D56868" w:rsidRPr="0027472C">
        <w:rPr>
          <w:rFonts w:ascii="Times New Roman" w:hAnsi="Times New Roman" w:cs="Times New Roman"/>
          <w:color w:val="000000" w:themeColor="text1"/>
          <w:sz w:val="24"/>
          <w:szCs w:val="24"/>
        </w:rPr>
        <w:t>-</w:t>
      </w:r>
      <w:r w:rsidR="00FB7306" w:rsidRPr="0027472C">
        <w:rPr>
          <w:rFonts w:ascii="Times New Roman" w:hAnsi="Times New Roman" w:cs="Times New Roman"/>
          <w:color w:val="000000" w:themeColor="text1"/>
          <w:sz w:val="24"/>
          <w:szCs w:val="24"/>
        </w:rPr>
        <w:t>making body. Many firms rely on inside (or executive) directors in addition to independent directors. Firms may constitute their boards by trading off oversight requirement and the expertise required of directors in the context of the firm’s competitive challenges to maximize shareholder value (Raheja</w:t>
      </w:r>
      <w:r w:rsidR="00D815A1" w:rsidRPr="0027472C">
        <w:rPr>
          <w:rFonts w:ascii="Times New Roman" w:hAnsi="Times New Roman" w:cs="Times New Roman"/>
          <w:color w:val="000000" w:themeColor="text1"/>
          <w:sz w:val="24"/>
          <w:szCs w:val="24"/>
        </w:rPr>
        <w:t>,</w:t>
      </w:r>
      <w:r w:rsidR="00FB7306" w:rsidRPr="0027472C">
        <w:rPr>
          <w:rFonts w:ascii="Times New Roman" w:hAnsi="Times New Roman" w:cs="Times New Roman"/>
          <w:color w:val="000000" w:themeColor="text1"/>
          <w:sz w:val="24"/>
          <w:szCs w:val="24"/>
        </w:rPr>
        <w:t xml:space="preserve"> 2005</w:t>
      </w:r>
      <w:r w:rsidR="00D815A1" w:rsidRPr="0027472C">
        <w:rPr>
          <w:rFonts w:ascii="Times New Roman" w:hAnsi="Times New Roman" w:cs="Times New Roman"/>
          <w:color w:val="000000" w:themeColor="text1"/>
          <w:sz w:val="24"/>
          <w:szCs w:val="24"/>
        </w:rPr>
        <w:t>;</w:t>
      </w:r>
      <w:r w:rsidR="00FB7306" w:rsidRPr="0027472C">
        <w:rPr>
          <w:rFonts w:ascii="Times New Roman" w:hAnsi="Times New Roman" w:cs="Times New Roman"/>
          <w:color w:val="000000" w:themeColor="text1"/>
          <w:sz w:val="24"/>
          <w:szCs w:val="24"/>
        </w:rPr>
        <w:t xml:space="preserve"> Adams</w:t>
      </w:r>
      <w:r w:rsidR="00C21681" w:rsidRPr="0027472C">
        <w:rPr>
          <w:rFonts w:ascii="Times New Roman" w:hAnsi="Times New Roman" w:cs="Times New Roman"/>
          <w:color w:val="000000" w:themeColor="text1"/>
          <w:sz w:val="24"/>
          <w:szCs w:val="24"/>
        </w:rPr>
        <w:t xml:space="preserve"> &amp; </w:t>
      </w:r>
      <w:r w:rsidR="00FB7306" w:rsidRPr="0027472C">
        <w:rPr>
          <w:rFonts w:ascii="Times New Roman" w:hAnsi="Times New Roman" w:cs="Times New Roman"/>
          <w:color w:val="000000" w:themeColor="text1"/>
          <w:sz w:val="24"/>
          <w:szCs w:val="24"/>
        </w:rPr>
        <w:t>Ferreira</w:t>
      </w:r>
      <w:r w:rsidR="00D815A1" w:rsidRPr="0027472C">
        <w:rPr>
          <w:rFonts w:ascii="Times New Roman" w:hAnsi="Times New Roman" w:cs="Times New Roman"/>
          <w:color w:val="000000" w:themeColor="text1"/>
          <w:sz w:val="24"/>
          <w:szCs w:val="24"/>
        </w:rPr>
        <w:t>,</w:t>
      </w:r>
      <w:r w:rsidR="00FB7306" w:rsidRPr="0027472C">
        <w:rPr>
          <w:rFonts w:ascii="Times New Roman" w:hAnsi="Times New Roman" w:cs="Times New Roman"/>
          <w:color w:val="000000" w:themeColor="text1"/>
          <w:sz w:val="24"/>
          <w:szCs w:val="24"/>
        </w:rPr>
        <w:t xml:space="preserve"> 2007</w:t>
      </w:r>
      <w:r w:rsidR="00D815A1" w:rsidRPr="0027472C">
        <w:rPr>
          <w:rFonts w:ascii="Times New Roman" w:hAnsi="Times New Roman" w:cs="Times New Roman"/>
          <w:color w:val="000000" w:themeColor="text1"/>
          <w:sz w:val="24"/>
          <w:szCs w:val="24"/>
        </w:rPr>
        <w:t>;</w:t>
      </w:r>
      <w:r w:rsidR="00FB7306" w:rsidRPr="0027472C">
        <w:rPr>
          <w:rFonts w:ascii="Times New Roman" w:hAnsi="Times New Roman" w:cs="Times New Roman"/>
          <w:color w:val="000000" w:themeColor="text1"/>
          <w:sz w:val="24"/>
          <w:szCs w:val="24"/>
        </w:rPr>
        <w:t xml:space="preserve"> Harris</w:t>
      </w:r>
      <w:r w:rsidR="00C21681" w:rsidRPr="0027472C">
        <w:rPr>
          <w:rFonts w:ascii="Times New Roman" w:hAnsi="Times New Roman" w:cs="Times New Roman"/>
          <w:color w:val="000000" w:themeColor="text1"/>
          <w:sz w:val="24"/>
          <w:szCs w:val="24"/>
        </w:rPr>
        <w:t xml:space="preserve"> &amp;</w:t>
      </w:r>
      <w:r w:rsidR="00FB7306" w:rsidRPr="0027472C">
        <w:rPr>
          <w:rFonts w:ascii="Times New Roman" w:hAnsi="Times New Roman" w:cs="Times New Roman"/>
          <w:color w:val="000000" w:themeColor="text1"/>
          <w:sz w:val="24"/>
          <w:szCs w:val="24"/>
        </w:rPr>
        <w:t xml:space="preserve"> Raviv</w:t>
      </w:r>
      <w:r w:rsidR="00D815A1" w:rsidRPr="0027472C">
        <w:rPr>
          <w:rFonts w:ascii="Times New Roman" w:hAnsi="Times New Roman" w:cs="Times New Roman"/>
          <w:color w:val="000000" w:themeColor="text1"/>
          <w:sz w:val="24"/>
          <w:szCs w:val="24"/>
        </w:rPr>
        <w:t>,</w:t>
      </w:r>
      <w:r w:rsidR="00FB7306" w:rsidRPr="0027472C">
        <w:rPr>
          <w:rFonts w:ascii="Times New Roman" w:hAnsi="Times New Roman" w:cs="Times New Roman"/>
          <w:color w:val="000000" w:themeColor="text1"/>
          <w:sz w:val="24"/>
          <w:szCs w:val="24"/>
        </w:rPr>
        <w:t xml:space="preserve"> 2008)</w:t>
      </w:r>
      <w:r w:rsidR="00FB7306" w:rsidRPr="0027472C">
        <w:rPr>
          <w:rStyle w:val="FootnoteReference"/>
          <w:rFonts w:ascii="Times New Roman" w:hAnsi="Times New Roman" w:cs="Times New Roman"/>
          <w:color w:val="000000" w:themeColor="text1"/>
          <w:sz w:val="24"/>
          <w:szCs w:val="24"/>
        </w:rPr>
        <w:footnoteReference w:id="1"/>
      </w:r>
      <w:r w:rsidR="00FB7306" w:rsidRPr="0027472C">
        <w:rPr>
          <w:rFonts w:ascii="Times New Roman" w:hAnsi="Times New Roman" w:cs="Times New Roman"/>
          <w:color w:val="000000" w:themeColor="text1"/>
          <w:sz w:val="24"/>
          <w:szCs w:val="24"/>
        </w:rPr>
        <w:t xml:space="preserve">. </w:t>
      </w:r>
    </w:p>
    <w:p w14:paraId="4A5DFAA1" w14:textId="78E8C7CA" w:rsidR="004E1749" w:rsidRPr="00675A03" w:rsidRDefault="0038064F" w:rsidP="00675A03">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27472C">
        <w:rPr>
          <w:rFonts w:ascii="Times New Roman" w:hAnsi="Times New Roman" w:cs="Times New Roman"/>
          <w:sz w:val="24"/>
          <w:szCs w:val="24"/>
        </w:rPr>
        <w:t xml:space="preserve">In many firms there is a lone insider (the CEO) on the board whereas in others it could be the CFO </w:t>
      </w:r>
      <w:r w:rsidR="00755861" w:rsidRPr="0027472C">
        <w:rPr>
          <w:rFonts w:ascii="Times New Roman" w:hAnsi="Times New Roman" w:cs="Times New Roman"/>
          <w:sz w:val="24"/>
          <w:szCs w:val="24"/>
        </w:rPr>
        <w:t>in addition to the CEO</w:t>
      </w:r>
      <w:r w:rsidRPr="0027472C">
        <w:rPr>
          <w:rFonts w:ascii="Times New Roman" w:hAnsi="Times New Roman" w:cs="Times New Roman"/>
          <w:sz w:val="24"/>
          <w:szCs w:val="24"/>
        </w:rPr>
        <w:t xml:space="preserve">. </w:t>
      </w:r>
      <w:r w:rsidR="00FB7306" w:rsidRPr="0027472C">
        <w:rPr>
          <w:rFonts w:ascii="Times New Roman" w:hAnsi="Times New Roman" w:cs="Times New Roman"/>
          <w:color w:val="000000" w:themeColor="text1"/>
          <w:sz w:val="24"/>
          <w:szCs w:val="24"/>
        </w:rPr>
        <w:t>Firms may appoint more insiders when the advising needs are high.</w:t>
      </w:r>
      <w:r w:rsidR="00FB7306" w:rsidRPr="0027472C">
        <w:rPr>
          <w:rFonts w:ascii="Times New Roman" w:hAnsi="Times New Roman" w:cs="Times New Roman"/>
          <w:sz w:val="24"/>
          <w:szCs w:val="24"/>
        </w:rPr>
        <w:t xml:space="preserve"> </w:t>
      </w:r>
      <w:r w:rsidR="001A58CF" w:rsidRPr="0027472C">
        <w:rPr>
          <w:rFonts w:ascii="Times New Roman" w:hAnsi="Times New Roman" w:cs="Times New Roman"/>
          <w:sz w:val="24"/>
          <w:szCs w:val="24"/>
        </w:rPr>
        <w:t xml:space="preserve">Several papers on corporate governance examine </w:t>
      </w:r>
      <w:r w:rsidR="004F35A4" w:rsidRPr="0027472C">
        <w:rPr>
          <w:rFonts w:ascii="Times New Roman" w:hAnsi="Times New Roman" w:cs="Times New Roman"/>
          <w:sz w:val="24"/>
          <w:szCs w:val="24"/>
        </w:rPr>
        <w:t xml:space="preserve">the </w:t>
      </w:r>
      <w:r w:rsidR="00CC2B1F" w:rsidRPr="0027472C">
        <w:rPr>
          <w:rFonts w:ascii="Times New Roman" w:hAnsi="Times New Roman" w:cs="Times New Roman"/>
          <w:sz w:val="24"/>
          <w:szCs w:val="24"/>
        </w:rPr>
        <w:t>performance effects</w:t>
      </w:r>
      <w:r w:rsidR="004F35A4" w:rsidRPr="0027472C">
        <w:rPr>
          <w:rFonts w:ascii="Times New Roman" w:hAnsi="Times New Roman" w:cs="Times New Roman"/>
          <w:sz w:val="24"/>
          <w:szCs w:val="24"/>
        </w:rPr>
        <w:t xml:space="preserve"> of </w:t>
      </w:r>
      <w:r w:rsidR="001A58CF" w:rsidRPr="0027472C">
        <w:rPr>
          <w:rFonts w:ascii="Times New Roman" w:hAnsi="Times New Roman" w:cs="Times New Roman"/>
          <w:sz w:val="24"/>
          <w:szCs w:val="24"/>
        </w:rPr>
        <w:t>prominent observable attributes such as independence of the chairman</w:t>
      </w:r>
      <w:r w:rsidR="00DF0E73">
        <w:rPr>
          <w:rFonts w:ascii="Times New Roman" w:hAnsi="Times New Roman" w:cs="Times New Roman"/>
          <w:sz w:val="24"/>
          <w:szCs w:val="24"/>
        </w:rPr>
        <w:t xml:space="preserve"> or</w:t>
      </w:r>
      <w:r w:rsidR="000408FC" w:rsidRPr="0027472C">
        <w:rPr>
          <w:rFonts w:ascii="Times New Roman" w:hAnsi="Times New Roman" w:cs="Times New Roman"/>
          <w:sz w:val="24"/>
          <w:szCs w:val="24"/>
        </w:rPr>
        <w:t xml:space="preserve"> </w:t>
      </w:r>
      <w:r w:rsidR="001A58CF" w:rsidRPr="0027472C">
        <w:rPr>
          <w:rFonts w:ascii="Times New Roman" w:hAnsi="Times New Roman" w:cs="Times New Roman"/>
          <w:sz w:val="24"/>
          <w:szCs w:val="24"/>
        </w:rPr>
        <w:t>directors</w:t>
      </w:r>
      <w:r w:rsidR="00DF0E73">
        <w:rPr>
          <w:rFonts w:ascii="Times New Roman" w:hAnsi="Times New Roman" w:cs="Times New Roman"/>
          <w:sz w:val="24"/>
          <w:szCs w:val="24"/>
        </w:rPr>
        <w:t xml:space="preserve"> or</w:t>
      </w:r>
      <w:r w:rsidR="001A58CF" w:rsidRPr="0027472C">
        <w:rPr>
          <w:rFonts w:ascii="Times New Roman" w:hAnsi="Times New Roman" w:cs="Times New Roman"/>
          <w:sz w:val="24"/>
          <w:szCs w:val="24"/>
        </w:rPr>
        <w:t xml:space="preserve"> board committees</w:t>
      </w:r>
      <w:r w:rsidR="00DF0E73">
        <w:rPr>
          <w:rFonts w:ascii="Times New Roman" w:hAnsi="Times New Roman" w:cs="Times New Roman"/>
          <w:sz w:val="24"/>
          <w:szCs w:val="24"/>
        </w:rPr>
        <w:t>;</w:t>
      </w:r>
      <w:r w:rsidR="001A58CF" w:rsidRPr="0027472C">
        <w:rPr>
          <w:rFonts w:ascii="Times New Roman" w:hAnsi="Times New Roman" w:cs="Times New Roman"/>
          <w:sz w:val="24"/>
          <w:szCs w:val="24"/>
        </w:rPr>
        <w:t xml:space="preserve"> board size and diversity</w:t>
      </w:r>
      <w:r w:rsidR="00DF0E73">
        <w:rPr>
          <w:rFonts w:ascii="Times New Roman" w:hAnsi="Times New Roman" w:cs="Times New Roman"/>
          <w:sz w:val="24"/>
          <w:szCs w:val="24"/>
        </w:rPr>
        <w:t>;</w:t>
      </w:r>
      <w:r w:rsidR="001A58CF" w:rsidRPr="0027472C">
        <w:rPr>
          <w:rFonts w:ascii="Times New Roman" w:hAnsi="Times New Roman" w:cs="Times New Roman"/>
          <w:sz w:val="24"/>
          <w:szCs w:val="24"/>
        </w:rPr>
        <w:t xml:space="preserve"> </w:t>
      </w:r>
      <w:r w:rsidR="00027FC7" w:rsidRPr="0027472C">
        <w:rPr>
          <w:rFonts w:ascii="Times New Roman" w:hAnsi="Times New Roman" w:cs="Times New Roman"/>
          <w:sz w:val="24"/>
          <w:szCs w:val="24"/>
        </w:rPr>
        <w:t xml:space="preserve">and the </w:t>
      </w:r>
      <w:r w:rsidR="001A58CF" w:rsidRPr="0027472C">
        <w:rPr>
          <w:rFonts w:ascii="Times New Roman" w:hAnsi="Times New Roman" w:cs="Times New Roman"/>
          <w:sz w:val="24"/>
          <w:szCs w:val="24"/>
        </w:rPr>
        <w:t xml:space="preserve">number of board positions held by directors. </w:t>
      </w:r>
      <w:r w:rsidR="00F96745" w:rsidRPr="0027472C">
        <w:rPr>
          <w:rFonts w:ascii="Times New Roman" w:hAnsi="Times New Roman" w:cs="Times New Roman"/>
          <w:sz w:val="24"/>
          <w:szCs w:val="24"/>
        </w:rPr>
        <w:t xml:space="preserve">The empirical </w:t>
      </w:r>
      <w:r w:rsidR="00F96745" w:rsidRPr="0027472C">
        <w:rPr>
          <w:rFonts w:ascii="Times New Roman" w:hAnsi="Times New Roman" w:cs="Times New Roman"/>
          <w:sz w:val="24"/>
          <w:szCs w:val="24"/>
        </w:rPr>
        <w:lastRenderedPageBreak/>
        <w:t xml:space="preserve">evidence </w:t>
      </w:r>
      <w:r w:rsidR="000408FC" w:rsidRPr="0027472C">
        <w:rPr>
          <w:rFonts w:ascii="Times New Roman" w:hAnsi="Times New Roman" w:cs="Times New Roman"/>
          <w:sz w:val="24"/>
          <w:szCs w:val="24"/>
        </w:rPr>
        <w:t xml:space="preserve">from these papers </w:t>
      </w:r>
      <w:r w:rsidR="00CA0C5F" w:rsidRPr="0027472C">
        <w:rPr>
          <w:rFonts w:ascii="Times New Roman" w:hAnsi="Times New Roman" w:cs="Times New Roman"/>
          <w:sz w:val="24"/>
          <w:szCs w:val="24"/>
        </w:rPr>
        <w:t>suggest that these attributes have little bearin</w:t>
      </w:r>
      <w:r w:rsidR="0009141D" w:rsidRPr="0027472C">
        <w:rPr>
          <w:rFonts w:ascii="Times New Roman" w:hAnsi="Times New Roman" w:cs="Times New Roman"/>
          <w:sz w:val="24"/>
          <w:szCs w:val="24"/>
        </w:rPr>
        <w:t>g on the quality of governance</w:t>
      </w:r>
      <w:r w:rsidR="00736971" w:rsidRPr="0027472C">
        <w:rPr>
          <w:rFonts w:ascii="Times New Roman" w:hAnsi="Times New Roman" w:cs="Times New Roman"/>
          <w:sz w:val="24"/>
          <w:szCs w:val="24"/>
        </w:rPr>
        <w:t xml:space="preserve"> (Larcker </w:t>
      </w:r>
      <w:r w:rsidR="00C21681" w:rsidRPr="0027472C">
        <w:rPr>
          <w:rFonts w:ascii="Times New Roman" w:hAnsi="Times New Roman" w:cs="Times New Roman"/>
          <w:sz w:val="24"/>
          <w:szCs w:val="24"/>
        </w:rPr>
        <w:t>&amp;</w:t>
      </w:r>
      <w:r w:rsidR="00736971" w:rsidRPr="0027472C">
        <w:rPr>
          <w:rFonts w:ascii="Times New Roman" w:hAnsi="Times New Roman" w:cs="Times New Roman"/>
          <w:sz w:val="24"/>
          <w:szCs w:val="24"/>
        </w:rPr>
        <w:t xml:space="preserve"> Tayan, 2011)</w:t>
      </w:r>
      <w:r w:rsidR="0009141D" w:rsidRPr="0027472C">
        <w:rPr>
          <w:rFonts w:ascii="Times New Roman" w:hAnsi="Times New Roman" w:cs="Times New Roman"/>
          <w:sz w:val="24"/>
          <w:szCs w:val="24"/>
        </w:rPr>
        <w:t>.</w:t>
      </w:r>
      <w:r w:rsidR="003C0569" w:rsidRPr="0027472C">
        <w:rPr>
          <w:rFonts w:ascii="Times New Roman" w:hAnsi="Times New Roman" w:cs="Times New Roman"/>
          <w:sz w:val="24"/>
          <w:szCs w:val="24"/>
        </w:rPr>
        <w:t xml:space="preserve"> </w:t>
      </w:r>
    </w:p>
    <w:p w14:paraId="2BF29FE1" w14:textId="1EA09D9B" w:rsidR="00520391" w:rsidRPr="0027472C" w:rsidRDefault="004E1749" w:rsidP="00520391">
      <w:pPr>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color w:val="000000" w:themeColor="text1"/>
          <w:sz w:val="24"/>
          <w:szCs w:val="24"/>
        </w:rPr>
        <w:t xml:space="preserve">The relation between the proportion of non-executives on the board and firm performance is inconclusive (Agrawal </w:t>
      </w:r>
      <w:r w:rsidR="00C21681" w:rsidRPr="0027472C">
        <w:rPr>
          <w:rFonts w:ascii="Times New Roman" w:hAnsi="Times New Roman" w:cs="Times New Roman"/>
          <w:color w:val="000000" w:themeColor="text1"/>
          <w:sz w:val="24"/>
          <w:szCs w:val="24"/>
        </w:rPr>
        <w:t>&amp;</w:t>
      </w:r>
      <w:r w:rsidRPr="0027472C">
        <w:rPr>
          <w:rFonts w:ascii="Times New Roman" w:hAnsi="Times New Roman" w:cs="Times New Roman"/>
          <w:color w:val="000000" w:themeColor="text1"/>
          <w:sz w:val="24"/>
          <w:szCs w:val="24"/>
        </w:rPr>
        <w:t xml:space="preserve"> </w:t>
      </w:r>
      <w:proofErr w:type="spellStart"/>
      <w:r w:rsidRPr="0027472C">
        <w:rPr>
          <w:rFonts w:ascii="Times New Roman" w:hAnsi="Times New Roman" w:cs="Times New Roman"/>
          <w:color w:val="000000" w:themeColor="text1"/>
          <w:sz w:val="24"/>
          <w:szCs w:val="24"/>
        </w:rPr>
        <w:t>Knoeber</w:t>
      </w:r>
      <w:proofErr w:type="spellEnd"/>
      <w:r w:rsidRPr="0027472C">
        <w:rPr>
          <w:rFonts w:ascii="Times New Roman" w:hAnsi="Times New Roman" w:cs="Times New Roman"/>
          <w:color w:val="000000" w:themeColor="text1"/>
          <w:sz w:val="24"/>
          <w:szCs w:val="24"/>
        </w:rPr>
        <w:t>,</w:t>
      </w:r>
      <w:r w:rsidR="00C21681" w:rsidRPr="0027472C">
        <w:rPr>
          <w:rFonts w:ascii="Times New Roman" w:hAnsi="Times New Roman" w:cs="Times New Roman"/>
          <w:color w:val="000000" w:themeColor="text1"/>
          <w:sz w:val="24"/>
          <w:szCs w:val="24"/>
        </w:rPr>
        <w:t xml:space="preserve"> </w:t>
      </w:r>
      <w:r w:rsidRPr="0027472C">
        <w:rPr>
          <w:rFonts w:ascii="Times New Roman" w:hAnsi="Times New Roman" w:cs="Times New Roman"/>
          <w:color w:val="000000" w:themeColor="text1"/>
          <w:sz w:val="24"/>
          <w:szCs w:val="24"/>
        </w:rPr>
        <w:t>1996</w:t>
      </w:r>
      <w:r w:rsidR="00A513BC" w:rsidRPr="0027472C">
        <w:rPr>
          <w:rFonts w:ascii="Times New Roman" w:hAnsi="Times New Roman" w:cs="Times New Roman"/>
          <w:color w:val="000000" w:themeColor="text1"/>
          <w:sz w:val="24"/>
          <w:szCs w:val="24"/>
        </w:rPr>
        <w:t>;</w:t>
      </w:r>
      <w:r w:rsidRPr="0027472C">
        <w:rPr>
          <w:rFonts w:ascii="Times New Roman" w:hAnsi="Times New Roman" w:cs="Times New Roman"/>
          <w:color w:val="000000" w:themeColor="text1"/>
          <w:sz w:val="24"/>
          <w:szCs w:val="24"/>
        </w:rPr>
        <w:t xml:space="preserve"> Yermack,</w:t>
      </w:r>
      <w:r w:rsidR="00A513BC" w:rsidRPr="0027472C">
        <w:rPr>
          <w:rFonts w:ascii="Times New Roman" w:hAnsi="Times New Roman" w:cs="Times New Roman"/>
          <w:color w:val="000000" w:themeColor="text1"/>
          <w:sz w:val="24"/>
          <w:szCs w:val="24"/>
        </w:rPr>
        <w:t xml:space="preserve"> </w:t>
      </w:r>
      <w:r w:rsidRPr="0027472C">
        <w:rPr>
          <w:rFonts w:ascii="Times New Roman" w:hAnsi="Times New Roman" w:cs="Times New Roman"/>
          <w:color w:val="000000" w:themeColor="text1"/>
          <w:sz w:val="24"/>
          <w:szCs w:val="24"/>
        </w:rPr>
        <w:t>1996</w:t>
      </w:r>
      <w:r w:rsidR="00A513BC" w:rsidRPr="0027472C">
        <w:rPr>
          <w:rFonts w:ascii="Times New Roman" w:hAnsi="Times New Roman" w:cs="Times New Roman"/>
          <w:color w:val="000000" w:themeColor="text1"/>
          <w:sz w:val="24"/>
          <w:szCs w:val="24"/>
        </w:rPr>
        <w:t>;</w:t>
      </w:r>
      <w:r w:rsidRPr="0027472C">
        <w:rPr>
          <w:rFonts w:ascii="Times New Roman" w:hAnsi="Times New Roman" w:cs="Times New Roman"/>
          <w:color w:val="000000" w:themeColor="text1"/>
          <w:sz w:val="24"/>
          <w:szCs w:val="24"/>
        </w:rPr>
        <w:t xml:space="preserve"> Dahya </w:t>
      </w:r>
      <w:r w:rsidR="00C21681" w:rsidRPr="0027472C">
        <w:rPr>
          <w:rFonts w:ascii="Times New Roman" w:hAnsi="Times New Roman" w:cs="Times New Roman"/>
          <w:color w:val="000000" w:themeColor="text1"/>
          <w:sz w:val="24"/>
          <w:szCs w:val="24"/>
        </w:rPr>
        <w:t xml:space="preserve">&amp; </w:t>
      </w:r>
      <w:r w:rsidRPr="0027472C">
        <w:rPr>
          <w:rFonts w:ascii="Times New Roman" w:hAnsi="Times New Roman" w:cs="Times New Roman"/>
          <w:color w:val="000000" w:themeColor="text1"/>
          <w:sz w:val="24"/>
          <w:szCs w:val="24"/>
        </w:rPr>
        <w:t xml:space="preserve">McConnell, 2006). Yermack (1996) finds a positive association between the proportion of outside directors and Tobin’s q. Agrawal and </w:t>
      </w:r>
      <w:proofErr w:type="spellStart"/>
      <w:r w:rsidRPr="0027472C">
        <w:rPr>
          <w:rFonts w:ascii="Times New Roman" w:hAnsi="Times New Roman" w:cs="Times New Roman"/>
          <w:color w:val="000000" w:themeColor="text1"/>
          <w:sz w:val="24"/>
          <w:szCs w:val="24"/>
        </w:rPr>
        <w:t>Knoeber</w:t>
      </w:r>
      <w:proofErr w:type="spellEnd"/>
      <w:r w:rsidRPr="0027472C">
        <w:rPr>
          <w:rFonts w:ascii="Times New Roman" w:hAnsi="Times New Roman" w:cs="Times New Roman"/>
          <w:color w:val="000000" w:themeColor="text1"/>
          <w:sz w:val="24"/>
          <w:szCs w:val="24"/>
        </w:rPr>
        <w:t xml:space="preserve"> (1996) and Bhagat and Black (2002), observe a negative association between the percentage of board seats held by outsiders and Tobin’s q. However, </w:t>
      </w:r>
      <w:proofErr w:type="spellStart"/>
      <w:r w:rsidRPr="0027472C">
        <w:rPr>
          <w:rFonts w:ascii="Times New Roman" w:hAnsi="Times New Roman" w:cs="Times New Roman"/>
          <w:color w:val="000000" w:themeColor="text1"/>
          <w:sz w:val="24"/>
          <w:szCs w:val="24"/>
        </w:rPr>
        <w:t>Hermalin</w:t>
      </w:r>
      <w:proofErr w:type="spellEnd"/>
      <w:r w:rsidRPr="0027472C">
        <w:rPr>
          <w:rFonts w:ascii="Times New Roman" w:hAnsi="Times New Roman" w:cs="Times New Roman"/>
          <w:color w:val="000000" w:themeColor="text1"/>
          <w:sz w:val="24"/>
          <w:szCs w:val="24"/>
        </w:rPr>
        <w:t xml:space="preserve"> and Weisbach (1991)</w:t>
      </w:r>
      <w:r w:rsidR="00C40D1F" w:rsidRPr="0027472C">
        <w:rPr>
          <w:rFonts w:ascii="Times New Roman" w:hAnsi="Times New Roman" w:cs="Times New Roman"/>
          <w:color w:val="000000" w:themeColor="text1"/>
          <w:sz w:val="24"/>
          <w:szCs w:val="24"/>
        </w:rPr>
        <w:t>,</w:t>
      </w:r>
      <w:r w:rsidRPr="0027472C">
        <w:rPr>
          <w:rFonts w:ascii="Times New Roman" w:hAnsi="Times New Roman" w:cs="Times New Roman"/>
          <w:color w:val="000000" w:themeColor="text1"/>
          <w:sz w:val="24"/>
          <w:szCs w:val="24"/>
        </w:rPr>
        <w:t xml:space="preserve"> Mehran (1995) </w:t>
      </w:r>
      <w:r w:rsidR="00C40D1F" w:rsidRPr="0027472C">
        <w:rPr>
          <w:rFonts w:ascii="Times New Roman" w:hAnsi="Times New Roman" w:cs="Times New Roman"/>
          <w:color w:val="000000" w:themeColor="text1"/>
          <w:sz w:val="24"/>
          <w:szCs w:val="24"/>
        </w:rPr>
        <w:t xml:space="preserve">and Luan and Tang (2007) </w:t>
      </w:r>
      <w:r w:rsidRPr="0027472C">
        <w:rPr>
          <w:rFonts w:ascii="Times New Roman" w:hAnsi="Times New Roman" w:cs="Times New Roman"/>
          <w:color w:val="000000" w:themeColor="text1"/>
          <w:sz w:val="24"/>
          <w:szCs w:val="24"/>
        </w:rPr>
        <w:t>f</w:t>
      </w:r>
      <w:r w:rsidR="00027FC7" w:rsidRPr="0027472C">
        <w:rPr>
          <w:rFonts w:ascii="Times New Roman" w:hAnsi="Times New Roman" w:cs="Times New Roman"/>
          <w:color w:val="000000" w:themeColor="text1"/>
          <w:sz w:val="24"/>
          <w:szCs w:val="24"/>
        </w:rPr>
        <w:t>ind</w:t>
      </w:r>
      <w:r w:rsidRPr="0027472C">
        <w:rPr>
          <w:rFonts w:ascii="Times New Roman" w:hAnsi="Times New Roman" w:cs="Times New Roman"/>
          <w:color w:val="000000" w:themeColor="text1"/>
          <w:sz w:val="24"/>
          <w:szCs w:val="24"/>
        </w:rPr>
        <w:t xml:space="preserve"> no relation between the proportion of outside directors and firm performance. </w:t>
      </w:r>
      <w:r w:rsidR="0038064F" w:rsidRPr="0027472C">
        <w:rPr>
          <w:rFonts w:ascii="Times New Roman" w:hAnsi="Times New Roman" w:cs="Times New Roman"/>
          <w:color w:val="000000" w:themeColor="text1"/>
          <w:sz w:val="24"/>
          <w:szCs w:val="24"/>
        </w:rPr>
        <w:t>Bhagat and Black (200</w:t>
      </w:r>
      <w:r w:rsidR="00CC2B1F" w:rsidRPr="0027472C">
        <w:rPr>
          <w:rFonts w:ascii="Times New Roman" w:hAnsi="Times New Roman" w:cs="Times New Roman"/>
          <w:color w:val="000000" w:themeColor="text1"/>
          <w:sz w:val="24"/>
          <w:szCs w:val="24"/>
        </w:rPr>
        <w:t>2</w:t>
      </w:r>
      <w:r w:rsidR="0038064F" w:rsidRPr="0027472C">
        <w:rPr>
          <w:rFonts w:ascii="Times New Roman" w:hAnsi="Times New Roman" w:cs="Times New Roman"/>
          <w:color w:val="000000" w:themeColor="text1"/>
          <w:sz w:val="24"/>
          <w:szCs w:val="24"/>
        </w:rPr>
        <w:t>) find that firms with more independent boards do not achieve improved profitability, and they perform worse than other firms. Their evidence suggests that the conventional wisdom on the importance of board independence lacks empirical support. They also find that board size shows no consistent correlation with firm performance.</w:t>
      </w:r>
      <w:r w:rsidR="006C6CD6" w:rsidRPr="0027472C">
        <w:rPr>
          <w:rFonts w:ascii="Times New Roman" w:hAnsi="Times New Roman" w:cs="Times New Roman"/>
          <w:color w:val="000000" w:themeColor="text1"/>
          <w:sz w:val="24"/>
          <w:szCs w:val="24"/>
        </w:rPr>
        <w:t xml:space="preserve"> </w:t>
      </w:r>
    </w:p>
    <w:p w14:paraId="0A9909DF" w14:textId="704B5574" w:rsidR="004E3704" w:rsidRPr="0027472C" w:rsidRDefault="003C0569" w:rsidP="003C0569">
      <w:pPr>
        <w:autoSpaceDE w:val="0"/>
        <w:autoSpaceDN w:val="0"/>
        <w:adjustRightInd w:val="0"/>
        <w:spacing w:after="0" w:line="360" w:lineRule="auto"/>
        <w:ind w:firstLine="720"/>
        <w:jc w:val="both"/>
        <w:rPr>
          <w:rFonts w:ascii="Times New Roman" w:eastAsia="Times New Roman" w:hAnsi="Times New Roman" w:cs="Times New Roman"/>
          <w:color w:val="000000" w:themeColor="text1"/>
          <w:sz w:val="24"/>
          <w:szCs w:val="24"/>
        </w:rPr>
      </w:pPr>
      <w:r w:rsidRPr="0027472C">
        <w:rPr>
          <w:rFonts w:ascii="Times New Roman" w:hAnsi="Times New Roman" w:cs="Times New Roman"/>
          <w:sz w:val="24"/>
          <w:szCs w:val="24"/>
        </w:rPr>
        <w:t xml:space="preserve">The literature on inside directors is </w:t>
      </w:r>
      <w:r w:rsidR="006A5948" w:rsidRPr="0027472C">
        <w:rPr>
          <w:rFonts w:ascii="Times New Roman" w:hAnsi="Times New Roman" w:cs="Times New Roman"/>
          <w:sz w:val="24"/>
          <w:szCs w:val="24"/>
        </w:rPr>
        <w:t>limited</w:t>
      </w:r>
      <w:r w:rsidRPr="0027472C">
        <w:rPr>
          <w:rFonts w:ascii="Times New Roman" w:hAnsi="Times New Roman" w:cs="Times New Roman"/>
          <w:sz w:val="24"/>
          <w:szCs w:val="24"/>
        </w:rPr>
        <w:t xml:space="preserve">. </w:t>
      </w:r>
      <w:r w:rsidR="00907E1C" w:rsidRPr="0027472C">
        <w:rPr>
          <w:rFonts w:ascii="Times New Roman" w:eastAsia="Times New Roman" w:hAnsi="Times New Roman" w:cs="Times New Roman"/>
          <w:color w:val="000000" w:themeColor="text1"/>
          <w:sz w:val="24"/>
          <w:szCs w:val="24"/>
        </w:rPr>
        <w:t>Rosenstein and Wyatt (1997) investigate whether inside managers are added to corporate boards for efficiency or entrenchment purposes. They find that the stock-market reaction to the announcement is significantly negative when inside directors own less than 5% of the firm's stock, significantly positive when their ownership level is between 5% and 25%, and insignificantly different from zero when ownership exceeds 25%. Their results suggest that the expected benefits of an inside director's expert knowledge outweigh the expected costs of managerial entrenchment only when managerial and outside shareholder interests are closely aligned.</w:t>
      </w:r>
      <w:r w:rsidR="004E3704" w:rsidRPr="0027472C">
        <w:rPr>
          <w:rFonts w:ascii="Times New Roman" w:eastAsia="Times New Roman" w:hAnsi="Times New Roman" w:cs="Times New Roman"/>
          <w:color w:val="000000" w:themeColor="text1"/>
          <w:sz w:val="24"/>
          <w:szCs w:val="24"/>
        </w:rPr>
        <w:t xml:space="preserve"> </w:t>
      </w:r>
    </w:p>
    <w:p w14:paraId="0D02C59D" w14:textId="64B5C471" w:rsidR="00F12C24" w:rsidRPr="0027472C" w:rsidRDefault="00F12C24" w:rsidP="00F12C24">
      <w:pPr>
        <w:spacing w:after="0" w:line="360" w:lineRule="auto"/>
        <w:ind w:firstLine="720"/>
        <w:jc w:val="both"/>
        <w:rPr>
          <w:rFonts w:ascii="Times New Roman" w:hAnsi="Times New Roman" w:cs="Times New Roman"/>
          <w:color w:val="000000" w:themeColor="text1"/>
          <w:sz w:val="24"/>
          <w:szCs w:val="24"/>
        </w:rPr>
      </w:pPr>
      <w:r w:rsidRPr="0027472C">
        <w:rPr>
          <w:rFonts w:ascii="Times New Roman" w:hAnsi="Times New Roman" w:cs="Times New Roman"/>
          <w:color w:val="000000" w:themeColor="text1"/>
          <w:sz w:val="24"/>
          <w:szCs w:val="24"/>
        </w:rPr>
        <w:t xml:space="preserve">Kotter and Larkin (2024) show that firms with inside directors tend to hire CEOs with greater managerial skills for both internal and external CEO hires. They suggest </w:t>
      </w:r>
      <w:r w:rsidR="000D4D52" w:rsidRPr="0027472C">
        <w:rPr>
          <w:rFonts w:ascii="Times New Roman" w:hAnsi="Times New Roman" w:cs="Times New Roman"/>
          <w:color w:val="000000" w:themeColor="text1"/>
          <w:sz w:val="24"/>
          <w:szCs w:val="24"/>
        </w:rPr>
        <w:t xml:space="preserve">that </w:t>
      </w:r>
      <w:r w:rsidRPr="0027472C">
        <w:rPr>
          <w:rFonts w:ascii="Times New Roman" w:hAnsi="Times New Roman" w:cs="Times New Roman"/>
          <w:color w:val="000000" w:themeColor="text1"/>
          <w:sz w:val="24"/>
          <w:szCs w:val="24"/>
        </w:rPr>
        <w:t xml:space="preserve">this is because inside directors have stronger financial incentives to prioritize firm performance when compared with outside directors. </w:t>
      </w:r>
      <w:r w:rsidR="00A90297" w:rsidRPr="0027472C">
        <w:rPr>
          <w:rFonts w:ascii="Times New Roman" w:hAnsi="Times New Roman" w:cs="Times New Roman"/>
          <w:color w:val="000000" w:themeColor="text1"/>
          <w:sz w:val="24"/>
          <w:szCs w:val="24"/>
        </w:rPr>
        <w:t>They point out that</w:t>
      </w:r>
      <w:r w:rsidRPr="0027472C">
        <w:rPr>
          <w:rFonts w:ascii="Times New Roman" w:hAnsi="Times New Roman" w:cs="Times New Roman"/>
          <w:color w:val="000000" w:themeColor="text1"/>
          <w:sz w:val="24"/>
          <w:szCs w:val="24"/>
        </w:rPr>
        <w:t xml:space="preserve"> inside directors also impose agency costs on shareholders, which suggests that the optimal board composition is neither fully independent nor fully insider</w:t>
      </w:r>
      <w:r w:rsidR="00A90297" w:rsidRPr="0027472C">
        <w:rPr>
          <w:rFonts w:ascii="Times New Roman" w:hAnsi="Times New Roman" w:cs="Times New Roman"/>
          <w:color w:val="000000" w:themeColor="text1"/>
          <w:sz w:val="24"/>
          <w:szCs w:val="24"/>
        </w:rPr>
        <w:t xml:space="preserve">. </w:t>
      </w:r>
    </w:p>
    <w:p w14:paraId="26F22B38" w14:textId="6E00D642" w:rsidR="00AC1908" w:rsidRPr="0027472C" w:rsidRDefault="00520391" w:rsidP="00520391">
      <w:pPr>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rPr>
        <w:t xml:space="preserve">Our paper contributes to our understanding of how board composition may affect firm performance in an emerging market context although board composition may not be correlated with firm performance in advanced economies. Many U.S boards have just 1 or 2 inside directors. Because of this low variation in the proportion of inside directors on American boards, the performance effects could be negligible. </w:t>
      </w:r>
      <w:r w:rsidR="00AC1908" w:rsidRPr="0027472C">
        <w:rPr>
          <w:rFonts w:ascii="Times New Roman" w:hAnsi="Times New Roman" w:cs="Times New Roman"/>
          <w:sz w:val="24"/>
          <w:szCs w:val="24"/>
        </w:rPr>
        <w:t xml:space="preserve">For example, </w:t>
      </w:r>
      <w:proofErr w:type="spellStart"/>
      <w:r w:rsidR="00AC1908" w:rsidRPr="0027472C">
        <w:rPr>
          <w:rFonts w:ascii="Times New Roman" w:hAnsi="Times New Roman" w:cs="Times New Roman"/>
          <w:sz w:val="24"/>
          <w:szCs w:val="24"/>
        </w:rPr>
        <w:t>Masulis</w:t>
      </w:r>
      <w:proofErr w:type="spellEnd"/>
      <w:r w:rsidR="00AC1908" w:rsidRPr="0027472C">
        <w:rPr>
          <w:rFonts w:ascii="Times New Roman" w:hAnsi="Times New Roman" w:cs="Times New Roman"/>
          <w:sz w:val="24"/>
          <w:szCs w:val="24"/>
        </w:rPr>
        <w:t xml:space="preserve"> and Mobbs (2011) focus on a </w:t>
      </w:r>
      <w:r w:rsidR="00AC1908" w:rsidRPr="0027472C">
        <w:rPr>
          <w:rFonts w:ascii="Times New Roman" w:hAnsi="Times New Roman" w:cs="Times New Roman"/>
          <w:sz w:val="24"/>
          <w:szCs w:val="24"/>
        </w:rPr>
        <w:lastRenderedPageBreak/>
        <w:t xml:space="preserve">special class of inside directors who hold directorships of other firms. </w:t>
      </w:r>
      <w:r w:rsidR="00AC1908" w:rsidRPr="0027472C">
        <w:rPr>
          <w:rFonts w:ascii="Times New Roman" w:hAnsi="Times New Roman" w:cs="Times New Roman"/>
          <w:color w:val="000000" w:themeColor="text1"/>
          <w:sz w:val="24"/>
          <w:szCs w:val="24"/>
        </w:rPr>
        <w:t>They argue that all inside directors are not the same and find that f</w:t>
      </w:r>
      <w:r w:rsidR="00AC1908" w:rsidRPr="0027472C">
        <w:rPr>
          <w:rFonts w:ascii="Times New Roman" w:hAnsi="Times New Roman" w:cs="Times New Roman"/>
          <w:sz w:val="24"/>
          <w:szCs w:val="24"/>
        </w:rPr>
        <w:t xml:space="preserve">irms with inside directors holding outside directorships have better operating performance and market-to-book ratios, especially when board monitoring is more difficult. They </w:t>
      </w:r>
      <w:r w:rsidR="00AC1908" w:rsidRPr="0027472C">
        <w:rPr>
          <w:rFonts w:ascii="Times New Roman" w:hAnsi="Times New Roman" w:cs="Times New Roman"/>
          <w:i/>
          <w:sz w:val="24"/>
          <w:szCs w:val="24"/>
        </w:rPr>
        <w:t>do not</w:t>
      </w:r>
      <w:r w:rsidR="00AC1908" w:rsidRPr="0027472C">
        <w:rPr>
          <w:rFonts w:ascii="Times New Roman" w:hAnsi="Times New Roman" w:cs="Times New Roman"/>
          <w:sz w:val="24"/>
          <w:szCs w:val="24"/>
        </w:rPr>
        <w:t xml:space="preserve"> find a significant relation between the proportion of inside directors and measures of firm performance. </w:t>
      </w:r>
      <w:proofErr w:type="gramStart"/>
      <w:r w:rsidR="00AC1908" w:rsidRPr="0027472C">
        <w:rPr>
          <w:rFonts w:ascii="Times New Roman" w:hAnsi="Times New Roman" w:cs="Times New Roman"/>
          <w:sz w:val="24"/>
          <w:szCs w:val="24"/>
        </w:rPr>
        <w:t>But,</w:t>
      </w:r>
      <w:proofErr w:type="gramEnd"/>
      <w:r w:rsidR="00AC1908" w:rsidRPr="0027472C">
        <w:rPr>
          <w:rFonts w:ascii="Times New Roman" w:hAnsi="Times New Roman" w:cs="Times New Roman"/>
          <w:sz w:val="24"/>
          <w:szCs w:val="24"/>
        </w:rPr>
        <w:t xml:space="preserve"> they document a significant positive relation between </w:t>
      </w:r>
      <w:r w:rsidR="00C14778" w:rsidRPr="0027472C">
        <w:rPr>
          <w:rFonts w:ascii="Times New Roman" w:hAnsi="Times New Roman" w:cs="Times New Roman"/>
          <w:sz w:val="24"/>
          <w:szCs w:val="24"/>
        </w:rPr>
        <w:t xml:space="preserve">the proportion of </w:t>
      </w:r>
      <w:r w:rsidR="00AC1908" w:rsidRPr="0027472C">
        <w:rPr>
          <w:rFonts w:ascii="Times New Roman" w:hAnsi="Times New Roman" w:cs="Times New Roman"/>
          <w:i/>
          <w:sz w:val="24"/>
          <w:szCs w:val="24"/>
        </w:rPr>
        <w:t>certified inside directors</w:t>
      </w:r>
      <w:r w:rsidR="00AC1908" w:rsidRPr="0027472C">
        <w:rPr>
          <w:rFonts w:ascii="Times New Roman" w:hAnsi="Times New Roman" w:cs="Times New Roman"/>
          <w:sz w:val="24"/>
          <w:szCs w:val="24"/>
        </w:rPr>
        <w:t xml:space="preserve"> and firm performance.</w:t>
      </w:r>
    </w:p>
    <w:p w14:paraId="6407E290" w14:textId="752F64C4" w:rsidR="00520391" w:rsidRPr="0027472C" w:rsidRDefault="00C14778" w:rsidP="00520391">
      <w:pPr>
        <w:spacing w:after="0" w:line="360" w:lineRule="auto"/>
        <w:ind w:firstLine="720"/>
        <w:jc w:val="both"/>
        <w:rPr>
          <w:rFonts w:ascii="Times New Roman" w:hAnsi="Times New Roman" w:cs="Times New Roman"/>
          <w:color w:val="000000" w:themeColor="text1"/>
          <w:sz w:val="24"/>
          <w:szCs w:val="24"/>
        </w:rPr>
      </w:pPr>
      <w:r w:rsidRPr="0027472C">
        <w:rPr>
          <w:rFonts w:ascii="Times New Roman" w:hAnsi="Times New Roman" w:cs="Times New Roman"/>
          <w:sz w:val="24"/>
          <w:szCs w:val="24"/>
        </w:rPr>
        <w:t>A</w:t>
      </w:r>
      <w:r w:rsidR="00520391" w:rsidRPr="0027472C">
        <w:rPr>
          <w:rFonts w:ascii="Times New Roman" w:hAnsi="Times New Roman" w:cs="Times New Roman"/>
          <w:sz w:val="24"/>
          <w:szCs w:val="24"/>
        </w:rPr>
        <w:t xml:space="preserve">lthough emerging economies such as India have enacted governance legislations similar to the U.S., boards </w:t>
      </w:r>
      <w:r w:rsidR="00787C38">
        <w:rPr>
          <w:rFonts w:ascii="Times New Roman" w:hAnsi="Times New Roman" w:cs="Times New Roman"/>
          <w:sz w:val="24"/>
          <w:szCs w:val="24"/>
        </w:rPr>
        <w:t xml:space="preserve">in India </w:t>
      </w:r>
      <w:r w:rsidR="00520391" w:rsidRPr="0027472C">
        <w:rPr>
          <w:rFonts w:ascii="Times New Roman" w:hAnsi="Times New Roman" w:cs="Times New Roman"/>
          <w:sz w:val="24"/>
          <w:szCs w:val="24"/>
        </w:rPr>
        <w:t xml:space="preserve">have more insiders than in advanced economies and this may have a bearing on not only firm performance but also corporate risk taking. </w:t>
      </w:r>
      <w:r w:rsidR="00520391" w:rsidRPr="0027472C">
        <w:rPr>
          <w:rFonts w:ascii="Times New Roman" w:hAnsi="Times New Roman" w:cs="Times New Roman"/>
          <w:color w:val="000000" w:themeColor="text1"/>
          <w:sz w:val="24"/>
          <w:szCs w:val="24"/>
        </w:rPr>
        <w:t>If some executive directors are more valuable, then firms would seek to retain these directors, even when there is regulatory pressure to reduce the number or proportion of inside directors. The proportion of executive directors in our sample ranges from 10% to 50%</w:t>
      </w:r>
      <w:r w:rsidR="00FB31D2" w:rsidRPr="0027472C">
        <w:rPr>
          <w:rStyle w:val="FootnoteReference"/>
          <w:rFonts w:ascii="Times New Roman" w:hAnsi="Times New Roman" w:cs="Times New Roman"/>
          <w:color w:val="000000" w:themeColor="text1"/>
          <w:sz w:val="24"/>
          <w:szCs w:val="24"/>
        </w:rPr>
        <w:footnoteReference w:id="2"/>
      </w:r>
      <w:r w:rsidR="00520391" w:rsidRPr="0027472C">
        <w:rPr>
          <w:rFonts w:ascii="Times New Roman" w:hAnsi="Times New Roman" w:cs="Times New Roman"/>
          <w:color w:val="000000" w:themeColor="text1"/>
          <w:sz w:val="24"/>
          <w:szCs w:val="24"/>
        </w:rPr>
        <w:t xml:space="preserve">. We show that this large variation can have a significant impact on performance and firm risk.  </w:t>
      </w:r>
    </w:p>
    <w:p w14:paraId="44F01371" w14:textId="05BA2F44" w:rsidR="004E2CAD" w:rsidRPr="0027472C" w:rsidRDefault="00A2501A" w:rsidP="00727302">
      <w:pPr>
        <w:autoSpaceDE w:val="0"/>
        <w:autoSpaceDN w:val="0"/>
        <w:adjustRightInd w:val="0"/>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rPr>
        <w:t xml:space="preserve">Using a panel dataset comprising of </w:t>
      </w:r>
      <w:r w:rsidR="00727302" w:rsidRPr="0027472C">
        <w:rPr>
          <w:rFonts w:ascii="Times New Roman" w:hAnsi="Times New Roman" w:cs="Times New Roman"/>
          <w:sz w:val="24"/>
          <w:szCs w:val="24"/>
        </w:rPr>
        <w:t>118</w:t>
      </w:r>
      <w:r w:rsidR="00706DAD" w:rsidRPr="0027472C">
        <w:rPr>
          <w:rFonts w:ascii="Times New Roman" w:hAnsi="Times New Roman" w:cs="Times New Roman"/>
          <w:sz w:val="24"/>
          <w:szCs w:val="24"/>
        </w:rPr>
        <w:t>3</w:t>
      </w:r>
      <w:r w:rsidR="00727302" w:rsidRPr="0027472C">
        <w:rPr>
          <w:rFonts w:ascii="Times New Roman" w:hAnsi="Times New Roman" w:cs="Times New Roman"/>
          <w:sz w:val="24"/>
          <w:szCs w:val="24"/>
        </w:rPr>
        <w:t xml:space="preserve"> Bombay Stock Exchange listed non-financial firms with annual data from 2003 to 2022 </w:t>
      </w:r>
      <w:r w:rsidRPr="0027472C">
        <w:rPr>
          <w:rFonts w:ascii="Times New Roman" w:hAnsi="Times New Roman" w:cs="Times New Roman"/>
          <w:bCs/>
          <w:sz w:val="24"/>
          <w:szCs w:val="24"/>
        </w:rPr>
        <w:t>we investigate the impact of appointing more inside directors on firm performance</w:t>
      </w:r>
      <w:r w:rsidR="000C092E" w:rsidRPr="0027472C">
        <w:rPr>
          <w:rFonts w:ascii="Times New Roman" w:hAnsi="Times New Roman" w:cs="Times New Roman"/>
          <w:bCs/>
          <w:sz w:val="24"/>
          <w:szCs w:val="24"/>
        </w:rPr>
        <w:t xml:space="preserve"> </w:t>
      </w:r>
      <w:r w:rsidR="00727302" w:rsidRPr="0027472C">
        <w:rPr>
          <w:rFonts w:ascii="Times New Roman" w:hAnsi="Times New Roman" w:cs="Times New Roman"/>
          <w:bCs/>
          <w:sz w:val="24"/>
          <w:szCs w:val="24"/>
        </w:rPr>
        <w:t xml:space="preserve">(ROA and Q) </w:t>
      </w:r>
      <w:r w:rsidR="000C092E" w:rsidRPr="0027472C">
        <w:rPr>
          <w:rFonts w:ascii="Times New Roman" w:hAnsi="Times New Roman" w:cs="Times New Roman"/>
          <w:bCs/>
          <w:sz w:val="24"/>
          <w:szCs w:val="24"/>
        </w:rPr>
        <w:t>and corporate risk taking</w:t>
      </w:r>
      <w:r w:rsidR="00727302" w:rsidRPr="0027472C">
        <w:rPr>
          <w:rFonts w:ascii="Times New Roman" w:hAnsi="Times New Roman" w:cs="Times New Roman"/>
          <w:bCs/>
          <w:sz w:val="24"/>
          <w:szCs w:val="24"/>
        </w:rPr>
        <w:t xml:space="preserve"> (annualized stock return volatility)</w:t>
      </w:r>
      <w:r w:rsidRPr="0027472C">
        <w:rPr>
          <w:rFonts w:ascii="Times New Roman" w:hAnsi="Times New Roman" w:cs="Times New Roman"/>
          <w:bCs/>
          <w:sz w:val="24"/>
          <w:szCs w:val="24"/>
        </w:rPr>
        <w:t xml:space="preserve">. </w:t>
      </w:r>
      <w:r w:rsidR="004E2CAD" w:rsidRPr="0027472C">
        <w:rPr>
          <w:rFonts w:ascii="Times New Roman" w:hAnsi="Times New Roman" w:cs="Times New Roman"/>
          <w:sz w:val="24"/>
          <w:szCs w:val="24"/>
        </w:rPr>
        <w:t>We</w:t>
      </w:r>
      <w:r w:rsidRPr="0027472C">
        <w:rPr>
          <w:rFonts w:ascii="Times New Roman" w:hAnsi="Times New Roman" w:cs="Times New Roman"/>
          <w:sz w:val="24"/>
          <w:szCs w:val="24"/>
        </w:rPr>
        <w:t xml:space="preserve"> </w:t>
      </w:r>
      <w:r w:rsidR="00436B49" w:rsidRPr="0027472C">
        <w:rPr>
          <w:rFonts w:ascii="Times New Roman" w:hAnsi="Times New Roman" w:cs="Times New Roman"/>
          <w:sz w:val="24"/>
          <w:szCs w:val="24"/>
        </w:rPr>
        <w:t>acknowledge that the</w:t>
      </w:r>
      <w:r w:rsidR="004E2CAD" w:rsidRPr="0027472C">
        <w:rPr>
          <w:rFonts w:ascii="Times New Roman" w:hAnsi="Times New Roman" w:cs="Times New Roman"/>
          <w:sz w:val="24"/>
          <w:szCs w:val="24"/>
        </w:rPr>
        <w:t xml:space="preserve"> performance </w:t>
      </w:r>
      <w:r w:rsidR="000C092E" w:rsidRPr="0027472C">
        <w:rPr>
          <w:rFonts w:ascii="Times New Roman" w:hAnsi="Times New Roman" w:cs="Times New Roman"/>
          <w:sz w:val="24"/>
          <w:szCs w:val="24"/>
        </w:rPr>
        <w:t xml:space="preserve">(or risk taking) </w:t>
      </w:r>
      <w:r w:rsidR="004E2CAD" w:rsidRPr="0027472C">
        <w:rPr>
          <w:rFonts w:ascii="Times New Roman" w:hAnsi="Times New Roman" w:cs="Times New Roman"/>
          <w:sz w:val="24"/>
          <w:szCs w:val="24"/>
        </w:rPr>
        <w:t xml:space="preserve">effects associated with board composition </w:t>
      </w:r>
      <w:r w:rsidR="00436B49" w:rsidRPr="0027472C">
        <w:rPr>
          <w:rFonts w:ascii="Times New Roman" w:hAnsi="Times New Roman" w:cs="Times New Roman"/>
          <w:sz w:val="24"/>
          <w:szCs w:val="24"/>
        </w:rPr>
        <w:t xml:space="preserve">may not be uniform </w:t>
      </w:r>
      <w:r w:rsidR="004E2CAD" w:rsidRPr="0027472C">
        <w:rPr>
          <w:rFonts w:ascii="Times New Roman" w:hAnsi="Times New Roman" w:cs="Times New Roman"/>
          <w:sz w:val="24"/>
          <w:szCs w:val="24"/>
        </w:rPr>
        <w:t xml:space="preserve">across all firms. The effects may be different among different subsamples of firms. Our view is that it is important to examine the effects of appointing inside directors in the light of </w:t>
      </w:r>
      <w:r w:rsidR="00AF2875" w:rsidRPr="0027472C">
        <w:rPr>
          <w:rFonts w:ascii="Times New Roman" w:hAnsi="Times New Roman" w:cs="Times New Roman"/>
          <w:sz w:val="24"/>
          <w:szCs w:val="24"/>
        </w:rPr>
        <w:t>(</w:t>
      </w:r>
      <w:r w:rsidR="004E2CAD" w:rsidRPr="0027472C">
        <w:rPr>
          <w:rFonts w:ascii="Times New Roman" w:hAnsi="Times New Roman" w:cs="Times New Roman"/>
          <w:sz w:val="24"/>
          <w:szCs w:val="24"/>
        </w:rPr>
        <w:t>extent of</w:t>
      </w:r>
      <w:r w:rsidR="00AF2875" w:rsidRPr="0027472C">
        <w:rPr>
          <w:rFonts w:ascii="Times New Roman" w:hAnsi="Times New Roman" w:cs="Times New Roman"/>
          <w:sz w:val="24"/>
          <w:szCs w:val="24"/>
        </w:rPr>
        <w:t>)</w:t>
      </w:r>
      <w:r w:rsidR="004E2CAD" w:rsidRPr="0027472C">
        <w:rPr>
          <w:rFonts w:ascii="Times New Roman" w:hAnsi="Times New Roman" w:cs="Times New Roman"/>
          <w:sz w:val="24"/>
          <w:szCs w:val="24"/>
        </w:rPr>
        <w:t xml:space="preserve"> competition, organizational ownership and the complexity of the firm. In addition, performance effects may vary during tranquil and turbulent times as well as in the presence or absence of stricter governance regulations. That is, the focus of this paper is on </w:t>
      </w:r>
      <w:r w:rsidR="004E2CAD" w:rsidRPr="0027472C">
        <w:rPr>
          <w:rFonts w:ascii="Times New Roman" w:hAnsi="Times New Roman" w:cs="Times New Roman"/>
          <w:i/>
          <w:sz w:val="24"/>
          <w:szCs w:val="24"/>
        </w:rPr>
        <w:t>when</w:t>
      </w:r>
      <w:r w:rsidR="004E2CAD" w:rsidRPr="0027472C">
        <w:rPr>
          <w:rFonts w:ascii="Times New Roman" w:hAnsi="Times New Roman" w:cs="Times New Roman"/>
          <w:sz w:val="24"/>
          <w:szCs w:val="24"/>
        </w:rPr>
        <w:t xml:space="preserve"> the presence of inside directors may matter.</w:t>
      </w:r>
      <w:r w:rsidR="00DD2BCC" w:rsidRPr="0027472C">
        <w:rPr>
          <w:rFonts w:ascii="Times New Roman" w:hAnsi="Times New Roman" w:cs="Times New Roman"/>
          <w:sz w:val="24"/>
          <w:szCs w:val="24"/>
        </w:rPr>
        <w:t xml:space="preserve"> </w:t>
      </w:r>
      <w:r w:rsidR="00D3374C" w:rsidRPr="0027472C">
        <w:rPr>
          <w:rFonts w:ascii="Times New Roman" w:hAnsi="Times New Roman" w:cs="Times New Roman"/>
          <w:sz w:val="24"/>
          <w:szCs w:val="24"/>
        </w:rPr>
        <w:t xml:space="preserve"> </w:t>
      </w:r>
    </w:p>
    <w:p w14:paraId="6A249568" w14:textId="50C3CED7" w:rsidR="00CC3D63" w:rsidRPr="0027472C" w:rsidRDefault="00CC3D63" w:rsidP="00CC3D63">
      <w:pPr>
        <w:autoSpaceDE w:val="0"/>
        <w:autoSpaceDN w:val="0"/>
        <w:adjustRightInd w:val="0"/>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rPr>
        <w:t xml:space="preserve">We begin by examining the effect of inside directors on firm performance and risk taking in a sample of </w:t>
      </w:r>
      <w:r w:rsidR="00DC10B0" w:rsidRPr="0027472C">
        <w:rPr>
          <w:rFonts w:ascii="Times New Roman" w:hAnsi="Times New Roman" w:cs="Times New Roman"/>
          <w:sz w:val="24"/>
          <w:szCs w:val="24"/>
        </w:rPr>
        <w:t xml:space="preserve">1183 </w:t>
      </w:r>
      <w:r w:rsidRPr="0027472C">
        <w:rPr>
          <w:rFonts w:ascii="Times New Roman" w:hAnsi="Times New Roman" w:cs="Times New Roman"/>
          <w:sz w:val="24"/>
          <w:szCs w:val="24"/>
        </w:rPr>
        <w:t>Indian firms and contrast it with the results of estimation using a sample of</w:t>
      </w:r>
      <w:r w:rsidR="00DF0E73" w:rsidRPr="0027472C">
        <w:rPr>
          <w:rFonts w:ascii="Times New Roman" w:hAnsi="Times New Roman" w:cs="Times New Roman"/>
          <w:sz w:val="24"/>
          <w:szCs w:val="24"/>
        </w:rPr>
        <w:t xml:space="preserve"> 447 </w:t>
      </w:r>
      <w:r w:rsidR="00DF0E73">
        <w:rPr>
          <w:rFonts w:ascii="Times New Roman" w:hAnsi="Times New Roman" w:cs="Times New Roman"/>
          <w:sz w:val="24"/>
          <w:szCs w:val="24"/>
        </w:rPr>
        <w:t>p</w:t>
      </w:r>
      <w:r w:rsidR="00DF0E73" w:rsidRPr="0027472C">
        <w:rPr>
          <w:rFonts w:ascii="Times New Roman" w:hAnsi="Times New Roman" w:cs="Times New Roman"/>
          <w:sz w:val="24"/>
          <w:szCs w:val="24"/>
        </w:rPr>
        <w:t>ublic</w:t>
      </w:r>
      <w:r w:rsidR="00DF0E73">
        <w:rPr>
          <w:rFonts w:ascii="Times New Roman" w:hAnsi="Times New Roman" w:cs="Times New Roman"/>
          <w:sz w:val="24"/>
          <w:szCs w:val="24"/>
        </w:rPr>
        <w:t>ly</w:t>
      </w:r>
      <w:r w:rsidR="00DF0E73" w:rsidRPr="0027472C">
        <w:rPr>
          <w:rFonts w:ascii="Times New Roman" w:hAnsi="Times New Roman" w:cs="Times New Roman"/>
          <w:sz w:val="24"/>
          <w:szCs w:val="24"/>
        </w:rPr>
        <w:t xml:space="preserve"> listed firms </w:t>
      </w:r>
      <w:r w:rsidR="00DF0E73">
        <w:rPr>
          <w:rFonts w:ascii="Times New Roman" w:hAnsi="Times New Roman" w:cs="Times New Roman"/>
          <w:sz w:val="24"/>
          <w:szCs w:val="24"/>
        </w:rPr>
        <w:t xml:space="preserve">in the </w:t>
      </w:r>
      <w:r w:rsidRPr="0027472C">
        <w:rPr>
          <w:rFonts w:ascii="Times New Roman" w:hAnsi="Times New Roman" w:cs="Times New Roman"/>
          <w:sz w:val="24"/>
          <w:szCs w:val="24"/>
        </w:rPr>
        <w:t>U.S and U.K</w:t>
      </w:r>
      <w:r w:rsidR="00DF0E73">
        <w:rPr>
          <w:rFonts w:ascii="Times New Roman" w:hAnsi="Times New Roman" w:cs="Times New Roman"/>
          <w:sz w:val="24"/>
          <w:szCs w:val="24"/>
        </w:rPr>
        <w:t>,</w:t>
      </w:r>
      <w:r w:rsidRPr="0027472C">
        <w:rPr>
          <w:rFonts w:ascii="Times New Roman" w:hAnsi="Times New Roman" w:cs="Times New Roman"/>
          <w:sz w:val="24"/>
          <w:szCs w:val="24"/>
        </w:rPr>
        <w:t xml:space="preserve"> </w:t>
      </w:r>
      <w:r w:rsidR="00DF0E73">
        <w:rPr>
          <w:rFonts w:ascii="Times New Roman" w:hAnsi="Times New Roman" w:cs="Times New Roman"/>
          <w:sz w:val="24"/>
          <w:szCs w:val="24"/>
        </w:rPr>
        <w:t>which</w:t>
      </w:r>
      <w:r w:rsidRPr="0027472C">
        <w:rPr>
          <w:rFonts w:ascii="Times New Roman" w:hAnsi="Times New Roman" w:cs="Times New Roman"/>
          <w:sz w:val="24"/>
          <w:szCs w:val="24"/>
        </w:rPr>
        <w:t xml:space="preserve"> we take as proxy for developed economies. In the next step</w:t>
      </w:r>
      <w:r w:rsidR="00DF0E73">
        <w:rPr>
          <w:rFonts w:ascii="Times New Roman" w:hAnsi="Times New Roman" w:cs="Times New Roman"/>
          <w:sz w:val="24"/>
          <w:szCs w:val="24"/>
        </w:rPr>
        <w:t>,</w:t>
      </w:r>
      <w:r w:rsidRPr="0027472C">
        <w:rPr>
          <w:rFonts w:ascii="Times New Roman" w:hAnsi="Times New Roman" w:cs="Times New Roman"/>
          <w:sz w:val="24"/>
          <w:szCs w:val="24"/>
        </w:rPr>
        <w:t xml:space="preserve"> we investigate the effects of appointing inside directors in sub-samples comprising </w:t>
      </w:r>
      <w:r w:rsidRPr="0027472C">
        <w:rPr>
          <w:rFonts w:ascii="Times New Roman" w:hAnsi="Times New Roman" w:cs="Times New Roman"/>
          <w:sz w:val="24"/>
          <w:szCs w:val="24"/>
        </w:rPr>
        <w:lastRenderedPageBreak/>
        <w:t xml:space="preserve">of Indian firms in high- and- low competitive industries and when the founding family shareholding is high or low. If appointing inside directors is indeed beneficial, it is in highly competitive industries that the performance effects would be stronger. It is of interest to examine whether inside directors positively influence firm performance in the presence of a founding family. On the positive side, family owners may have longer investment horizons and may mitigate managerial expropriation. On the negative side, families may extract private benefits of control. Founding families may have the incentive to appoint inside directors to further the strategic goals of the firm when the firm’s advising needs are high. Although family members may entrench themselves, competition may exert pressure on them to improve performance. On balance, incentive effects may outweigh entrenchment effects. In the next step we examine the result of appointing more inside directors in </w:t>
      </w:r>
      <w:r w:rsidR="006A2FE6" w:rsidRPr="0027472C">
        <w:rPr>
          <w:rFonts w:ascii="Times New Roman" w:hAnsi="Times New Roman" w:cs="Times New Roman"/>
          <w:sz w:val="24"/>
          <w:szCs w:val="24"/>
        </w:rPr>
        <w:t xml:space="preserve">geographically </w:t>
      </w:r>
      <w:r w:rsidRPr="0027472C">
        <w:rPr>
          <w:rFonts w:ascii="Times New Roman" w:hAnsi="Times New Roman" w:cs="Times New Roman"/>
          <w:sz w:val="24"/>
          <w:szCs w:val="24"/>
        </w:rPr>
        <w:t xml:space="preserve">undiversified and diversified firms. We </w:t>
      </w:r>
      <w:r w:rsidR="006A2FE6" w:rsidRPr="0027472C">
        <w:rPr>
          <w:rFonts w:ascii="Times New Roman" w:hAnsi="Times New Roman" w:cs="Times New Roman"/>
          <w:sz w:val="24"/>
          <w:szCs w:val="24"/>
        </w:rPr>
        <w:t>create sub-</w:t>
      </w:r>
      <w:r w:rsidRPr="0027472C">
        <w:rPr>
          <w:rFonts w:ascii="Times New Roman" w:hAnsi="Times New Roman" w:cs="Times New Roman"/>
          <w:sz w:val="24"/>
          <w:szCs w:val="24"/>
        </w:rPr>
        <w:t>sample</w:t>
      </w:r>
      <w:r w:rsidR="006A2FE6" w:rsidRPr="0027472C">
        <w:rPr>
          <w:rFonts w:ascii="Times New Roman" w:hAnsi="Times New Roman" w:cs="Times New Roman"/>
          <w:sz w:val="24"/>
          <w:szCs w:val="24"/>
        </w:rPr>
        <w:t>s</w:t>
      </w:r>
      <w:r w:rsidRPr="0027472C">
        <w:rPr>
          <w:rFonts w:ascii="Times New Roman" w:hAnsi="Times New Roman" w:cs="Times New Roman"/>
          <w:sz w:val="24"/>
          <w:szCs w:val="24"/>
        </w:rPr>
        <w:t xml:space="preserve"> based on whether the firm operates only within India or both in India and abroad. </w:t>
      </w:r>
    </w:p>
    <w:p w14:paraId="1884B8A2" w14:textId="77777777" w:rsidR="00CC3D63" w:rsidRPr="0027472C" w:rsidRDefault="00CC3D63" w:rsidP="00CC3D63">
      <w:pPr>
        <w:autoSpaceDE w:val="0"/>
        <w:autoSpaceDN w:val="0"/>
        <w:adjustRightInd w:val="0"/>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rPr>
        <w:t xml:space="preserve">And then we investigate the impact of appointing inside directors before and during the COVID-19 pandemic, which we consider an exogenous shock. Firms that are better governed ought to perform better, particularly during a crisis, all else equal. Finally, we examine whether the addition of inside directors is correlated with firm performance and risk taking only when there is an improvement in the overall governance environment. </w:t>
      </w:r>
    </w:p>
    <w:p w14:paraId="36ABF060" w14:textId="4536423B" w:rsidR="00CC3D63" w:rsidRPr="0027472C" w:rsidRDefault="00CC3D63" w:rsidP="00CC3D63">
      <w:pPr>
        <w:autoSpaceDE w:val="0"/>
        <w:autoSpaceDN w:val="0"/>
        <w:adjustRightInd w:val="0"/>
        <w:spacing w:after="0" w:line="360" w:lineRule="auto"/>
        <w:jc w:val="both"/>
        <w:rPr>
          <w:rFonts w:ascii="Times New Roman" w:hAnsi="Times New Roman" w:cs="Times New Roman"/>
          <w:sz w:val="24"/>
          <w:szCs w:val="24"/>
        </w:rPr>
      </w:pPr>
      <w:r w:rsidRPr="0027472C">
        <w:rPr>
          <w:rFonts w:ascii="Times New Roman" w:hAnsi="Times New Roman" w:cs="Times New Roman"/>
          <w:sz w:val="24"/>
          <w:szCs w:val="24"/>
        </w:rPr>
        <w:tab/>
        <w:t xml:space="preserve">Our main results are as follows: In the full sample, the proportion of executive directors is significantly </w:t>
      </w:r>
      <w:r w:rsidR="00020D42" w:rsidRPr="0027472C">
        <w:rPr>
          <w:rFonts w:ascii="Times New Roman" w:hAnsi="Times New Roman" w:cs="Times New Roman"/>
          <w:sz w:val="24"/>
          <w:szCs w:val="24"/>
        </w:rPr>
        <w:t xml:space="preserve">positively </w:t>
      </w:r>
      <w:r w:rsidRPr="0027472C">
        <w:rPr>
          <w:rFonts w:ascii="Times New Roman" w:hAnsi="Times New Roman" w:cs="Times New Roman"/>
          <w:sz w:val="24"/>
          <w:szCs w:val="24"/>
        </w:rPr>
        <w:t>correlated with firm profitability</w:t>
      </w:r>
      <w:r w:rsidR="00020D42" w:rsidRPr="0027472C">
        <w:rPr>
          <w:rFonts w:ascii="Times New Roman" w:hAnsi="Times New Roman" w:cs="Times New Roman"/>
          <w:sz w:val="24"/>
          <w:szCs w:val="24"/>
        </w:rPr>
        <w:t xml:space="preserve">, </w:t>
      </w:r>
      <w:r w:rsidRPr="0027472C">
        <w:rPr>
          <w:rFonts w:ascii="Times New Roman" w:hAnsi="Times New Roman" w:cs="Times New Roman"/>
          <w:sz w:val="24"/>
          <w:szCs w:val="24"/>
        </w:rPr>
        <w:t>corporate valuation and corporate risk taking</w:t>
      </w:r>
      <w:r w:rsidR="00C14778" w:rsidRPr="0027472C">
        <w:rPr>
          <w:rStyle w:val="FootnoteReference"/>
          <w:rFonts w:ascii="Times New Roman" w:hAnsi="Times New Roman" w:cs="Times New Roman"/>
          <w:sz w:val="24"/>
          <w:szCs w:val="24"/>
        </w:rPr>
        <w:footnoteReference w:id="3"/>
      </w:r>
      <w:r w:rsidR="00AF5935">
        <w:rPr>
          <w:rFonts w:ascii="Times New Roman" w:hAnsi="Times New Roman" w:cs="Times New Roman"/>
          <w:sz w:val="24"/>
          <w:szCs w:val="24"/>
        </w:rPr>
        <w:t xml:space="preserve"> but we do not observe this result in a sample of firms drawn from the U</w:t>
      </w:r>
      <w:r w:rsidR="008A32CC">
        <w:rPr>
          <w:rFonts w:ascii="Times New Roman" w:hAnsi="Times New Roman" w:cs="Times New Roman"/>
          <w:sz w:val="24"/>
          <w:szCs w:val="24"/>
        </w:rPr>
        <w:t>.</w:t>
      </w:r>
      <w:r w:rsidR="00AF5935">
        <w:rPr>
          <w:rFonts w:ascii="Times New Roman" w:hAnsi="Times New Roman" w:cs="Times New Roman"/>
          <w:sz w:val="24"/>
          <w:szCs w:val="24"/>
        </w:rPr>
        <w:t>S and U</w:t>
      </w:r>
      <w:r w:rsidR="008A32CC">
        <w:rPr>
          <w:rFonts w:ascii="Times New Roman" w:hAnsi="Times New Roman" w:cs="Times New Roman"/>
          <w:sz w:val="24"/>
          <w:szCs w:val="24"/>
        </w:rPr>
        <w:t>.</w:t>
      </w:r>
      <w:r w:rsidR="00AF5935">
        <w:rPr>
          <w:rFonts w:ascii="Times New Roman" w:hAnsi="Times New Roman" w:cs="Times New Roman"/>
          <w:sz w:val="24"/>
          <w:szCs w:val="24"/>
        </w:rPr>
        <w:t xml:space="preserve">K. </w:t>
      </w:r>
      <w:r w:rsidRPr="0027472C">
        <w:rPr>
          <w:rFonts w:ascii="Times New Roman" w:hAnsi="Times New Roman" w:cs="Times New Roman"/>
          <w:sz w:val="24"/>
          <w:szCs w:val="24"/>
        </w:rPr>
        <w:t>We observe th</w:t>
      </w:r>
      <w:r w:rsidR="00CC21A3" w:rsidRPr="0027472C">
        <w:rPr>
          <w:rFonts w:ascii="Times New Roman" w:hAnsi="Times New Roman" w:cs="Times New Roman"/>
          <w:sz w:val="24"/>
          <w:szCs w:val="24"/>
        </w:rPr>
        <w:t>e</w:t>
      </w:r>
      <w:r w:rsidR="00C14778" w:rsidRPr="0027472C">
        <w:rPr>
          <w:rFonts w:ascii="Times New Roman" w:hAnsi="Times New Roman" w:cs="Times New Roman"/>
          <w:sz w:val="24"/>
          <w:szCs w:val="24"/>
        </w:rPr>
        <w:t>se results</w:t>
      </w:r>
      <w:r w:rsidRPr="0027472C">
        <w:rPr>
          <w:rFonts w:ascii="Times New Roman" w:hAnsi="Times New Roman" w:cs="Times New Roman"/>
          <w:sz w:val="24"/>
          <w:szCs w:val="24"/>
        </w:rPr>
        <w:t xml:space="preserve"> </w:t>
      </w:r>
      <w:r w:rsidR="00BA35DA">
        <w:rPr>
          <w:rFonts w:ascii="Times New Roman" w:hAnsi="Times New Roman" w:cs="Times New Roman"/>
          <w:sz w:val="24"/>
          <w:szCs w:val="24"/>
        </w:rPr>
        <w:t>mostly</w:t>
      </w:r>
      <w:r w:rsidRPr="0027472C">
        <w:rPr>
          <w:rFonts w:ascii="Times New Roman" w:hAnsi="Times New Roman" w:cs="Times New Roman"/>
          <w:sz w:val="24"/>
          <w:szCs w:val="24"/>
        </w:rPr>
        <w:t xml:space="preserve"> in highly competitive industries and when the founding family shareholding is high. Adding inside directors does ha</w:t>
      </w:r>
      <w:r w:rsidR="008A32CC">
        <w:rPr>
          <w:rFonts w:ascii="Times New Roman" w:hAnsi="Times New Roman" w:cs="Times New Roman"/>
          <w:sz w:val="24"/>
          <w:szCs w:val="24"/>
        </w:rPr>
        <w:t>ve</w:t>
      </w:r>
      <w:r w:rsidRPr="0027472C">
        <w:rPr>
          <w:rFonts w:ascii="Times New Roman" w:hAnsi="Times New Roman" w:cs="Times New Roman"/>
          <w:sz w:val="24"/>
          <w:szCs w:val="24"/>
        </w:rPr>
        <w:t xml:space="preserve"> a positive impact on </w:t>
      </w:r>
      <w:r w:rsidR="00AF5935">
        <w:rPr>
          <w:rFonts w:ascii="Times New Roman" w:hAnsi="Times New Roman" w:cs="Times New Roman"/>
          <w:sz w:val="24"/>
          <w:szCs w:val="24"/>
        </w:rPr>
        <w:t xml:space="preserve">firm </w:t>
      </w:r>
      <w:r w:rsidRPr="0027472C">
        <w:rPr>
          <w:rFonts w:ascii="Times New Roman" w:hAnsi="Times New Roman" w:cs="Times New Roman"/>
          <w:sz w:val="24"/>
          <w:szCs w:val="24"/>
        </w:rPr>
        <w:t>p</w:t>
      </w:r>
      <w:r w:rsidR="00CC21A3" w:rsidRPr="0027472C">
        <w:rPr>
          <w:rFonts w:ascii="Times New Roman" w:hAnsi="Times New Roman" w:cs="Times New Roman"/>
          <w:sz w:val="24"/>
          <w:szCs w:val="24"/>
        </w:rPr>
        <w:t>rofitability</w:t>
      </w:r>
      <w:r w:rsidRPr="0027472C">
        <w:rPr>
          <w:rFonts w:ascii="Times New Roman" w:hAnsi="Times New Roman" w:cs="Times New Roman"/>
          <w:sz w:val="24"/>
          <w:szCs w:val="24"/>
        </w:rPr>
        <w:t xml:space="preserve"> </w:t>
      </w:r>
      <w:r w:rsidR="00AF5935">
        <w:rPr>
          <w:rFonts w:ascii="Times New Roman" w:hAnsi="Times New Roman" w:cs="Times New Roman"/>
          <w:sz w:val="24"/>
          <w:szCs w:val="24"/>
        </w:rPr>
        <w:t xml:space="preserve">and </w:t>
      </w:r>
      <w:r w:rsidR="00BA35DA">
        <w:rPr>
          <w:rFonts w:ascii="Times New Roman" w:hAnsi="Times New Roman" w:cs="Times New Roman"/>
          <w:sz w:val="24"/>
          <w:szCs w:val="24"/>
        </w:rPr>
        <w:t>Q</w:t>
      </w:r>
      <w:r w:rsidRPr="0027472C">
        <w:rPr>
          <w:rFonts w:ascii="Times New Roman" w:hAnsi="Times New Roman" w:cs="Times New Roman"/>
          <w:sz w:val="24"/>
          <w:szCs w:val="24"/>
        </w:rPr>
        <w:t xml:space="preserve"> when firm</w:t>
      </w:r>
      <w:r w:rsidR="0026691B" w:rsidRPr="0027472C">
        <w:rPr>
          <w:rFonts w:ascii="Times New Roman" w:hAnsi="Times New Roman" w:cs="Times New Roman"/>
          <w:sz w:val="24"/>
          <w:szCs w:val="24"/>
        </w:rPr>
        <w:t>s are geographically diversified</w:t>
      </w:r>
      <w:r w:rsidR="00AF5935">
        <w:rPr>
          <w:rFonts w:ascii="Times New Roman" w:hAnsi="Times New Roman" w:cs="Times New Roman"/>
          <w:sz w:val="24"/>
          <w:szCs w:val="24"/>
        </w:rPr>
        <w:t xml:space="preserve"> as they are in simpler, undiversified firms</w:t>
      </w:r>
      <w:r w:rsidRPr="0027472C">
        <w:rPr>
          <w:rFonts w:ascii="Times New Roman" w:hAnsi="Times New Roman" w:cs="Times New Roman"/>
          <w:sz w:val="24"/>
          <w:szCs w:val="24"/>
        </w:rPr>
        <w:t xml:space="preserve">. Further, the </w:t>
      </w:r>
      <w:r w:rsidR="00027FC7" w:rsidRPr="0027472C">
        <w:rPr>
          <w:rFonts w:ascii="Times New Roman" w:hAnsi="Times New Roman" w:cs="Times New Roman"/>
          <w:sz w:val="24"/>
          <w:szCs w:val="24"/>
        </w:rPr>
        <w:t xml:space="preserve">performance </w:t>
      </w:r>
      <w:r w:rsidRPr="0027472C">
        <w:rPr>
          <w:rFonts w:ascii="Times New Roman" w:hAnsi="Times New Roman" w:cs="Times New Roman"/>
          <w:sz w:val="24"/>
          <w:szCs w:val="24"/>
        </w:rPr>
        <w:t xml:space="preserve">effects of appointing more inside directors are observable </w:t>
      </w:r>
      <w:r w:rsidR="00AF5935">
        <w:rPr>
          <w:rFonts w:ascii="Times New Roman" w:hAnsi="Times New Roman" w:cs="Times New Roman"/>
          <w:sz w:val="24"/>
          <w:szCs w:val="24"/>
        </w:rPr>
        <w:t xml:space="preserve">both </w:t>
      </w:r>
      <w:r w:rsidRPr="0027472C">
        <w:rPr>
          <w:rFonts w:ascii="Times New Roman" w:hAnsi="Times New Roman" w:cs="Times New Roman"/>
          <w:sz w:val="24"/>
          <w:szCs w:val="24"/>
        </w:rPr>
        <w:t xml:space="preserve">before </w:t>
      </w:r>
      <w:r w:rsidR="00AF5935">
        <w:rPr>
          <w:rFonts w:ascii="Times New Roman" w:hAnsi="Times New Roman" w:cs="Times New Roman"/>
          <w:sz w:val="24"/>
          <w:szCs w:val="24"/>
        </w:rPr>
        <w:t xml:space="preserve">and during </w:t>
      </w:r>
      <w:r w:rsidRPr="0027472C">
        <w:rPr>
          <w:rFonts w:ascii="Times New Roman" w:hAnsi="Times New Roman" w:cs="Times New Roman"/>
          <w:sz w:val="24"/>
          <w:szCs w:val="24"/>
        </w:rPr>
        <w:t>the COVID 19 pandemic and after the enactment of Clause 49 legislation in India</w:t>
      </w:r>
      <w:r w:rsidR="00027FC7" w:rsidRPr="0027472C">
        <w:rPr>
          <w:rFonts w:ascii="Times New Roman" w:hAnsi="Times New Roman" w:cs="Times New Roman"/>
          <w:sz w:val="24"/>
          <w:szCs w:val="24"/>
        </w:rPr>
        <w:t xml:space="preserve"> (similar to SOX)</w:t>
      </w:r>
      <w:r w:rsidRPr="0027472C">
        <w:rPr>
          <w:rFonts w:ascii="Times New Roman" w:hAnsi="Times New Roman" w:cs="Times New Roman"/>
          <w:sz w:val="24"/>
          <w:szCs w:val="24"/>
        </w:rPr>
        <w:t>, which we take as proxy for broader governance environment</w:t>
      </w:r>
      <w:r w:rsidRPr="0027472C">
        <w:rPr>
          <w:rStyle w:val="FootnoteReference"/>
          <w:rFonts w:ascii="Times New Roman" w:hAnsi="Times New Roman" w:cs="Times New Roman"/>
          <w:sz w:val="24"/>
          <w:szCs w:val="24"/>
        </w:rPr>
        <w:footnoteReference w:id="4"/>
      </w:r>
      <w:r w:rsidRPr="0027472C">
        <w:rPr>
          <w:rFonts w:ascii="Times New Roman" w:hAnsi="Times New Roman" w:cs="Times New Roman"/>
          <w:sz w:val="24"/>
          <w:szCs w:val="24"/>
        </w:rPr>
        <w:t xml:space="preserve">. </w:t>
      </w:r>
      <w:r w:rsidR="00020D42" w:rsidRPr="0027472C">
        <w:rPr>
          <w:rFonts w:ascii="Times New Roman" w:hAnsi="Times New Roman" w:cs="Times New Roman"/>
          <w:sz w:val="24"/>
          <w:szCs w:val="24"/>
        </w:rPr>
        <w:t xml:space="preserve">The impact of inside directors </w:t>
      </w:r>
      <w:r w:rsidR="00CC21A3" w:rsidRPr="0027472C">
        <w:rPr>
          <w:rFonts w:ascii="Times New Roman" w:hAnsi="Times New Roman" w:cs="Times New Roman"/>
          <w:sz w:val="24"/>
          <w:szCs w:val="24"/>
        </w:rPr>
        <w:t xml:space="preserve">on </w:t>
      </w:r>
      <w:r w:rsidR="00CC21A3" w:rsidRPr="0027472C">
        <w:rPr>
          <w:rFonts w:ascii="Times New Roman" w:hAnsi="Times New Roman" w:cs="Times New Roman"/>
          <w:sz w:val="24"/>
          <w:szCs w:val="24"/>
        </w:rPr>
        <w:lastRenderedPageBreak/>
        <w:t xml:space="preserve">risk taking </w:t>
      </w:r>
      <w:r w:rsidR="00020D42" w:rsidRPr="0027472C">
        <w:rPr>
          <w:rFonts w:ascii="Times New Roman" w:hAnsi="Times New Roman" w:cs="Times New Roman"/>
          <w:sz w:val="24"/>
          <w:szCs w:val="24"/>
        </w:rPr>
        <w:t xml:space="preserve">is less clear. While a panel regression suggests a significant positive relation, an instrumental variables regression suggests a negative relation. </w:t>
      </w:r>
    </w:p>
    <w:p w14:paraId="0785DDF2" w14:textId="2F2AA76B" w:rsidR="00520391" w:rsidRPr="0027472C" w:rsidRDefault="003C0569" w:rsidP="003C0569">
      <w:pPr>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rPr>
        <w:t xml:space="preserve">We contribute to the literature on corporate governance in </w:t>
      </w:r>
      <w:r w:rsidR="00AC1908" w:rsidRPr="0027472C">
        <w:rPr>
          <w:rFonts w:ascii="Times New Roman" w:hAnsi="Times New Roman" w:cs="Times New Roman"/>
          <w:sz w:val="24"/>
          <w:szCs w:val="24"/>
        </w:rPr>
        <w:t>the following</w:t>
      </w:r>
      <w:r w:rsidRPr="0027472C">
        <w:rPr>
          <w:rFonts w:ascii="Times New Roman" w:hAnsi="Times New Roman" w:cs="Times New Roman"/>
          <w:sz w:val="24"/>
          <w:szCs w:val="24"/>
        </w:rPr>
        <w:t xml:space="preserve"> ways. First, many papers have documented differing degrees of independence among outside directors and how these differences affect corporate decisions (Mace, 1971; Hallock, 1997; Core et al., 1999; Shivdasani </w:t>
      </w:r>
      <w:r w:rsidR="0049680A" w:rsidRPr="0027472C">
        <w:rPr>
          <w:rFonts w:ascii="Times New Roman" w:hAnsi="Times New Roman" w:cs="Times New Roman"/>
          <w:sz w:val="24"/>
          <w:szCs w:val="24"/>
        </w:rPr>
        <w:t xml:space="preserve">&amp; </w:t>
      </w:r>
      <w:r w:rsidRPr="0027472C">
        <w:rPr>
          <w:rFonts w:ascii="Times New Roman" w:hAnsi="Times New Roman" w:cs="Times New Roman"/>
          <w:sz w:val="24"/>
          <w:szCs w:val="24"/>
        </w:rPr>
        <w:t xml:space="preserve">Yermack, 1999; </w:t>
      </w:r>
      <w:proofErr w:type="spellStart"/>
      <w:r w:rsidRPr="0027472C">
        <w:rPr>
          <w:rFonts w:ascii="Times New Roman" w:hAnsi="Times New Roman" w:cs="Times New Roman"/>
          <w:sz w:val="24"/>
          <w:szCs w:val="24"/>
        </w:rPr>
        <w:t>Hermalin</w:t>
      </w:r>
      <w:proofErr w:type="spellEnd"/>
      <w:r w:rsidR="0049680A" w:rsidRPr="0027472C">
        <w:rPr>
          <w:rFonts w:ascii="Times New Roman" w:hAnsi="Times New Roman" w:cs="Times New Roman"/>
          <w:sz w:val="24"/>
          <w:szCs w:val="24"/>
        </w:rPr>
        <w:t xml:space="preserve"> &amp; </w:t>
      </w:r>
      <w:r w:rsidRPr="0027472C">
        <w:rPr>
          <w:rFonts w:ascii="Times New Roman" w:hAnsi="Times New Roman" w:cs="Times New Roman"/>
          <w:sz w:val="24"/>
          <w:szCs w:val="24"/>
        </w:rPr>
        <w:t xml:space="preserve">Weisbach, 2003; Kaufman et al., 2007; Larcker et al., 2005; Fich </w:t>
      </w:r>
      <w:r w:rsidR="00D37E02" w:rsidRPr="0027472C">
        <w:rPr>
          <w:rFonts w:ascii="Times New Roman" w:hAnsi="Times New Roman" w:cs="Times New Roman"/>
          <w:sz w:val="24"/>
          <w:szCs w:val="24"/>
        </w:rPr>
        <w:t xml:space="preserve">&amp; </w:t>
      </w:r>
      <w:r w:rsidRPr="0027472C">
        <w:rPr>
          <w:rFonts w:ascii="Times New Roman" w:hAnsi="Times New Roman" w:cs="Times New Roman"/>
          <w:sz w:val="24"/>
          <w:szCs w:val="24"/>
        </w:rPr>
        <w:t xml:space="preserve">Shivdasani, 2006). We add to this literature by examining under what circumstances appointing more inside directors is likely to be beneficial </w:t>
      </w:r>
      <w:r w:rsidR="00401ADA" w:rsidRPr="0027472C">
        <w:rPr>
          <w:rFonts w:ascii="Times New Roman" w:hAnsi="Times New Roman" w:cs="Times New Roman"/>
          <w:sz w:val="24"/>
          <w:szCs w:val="24"/>
        </w:rPr>
        <w:t>for</w:t>
      </w:r>
      <w:r w:rsidRPr="0027472C">
        <w:rPr>
          <w:rFonts w:ascii="Times New Roman" w:hAnsi="Times New Roman" w:cs="Times New Roman"/>
          <w:sz w:val="24"/>
          <w:szCs w:val="24"/>
        </w:rPr>
        <w:t xml:space="preserve"> corporations. We recognize that firms may differ along important dimensions such as the extent of competition or degree of complexity or the extent of founding family involvement. Similarly, firms may not have the same level of advising needs during tranquil and turbulent times. Therefore, we shed light on whether appointing more inside directors is effective during crisis as it may be during normal times. Further, recruiting inside directors may have different impact on the corporation when the governance regulations are strong or weak. </w:t>
      </w:r>
    </w:p>
    <w:p w14:paraId="01EE0F46" w14:textId="7B35DC7C" w:rsidR="003C0569" w:rsidRPr="0027472C" w:rsidRDefault="00520391" w:rsidP="003C0569">
      <w:pPr>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rPr>
        <w:t>Second</w:t>
      </w:r>
      <w:r w:rsidR="003C0569" w:rsidRPr="0027472C">
        <w:rPr>
          <w:rFonts w:ascii="Times New Roman" w:hAnsi="Times New Roman" w:cs="Times New Roman"/>
          <w:sz w:val="24"/>
          <w:szCs w:val="24"/>
        </w:rPr>
        <w:t>, s</w:t>
      </w:r>
      <w:r w:rsidR="003C0569" w:rsidRPr="0027472C">
        <w:rPr>
          <w:rFonts w:ascii="Times New Roman" w:hAnsi="Times New Roman" w:cs="Times New Roman"/>
          <w:color w:val="000000" w:themeColor="text1"/>
          <w:sz w:val="24"/>
          <w:szCs w:val="24"/>
        </w:rPr>
        <w:t>everal papers on managerial risk taking indicate that exposure to a particular macroeconomic or personal event, or the manager’s gender or personality (e.g. celebrity status) has an effect on risk-taking by the CEO and, consequently, on corporate policies (Graham</w:t>
      </w:r>
      <w:r w:rsidR="003A52D6" w:rsidRPr="0027472C">
        <w:rPr>
          <w:rFonts w:ascii="Times New Roman" w:hAnsi="Times New Roman" w:cs="Times New Roman"/>
          <w:color w:val="000000" w:themeColor="text1"/>
          <w:sz w:val="24"/>
          <w:szCs w:val="24"/>
        </w:rPr>
        <w:t xml:space="preserve"> &amp; </w:t>
      </w:r>
      <w:r w:rsidR="003C0569" w:rsidRPr="0027472C">
        <w:rPr>
          <w:rFonts w:ascii="Times New Roman" w:hAnsi="Times New Roman" w:cs="Times New Roman"/>
          <w:color w:val="000000" w:themeColor="text1"/>
          <w:sz w:val="24"/>
          <w:szCs w:val="24"/>
        </w:rPr>
        <w:t>Narasimhan,</w:t>
      </w:r>
      <w:r w:rsidR="00C937BF" w:rsidRPr="0027472C">
        <w:rPr>
          <w:rFonts w:ascii="Times New Roman" w:hAnsi="Times New Roman" w:cs="Times New Roman"/>
          <w:color w:val="000000" w:themeColor="text1"/>
          <w:sz w:val="24"/>
          <w:szCs w:val="24"/>
        </w:rPr>
        <w:t xml:space="preserve"> </w:t>
      </w:r>
      <w:r w:rsidR="003C0569" w:rsidRPr="0027472C">
        <w:rPr>
          <w:rFonts w:ascii="Times New Roman" w:hAnsi="Times New Roman" w:cs="Times New Roman"/>
          <w:color w:val="000000" w:themeColor="text1"/>
          <w:sz w:val="24"/>
          <w:szCs w:val="24"/>
        </w:rPr>
        <w:t xml:space="preserve">2005; </w:t>
      </w:r>
      <w:proofErr w:type="spellStart"/>
      <w:r w:rsidR="003C0569" w:rsidRPr="0027472C">
        <w:rPr>
          <w:rFonts w:ascii="Times New Roman" w:hAnsi="Times New Roman" w:cs="Times New Roman"/>
          <w:color w:val="000000" w:themeColor="text1"/>
          <w:sz w:val="24"/>
          <w:szCs w:val="24"/>
        </w:rPr>
        <w:t>Malmendier</w:t>
      </w:r>
      <w:proofErr w:type="spellEnd"/>
      <w:r w:rsidR="003A52D6" w:rsidRPr="0027472C">
        <w:rPr>
          <w:rFonts w:ascii="Times New Roman" w:hAnsi="Times New Roman" w:cs="Times New Roman"/>
          <w:color w:val="000000" w:themeColor="text1"/>
          <w:sz w:val="24"/>
          <w:szCs w:val="24"/>
        </w:rPr>
        <w:t xml:space="preserve"> &amp; </w:t>
      </w:r>
      <w:r w:rsidR="003C0569" w:rsidRPr="0027472C">
        <w:rPr>
          <w:rFonts w:ascii="Times New Roman" w:hAnsi="Times New Roman" w:cs="Times New Roman"/>
          <w:color w:val="000000" w:themeColor="text1"/>
          <w:sz w:val="24"/>
          <w:szCs w:val="24"/>
        </w:rPr>
        <w:t xml:space="preserve">Tate, 2005; </w:t>
      </w:r>
      <w:proofErr w:type="spellStart"/>
      <w:r w:rsidR="003C0569" w:rsidRPr="0027472C">
        <w:rPr>
          <w:rFonts w:ascii="Times New Roman" w:hAnsi="Times New Roman" w:cs="Times New Roman"/>
          <w:sz w:val="24"/>
          <w:szCs w:val="24"/>
        </w:rPr>
        <w:t>Malmendier</w:t>
      </w:r>
      <w:proofErr w:type="spellEnd"/>
      <w:r w:rsidR="003C0569" w:rsidRPr="0027472C">
        <w:rPr>
          <w:rFonts w:ascii="Times New Roman" w:hAnsi="Times New Roman" w:cs="Times New Roman"/>
          <w:sz w:val="24"/>
          <w:szCs w:val="24"/>
        </w:rPr>
        <w:t xml:space="preserve"> </w:t>
      </w:r>
      <w:r w:rsidR="003A52D6" w:rsidRPr="0027472C">
        <w:rPr>
          <w:rFonts w:ascii="Times New Roman" w:hAnsi="Times New Roman" w:cs="Times New Roman"/>
          <w:sz w:val="24"/>
          <w:szCs w:val="24"/>
        </w:rPr>
        <w:t>&amp;</w:t>
      </w:r>
      <w:r w:rsidR="003C0569" w:rsidRPr="0027472C">
        <w:rPr>
          <w:rFonts w:ascii="Times New Roman" w:hAnsi="Times New Roman" w:cs="Times New Roman"/>
          <w:sz w:val="24"/>
          <w:szCs w:val="24"/>
        </w:rPr>
        <w:t xml:space="preserve"> Tate,</w:t>
      </w:r>
      <w:r w:rsidR="00C937BF" w:rsidRPr="0027472C">
        <w:rPr>
          <w:rFonts w:ascii="Times New Roman" w:hAnsi="Times New Roman" w:cs="Times New Roman"/>
          <w:sz w:val="24"/>
          <w:szCs w:val="24"/>
        </w:rPr>
        <w:t xml:space="preserve"> </w:t>
      </w:r>
      <w:r w:rsidR="003C0569" w:rsidRPr="0027472C">
        <w:rPr>
          <w:rFonts w:ascii="Times New Roman" w:hAnsi="Times New Roman" w:cs="Times New Roman"/>
          <w:sz w:val="24"/>
          <w:szCs w:val="24"/>
        </w:rPr>
        <w:t xml:space="preserve">2008; </w:t>
      </w:r>
      <w:proofErr w:type="spellStart"/>
      <w:r w:rsidR="003C0569" w:rsidRPr="0027472C">
        <w:rPr>
          <w:rFonts w:ascii="Times New Roman" w:hAnsi="Times New Roman" w:cs="Times New Roman"/>
          <w:color w:val="000000" w:themeColor="text1"/>
          <w:sz w:val="24"/>
          <w:szCs w:val="24"/>
        </w:rPr>
        <w:t>Malmendier</w:t>
      </w:r>
      <w:proofErr w:type="spellEnd"/>
      <w:r w:rsidR="003A52D6" w:rsidRPr="0027472C">
        <w:rPr>
          <w:rFonts w:ascii="Times New Roman" w:hAnsi="Times New Roman" w:cs="Times New Roman"/>
          <w:color w:val="000000" w:themeColor="text1"/>
          <w:sz w:val="24"/>
          <w:szCs w:val="24"/>
        </w:rPr>
        <w:t xml:space="preserve"> et al.</w:t>
      </w:r>
      <w:r w:rsidR="003C0569" w:rsidRPr="0027472C">
        <w:rPr>
          <w:rFonts w:ascii="Times New Roman" w:hAnsi="Times New Roman" w:cs="Times New Roman"/>
          <w:color w:val="000000" w:themeColor="text1"/>
          <w:sz w:val="24"/>
          <w:szCs w:val="24"/>
        </w:rPr>
        <w:t xml:space="preserve">, 2011; </w:t>
      </w:r>
      <w:r w:rsidR="003C0569" w:rsidRPr="0027472C">
        <w:rPr>
          <w:rFonts w:ascii="Times New Roman" w:hAnsi="Times New Roman" w:cs="Times New Roman"/>
          <w:sz w:val="24"/>
          <w:szCs w:val="24"/>
        </w:rPr>
        <w:t>Cain</w:t>
      </w:r>
      <w:r w:rsidR="002846C2" w:rsidRPr="0027472C">
        <w:rPr>
          <w:rFonts w:ascii="Times New Roman" w:hAnsi="Times New Roman" w:cs="Times New Roman"/>
          <w:sz w:val="24"/>
          <w:szCs w:val="24"/>
        </w:rPr>
        <w:t xml:space="preserve"> &amp;</w:t>
      </w:r>
      <w:r w:rsidR="003C0569" w:rsidRPr="0027472C">
        <w:rPr>
          <w:rFonts w:ascii="Times New Roman" w:hAnsi="Times New Roman" w:cs="Times New Roman"/>
          <w:sz w:val="24"/>
          <w:szCs w:val="24"/>
        </w:rPr>
        <w:t xml:space="preserve"> McKeon, 2016; </w:t>
      </w:r>
      <w:r w:rsidR="003C0569" w:rsidRPr="0027472C">
        <w:rPr>
          <w:rFonts w:ascii="Times New Roman" w:hAnsi="Times New Roman" w:cs="Times New Roman"/>
          <w:color w:val="000000" w:themeColor="text1"/>
          <w:sz w:val="24"/>
          <w:szCs w:val="24"/>
        </w:rPr>
        <w:t>Faccio</w:t>
      </w:r>
      <w:r w:rsidR="002846C2" w:rsidRPr="0027472C">
        <w:rPr>
          <w:rFonts w:ascii="Times New Roman" w:hAnsi="Times New Roman" w:cs="Times New Roman"/>
          <w:color w:val="000000" w:themeColor="text1"/>
          <w:sz w:val="24"/>
          <w:szCs w:val="24"/>
        </w:rPr>
        <w:t xml:space="preserve"> et al.</w:t>
      </w:r>
      <w:r w:rsidR="003C0569" w:rsidRPr="0027472C">
        <w:rPr>
          <w:rFonts w:ascii="Times New Roman" w:hAnsi="Times New Roman" w:cs="Times New Roman"/>
          <w:color w:val="000000" w:themeColor="text1"/>
          <w:sz w:val="24"/>
          <w:szCs w:val="24"/>
        </w:rPr>
        <w:t>, 2016, Cho</w:t>
      </w:r>
      <w:r w:rsidR="002846C2" w:rsidRPr="0027472C">
        <w:rPr>
          <w:rFonts w:ascii="Times New Roman" w:hAnsi="Times New Roman" w:cs="Times New Roman"/>
          <w:color w:val="000000" w:themeColor="text1"/>
          <w:sz w:val="24"/>
          <w:szCs w:val="24"/>
        </w:rPr>
        <w:t xml:space="preserve"> et al., </w:t>
      </w:r>
      <w:r w:rsidR="003C0569" w:rsidRPr="0027472C">
        <w:rPr>
          <w:rFonts w:ascii="Times New Roman" w:hAnsi="Times New Roman" w:cs="Times New Roman"/>
          <w:color w:val="000000" w:themeColor="text1"/>
          <w:sz w:val="24"/>
          <w:szCs w:val="24"/>
        </w:rPr>
        <w:t>2016</w:t>
      </w:r>
      <w:r w:rsidR="00F361DB" w:rsidRPr="0027472C">
        <w:rPr>
          <w:rFonts w:ascii="Times New Roman" w:hAnsi="Times New Roman" w:cs="Times New Roman"/>
          <w:color w:val="000000" w:themeColor="text1"/>
          <w:sz w:val="24"/>
          <w:szCs w:val="24"/>
        </w:rPr>
        <w:t>;</w:t>
      </w:r>
      <w:r w:rsidR="003C0569" w:rsidRPr="0027472C">
        <w:rPr>
          <w:rFonts w:ascii="Times New Roman" w:hAnsi="Times New Roman" w:cs="Times New Roman"/>
          <w:color w:val="000000" w:themeColor="text1"/>
          <w:sz w:val="24"/>
          <w:szCs w:val="24"/>
        </w:rPr>
        <w:t xml:space="preserve"> </w:t>
      </w:r>
      <w:proofErr w:type="spellStart"/>
      <w:r w:rsidR="003C0569" w:rsidRPr="0027472C">
        <w:rPr>
          <w:rFonts w:ascii="Times New Roman" w:hAnsi="Times New Roman" w:cs="Times New Roman"/>
          <w:color w:val="000000" w:themeColor="text1"/>
          <w:sz w:val="24"/>
          <w:szCs w:val="24"/>
        </w:rPr>
        <w:t>Bernile</w:t>
      </w:r>
      <w:proofErr w:type="spellEnd"/>
      <w:r w:rsidR="002846C2" w:rsidRPr="0027472C">
        <w:rPr>
          <w:rFonts w:ascii="Times New Roman" w:hAnsi="Times New Roman" w:cs="Times New Roman"/>
          <w:color w:val="000000" w:themeColor="text1"/>
          <w:sz w:val="24"/>
          <w:szCs w:val="24"/>
        </w:rPr>
        <w:t xml:space="preserve"> et al.</w:t>
      </w:r>
      <w:r w:rsidR="003C0569" w:rsidRPr="0027472C">
        <w:rPr>
          <w:rFonts w:ascii="Times New Roman" w:hAnsi="Times New Roman" w:cs="Times New Roman"/>
          <w:color w:val="000000" w:themeColor="text1"/>
          <w:sz w:val="24"/>
          <w:szCs w:val="24"/>
        </w:rPr>
        <w:t>,</w:t>
      </w:r>
      <w:r w:rsidR="00D53DA1" w:rsidRPr="0027472C">
        <w:rPr>
          <w:rFonts w:ascii="Times New Roman" w:hAnsi="Times New Roman" w:cs="Times New Roman"/>
          <w:color w:val="000000" w:themeColor="text1"/>
          <w:sz w:val="24"/>
          <w:szCs w:val="24"/>
        </w:rPr>
        <w:t xml:space="preserve"> </w:t>
      </w:r>
      <w:r w:rsidR="003C0569" w:rsidRPr="0027472C">
        <w:rPr>
          <w:rFonts w:ascii="Times New Roman" w:hAnsi="Times New Roman" w:cs="Times New Roman"/>
          <w:color w:val="000000" w:themeColor="text1"/>
          <w:sz w:val="24"/>
          <w:szCs w:val="24"/>
        </w:rPr>
        <w:t xml:space="preserve">2017). </w:t>
      </w:r>
      <w:r w:rsidR="003C0569" w:rsidRPr="0027472C">
        <w:rPr>
          <w:rFonts w:ascii="Times New Roman" w:hAnsi="Times New Roman" w:cs="Times New Roman"/>
          <w:sz w:val="24"/>
          <w:szCs w:val="24"/>
        </w:rPr>
        <w:t xml:space="preserve">We add to this literature by showing that the proportion of executive directors on the board is yet another important variable leading to differences in corporate risk </w:t>
      </w:r>
      <w:r w:rsidR="00401ADA" w:rsidRPr="0027472C">
        <w:rPr>
          <w:rFonts w:ascii="Times New Roman" w:hAnsi="Times New Roman" w:cs="Times New Roman"/>
          <w:sz w:val="24"/>
          <w:szCs w:val="24"/>
        </w:rPr>
        <w:t>taking</w:t>
      </w:r>
      <w:r w:rsidR="003C0569" w:rsidRPr="0027472C">
        <w:rPr>
          <w:rFonts w:ascii="Times New Roman" w:hAnsi="Times New Roman" w:cs="Times New Roman"/>
          <w:sz w:val="24"/>
          <w:szCs w:val="24"/>
        </w:rPr>
        <w:t>.</w:t>
      </w:r>
    </w:p>
    <w:p w14:paraId="1B302B8A" w14:textId="456C56C6" w:rsidR="0038064F" w:rsidRPr="0027472C" w:rsidRDefault="001C6C0A" w:rsidP="00D4645F">
      <w:pPr>
        <w:autoSpaceDE w:val="0"/>
        <w:autoSpaceDN w:val="0"/>
        <w:adjustRightInd w:val="0"/>
        <w:spacing w:after="0" w:line="360" w:lineRule="auto"/>
        <w:ind w:firstLine="360"/>
        <w:jc w:val="both"/>
        <w:rPr>
          <w:rFonts w:ascii="Times New Roman" w:eastAsia="AdvT017" w:hAnsi="Times New Roman" w:cs="Times New Roman"/>
          <w:color w:val="000000" w:themeColor="text1"/>
          <w:sz w:val="24"/>
          <w:szCs w:val="24"/>
        </w:rPr>
      </w:pPr>
      <w:r w:rsidRPr="0027472C">
        <w:rPr>
          <w:rFonts w:ascii="Times New Roman" w:eastAsia="AdvT017" w:hAnsi="Times New Roman" w:cs="Times New Roman"/>
          <w:color w:val="000000" w:themeColor="text1"/>
          <w:sz w:val="24"/>
          <w:szCs w:val="24"/>
        </w:rPr>
        <w:lastRenderedPageBreak/>
        <w:t xml:space="preserve">The remainder of this paper is organized as follows. Section </w:t>
      </w:r>
      <w:r w:rsidR="00306BB3" w:rsidRPr="0027472C">
        <w:rPr>
          <w:rFonts w:ascii="Times New Roman" w:eastAsia="AdvT017" w:hAnsi="Times New Roman" w:cs="Times New Roman"/>
          <w:color w:val="000000" w:themeColor="text1"/>
          <w:sz w:val="24"/>
          <w:szCs w:val="24"/>
        </w:rPr>
        <w:t>2</w:t>
      </w:r>
      <w:r w:rsidRPr="0027472C">
        <w:rPr>
          <w:rFonts w:ascii="Times New Roman" w:eastAsia="AdvT017" w:hAnsi="Times New Roman" w:cs="Times New Roman"/>
          <w:color w:val="000000" w:themeColor="text1"/>
          <w:sz w:val="24"/>
          <w:szCs w:val="24"/>
        </w:rPr>
        <w:t xml:space="preserve"> presents </w:t>
      </w:r>
      <w:r w:rsidR="004E3704" w:rsidRPr="0027472C">
        <w:rPr>
          <w:rFonts w:ascii="Times New Roman" w:eastAsia="AdvT017" w:hAnsi="Times New Roman" w:cs="Times New Roman"/>
          <w:color w:val="000000" w:themeColor="text1"/>
          <w:sz w:val="24"/>
          <w:szCs w:val="24"/>
        </w:rPr>
        <w:t xml:space="preserve">the related literature and </w:t>
      </w:r>
      <w:r w:rsidRPr="0027472C">
        <w:rPr>
          <w:rFonts w:ascii="Times New Roman" w:eastAsia="AdvT017" w:hAnsi="Times New Roman" w:cs="Times New Roman"/>
          <w:color w:val="000000" w:themeColor="text1"/>
          <w:sz w:val="24"/>
          <w:szCs w:val="24"/>
        </w:rPr>
        <w:t xml:space="preserve">our arguments on the impact of inside directors on the performance of </w:t>
      </w:r>
      <w:r w:rsidR="00520391" w:rsidRPr="0027472C">
        <w:rPr>
          <w:rFonts w:ascii="Times New Roman" w:eastAsia="AdvT017" w:hAnsi="Times New Roman" w:cs="Times New Roman"/>
          <w:color w:val="000000" w:themeColor="text1"/>
          <w:sz w:val="24"/>
          <w:szCs w:val="24"/>
        </w:rPr>
        <w:t xml:space="preserve">and risk taking in </w:t>
      </w:r>
      <w:r w:rsidRPr="0027472C">
        <w:rPr>
          <w:rFonts w:ascii="Times New Roman" w:eastAsia="AdvT017" w:hAnsi="Times New Roman" w:cs="Times New Roman"/>
          <w:color w:val="000000" w:themeColor="text1"/>
          <w:sz w:val="24"/>
          <w:szCs w:val="24"/>
        </w:rPr>
        <w:t xml:space="preserve">public firms. Section </w:t>
      </w:r>
      <w:r w:rsidR="00306BB3" w:rsidRPr="0027472C">
        <w:rPr>
          <w:rFonts w:ascii="Times New Roman" w:eastAsia="AdvT017" w:hAnsi="Times New Roman" w:cs="Times New Roman"/>
          <w:color w:val="000000" w:themeColor="text1"/>
          <w:sz w:val="24"/>
          <w:szCs w:val="24"/>
        </w:rPr>
        <w:t>3</w:t>
      </w:r>
      <w:r w:rsidRPr="0027472C">
        <w:rPr>
          <w:rFonts w:ascii="Times New Roman" w:eastAsia="AdvT017" w:hAnsi="Times New Roman" w:cs="Times New Roman"/>
          <w:color w:val="000000" w:themeColor="text1"/>
          <w:sz w:val="24"/>
          <w:szCs w:val="24"/>
        </w:rPr>
        <w:t xml:space="preserve"> discusses the data and provides summary statistics. </w:t>
      </w:r>
      <w:r w:rsidR="00D4645F" w:rsidRPr="0027472C">
        <w:rPr>
          <w:rFonts w:ascii="Times New Roman" w:eastAsia="AdvT017" w:hAnsi="Times New Roman" w:cs="Times New Roman"/>
          <w:color w:val="000000" w:themeColor="text1"/>
          <w:sz w:val="24"/>
          <w:szCs w:val="24"/>
        </w:rPr>
        <w:t>E</w:t>
      </w:r>
      <w:r w:rsidRPr="0027472C">
        <w:rPr>
          <w:rFonts w:ascii="Times New Roman" w:eastAsia="AdvT017" w:hAnsi="Times New Roman" w:cs="Times New Roman"/>
          <w:color w:val="000000" w:themeColor="text1"/>
          <w:sz w:val="24"/>
          <w:szCs w:val="24"/>
        </w:rPr>
        <w:t>mpirical results</w:t>
      </w:r>
      <w:r w:rsidR="00D4645F" w:rsidRPr="0027472C">
        <w:rPr>
          <w:rFonts w:ascii="Times New Roman" w:eastAsia="AdvT017" w:hAnsi="Times New Roman" w:cs="Times New Roman"/>
          <w:color w:val="000000" w:themeColor="text1"/>
          <w:sz w:val="24"/>
          <w:szCs w:val="24"/>
        </w:rPr>
        <w:t xml:space="preserve"> are presented in Section 4</w:t>
      </w:r>
      <w:r w:rsidRPr="0027472C">
        <w:rPr>
          <w:rFonts w:ascii="Times New Roman" w:eastAsia="AdvT017" w:hAnsi="Times New Roman" w:cs="Times New Roman"/>
          <w:color w:val="000000" w:themeColor="text1"/>
          <w:sz w:val="24"/>
          <w:szCs w:val="24"/>
        </w:rPr>
        <w:t xml:space="preserve">. </w:t>
      </w:r>
      <w:r w:rsidR="00D4645F" w:rsidRPr="0027472C">
        <w:rPr>
          <w:rFonts w:ascii="Times New Roman" w:eastAsia="AdvT017" w:hAnsi="Times New Roman" w:cs="Times New Roman"/>
          <w:color w:val="000000" w:themeColor="text1"/>
          <w:sz w:val="24"/>
          <w:szCs w:val="24"/>
        </w:rPr>
        <w:t>In s</w:t>
      </w:r>
      <w:r w:rsidRPr="0027472C">
        <w:rPr>
          <w:rFonts w:ascii="Times New Roman" w:eastAsia="AdvT017" w:hAnsi="Times New Roman" w:cs="Times New Roman"/>
          <w:color w:val="000000" w:themeColor="text1"/>
          <w:sz w:val="24"/>
          <w:szCs w:val="24"/>
        </w:rPr>
        <w:t xml:space="preserve">ection </w:t>
      </w:r>
      <w:r w:rsidR="00D4645F" w:rsidRPr="0027472C">
        <w:rPr>
          <w:rFonts w:ascii="Times New Roman" w:eastAsia="AdvT017" w:hAnsi="Times New Roman" w:cs="Times New Roman"/>
          <w:color w:val="000000" w:themeColor="text1"/>
          <w:sz w:val="24"/>
          <w:szCs w:val="24"/>
        </w:rPr>
        <w:t>5</w:t>
      </w:r>
      <w:r w:rsidRPr="0027472C">
        <w:rPr>
          <w:rFonts w:ascii="Times New Roman" w:eastAsia="AdvT017" w:hAnsi="Times New Roman" w:cs="Times New Roman"/>
          <w:color w:val="000000" w:themeColor="text1"/>
          <w:sz w:val="24"/>
          <w:szCs w:val="24"/>
        </w:rPr>
        <w:t xml:space="preserve"> </w:t>
      </w:r>
      <w:r w:rsidR="00D4645F" w:rsidRPr="0027472C">
        <w:rPr>
          <w:rFonts w:ascii="Times New Roman" w:eastAsia="AdvT017" w:hAnsi="Times New Roman" w:cs="Times New Roman"/>
          <w:color w:val="000000" w:themeColor="text1"/>
          <w:sz w:val="24"/>
          <w:szCs w:val="24"/>
        </w:rPr>
        <w:t>we present</w:t>
      </w:r>
      <w:r w:rsidRPr="0027472C">
        <w:rPr>
          <w:rFonts w:ascii="Times New Roman" w:eastAsia="AdvT017" w:hAnsi="Times New Roman" w:cs="Times New Roman"/>
          <w:color w:val="000000" w:themeColor="text1"/>
          <w:sz w:val="24"/>
          <w:szCs w:val="24"/>
        </w:rPr>
        <w:t xml:space="preserve"> robustness</w:t>
      </w:r>
      <w:r w:rsidR="00D4645F" w:rsidRPr="0027472C">
        <w:rPr>
          <w:rFonts w:ascii="Times New Roman" w:eastAsia="AdvT017" w:hAnsi="Times New Roman" w:cs="Times New Roman"/>
          <w:color w:val="000000" w:themeColor="text1"/>
          <w:sz w:val="24"/>
          <w:szCs w:val="24"/>
        </w:rPr>
        <w:t xml:space="preserve"> tests. S</w:t>
      </w:r>
      <w:r w:rsidRPr="0027472C">
        <w:rPr>
          <w:rFonts w:ascii="Times New Roman" w:eastAsia="AdvT017" w:hAnsi="Times New Roman" w:cs="Times New Roman"/>
          <w:color w:val="000000" w:themeColor="text1"/>
          <w:sz w:val="24"/>
          <w:szCs w:val="24"/>
        </w:rPr>
        <w:t xml:space="preserve">ection </w:t>
      </w:r>
      <w:r w:rsidR="00D4645F" w:rsidRPr="0027472C">
        <w:rPr>
          <w:rFonts w:ascii="Times New Roman" w:eastAsia="AdvT017" w:hAnsi="Times New Roman" w:cs="Times New Roman"/>
          <w:color w:val="000000" w:themeColor="text1"/>
          <w:sz w:val="24"/>
          <w:szCs w:val="24"/>
        </w:rPr>
        <w:t>6</w:t>
      </w:r>
      <w:r w:rsidRPr="0027472C">
        <w:rPr>
          <w:rFonts w:ascii="Times New Roman" w:eastAsia="AdvT017" w:hAnsi="Times New Roman" w:cs="Times New Roman"/>
          <w:color w:val="000000" w:themeColor="text1"/>
          <w:sz w:val="24"/>
          <w:szCs w:val="24"/>
        </w:rPr>
        <w:t xml:space="preserve"> concludes.</w:t>
      </w:r>
    </w:p>
    <w:p w14:paraId="220305DB" w14:textId="2C4C3D30" w:rsidR="00AE5093" w:rsidRPr="0027472C" w:rsidRDefault="00A87AF2" w:rsidP="00D4645F">
      <w:pPr>
        <w:pStyle w:val="ListParagraph"/>
        <w:numPr>
          <w:ilvl w:val="0"/>
          <w:numId w:val="14"/>
        </w:numPr>
        <w:autoSpaceDE w:val="0"/>
        <w:autoSpaceDN w:val="0"/>
        <w:adjustRightInd w:val="0"/>
        <w:spacing w:after="0" w:line="360" w:lineRule="auto"/>
        <w:jc w:val="both"/>
        <w:rPr>
          <w:rFonts w:ascii="Times New Roman" w:hAnsi="Times New Roman" w:cs="Times New Roman"/>
          <w:b/>
          <w:sz w:val="24"/>
          <w:szCs w:val="24"/>
        </w:rPr>
      </w:pPr>
      <w:r w:rsidRPr="0027472C">
        <w:rPr>
          <w:rFonts w:ascii="Times New Roman" w:hAnsi="Times New Roman" w:cs="Times New Roman"/>
          <w:b/>
          <w:sz w:val="24"/>
          <w:szCs w:val="24"/>
        </w:rPr>
        <w:t>Related Literature</w:t>
      </w:r>
    </w:p>
    <w:p w14:paraId="6904694A" w14:textId="484A3911" w:rsidR="00FF5206" w:rsidRPr="0027472C" w:rsidRDefault="00FF5206" w:rsidP="00520391">
      <w:pPr>
        <w:autoSpaceDE w:val="0"/>
        <w:autoSpaceDN w:val="0"/>
        <w:adjustRightInd w:val="0"/>
        <w:spacing w:after="0" w:line="360" w:lineRule="auto"/>
        <w:ind w:firstLine="360"/>
        <w:jc w:val="both"/>
        <w:rPr>
          <w:rFonts w:ascii="Times New Roman" w:hAnsi="Times New Roman" w:cs="Times New Roman"/>
          <w:iCs/>
          <w:sz w:val="24"/>
          <w:szCs w:val="24"/>
        </w:rPr>
      </w:pPr>
      <w:r w:rsidRPr="0027472C">
        <w:rPr>
          <w:rFonts w:ascii="Times New Roman" w:hAnsi="Times New Roman" w:cs="Times New Roman"/>
          <w:iCs/>
          <w:sz w:val="24"/>
          <w:szCs w:val="24"/>
        </w:rPr>
        <w:t xml:space="preserve">As </w:t>
      </w:r>
      <w:r w:rsidR="00BB5192" w:rsidRPr="0027472C">
        <w:rPr>
          <w:rFonts w:ascii="Times New Roman" w:hAnsi="Times New Roman" w:cs="Times New Roman"/>
          <w:iCs/>
          <w:sz w:val="24"/>
          <w:szCs w:val="24"/>
        </w:rPr>
        <w:t>governance legislations make it mandatory</w:t>
      </w:r>
      <w:r w:rsidRPr="0027472C">
        <w:rPr>
          <w:rFonts w:ascii="Times New Roman" w:hAnsi="Times New Roman" w:cs="Times New Roman"/>
          <w:iCs/>
          <w:sz w:val="24"/>
          <w:szCs w:val="24"/>
        </w:rPr>
        <w:t xml:space="preserve"> </w:t>
      </w:r>
      <w:r w:rsidR="00BB5192" w:rsidRPr="0027472C">
        <w:rPr>
          <w:rFonts w:ascii="Times New Roman" w:hAnsi="Times New Roman" w:cs="Times New Roman"/>
          <w:iCs/>
          <w:sz w:val="24"/>
          <w:szCs w:val="24"/>
        </w:rPr>
        <w:t xml:space="preserve">for firms </w:t>
      </w:r>
      <w:r w:rsidRPr="0027472C">
        <w:rPr>
          <w:rFonts w:ascii="Times New Roman" w:hAnsi="Times New Roman" w:cs="Times New Roman"/>
          <w:iCs/>
          <w:sz w:val="24"/>
          <w:szCs w:val="24"/>
        </w:rPr>
        <w:t>to increase director</w:t>
      </w:r>
      <w:r w:rsidR="00BB5192" w:rsidRPr="0027472C">
        <w:rPr>
          <w:rFonts w:ascii="Times New Roman" w:hAnsi="Times New Roman" w:cs="Times New Roman"/>
          <w:iCs/>
          <w:sz w:val="24"/>
          <w:szCs w:val="24"/>
        </w:rPr>
        <w:t xml:space="preserve"> </w:t>
      </w:r>
      <w:r w:rsidRPr="0027472C">
        <w:rPr>
          <w:rFonts w:ascii="Times New Roman" w:hAnsi="Times New Roman" w:cs="Times New Roman"/>
          <w:iCs/>
          <w:sz w:val="24"/>
          <w:szCs w:val="24"/>
        </w:rPr>
        <w:t xml:space="preserve">independence, </w:t>
      </w:r>
      <w:r w:rsidR="00BB5192" w:rsidRPr="0027472C">
        <w:rPr>
          <w:rFonts w:ascii="Times New Roman" w:hAnsi="Times New Roman" w:cs="Times New Roman"/>
          <w:iCs/>
          <w:sz w:val="24"/>
          <w:szCs w:val="24"/>
        </w:rPr>
        <w:t xml:space="preserve">the presence of </w:t>
      </w:r>
      <w:r w:rsidRPr="0027472C">
        <w:rPr>
          <w:rFonts w:ascii="Times New Roman" w:hAnsi="Times New Roman" w:cs="Times New Roman"/>
          <w:iCs/>
          <w:sz w:val="24"/>
          <w:szCs w:val="24"/>
        </w:rPr>
        <w:t>inside directors ha</w:t>
      </w:r>
      <w:r w:rsidR="00BB5192" w:rsidRPr="0027472C">
        <w:rPr>
          <w:rFonts w:ascii="Times New Roman" w:hAnsi="Times New Roman" w:cs="Times New Roman"/>
          <w:iCs/>
          <w:sz w:val="24"/>
          <w:szCs w:val="24"/>
        </w:rPr>
        <w:t>s decreased.</w:t>
      </w:r>
      <w:r w:rsidRPr="0027472C">
        <w:rPr>
          <w:rFonts w:ascii="Times New Roman" w:hAnsi="Times New Roman" w:cs="Times New Roman"/>
          <w:iCs/>
          <w:sz w:val="24"/>
          <w:szCs w:val="24"/>
        </w:rPr>
        <w:t xml:space="preserve"> </w:t>
      </w:r>
      <w:r w:rsidR="00BB5192" w:rsidRPr="0027472C">
        <w:rPr>
          <w:rFonts w:ascii="Times New Roman" w:hAnsi="Times New Roman" w:cs="Times New Roman"/>
          <w:iCs/>
          <w:sz w:val="24"/>
          <w:szCs w:val="24"/>
        </w:rPr>
        <w:t>T</w:t>
      </w:r>
      <w:r w:rsidRPr="0027472C">
        <w:rPr>
          <w:rFonts w:ascii="Times New Roman" w:hAnsi="Times New Roman" w:cs="Times New Roman"/>
          <w:iCs/>
          <w:sz w:val="24"/>
          <w:szCs w:val="24"/>
        </w:rPr>
        <w:t xml:space="preserve">he value of independent directors </w:t>
      </w:r>
      <w:r w:rsidR="00BB5192" w:rsidRPr="0027472C">
        <w:rPr>
          <w:rFonts w:ascii="Times New Roman" w:hAnsi="Times New Roman" w:cs="Times New Roman"/>
          <w:iCs/>
          <w:sz w:val="24"/>
          <w:szCs w:val="24"/>
        </w:rPr>
        <w:t>may have</w:t>
      </w:r>
      <w:r w:rsidRPr="0027472C">
        <w:rPr>
          <w:rFonts w:ascii="Times New Roman" w:hAnsi="Times New Roman" w:cs="Times New Roman"/>
          <w:iCs/>
          <w:sz w:val="24"/>
          <w:szCs w:val="24"/>
        </w:rPr>
        <w:t xml:space="preserve"> been overstated, while the value</w:t>
      </w:r>
      <w:r w:rsidR="00BB5192" w:rsidRPr="0027472C">
        <w:rPr>
          <w:rFonts w:ascii="Times New Roman" w:hAnsi="Times New Roman" w:cs="Times New Roman"/>
          <w:iCs/>
          <w:sz w:val="24"/>
          <w:szCs w:val="24"/>
        </w:rPr>
        <w:t xml:space="preserve"> </w:t>
      </w:r>
      <w:r w:rsidRPr="0027472C">
        <w:rPr>
          <w:rFonts w:ascii="Times New Roman" w:hAnsi="Times New Roman" w:cs="Times New Roman"/>
          <w:iCs/>
          <w:sz w:val="24"/>
          <w:szCs w:val="24"/>
        </w:rPr>
        <w:t xml:space="preserve">of inside directors has been </w:t>
      </w:r>
      <w:r w:rsidR="00BB5192" w:rsidRPr="0027472C">
        <w:rPr>
          <w:rFonts w:ascii="Times New Roman" w:hAnsi="Times New Roman" w:cs="Times New Roman"/>
          <w:iCs/>
          <w:sz w:val="24"/>
          <w:szCs w:val="24"/>
        </w:rPr>
        <w:t xml:space="preserve">less </w:t>
      </w:r>
      <w:r w:rsidRPr="0027472C">
        <w:rPr>
          <w:rFonts w:ascii="Times New Roman" w:hAnsi="Times New Roman" w:cs="Times New Roman"/>
          <w:iCs/>
          <w:sz w:val="24"/>
          <w:szCs w:val="24"/>
        </w:rPr>
        <w:t>appreciated</w:t>
      </w:r>
      <w:r w:rsidR="00BB5192" w:rsidRPr="0027472C">
        <w:rPr>
          <w:rFonts w:ascii="Times New Roman" w:hAnsi="Times New Roman" w:cs="Times New Roman"/>
          <w:iCs/>
          <w:sz w:val="24"/>
          <w:szCs w:val="24"/>
        </w:rPr>
        <w:t xml:space="preserve"> (Fairfax,</w:t>
      </w:r>
      <w:r w:rsidR="008E407B" w:rsidRPr="0027472C">
        <w:rPr>
          <w:rFonts w:ascii="Times New Roman" w:hAnsi="Times New Roman" w:cs="Times New Roman"/>
          <w:iCs/>
          <w:sz w:val="24"/>
          <w:szCs w:val="24"/>
        </w:rPr>
        <w:t xml:space="preserve"> </w:t>
      </w:r>
      <w:r w:rsidR="00BB5192" w:rsidRPr="0027472C">
        <w:rPr>
          <w:rFonts w:ascii="Times New Roman" w:hAnsi="Times New Roman" w:cs="Times New Roman"/>
          <w:iCs/>
          <w:sz w:val="24"/>
          <w:szCs w:val="24"/>
        </w:rPr>
        <w:t>2010)</w:t>
      </w:r>
      <w:r w:rsidRPr="0027472C">
        <w:rPr>
          <w:rFonts w:ascii="Times New Roman" w:hAnsi="Times New Roman" w:cs="Times New Roman"/>
          <w:iCs/>
          <w:sz w:val="24"/>
          <w:szCs w:val="24"/>
        </w:rPr>
        <w:t xml:space="preserve">. </w:t>
      </w:r>
      <w:r w:rsidR="00BB5192" w:rsidRPr="0027472C">
        <w:rPr>
          <w:rFonts w:ascii="Times New Roman" w:hAnsi="Times New Roman" w:cs="Times New Roman"/>
          <w:iCs/>
          <w:sz w:val="24"/>
          <w:szCs w:val="24"/>
        </w:rPr>
        <w:t>I</w:t>
      </w:r>
      <w:r w:rsidRPr="0027472C">
        <w:rPr>
          <w:rFonts w:ascii="Times New Roman" w:hAnsi="Times New Roman" w:cs="Times New Roman"/>
          <w:iCs/>
          <w:sz w:val="24"/>
          <w:szCs w:val="24"/>
        </w:rPr>
        <w:t>ndependent directors are</w:t>
      </w:r>
      <w:r w:rsidR="00BB5192" w:rsidRPr="0027472C">
        <w:rPr>
          <w:rFonts w:ascii="Times New Roman" w:hAnsi="Times New Roman" w:cs="Times New Roman"/>
          <w:iCs/>
          <w:sz w:val="24"/>
          <w:szCs w:val="24"/>
        </w:rPr>
        <w:t xml:space="preserve"> </w:t>
      </w:r>
      <w:r w:rsidRPr="0027472C">
        <w:rPr>
          <w:rFonts w:ascii="Times New Roman" w:hAnsi="Times New Roman" w:cs="Times New Roman"/>
          <w:iCs/>
          <w:sz w:val="24"/>
          <w:szCs w:val="24"/>
        </w:rPr>
        <w:t xml:space="preserve">constrained in their ability to perform their </w:t>
      </w:r>
      <w:r w:rsidR="00BB5192" w:rsidRPr="0027472C">
        <w:rPr>
          <w:rFonts w:ascii="Times New Roman" w:hAnsi="Times New Roman" w:cs="Times New Roman"/>
          <w:iCs/>
          <w:sz w:val="24"/>
          <w:szCs w:val="24"/>
        </w:rPr>
        <w:t xml:space="preserve">advising and </w:t>
      </w:r>
      <w:r w:rsidRPr="0027472C">
        <w:rPr>
          <w:rFonts w:ascii="Times New Roman" w:hAnsi="Times New Roman" w:cs="Times New Roman"/>
          <w:iCs/>
          <w:sz w:val="24"/>
          <w:szCs w:val="24"/>
        </w:rPr>
        <w:t>monitoring functions</w:t>
      </w:r>
      <w:r w:rsidR="00BB5192" w:rsidRPr="0027472C">
        <w:rPr>
          <w:rFonts w:ascii="Times New Roman" w:hAnsi="Times New Roman" w:cs="Times New Roman"/>
          <w:iCs/>
          <w:sz w:val="24"/>
          <w:szCs w:val="24"/>
        </w:rPr>
        <w:t xml:space="preserve">, </w:t>
      </w:r>
      <w:r w:rsidRPr="0027472C">
        <w:rPr>
          <w:rFonts w:ascii="Times New Roman" w:hAnsi="Times New Roman" w:cs="Times New Roman"/>
          <w:iCs/>
          <w:sz w:val="24"/>
          <w:szCs w:val="24"/>
        </w:rPr>
        <w:t xml:space="preserve">particularly as </w:t>
      </w:r>
      <w:r w:rsidR="00BB5192" w:rsidRPr="0027472C">
        <w:rPr>
          <w:rFonts w:ascii="Times New Roman" w:hAnsi="Times New Roman" w:cs="Times New Roman"/>
          <w:iCs/>
          <w:sz w:val="24"/>
          <w:szCs w:val="24"/>
        </w:rPr>
        <w:t>their</w:t>
      </w:r>
      <w:r w:rsidRPr="0027472C">
        <w:rPr>
          <w:rFonts w:ascii="Times New Roman" w:hAnsi="Times New Roman" w:cs="Times New Roman"/>
          <w:iCs/>
          <w:sz w:val="24"/>
          <w:szCs w:val="24"/>
        </w:rPr>
        <w:t xml:space="preserve"> responsibilities</w:t>
      </w:r>
      <w:r w:rsidR="00BB5192" w:rsidRPr="0027472C">
        <w:rPr>
          <w:rFonts w:ascii="Times New Roman" w:hAnsi="Times New Roman" w:cs="Times New Roman"/>
          <w:iCs/>
          <w:sz w:val="24"/>
          <w:szCs w:val="24"/>
        </w:rPr>
        <w:t xml:space="preserve"> increase</w:t>
      </w:r>
      <w:r w:rsidRPr="0027472C">
        <w:rPr>
          <w:rFonts w:ascii="Times New Roman" w:hAnsi="Times New Roman" w:cs="Times New Roman"/>
          <w:iCs/>
          <w:sz w:val="24"/>
          <w:szCs w:val="24"/>
        </w:rPr>
        <w:t>.</w:t>
      </w:r>
      <w:r w:rsidR="00BB5192" w:rsidRPr="0027472C">
        <w:rPr>
          <w:rFonts w:ascii="Times New Roman" w:hAnsi="Times New Roman" w:cs="Times New Roman"/>
          <w:iCs/>
          <w:sz w:val="24"/>
          <w:szCs w:val="24"/>
        </w:rPr>
        <w:t xml:space="preserve"> I</w:t>
      </w:r>
      <w:r w:rsidRPr="0027472C">
        <w:rPr>
          <w:rFonts w:ascii="Times New Roman" w:hAnsi="Times New Roman" w:cs="Times New Roman"/>
          <w:iCs/>
          <w:sz w:val="24"/>
          <w:szCs w:val="24"/>
        </w:rPr>
        <w:t>nside directors can make</w:t>
      </w:r>
      <w:r w:rsidR="00BB5192" w:rsidRPr="0027472C">
        <w:rPr>
          <w:rFonts w:ascii="Times New Roman" w:hAnsi="Times New Roman" w:cs="Times New Roman"/>
          <w:iCs/>
          <w:sz w:val="24"/>
          <w:szCs w:val="24"/>
        </w:rPr>
        <w:t xml:space="preserve"> </w:t>
      </w:r>
      <w:r w:rsidRPr="0027472C">
        <w:rPr>
          <w:rFonts w:ascii="Times New Roman" w:hAnsi="Times New Roman" w:cs="Times New Roman"/>
          <w:iCs/>
          <w:sz w:val="24"/>
          <w:szCs w:val="24"/>
        </w:rPr>
        <w:t>valuable contributions to board governance</w:t>
      </w:r>
      <w:r w:rsidR="00BB5192" w:rsidRPr="0027472C">
        <w:rPr>
          <w:rFonts w:ascii="Times New Roman" w:hAnsi="Times New Roman" w:cs="Times New Roman"/>
          <w:iCs/>
          <w:sz w:val="24"/>
          <w:szCs w:val="24"/>
        </w:rPr>
        <w:t xml:space="preserve">. </w:t>
      </w:r>
    </w:p>
    <w:p w14:paraId="0E38AAFF" w14:textId="77777777" w:rsidR="00520391" w:rsidRPr="0027472C" w:rsidRDefault="00520391" w:rsidP="00520391">
      <w:pPr>
        <w:spacing w:after="0" w:line="360" w:lineRule="auto"/>
        <w:ind w:firstLine="720"/>
        <w:jc w:val="both"/>
        <w:rPr>
          <w:rFonts w:ascii="Times New Roman" w:hAnsi="Times New Roman" w:cs="Times New Roman"/>
          <w:color w:val="000000" w:themeColor="text1"/>
          <w:sz w:val="24"/>
          <w:szCs w:val="24"/>
        </w:rPr>
      </w:pPr>
      <w:r w:rsidRPr="0027472C">
        <w:rPr>
          <w:rFonts w:ascii="Times New Roman" w:hAnsi="Times New Roman" w:cs="Times New Roman"/>
          <w:color w:val="000000" w:themeColor="text1"/>
          <w:sz w:val="24"/>
          <w:szCs w:val="24"/>
        </w:rPr>
        <w:t xml:space="preserve">Independent directors may be </w:t>
      </w:r>
      <w:r w:rsidRPr="0027472C">
        <w:rPr>
          <w:rFonts w:ascii="Times New Roman" w:hAnsi="Times New Roman" w:cs="Times New Roman"/>
          <w:sz w:val="24"/>
          <w:szCs w:val="24"/>
        </w:rPr>
        <w:t xml:space="preserve">overly sympathetic to management or they may be friends or relatives of the founder or CEO while still being independent according to regulatory definitions. And this may be one reason why board independence in itself does not guarantee performance. For example, Cohen, Fazzini and Malloy (2012) examine the views of sell-side analysts who are subsequently appointed to the board of companies they previously covered. They find that appointing firms increase earnings management, and perform poorly, following these board appointments. Similarly, Fracassi and Tate (2012) </w:t>
      </w:r>
      <w:r w:rsidRPr="0027472C">
        <w:rPr>
          <w:rFonts w:ascii="Times New Roman" w:hAnsi="Times New Roman" w:cs="Times New Roman"/>
          <w:color w:val="000000" w:themeColor="text1"/>
          <w:sz w:val="24"/>
          <w:szCs w:val="24"/>
          <w:shd w:val="clear" w:color="auto" w:fill="FFFFFF"/>
        </w:rPr>
        <w:t xml:space="preserve">find that firms with more powerful CEOs are more likely to appoint directors with ties to the CEO and this reduces firm value, particularly in the absence of other governance mechanisms to substitute for board oversight. However, research also shows that directors from related industries may add value. Dass et al. (2014) find that directors from related industries </w:t>
      </w:r>
      <w:r w:rsidRPr="0027472C">
        <w:rPr>
          <w:rFonts w:ascii="Times New Roman" w:hAnsi="Times New Roman" w:cs="Times New Roman"/>
          <w:color w:val="000000" w:themeColor="text1"/>
          <w:sz w:val="24"/>
          <w:szCs w:val="24"/>
        </w:rPr>
        <w:t xml:space="preserve">have a significant impact on firm value and performance, especially when information problems are worse and they help firms handle industry shocks and shorten their cash conversion cycles. </w:t>
      </w:r>
    </w:p>
    <w:p w14:paraId="1938F495" w14:textId="77777777" w:rsidR="00703EAC" w:rsidRPr="0027472C" w:rsidRDefault="00520391" w:rsidP="00C14778">
      <w:pPr>
        <w:autoSpaceDE w:val="0"/>
        <w:autoSpaceDN w:val="0"/>
        <w:adjustRightInd w:val="0"/>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rPr>
        <w:t xml:space="preserve">It is possible that different types of firms may appoint inside or outside directors for different reasons. Boone et al. (2007) and Coles et al. (2008) argue that complex firms may have a greater demand for outside directors to advise the managers. They </w:t>
      </w:r>
      <w:r w:rsidRPr="0027472C">
        <w:rPr>
          <w:rFonts w:ascii="Times New Roman" w:hAnsi="Times New Roman" w:cs="Times New Roman"/>
          <w:color w:val="000000" w:themeColor="text1"/>
          <w:sz w:val="24"/>
          <w:szCs w:val="24"/>
        </w:rPr>
        <w:t xml:space="preserve">find some evidence that R&amp;D-intensive firms, for which the firm-specific knowledge of insiders is relatively important, have a higher fraction of insiders on the board and that, for these firms, Q increases with the fraction of insiders on the board. </w:t>
      </w:r>
      <w:r w:rsidRPr="0027472C">
        <w:rPr>
          <w:rFonts w:ascii="Times New Roman" w:hAnsi="Times New Roman" w:cs="Times New Roman"/>
          <w:sz w:val="24"/>
          <w:szCs w:val="24"/>
        </w:rPr>
        <w:t xml:space="preserve">Duchin et al. (2010) suggest that the effectiveness of outside directors depends on how costly it is for outsiders to acquire information about the firm. They measure an outsider’s cost of becoming informed using the variables based on the availability, homogeneity, </w:t>
      </w:r>
      <w:r w:rsidRPr="0027472C">
        <w:rPr>
          <w:rFonts w:ascii="Times New Roman" w:hAnsi="Times New Roman" w:cs="Times New Roman"/>
          <w:sz w:val="24"/>
          <w:szCs w:val="24"/>
        </w:rPr>
        <w:lastRenderedPageBreak/>
        <w:t>and accuracy of analysts’ quarterly earnings forecasts</w:t>
      </w:r>
      <w:r w:rsidRPr="0027472C">
        <w:rPr>
          <w:rStyle w:val="FootnoteReference"/>
          <w:rFonts w:ascii="Times New Roman" w:hAnsi="Times New Roman" w:cs="Times New Roman"/>
          <w:sz w:val="24"/>
          <w:szCs w:val="24"/>
        </w:rPr>
        <w:footnoteReference w:id="5"/>
      </w:r>
      <w:r w:rsidRPr="0027472C">
        <w:rPr>
          <w:rFonts w:ascii="Times New Roman" w:hAnsi="Times New Roman" w:cs="Times New Roman"/>
          <w:sz w:val="24"/>
          <w:szCs w:val="24"/>
        </w:rPr>
        <w:t xml:space="preserve">. They find that when the cost of acquiring information is low, performance increases when outsiders are added to the board, and when the cost of information is high, performance worsens when outsiders are added to the board. </w:t>
      </w:r>
    </w:p>
    <w:p w14:paraId="694827B4" w14:textId="1D1D29E5" w:rsidR="00D4524B" w:rsidRPr="0027472C" w:rsidRDefault="00AE5093" w:rsidP="00D4645F">
      <w:pPr>
        <w:pStyle w:val="ListParagraph"/>
        <w:numPr>
          <w:ilvl w:val="1"/>
          <w:numId w:val="14"/>
        </w:numPr>
        <w:autoSpaceDE w:val="0"/>
        <w:autoSpaceDN w:val="0"/>
        <w:adjustRightInd w:val="0"/>
        <w:spacing w:after="0" w:line="360" w:lineRule="auto"/>
        <w:jc w:val="both"/>
        <w:rPr>
          <w:rFonts w:ascii="Times New Roman" w:hAnsi="Times New Roman" w:cs="Times New Roman"/>
          <w:b/>
          <w:sz w:val="24"/>
          <w:szCs w:val="24"/>
        </w:rPr>
      </w:pPr>
      <w:r w:rsidRPr="0027472C">
        <w:rPr>
          <w:rFonts w:ascii="Times New Roman" w:hAnsi="Times New Roman" w:cs="Times New Roman"/>
          <w:b/>
          <w:sz w:val="24"/>
          <w:szCs w:val="24"/>
        </w:rPr>
        <w:t xml:space="preserve">The Potential </w:t>
      </w:r>
      <w:r w:rsidR="00FF5206" w:rsidRPr="0027472C">
        <w:rPr>
          <w:rFonts w:ascii="Times New Roman" w:hAnsi="Times New Roman" w:cs="Times New Roman"/>
          <w:b/>
          <w:sz w:val="24"/>
          <w:szCs w:val="24"/>
        </w:rPr>
        <w:t>B</w:t>
      </w:r>
      <w:r w:rsidR="00D4524B" w:rsidRPr="0027472C">
        <w:rPr>
          <w:rFonts w:ascii="Times New Roman" w:hAnsi="Times New Roman" w:cs="Times New Roman"/>
          <w:b/>
          <w:sz w:val="24"/>
          <w:szCs w:val="24"/>
        </w:rPr>
        <w:t xml:space="preserve">enefits of </w:t>
      </w:r>
      <w:r w:rsidR="00FF5206" w:rsidRPr="0027472C">
        <w:rPr>
          <w:rFonts w:ascii="Times New Roman" w:hAnsi="Times New Roman" w:cs="Times New Roman"/>
          <w:b/>
          <w:sz w:val="24"/>
          <w:szCs w:val="24"/>
        </w:rPr>
        <w:t>Inside D</w:t>
      </w:r>
      <w:r w:rsidR="00D4524B" w:rsidRPr="0027472C">
        <w:rPr>
          <w:rFonts w:ascii="Times New Roman" w:hAnsi="Times New Roman" w:cs="Times New Roman"/>
          <w:b/>
          <w:sz w:val="24"/>
          <w:szCs w:val="24"/>
        </w:rPr>
        <w:t>irectors</w:t>
      </w:r>
    </w:p>
    <w:p w14:paraId="10280CD8" w14:textId="74E84B7E" w:rsidR="0077671B" w:rsidRPr="0027472C" w:rsidRDefault="002A7BC6" w:rsidP="00C14778">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27472C">
        <w:rPr>
          <w:rFonts w:ascii="Times New Roman" w:hAnsi="Times New Roman" w:cs="Times New Roman"/>
          <w:sz w:val="24"/>
          <w:szCs w:val="24"/>
        </w:rPr>
        <w:t>One perspective is that corporate insiders can positively contribute to board effectiveness (e.g., Fama</w:t>
      </w:r>
      <w:r w:rsidR="003A52D6" w:rsidRPr="0027472C">
        <w:rPr>
          <w:rFonts w:ascii="Times New Roman" w:hAnsi="Times New Roman" w:cs="Times New Roman"/>
          <w:sz w:val="24"/>
          <w:szCs w:val="24"/>
        </w:rPr>
        <w:t xml:space="preserve"> &amp;</w:t>
      </w:r>
      <w:r w:rsidRPr="0027472C">
        <w:rPr>
          <w:rFonts w:ascii="Times New Roman" w:hAnsi="Times New Roman" w:cs="Times New Roman"/>
          <w:sz w:val="24"/>
          <w:szCs w:val="24"/>
        </w:rPr>
        <w:t xml:space="preserve"> Jensen 1983; Klein 1998; Coles et al. 2008). When executives become part of the board, they forge ties with other board members and align some of their own personal objectives with the board (Adams</w:t>
      </w:r>
      <w:r w:rsidR="006701C5" w:rsidRPr="0027472C">
        <w:rPr>
          <w:rFonts w:ascii="Times New Roman" w:hAnsi="Times New Roman" w:cs="Times New Roman"/>
          <w:sz w:val="24"/>
          <w:szCs w:val="24"/>
        </w:rPr>
        <w:t xml:space="preserve"> &amp;</w:t>
      </w:r>
      <w:r w:rsidRPr="0027472C">
        <w:rPr>
          <w:rFonts w:ascii="Times New Roman" w:hAnsi="Times New Roman" w:cs="Times New Roman"/>
          <w:sz w:val="24"/>
          <w:szCs w:val="24"/>
        </w:rPr>
        <w:t xml:space="preserve"> Ferreira</w:t>
      </w:r>
      <w:r w:rsidR="00B6383A" w:rsidRPr="0027472C">
        <w:rPr>
          <w:rFonts w:ascii="Times New Roman" w:hAnsi="Times New Roman" w:cs="Times New Roman"/>
          <w:sz w:val="24"/>
          <w:szCs w:val="24"/>
        </w:rPr>
        <w:t>,</w:t>
      </w:r>
      <w:r w:rsidRPr="0027472C">
        <w:rPr>
          <w:rFonts w:ascii="Times New Roman" w:hAnsi="Times New Roman" w:cs="Times New Roman"/>
          <w:sz w:val="24"/>
          <w:szCs w:val="24"/>
        </w:rPr>
        <w:t xml:space="preserve"> 2007), thereby improving mutual collaboration. Because successful decisions by the board require transparency in information communicated by company insiders, their inclusion as members should improve corporate outcomes.</w:t>
      </w:r>
      <w:r w:rsidR="0077671B" w:rsidRPr="0027472C">
        <w:rPr>
          <w:rFonts w:ascii="Times New Roman" w:hAnsi="Times New Roman" w:cs="Times New Roman"/>
          <w:sz w:val="24"/>
          <w:szCs w:val="24"/>
        </w:rPr>
        <w:t xml:space="preserve"> </w:t>
      </w:r>
      <w:r w:rsidR="0077671B" w:rsidRPr="0027472C">
        <w:rPr>
          <w:rFonts w:ascii="Times New Roman" w:hAnsi="Times New Roman" w:cs="Times New Roman"/>
          <w:color w:val="000000" w:themeColor="text1"/>
          <w:sz w:val="24"/>
          <w:szCs w:val="24"/>
        </w:rPr>
        <w:t>Consistent with this view, Klein (1998) finds significantly positive linkages between the percentages of inside directors on finance and investment board committees and accounting and stock market performance measures.</w:t>
      </w:r>
    </w:p>
    <w:p w14:paraId="6B8175E2" w14:textId="5AB71055" w:rsidR="00F64903" w:rsidRPr="0027472C" w:rsidRDefault="008A766D" w:rsidP="00C14778">
      <w:pPr>
        <w:autoSpaceDE w:val="0"/>
        <w:autoSpaceDN w:val="0"/>
        <w:adjustRightInd w:val="0"/>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color w:val="000000" w:themeColor="text1"/>
          <w:sz w:val="24"/>
          <w:szCs w:val="24"/>
        </w:rPr>
        <w:t xml:space="preserve">Executive directors understand the business better than many outsiders and may have the incentive to </w:t>
      </w:r>
      <w:r w:rsidR="00390F83" w:rsidRPr="0027472C">
        <w:rPr>
          <w:rFonts w:ascii="Times New Roman" w:hAnsi="Times New Roman" w:cs="Times New Roman"/>
          <w:color w:val="000000" w:themeColor="text1"/>
          <w:sz w:val="24"/>
          <w:szCs w:val="24"/>
        </w:rPr>
        <w:t>perform</w:t>
      </w:r>
      <w:r w:rsidR="00DF0282" w:rsidRPr="0027472C">
        <w:rPr>
          <w:rFonts w:ascii="Times New Roman" w:hAnsi="Times New Roman" w:cs="Times New Roman"/>
          <w:color w:val="000000" w:themeColor="text1"/>
          <w:sz w:val="24"/>
          <w:szCs w:val="24"/>
        </w:rPr>
        <w:t xml:space="preserve"> </w:t>
      </w:r>
      <w:r w:rsidRPr="0027472C">
        <w:rPr>
          <w:rFonts w:ascii="Times New Roman" w:hAnsi="Times New Roman" w:cs="Times New Roman"/>
          <w:color w:val="000000" w:themeColor="text1"/>
          <w:sz w:val="24"/>
          <w:szCs w:val="24"/>
        </w:rPr>
        <w:t xml:space="preserve">that non-executives may lack. </w:t>
      </w:r>
      <w:r w:rsidR="00C16A95" w:rsidRPr="0027472C">
        <w:rPr>
          <w:rFonts w:ascii="Times New Roman" w:eastAsia="Times New Roman" w:hAnsi="Times New Roman" w:cs="Times New Roman"/>
          <w:color w:val="000000" w:themeColor="text1"/>
          <w:sz w:val="24"/>
          <w:szCs w:val="24"/>
        </w:rPr>
        <w:t>Therefore, they can provide valuable insights into how the company can improve its financial performance by identifying areas where the company can reduce costs or increase revenues</w:t>
      </w:r>
      <w:r w:rsidR="00020D42" w:rsidRPr="0027472C">
        <w:rPr>
          <w:rFonts w:ascii="Times New Roman" w:eastAsia="Times New Roman" w:hAnsi="Times New Roman" w:cs="Times New Roman"/>
          <w:color w:val="000000" w:themeColor="text1"/>
          <w:sz w:val="24"/>
          <w:szCs w:val="24"/>
        </w:rPr>
        <w:t>.</w:t>
      </w:r>
      <w:r w:rsidR="00C16A95" w:rsidRPr="0027472C">
        <w:rPr>
          <w:rFonts w:ascii="Times New Roman" w:eastAsia="Times New Roman" w:hAnsi="Times New Roman" w:cs="Times New Roman"/>
          <w:color w:val="000000" w:themeColor="text1"/>
          <w:sz w:val="24"/>
          <w:szCs w:val="24"/>
        </w:rPr>
        <w:t xml:space="preserve"> </w:t>
      </w:r>
      <w:r w:rsidR="00BC2C4C" w:rsidRPr="0027472C">
        <w:rPr>
          <w:rFonts w:ascii="Times New Roman" w:hAnsi="Times New Roman" w:cs="Times New Roman"/>
          <w:color w:val="000000" w:themeColor="text1"/>
          <w:sz w:val="24"/>
          <w:szCs w:val="24"/>
        </w:rPr>
        <w:t xml:space="preserve">From </w:t>
      </w:r>
      <w:r w:rsidR="00B6383A" w:rsidRPr="0027472C">
        <w:rPr>
          <w:rFonts w:ascii="Times New Roman" w:hAnsi="Times New Roman" w:cs="Times New Roman"/>
          <w:color w:val="000000" w:themeColor="text1"/>
          <w:sz w:val="24"/>
          <w:szCs w:val="24"/>
        </w:rPr>
        <w:t xml:space="preserve">the perspective of </w:t>
      </w:r>
      <w:r w:rsidR="00BC2C4C" w:rsidRPr="0027472C">
        <w:rPr>
          <w:rFonts w:ascii="Times New Roman" w:hAnsi="Times New Roman" w:cs="Times New Roman"/>
          <w:color w:val="000000" w:themeColor="text1"/>
          <w:sz w:val="24"/>
          <w:szCs w:val="24"/>
        </w:rPr>
        <w:t>executive development and succession planning</w:t>
      </w:r>
      <w:r w:rsidR="00D4524B" w:rsidRPr="0027472C">
        <w:rPr>
          <w:rFonts w:ascii="Times New Roman" w:hAnsi="Times New Roman" w:cs="Times New Roman"/>
          <w:color w:val="000000" w:themeColor="text1"/>
          <w:sz w:val="24"/>
          <w:szCs w:val="24"/>
        </w:rPr>
        <w:t>,</w:t>
      </w:r>
      <w:r w:rsidR="00BC2C4C" w:rsidRPr="0027472C">
        <w:rPr>
          <w:rFonts w:ascii="Times New Roman" w:hAnsi="Times New Roman" w:cs="Times New Roman"/>
          <w:color w:val="000000" w:themeColor="text1"/>
          <w:sz w:val="24"/>
          <w:szCs w:val="24"/>
        </w:rPr>
        <w:t xml:space="preserve"> promoting internal managers </w:t>
      </w:r>
      <w:r w:rsidR="00BC2C4C" w:rsidRPr="0027472C">
        <w:rPr>
          <w:rFonts w:ascii="Times New Roman" w:hAnsi="Times New Roman" w:cs="Times New Roman"/>
          <w:sz w:val="24"/>
          <w:szCs w:val="24"/>
        </w:rPr>
        <w:t xml:space="preserve">to the board can be </w:t>
      </w:r>
      <w:r w:rsidR="00D4524B" w:rsidRPr="0027472C">
        <w:rPr>
          <w:rFonts w:ascii="Times New Roman" w:hAnsi="Times New Roman" w:cs="Times New Roman"/>
          <w:sz w:val="24"/>
          <w:szCs w:val="24"/>
        </w:rPr>
        <w:t xml:space="preserve">a </w:t>
      </w:r>
      <w:r w:rsidR="00BC2C4C" w:rsidRPr="0027472C">
        <w:rPr>
          <w:rFonts w:ascii="Times New Roman" w:hAnsi="Times New Roman" w:cs="Times New Roman"/>
          <w:sz w:val="24"/>
          <w:szCs w:val="24"/>
        </w:rPr>
        <w:t>valuable</w:t>
      </w:r>
      <w:r w:rsidR="00D4524B" w:rsidRPr="0027472C">
        <w:rPr>
          <w:rFonts w:ascii="Times New Roman" w:hAnsi="Times New Roman" w:cs="Times New Roman"/>
          <w:sz w:val="24"/>
          <w:szCs w:val="24"/>
        </w:rPr>
        <w:t xml:space="preserve"> motivational tool</w:t>
      </w:r>
      <w:r w:rsidR="00BC2C4C" w:rsidRPr="0027472C">
        <w:rPr>
          <w:rFonts w:ascii="Times New Roman" w:hAnsi="Times New Roman" w:cs="Times New Roman"/>
          <w:sz w:val="24"/>
          <w:szCs w:val="24"/>
        </w:rPr>
        <w:t xml:space="preserve">. </w:t>
      </w:r>
      <w:r w:rsidR="00DA6041" w:rsidRPr="0027472C">
        <w:rPr>
          <w:rFonts w:ascii="Times New Roman" w:hAnsi="Times New Roman" w:cs="Times New Roman"/>
          <w:sz w:val="24"/>
          <w:szCs w:val="24"/>
        </w:rPr>
        <w:t xml:space="preserve">Apart from </w:t>
      </w:r>
      <w:r w:rsidR="00B6383A" w:rsidRPr="0027472C">
        <w:rPr>
          <w:rFonts w:ascii="Times New Roman" w:hAnsi="Times New Roman" w:cs="Times New Roman"/>
          <w:sz w:val="24"/>
          <w:szCs w:val="24"/>
        </w:rPr>
        <w:t>bestowing personal satisfaction on the executives</w:t>
      </w:r>
      <w:r w:rsidR="00DA6041" w:rsidRPr="0027472C">
        <w:rPr>
          <w:rFonts w:ascii="Times New Roman" w:hAnsi="Times New Roman" w:cs="Times New Roman"/>
          <w:sz w:val="24"/>
          <w:szCs w:val="24"/>
        </w:rPr>
        <w:t>, it also increases the chance</w:t>
      </w:r>
      <w:r w:rsidR="00B6383A" w:rsidRPr="0027472C">
        <w:rPr>
          <w:rFonts w:ascii="Times New Roman" w:hAnsi="Times New Roman" w:cs="Times New Roman"/>
          <w:sz w:val="24"/>
          <w:szCs w:val="24"/>
        </w:rPr>
        <w:t>s</w:t>
      </w:r>
      <w:r w:rsidR="00DA6041" w:rsidRPr="0027472C">
        <w:rPr>
          <w:rFonts w:ascii="Times New Roman" w:hAnsi="Times New Roman" w:cs="Times New Roman"/>
          <w:sz w:val="24"/>
          <w:szCs w:val="24"/>
        </w:rPr>
        <w:t xml:space="preserve"> of being appointed </w:t>
      </w:r>
      <w:r w:rsidR="00401ADA" w:rsidRPr="0027472C">
        <w:rPr>
          <w:rFonts w:ascii="Times New Roman" w:hAnsi="Times New Roman" w:cs="Times New Roman"/>
          <w:sz w:val="24"/>
          <w:szCs w:val="24"/>
        </w:rPr>
        <w:t xml:space="preserve">as </w:t>
      </w:r>
      <w:r w:rsidR="00DA6041" w:rsidRPr="0027472C">
        <w:rPr>
          <w:rFonts w:ascii="Times New Roman" w:hAnsi="Times New Roman" w:cs="Times New Roman"/>
          <w:sz w:val="24"/>
          <w:szCs w:val="24"/>
        </w:rPr>
        <w:t xml:space="preserve">a non-executive director </w:t>
      </w:r>
      <w:r w:rsidR="00B17D25" w:rsidRPr="0027472C">
        <w:rPr>
          <w:rFonts w:ascii="Times New Roman" w:hAnsi="Times New Roman" w:cs="Times New Roman"/>
          <w:sz w:val="24"/>
          <w:szCs w:val="24"/>
        </w:rPr>
        <w:t>in other firms</w:t>
      </w:r>
      <w:r w:rsidR="00DA6041" w:rsidRPr="0027472C">
        <w:rPr>
          <w:rFonts w:ascii="Times New Roman" w:hAnsi="Times New Roman" w:cs="Times New Roman"/>
          <w:sz w:val="24"/>
          <w:szCs w:val="24"/>
        </w:rPr>
        <w:t xml:space="preserve">. </w:t>
      </w:r>
      <w:r w:rsidR="003E5ED5" w:rsidRPr="0027472C">
        <w:rPr>
          <w:rFonts w:ascii="Times New Roman" w:hAnsi="Times New Roman" w:cs="Times New Roman"/>
          <w:sz w:val="24"/>
          <w:szCs w:val="24"/>
        </w:rPr>
        <w:t xml:space="preserve">The advantage of appointing additional executive directors to the board </w:t>
      </w:r>
      <w:r w:rsidR="00B6383A" w:rsidRPr="0027472C">
        <w:rPr>
          <w:rFonts w:ascii="Times New Roman" w:hAnsi="Times New Roman" w:cs="Times New Roman"/>
          <w:sz w:val="24"/>
          <w:szCs w:val="24"/>
        </w:rPr>
        <w:t>(</w:t>
      </w:r>
      <w:r w:rsidR="003E5ED5" w:rsidRPr="0027472C">
        <w:rPr>
          <w:rFonts w:ascii="Times New Roman" w:hAnsi="Times New Roman" w:cs="Times New Roman"/>
          <w:sz w:val="24"/>
          <w:szCs w:val="24"/>
        </w:rPr>
        <w:t>beyond the chief executive and the finance director</w:t>
      </w:r>
      <w:r w:rsidR="00B6383A" w:rsidRPr="0027472C">
        <w:rPr>
          <w:rFonts w:ascii="Times New Roman" w:hAnsi="Times New Roman" w:cs="Times New Roman"/>
          <w:sz w:val="24"/>
          <w:szCs w:val="24"/>
        </w:rPr>
        <w:t>)</w:t>
      </w:r>
      <w:r w:rsidR="003E5ED5" w:rsidRPr="0027472C">
        <w:rPr>
          <w:rFonts w:ascii="Times New Roman" w:hAnsi="Times New Roman" w:cs="Times New Roman"/>
          <w:sz w:val="24"/>
          <w:szCs w:val="24"/>
        </w:rPr>
        <w:t xml:space="preserve"> is to give the board additional insight into the operation and performance of the business, especially in a complex</w:t>
      </w:r>
      <w:r w:rsidR="003F3DDB" w:rsidRPr="0027472C">
        <w:rPr>
          <w:rFonts w:ascii="Times New Roman" w:hAnsi="Times New Roman" w:cs="Times New Roman"/>
          <w:sz w:val="24"/>
          <w:szCs w:val="24"/>
        </w:rPr>
        <w:t xml:space="preserve"> firm</w:t>
      </w:r>
      <w:r w:rsidR="003E5ED5" w:rsidRPr="0027472C">
        <w:rPr>
          <w:rFonts w:ascii="Times New Roman" w:hAnsi="Times New Roman" w:cs="Times New Roman"/>
          <w:sz w:val="24"/>
          <w:szCs w:val="24"/>
        </w:rPr>
        <w:t xml:space="preserve">. </w:t>
      </w:r>
      <w:r w:rsidR="00DF0282" w:rsidRPr="0027472C">
        <w:rPr>
          <w:rFonts w:ascii="Times New Roman" w:hAnsi="Times New Roman" w:cs="Times New Roman"/>
          <w:sz w:val="24"/>
          <w:szCs w:val="24"/>
        </w:rPr>
        <w:t>That is,</w:t>
      </w:r>
      <w:r w:rsidR="003E5ED5" w:rsidRPr="0027472C">
        <w:rPr>
          <w:rFonts w:ascii="Times New Roman" w:hAnsi="Times New Roman" w:cs="Times New Roman"/>
          <w:sz w:val="24"/>
          <w:szCs w:val="24"/>
        </w:rPr>
        <w:t xml:space="preserve"> multi-divisional </w:t>
      </w:r>
      <w:r w:rsidR="00401ADA" w:rsidRPr="0027472C">
        <w:rPr>
          <w:rFonts w:ascii="Times New Roman" w:hAnsi="Times New Roman" w:cs="Times New Roman"/>
          <w:sz w:val="24"/>
          <w:szCs w:val="24"/>
        </w:rPr>
        <w:t xml:space="preserve">or multinational </w:t>
      </w:r>
      <w:r w:rsidR="003E5ED5" w:rsidRPr="0027472C">
        <w:rPr>
          <w:rFonts w:ascii="Times New Roman" w:hAnsi="Times New Roman" w:cs="Times New Roman"/>
          <w:sz w:val="24"/>
          <w:szCs w:val="24"/>
        </w:rPr>
        <w:t xml:space="preserve">firms may also </w:t>
      </w:r>
      <w:r w:rsidR="00466793" w:rsidRPr="0027472C">
        <w:rPr>
          <w:rFonts w:ascii="Times New Roman" w:hAnsi="Times New Roman" w:cs="Times New Roman"/>
          <w:sz w:val="24"/>
          <w:szCs w:val="24"/>
        </w:rPr>
        <w:t xml:space="preserve">find </w:t>
      </w:r>
      <w:r w:rsidR="003E5ED5" w:rsidRPr="0027472C">
        <w:rPr>
          <w:rFonts w:ascii="Times New Roman" w:hAnsi="Times New Roman" w:cs="Times New Roman"/>
          <w:sz w:val="24"/>
          <w:szCs w:val="24"/>
        </w:rPr>
        <w:t>such appointments advantageous.</w:t>
      </w:r>
      <w:r w:rsidR="00DA6041" w:rsidRPr="0027472C">
        <w:rPr>
          <w:rFonts w:ascii="Times New Roman" w:hAnsi="Times New Roman" w:cs="Times New Roman"/>
          <w:sz w:val="24"/>
          <w:szCs w:val="24"/>
        </w:rPr>
        <w:t xml:space="preserve"> From a CEO succession perspective, promoting an internal candidate is easier if the candidate has already served as an executive director. Elevating an executive to the board may also arrest attrition </w:t>
      </w:r>
      <w:r w:rsidR="00390F83" w:rsidRPr="0027472C">
        <w:rPr>
          <w:rFonts w:ascii="Times New Roman" w:hAnsi="Times New Roman" w:cs="Times New Roman"/>
          <w:sz w:val="24"/>
          <w:szCs w:val="24"/>
        </w:rPr>
        <w:t>among</w:t>
      </w:r>
      <w:r w:rsidR="00DA6041" w:rsidRPr="0027472C">
        <w:rPr>
          <w:rFonts w:ascii="Times New Roman" w:hAnsi="Times New Roman" w:cs="Times New Roman"/>
          <w:sz w:val="24"/>
          <w:szCs w:val="24"/>
        </w:rPr>
        <w:t xml:space="preserve"> senior executives. </w:t>
      </w:r>
      <w:r w:rsidR="00B6383A" w:rsidRPr="0027472C">
        <w:rPr>
          <w:rFonts w:ascii="Times New Roman" w:hAnsi="Times New Roman" w:cs="Times New Roman"/>
          <w:sz w:val="24"/>
          <w:szCs w:val="24"/>
        </w:rPr>
        <w:t>T</w:t>
      </w:r>
      <w:r w:rsidR="00DA6041" w:rsidRPr="0027472C">
        <w:rPr>
          <w:rFonts w:ascii="Times New Roman" w:hAnsi="Times New Roman" w:cs="Times New Roman"/>
          <w:sz w:val="24"/>
          <w:szCs w:val="24"/>
        </w:rPr>
        <w:t xml:space="preserve">he presence of executive directors </w:t>
      </w:r>
      <w:r w:rsidR="00B6383A" w:rsidRPr="0027472C">
        <w:rPr>
          <w:rFonts w:ascii="Times New Roman" w:hAnsi="Times New Roman" w:cs="Times New Roman"/>
          <w:sz w:val="24"/>
          <w:szCs w:val="24"/>
        </w:rPr>
        <w:t xml:space="preserve">may </w:t>
      </w:r>
      <w:r w:rsidR="00EA05A0">
        <w:rPr>
          <w:rFonts w:ascii="Times New Roman" w:hAnsi="Times New Roman" w:cs="Times New Roman"/>
          <w:sz w:val="24"/>
          <w:szCs w:val="24"/>
        </w:rPr>
        <w:t>prompt</w:t>
      </w:r>
      <w:r w:rsidR="00DA6041" w:rsidRPr="0027472C">
        <w:rPr>
          <w:rFonts w:ascii="Times New Roman" w:hAnsi="Times New Roman" w:cs="Times New Roman"/>
          <w:sz w:val="24"/>
          <w:szCs w:val="24"/>
        </w:rPr>
        <w:t xml:space="preserve"> a CEO to be </w:t>
      </w:r>
      <w:r w:rsidR="00EA05A0">
        <w:rPr>
          <w:rFonts w:ascii="Times New Roman" w:hAnsi="Times New Roman" w:cs="Times New Roman"/>
          <w:sz w:val="24"/>
          <w:szCs w:val="24"/>
        </w:rPr>
        <w:t>t</w:t>
      </w:r>
      <w:r w:rsidR="00581EEE">
        <w:rPr>
          <w:rFonts w:ascii="Times New Roman" w:hAnsi="Times New Roman" w:cs="Times New Roman"/>
          <w:sz w:val="24"/>
          <w:szCs w:val="24"/>
        </w:rPr>
        <w:t>ransparent</w:t>
      </w:r>
      <w:r w:rsidR="00DA6041" w:rsidRPr="0027472C">
        <w:rPr>
          <w:rFonts w:ascii="Times New Roman" w:hAnsi="Times New Roman" w:cs="Times New Roman"/>
          <w:sz w:val="24"/>
          <w:szCs w:val="24"/>
        </w:rPr>
        <w:t xml:space="preserve"> to </w:t>
      </w:r>
      <w:r w:rsidR="00B6383A" w:rsidRPr="0027472C">
        <w:rPr>
          <w:rFonts w:ascii="Times New Roman" w:hAnsi="Times New Roman" w:cs="Times New Roman"/>
          <w:sz w:val="24"/>
          <w:szCs w:val="24"/>
        </w:rPr>
        <w:t>the board</w:t>
      </w:r>
      <w:r w:rsidR="00DA6041" w:rsidRPr="0027472C">
        <w:rPr>
          <w:rFonts w:ascii="Times New Roman" w:hAnsi="Times New Roman" w:cs="Times New Roman"/>
          <w:sz w:val="24"/>
          <w:szCs w:val="24"/>
        </w:rPr>
        <w:t>.</w:t>
      </w:r>
      <w:r w:rsidR="00F64903" w:rsidRPr="0027472C">
        <w:rPr>
          <w:rFonts w:ascii="Times New Roman" w:hAnsi="Times New Roman" w:cs="Times New Roman"/>
          <w:sz w:val="24"/>
          <w:szCs w:val="24"/>
        </w:rPr>
        <w:t xml:space="preserve"> </w:t>
      </w:r>
    </w:p>
    <w:p w14:paraId="61A8A6D1" w14:textId="79DBB387" w:rsidR="00DA6041" w:rsidRPr="0027472C" w:rsidRDefault="00AE5093" w:rsidP="00D4645F">
      <w:pPr>
        <w:pStyle w:val="ListParagraph"/>
        <w:numPr>
          <w:ilvl w:val="1"/>
          <w:numId w:val="14"/>
        </w:numPr>
        <w:autoSpaceDE w:val="0"/>
        <w:autoSpaceDN w:val="0"/>
        <w:adjustRightInd w:val="0"/>
        <w:spacing w:after="0" w:line="360" w:lineRule="auto"/>
        <w:jc w:val="both"/>
        <w:rPr>
          <w:rFonts w:ascii="Times New Roman" w:hAnsi="Times New Roman" w:cs="Times New Roman"/>
          <w:b/>
          <w:sz w:val="24"/>
          <w:szCs w:val="24"/>
        </w:rPr>
      </w:pPr>
      <w:r w:rsidRPr="0027472C">
        <w:rPr>
          <w:rFonts w:ascii="Times New Roman" w:hAnsi="Times New Roman" w:cs="Times New Roman"/>
          <w:b/>
          <w:sz w:val="24"/>
          <w:szCs w:val="24"/>
        </w:rPr>
        <w:t xml:space="preserve">The Potential </w:t>
      </w:r>
      <w:r w:rsidR="00DA6041" w:rsidRPr="0027472C">
        <w:rPr>
          <w:rFonts w:ascii="Times New Roman" w:hAnsi="Times New Roman" w:cs="Times New Roman"/>
          <w:b/>
          <w:sz w:val="24"/>
          <w:szCs w:val="24"/>
        </w:rPr>
        <w:t xml:space="preserve">Costs of </w:t>
      </w:r>
      <w:r w:rsidR="00FF5206" w:rsidRPr="0027472C">
        <w:rPr>
          <w:rFonts w:ascii="Times New Roman" w:hAnsi="Times New Roman" w:cs="Times New Roman"/>
          <w:b/>
          <w:sz w:val="24"/>
          <w:szCs w:val="24"/>
        </w:rPr>
        <w:t>Inside</w:t>
      </w:r>
      <w:r w:rsidR="00DA6041" w:rsidRPr="0027472C">
        <w:rPr>
          <w:rFonts w:ascii="Times New Roman" w:hAnsi="Times New Roman" w:cs="Times New Roman"/>
          <w:b/>
          <w:sz w:val="24"/>
          <w:szCs w:val="24"/>
        </w:rPr>
        <w:t xml:space="preserve"> </w:t>
      </w:r>
      <w:r w:rsidR="00FF5206" w:rsidRPr="0027472C">
        <w:rPr>
          <w:rFonts w:ascii="Times New Roman" w:hAnsi="Times New Roman" w:cs="Times New Roman"/>
          <w:b/>
          <w:sz w:val="24"/>
          <w:szCs w:val="24"/>
        </w:rPr>
        <w:t>D</w:t>
      </w:r>
      <w:r w:rsidR="00DA6041" w:rsidRPr="0027472C">
        <w:rPr>
          <w:rFonts w:ascii="Times New Roman" w:hAnsi="Times New Roman" w:cs="Times New Roman"/>
          <w:b/>
          <w:sz w:val="24"/>
          <w:szCs w:val="24"/>
        </w:rPr>
        <w:t>irectors</w:t>
      </w:r>
    </w:p>
    <w:p w14:paraId="1E149C62" w14:textId="4724DC7D" w:rsidR="00A96B56" w:rsidRPr="0027472C" w:rsidRDefault="000A6F37" w:rsidP="00D4645F">
      <w:pPr>
        <w:autoSpaceDE w:val="0"/>
        <w:autoSpaceDN w:val="0"/>
        <w:adjustRightInd w:val="0"/>
        <w:spacing w:after="0" w:line="360" w:lineRule="auto"/>
        <w:jc w:val="both"/>
        <w:rPr>
          <w:rFonts w:ascii="Times New Roman" w:hAnsi="Times New Roman" w:cs="Times New Roman"/>
          <w:sz w:val="24"/>
          <w:szCs w:val="24"/>
        </w:rPr>
      </w:pPr>
      <w:r w:rsidRPr="0027472C">
        <w:rPr>
          <w:rFonts w:ascii="Times New Roman" w:hAnsi="Times New Roman" w:cs="Times New Roman"/>
          <w:sz w:val="24"/>
          <w:szCs w:val="24"/>
        </w:rPr>
        <w:lastRenderedPageBreak/>
        <w:tab/>
      </w:r>
      <w:r w:rsidR="008A766D" w:rsidRPr="0027472C">
        <w:rPr>
          <w:rFonts w:ascii="Times New Roman" w:hAnsi="Times New Roman" w:cs="Times New Roman"/>
          <w:sz w:val="24"/>
          <w:szCs w:val="24"/>
        </w:rPr>
        <w:t>On one hand, e</w:t>
      </w:r>
      <w:r w:rsidRPr="0027472C">
        <w:rPr>
          <w:rFonts w:ascii="Times New Roman" w:hAnsi="Times New Roman" w:cs="Times New Roman"/>
          <w:sz w:val="24"/>
          <w:szCs w:val="24"/>
        </w:rPr>
        <w:t>xecutives who join the board may find it difficult to be critical of the CEO or other executives of the firm</w:t>
      </w:r>
      <w:r w:rsidR="00FF5206" w:rsidRPr="0027472C">
        <w:rPr>
          <w:rFonts w:ascii="Times New Roman" w:hAnsi="Times New Roman" w:cs="Times New Roman"/>
          <w:sz w:val="24"/>
          <w:szCs w:val="24"/>
        </w:rPr>
        <w:t>, particularly in the presence of a founding family where family members often hold board leadership roles</w:t>
      </w:r>
      <w:r w:rsidRPr="0027472C">
        <w:rPr>
          <w:rFonts w:ascii="Times New Roman" w:hAnsi="Times New Roman" w:cs="Times New Roman"/>
          <w:sz w:val="24"/>
          <w:szCs w:val="24"/>
        </w:rPr>
        <w:t xml:space="preserve">. </w:t>
      </w:r>
      <w:r w:rsidR="008A766D" w:rsidRPr="0027472C">
        <w:rPr>
          <w:rFonts w:ascii="Times New Roman" w:hAnsi="Times New Roman" w:cs="Times New Roman"/>
          <w:sz w:val="24"/>
          <w:szCs w:val="24"/>
        </w:rPr>
        <w:t>On the other</w:t>
      </w:r>
      <w:r w:rsidR="00B166C5" w:rsidRPr="0027472C">
        <w:rPr>
          <w:rFonts w:ascii="Times New Roman" w:hAnsi="Times New Roman" w:cs="Times New Roman"/>
          <w:sz w:val="24"/>
          <w:szCs w:val="24"/>
        </w:rPr>
        <w:t xml:space="preserve"> hand</w:t>
      </w:r>
      <w:r w:rsidR="008A766D" w:rsidRPr="0027472C">
        <w:rPr>
          <w:rFonts w:ascii="Times New Roman" w:hAnsi="Times New Roman" w:cs="Times New Roman"/>
          <w:sz w:val="24"/>
          <w:szCs w:val="24"/>
        </w:rPr>
        <w:t>,</w:t>
      </w:r>
      <w:r w:rsidR="00A548D8" w:rsidRPr="0027472C">
        <w:rPr>
          <w:rFonts w:ascii="Times New Roman" w:hAnsi="Times New Roman" w:cs="Times New Roman"/>
          <w:sz w:val="24"/>
          <w:szCs w:val="24"/>
        </w:rPr>
        <w:t xml:space="preserve"> </w:t>
      </w:r>
      <w:r w:rsidR="008A766D" w:rsidRPr="0027472C">
        <w:rPr>
          <w:rFonts w:ascii="Times New Roman" w:hAnsi="Times New Roman" w:cs="Times New Roman"/>
          <w:sz w:val="24"/>
          <w:szCs w:val="24"/>
        </w:rPr>
        <w:t>e</w:t>
      </w:r>
      <w:r w:rsidRPr="0027472C">
        <w:rPr>
          <w:rFonts w:ascii="Times New Roman" w:hAnsi="Times New Roman" w:cs="Times New Roman"/>
          <w:sz w:val="24"/>
          <w:szCs w:val="24"/>
        </w:rPr>
        <w:t xml:space="preserve">xcessive presence of executives may create </w:t>
      </w:r>
      <w:r w:rsidR="00FC337A" w:rsidRPr="0027472C">
        <w:rPr>
          <w:rFonts w:ascii="Times New Roman" w:hAnsi="Times New Roman" w:cs="Times New Roman"/>
          <w:sz w:val="24"/>
          <w:szCs w:val="24"/>
        </w:rPr>
        <w:t xml:space="preserve">two </w:t>
      </w:r>
      <w:r w:rsidRPr="0027472C">
        <w:rPr>
          <w:rFonts w:ascii="Times New Roman" w:hAnsi="Times New Roman" w:cs="Times New Roman"/>
          <w:sz w:val="24"/>
          <w:szCs w:val="24"/>
        </w:rPr>
        <w:t xml:space="preserve">camps in the board that limit meaningful discussion between them and non-executives. Although larger number of executives from divisions can potentially </w:t>
      </w:r>
      <w:r w:rsidR="000D68C4" w:rsidRPr="0027472C">
        <w:rPr>
          <w:rFonts w:ascii="Times New Roman" w:hAnsi="Times New Roman" w:cs="Times New Roman"/>
          <w:sz w:val="24"/>
          <w:szCs w:val="24"/>
        </w:rPr>
        <w:t xml:space="preserve">improve the quality of information available to the board, large boards are usually ineffective (Yermack, </w:t>
      </w:r>
      <w:r w:rsidR="00C405E0" w:rsidRPr="0027472C">
        <w:rPr>
          <w:rFonts w:ascii="Times New Roman" w:hAnsi="Times New Roman" w:cs="Times New Roman"/>
          <w:sz w:val="24"/>
          <w:szCs w:val="24"/>
        </w:rPr>
        <w:t xml:space="preserve">1996). </w:t>
      </w:r>
      <w:r w:rsidR="002A7BC6" w:rsidRPr="0027472C">
        <w:rPr>
          <w:rFonts w:ascii="Times New Roman" w:hAnsi="Times New Roman" w:cs="Times New Roman"/>
          <w:sz w:val="24"/>
          <w:szCs w:val="24"/>
        </w:rPr>
        <w:t xml:space="preserve">Further, including insiders on corporate boards may increase insider power over the board and may lead to entrenchment. </w:t>
      </w:r>
    </w:p>
    <w:p w14:paraId="17C02A21" w14:textId="0E74AAC2" w:rsidR="002B32CB" w:rsidRPr="0027472C" w:rsidRDefault="00A96B56" w:rsidP="00D4645F">
      <w:pPr>
        <w:autoSpaceDE w:val="0"/>
        <w:autoSpaceDN w:val="0"/>
        <w:adjustRightInd w:val="0"/>
        <w:spacing w:after="0" w:line="360" w:lineRule="auto"/>
        <w:jc w:val="both"/>
        <w:rPr>
          <w:rFonts w:ascii="Times New Roman" w:hAnsi="Times New Roman" w:cs="Times New Roman"/>
          <w:color w:val="000000" w:themeColor="text1"/>
          <w:sz w:val="24"/>
          <w:szCs w:val="24"/>
        </w:rPr>
      </w:pPr>
      <w:r w:rsidRPr="0027472C">
        <w:rPr>
          <w:rFonts w:ascii="Times New Roman" w:hAnsi="Times New Roman" w:cs="Times New Roman"/>
          <w:sz w:val="24"/>
          <w:szCs w:val="24"/>
        </w:rPr>
        <w:tab/>
      </w:r>
      <w:r w:rsidRPr="0027472C">
        <w:rPr>
          <w:rFonts w:ascii="Times New Roman" w:hAnsi="Times New Roman" w:cs="Times New Roman"/>
          <w:color w:val="000000" w:themeColor="text1"/>
          <w:sz w:val="24"/>
          <w:szCs w:val="24"/>
        </w:rPr>
        <w:t xml:space="preserve">Several papers examine the consequences of appointing CEO and other executives to the board with contradictory results. </w:t>
      </w:r>
      <w:r w:rsidR="002A7BC6" w:rsidRPr="0027472C">
        <w:rPr>
          <w:rFonts w:ascii="Times New Roman" w:hAnsi="Times New Roman" w:cs="Times New Roman"/>
          <w:color w:val="000000" w:themeColor="text1"/>
          <w:sz w:val="24"/>
          <w:szCs w:val="24"/>
        </w:rPr>
        <w:t xml:space="preserve">For instance, </w:t>
      </w:r>
      <w:r w:rsidRPr="0027472C">
        <w:rPr>
          <w:rFonts w:ascii="Times New Roman" w:hAnsi="Times New Roman" w:cs="Times New Roman"/>
          <w:iCs/>
          <w:color w:val="000000" w:themeColor="text1"/>
          <w:sz w:val="24"/>
          <w:szCs w:val="24"/>
        </w:rPr>
        <w:t>Zorn et al. (</w:t>
      </w:r>
      <w:r w:rsidR="007643E4" w:rsidRPr="0027472C">
        <w:rPr>
          <w:rFonts w:ascii="Times New Roman" w:hAnsi="Times New Roman" w:cs="Times New Roman"/>
          <w:iCs/>
          <w:color w:val="000000" w:themeColor="text1"/>
          <w:sz w:val="24"/>
          <w:szCs w:val="24"/>
        </w:rPr>
        <w:t>2017)</w:t>
      </w:r>
      <w:r w:rsidRPr="0027472C">
        <w:rPr>
          <w:rFonts w:ascii="Times New Roman" w:hAnsi="Times New Roman" w:cs="Times New Roman"/>
          <w:iCs/>
          <w:color w:val="000000" w:themeColor="text1"/>
          <w:sz w:val="24"/>
          <w:szCs w:val="24"/>
        </w:rPr>
        <w:t xml:space="preserve"> find that while</w:t>
      </w:r>
      <w:r w:rsidRPr="0027472C">
        <w:rPr>
          <w:rFonts w:ascii="Times New Roman" w:hAnsi="Times New Roman" w:cs="Times New Roman"/>
          <w:color w:val="000000" w:themeColor="text1"/>
          <w:sz w:val="24"/>
          <w:szCs w:val="24"/>
        </w:rPr>
        <w:t xml:space="preserve"> the costs of lone-insider boards can be partially mitigated by analyst coverage and institutional investors, </w:t>
      </w:r>
      <w:r w:rsidRPr="0027472C">
        <w:rPr>
          <w:rFonts w:ascii="Times New Roman" w:hAnsi="Times New Roman" w:cs="Times New Roman"/>
          <w:iCs/>
          <w:color w:val="000000" w:themeColor="text1"/>
          <w:sz w:val="24"/>
          <w:szCs w:val="24"/>
        </w:rPr>
        <w:t xml:space="preserve">lone-insider boards in which the CEO is the lone insider, pay CEOs excessively, pay CEOs a disproportionately large amount relative to other top managers, have more instances of financial misconduct, and have lower performance than boards with more than one insider. They suggest that firms should reconsider whether the push towards lone-insider boards is actually in shareholders’ best interests. </w:t>
      </w:r>
      <w:r w:rsidR="002A7BC6" w:rsidRPr="0027472C">
        <w:rPr>
          <w:rFonts w:ascii="Times New Roman" w:hAnsi="Times New Roman" w:cs="Times New Roman"/>
          <w:color w:val="000000" w:themeColor="text1"/>
          <w:sz w:val="24"/>
          <w:szCs w:val="24"/>
        </w:rPr>
        <w:t xml:space="preserve">Bedard et al. (2014) show that firms whose CFO has a seat on the board </w:t>
      </w:r>
      <w:r w:rsidRPr="0027472C">
        <w:rPr>
          <w:rFonts w:ascii="Times New Roman" w:hAnsi="Times New Roman" w:cs="Times New Roman"/>
          <w:color w:val="000000" w:themeColor="text1"/>
          <w:sz w:val="24"/>
          <w:szCs w:val="24"/>
        </w:rPr>
        <w:t>(in addition to the CEO)</w:t>
      </w:r>
      <w:r w:rsidR="002A7BC6" w:rsidRPr="0027472C">
        <w:rPr>
          <w:rFonts w:ascii="Times New Roman" w:hAnsi="Times New Roman" w:cs="Times New Roman"/>
          <w:color w:val="000000" w:themeColor="text1"/>
          <w:sz w:val="24"/>
          <w:szCs w:val="24"/>
        </w:rPr>
        <w:t xml:space="preserve"> </w:t>
      </w:r>
      <w:r w:rsidR="00D27CBA" w:rsidRPr="0027472C">
        <w:rPr>
          <w:rFonts w:ascii="Times New Roman" w:hAnsi="Times New Roman" w:cs="Times New Roman"/>
          <w:color w:val="000000" w:themeColor="text1"/>
          <w:sz w:val="24"/>
          <w:szCs w:val="24"/>
        </w:rPr>
        <w:t xml:space="preserve">are </w:t>
      </w:r>
      <w:r w:rsidR="002A7BC6" w:rsidRPr="0027472C">
        <w:rPr>
          <w:rFonts w:ascii="Times New Roman" w:hAnsi="Times New Roman" w:cs="Times New Roman"/>
          <w:color w:val="000000" w:themeColor="text1"/>
          <w:sz w:val="24"/>
          <w:szCs w:val="24"/>
        </w:rPr>
        <w:t>associated with higher financial reporting quality (i.e., a lower likelihood of reporting a material weakness in internal controls or having a financial restatement, and better accruals quality). They also find that CFOs with a board seat tend to have excess</w:t>
      </w:r>
      <w:r w:rsidR="00C04DC2" w:rsidRPr="0027472C">
        <w:rPr>
          <w:rFonts w:ascii="Times New Roman" w:hAnsi="Times New Roman" w:cs="Times New Roman"/>
          <w:color w:val="000000" w:themeColor="text1"/>
          <w:sz w:val="24"/>
          <w:szCs w:val="24"/>
        </w:rPr>
        <w:t>ive</w:t>
      </w:r>
      <w:r w:rsidR="002A7BC6" w:rsidRPr="0027472C">
        <w:rPr>
          <w:rFonts w:ascii="Times New Roman" w:hAnsi="Times New Roman" w:cs="Times New Roman"/>
          <w:color w:val="000000" w:themeColor="text1"/>
          <w:sz w:val="24"/>
          <w:szCs w:val="24"/>
        </w:rPr>
        <w:t xml:space="preserve"> compensation and lower likelihood of termination following poor performance, signaling greater entrenchment.</w:t>
      </w:r>
      <w:r w:rsidRPr="0027472C">
        <w:rPr>
          <w:rFonts w:ascii="Times New Roman" w:hAnsi="Times New Roman" w:cs="Times New Roman"/>
          <w:color w:val="000000" w:themeColor="text1"/>
          <w:sz w:val="24"/>
          <w:szCs w:val="24"/>
        </w:rPr>
        <w:t xml:space="preserve"> </w:t>
      </w:r>
      <w:r w:rsidRPr="0027472C">
        <w:rPr>
          <w:rFonts w:ascii="Times New Roman" w:hAnsi="Times New Roman" w:cs="Times New Roman"/>
          <w:color w:val="000000" w:themeColor="text1"/>
          <w:sz w:val="24"/>
          <w:szCs w:val="24"/>
        </w:rPr>
        <w:tab/>
      </w:r>
    </w:p>
    <w:p w14:paraId="6BF97A1B" w14:textId="5A88DCF0" w:rsidR="00A16030" w:rsidRPr="0027472C" w:rsidRDefault="006C7A97" w:rsidP="00D4645F">
      <w:pPr>
        <w:pStyle w:val="ListParagraph"/>
        <w:numPr>
          <w:ilvl w:val="1"/>
          <w:numId w:val="14"/>
        </w:numPr>
        <w:autoSpaceDE w:val="0"/>
        <w:autoSpaceDN w:val="0"/>
        <w:adjustRightInd w:val="0"/>
        <w:spacing w:after="0" w:line="360" w:lineRule="auto"/>
        <w:jc w:val="both"/>
        <w:rPr>
          <w:rFonts w:ascii="Times New Roman" w:hAnsi="Times New Roman" w:cs="Times New Roman"/>
          <w:b/>
          <w:sz w:val="24"/>
          <w:szCs w:val="24"/>
        </w:rPr>
      </w:pPr>
      <w:r w:rsidRPr="0027472C">
        <w:rPr>
          <w:rFonts w:ascii="Times New Roman" w:hAnsi="Times New Roman" w:cs="Times New Roman"/>
          <w:b/>
          <w:sz w:val="24"/>
          <w:szCs w:val="24"/>
        </w:rPr>
        <w:t>Research Focus</w:t>
      </w:r>
    </w:p>
    <w:p w14:paraId="22FF9C09" w14:textId="0A68A091" w:rsidR="00C16A95" w:rsidRPr="0027472C" w:rsidRDefault="001C6C0A" w:rsidP="00703EAC">
      <w:pPr>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rPr>
        <w:t xml:space="preserve">Our central question is the relation between the </w:t>
      </w:r>
      <w:r w:rsidR="00A87AF2" w:rsidRPr="0027472C">
        <w:rPr>
          <w:rFonts w:ascii="Times New Roman" w:hAnsi="Times New Roman" w:cs="Times New Roman"/>
          <w:sz w:val="24"/>
          <w:szCs w:val="24"/>
        </w:rPr>
        <w:t>proportion</w:t>
      </w:r>
      <w:r w:rsidRPr="0027472C">
        <w:rPr>
          <w:rFonts w:ascii="Times New Roman" w:hAnsi="Times New Roman" w:cs="Times New Roman"/>
          <w:sz w:val="24"/>
          <w:szCs w:val="24"/>
        </w:rPr>
        <w:t xml:space="preserve"> of inside directors </w:t>
      </w:r>
      <w:r w:rsidR="008243D1" w:rsidRPr="0027472C">
        <w:rPr>
          <w:rFonts w:ascii="Times New Roman" w:hAnsi="Times New Roman" w:cs="Times New Roman"/>
          <w:sz w:val="24"/>
          <w:szCs w:val="24"/>
        </w:rPr>
        <w:t xml:space="preserve">on the board </w:t>
      </w:r>
      <w:r w:rsidRPr="0027472C">
        <w:rPr>
          <w:rFonts w:ascii="Times New Roman" w:hAnsi="Times New Roman" w:cs="Times New Roman"/>
          <w:sz w:val="24"/>
          <w:szCs w:val="24"/>
        </w:rPr>
        <w:t xml:space="preserve">and firm performance in simple </w:t>
      </w:r>
      <w:r w:rsidR="008243D1" w:rsidRPr="0027472C">
        <w:rPr>
          <w:rFonts w:ascii="Times New Roman" w:hAnsi="Times New Roman" w:cs="Times New Roman"/>
          <w:sz w:val="24"/>
          <w:szCs w:val="24"/>
        </w:rPr>
        <w:t xml:space="preserve">and complex </w:t>
      </w:r>
      <w:r w:rsidRPr="0027472C">
        <w:rPr>
          <w:rFonts w:ascii="Times New Roman" w:hAnsi="Times New Roman" w:cs="Times New Roman"/>
          <w:sz w:val="24"/>
          <w:szCs w:val="24"/>
        </w:rPr>
        <w:t>firms</w:t>
      </w:r>
      <w:r w:rsidR="00B6383A" w:rsidRPr="0027472C">
        <w:rPr>
          <w:rFonts w:ascii="Times New Roman" w:hAnsi="Times New Roman" w:cs="Times New Roman"/>
          <w:sz w:val="24"/>
          <w:szCs w:val="24"/>
        </w:rPr>
        <w:t>;</w:t>
      </w:r>
      <w:r w:rsidR="00DF0282" w:rsidRPr="0027472C">
        <w:rPr>
          <w:rFonts w:ascii="Times New Roman" w:hAnsi="Times New Roman" w:cs="Times New Roman"/>
          <w:sz w:val="24"/>
          <w:szCs w:val="24"/>
        </w:rPr>
        <w:t xml:space="preserve"> in </w:t>
      </w:r>
      <w:r w:rsidR="00A87AF2" w:rsidRPr="0027472C">
        <w:rPr>
          <w:rFonts w:ascii="Times New Roman" w:hAnsi="Times New Roman" w:cs="Times New Roman"/>
          <w:sz w:val="24"/>
          <w:szCs w:val="24"/>
        </w:rPr>
        <w:t>family and non-family firms</w:t>
      </w:r>
      <w:r w:rsidR="000B243F" w:rsidRPr="0027472C">
        <w:rPr>
          <w:rFonts w:ascii="Times New Roman" w:hAnsi="Times New Roman" w:cs="Times New Roman"/>
          <w:sz w:val="24"/>
          <w:szCs w:val="24"/>
        </w:rPr>
        <w:t xml:space="preserve"> when the family shareholding is high or low</w:t>
      </w:r>
      <w:r w:rsidR="00B6383A" w:rsidRPr="0027472C">
        <w:rPr>
          <w:rFonts w:ascii="Times New Roman" w:hAnsi="Times New Roman" w:cs="Times New Roman"/>
          <w:sz w:val="24"/>
          <w:szCs w:val="24"/>
        </w:rPr>
        <w:t>;</w:t>
      </w:r>
      <w:r w:rsidR="00A87AF2" w:rsidRPr="0027472C">
        <w:rPr>
          <w:rFonts w:ascii="Times New Roman" w:hAnsi="Times New Roman" w:cs="Times New Roman"/>
          <w:sz w:val="24"/>
          <w:szCs w:val="24"/>
        </w:rPr>
        <w:t xml:space="preserve"> in </w:t>
      </w:r>
      <w:r w:rsidR="00DF0282" w:rsidRPr="0027472C">
        <w:rPr>
          <w:rFonts w:ascii="Times New Roman" w:hAnsi="Times New Roman" w:cs="Times New Roman"/>
          <w:sz w:val="24"/>
          <w:szCs w:val="24"/>
        </w:rPr>
        <w:t>high- and low- competitive environments</w:t>
      </w:r>
      <w:r w:rsidR="00A87AF2" w:rsidRPr="0027472C">
        <w:rPr>
          <w:rFonts w:ascii="Times New Roman" w:hAnsi="Times New Roman" w:cs="Times New Roman"/>
          <w:sz w:val="24"/>
          <w:szCs w:val="24"/>
        </w:rPr>
        <w:t xml:space="preserve"> and during crisis and tranquil periods</w:t>
      </w:r>
      <w:r w:rsidRPr="0027472C">
        <w:rPr>
          <w:rFonts w:ascii="Times New Roman" w:hAnsi="Times New Roman" w:cs="Times New Roman"/>
          <w:sz w:val="24"/>
          <w:szCs w:val="24"/>
        </w:rPr>
        <w:t xml:space="preserve">. Because of possible entrenchment, it is quite likely that insiders may capture the board and </w:t>
      </w:r>
      <w:r w:rsidR="00DF0282" w:rsidRPr="0027472C">
        <w:rPr>
          <w:rFonts w:ascii="Times New Roman" w:hAnsi="Times New Roman" w:cs="Times New Roman"/>
          <w:sz w:val="24"/>
          <w:szCs w:val="24"/>
        </w:rPr>
        <w:t xml:space="preserve">it </w:t>
      </w:r>
      <w:r w:rsidRPr="0027472C">
        <w:rPr>
          <w:rFonts w:ascii="Times New Roman" w:hAnsi="Times New Roman" w:cs="Times New Roman"/>
          <w:sz w:val="24"/>
          <w:szCs w:val="24"/>
        </w:rPr>
        <w:t>may be detrimental to firm performance. Further, h</w:t>
      </w:r>
      <w:r w:rsidR="00D17CD2" w:rsidRPr="0027472C">
        <w:rPr>
          <w:rFonts w:ascii="Times New Roman" w:hAnsi="Times New Roman" w:cs="Times New Roman"/>
          <w:sz w:val="24"/>
          <w:szCs w:val="24"/>
        </w:rPr>
        <w:t xml:space="preserve">igh director compensation </w:t>
      </w:r>
      <w:r w:rsidRPr="0027472C">
        <w:rPr>
          <w:rFonts w:ascii="Times New Roman" w:hAnsi="Times New Roman" w:cs="Times New Roman"/>
          <w:sz w:val="24"/>
          <w:szCs w:val="24"/>
        </w:rPr>
        <w:t xml:space="preserve">may make inside </w:t>
      </w:r>
      <w:r w:rsidR="00D17CD2" w:rsidRPr="0027472C">
        <w:rPr>
          <w:rFonts w:ascii="Times New Roman" w:hAnsi="Times New Roman" w:cs="Times New Roman"/>
          <w:sz w:val="24"/>
          <w:szCs w:val="24"/>
        </w:rPr>
        <w:t xml:space="preserve">directors </w:t>
      </w:r>
      <w:r w:rsidRPr="0027472C">
        <w:rPr>
          <w:rFonts w:ascii="Times New Roman" w:hAnsi="Times New Roman" w:cs="Times New Roman"/>
          <w:sz w:val="24"/>
          <w:szCs w:val="24"/>
        </w:rPr>
        <w:t xml:space="preserve">short sighted. Yet, inside directors may </w:t>
      </w:r>
      <w:r w:rsidR="00D27CBA" w:rsidRPr="0027472C">
        <w:rPr>
          <w:rFonts w:ascii="Times New Roman" w:hAnsi="Times New Roman" w:cs="Times New Roman"/>
          <w:sz w:val="24"/>
          <w:szCs w:val="24"/>
        </w:rPr>
        <w:t>have a</w:t>
      </w:r>
      <w:r w:rsidRPr="0027472C">
        <w:rPr>
          <w:rFonts w:ascii="Times New Roman" w:hAnsi="Times New Roman" w:cs="Times New Roman"/>
          <w:sz w:val="24"/>
          <w:szCs w:val="24"/>
        </w:rPr>
        <w:t xml:space="preserve"> greater stake in the firm </w:t>
      </w:r>
      <w:r w:rsidR="00500407" w:rsidRPr="0027472C">
        <w:rPr>
          <w:rFonts w:ascii="Times New Roman" w:hAnsi="Times New Roman" w:cs="Times New Roman"/>
          <w:sz w:val="24"/>
          <w:szCs w:val="24"/>
        </w:rPr>
        <w:t xml:space="preserve">than independent directors </w:t>
      </w:r>
      <w:r w:rsidRPr="0027472C">
        <w:rPr>
          <w:rFonts w:ascii="Times New Roman" w:hAnsi="Times New Roman" w:cs="Times New Roman"/>
          <w:sz w:val="24"/>
          <w:szCs w:val="24"/>
        </w:rPr>
        <w:t xml:space="preserve">because they are also managers of the firm. This may </w:t>
      </w:r>
      <w:r w:rsidR="00500407" w:rsidRPr="0027472C">
        <w:rPr>
          <w:rFonts w:ascii="Times New Roman" w:hAnsi="Times New Roman" w:cs="Times New Roman"/>
          <w:sz w:val="24"/>
          <w:szCs w:val="24"/>
        </w:rPr>
        <w:t>force them to take a longer</w:t>
      </w:r>
      <w:r w:rsidR="00A87AF2" w:rsidRPr="0027472C">
        <w:rPr>
          <w:rFonts w:ascii="Times New Roman" w:hAnsi="Times New Roman" w:cs="Times New Roman"/>
          <w:sz w:val="24"/>
          <w:szCs w:val="24"/>
        </w:rPr>
        <w:t>-</w:t>
      </w:r>
      <w:r w:rsidR="00500407" w:rsidRPr="0027472C">
        <w:rPr>
          <w:rFonts w:ascii="Times New Roman" w:hAnsi="Times New Roman" w:cs="Times New Roman"/>
          <w:sz w:val="24"/>
          <w:szCs w:val="24"/>
        </w:rPr>
        <w:t>term perspective of their decisions. Further, career and reputational concerns may also deter them from sub optimal behavior.</w:t>
      </w:r>
      <w:r w:rsidR="000B243F" w:rsidRPr="0027472C">
        <w:rPr>
          <w:rFonts w:ascii="Times New Roman" w:hAnsi="Times New Roman" w:cs="Times New Roman"/>
          <w:sz w:val="24"/>
          <w:szCs w:val="24"/>
        </w:rPr>
        <w:t xml:space="preserve"> </w:t>
      </w:r>
    </w:p>
    <w:p w14:paraId="5CCE4030" w14:textId="4311B885" w:rsidR="00500407" w:rsidRPr="0027472C" w:rsidRDefault="000B243F" w:rsidP="00C16A95">
      <w:pPr>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rPr>
        <w:lastRenderedPageBreak/>
        <w:t xml:space="preserve">In a similar vein, corporate risk taking may be influenced by the extent of inside directors on the board. </w:t>
      </w:r>
      <w:r w:rsidR="00C16A95" w:rsidRPr="0027472C">
        <w:rPr>
          <w:rFonts w:ascii="Times New Roman" w:hAnsi="Times New Roman" w:cs="Times New Roman"/>
          <w:color w:val="000000" w:themeColor="text1"/>
          <w:sz w:val="24"/>
          <w:szCs w:val="24"/>
          <w:shd w:val="clear" w:color="auto" w:fill="FFFFFF"/>
        </w:rPr>
        <w:t xml:space="preserve">Since executive directors have a better understanding of the company's operations, they can help to identify potential risks and take steps to address them. </w:t>
      </w:r>
      <w:r w:rsidRPr="0027472C">
        <w:rPr>
          <w:rFonts w:ascii="Times New Roman" w:hAnsi="Times New Roman" w:cs="Times New Roman"/>
          <w:sz w:val="24"/>
          <w:szCs w:val="24"/>
        </w:rPr>
        <w:t>Because executives’ career and wealth are tied to the fortunes of the firm, they would be prudent in risk taking. External governance mechanism</w:t>
      </w:r>
      <w:r w:rsidR="004E09C8" w:rsidRPr="0027472C">
        <w:rPr>
          <w:rFonts w:ascii="Times New Roman" w:hAnsi="Times New Roman" w:cs="Times New Roman"/>
          <w:sz w:val="24"/>
          <w:szCs w:val="24"/>
        </w:rPr>
        <w:t>s</w:t>
      </w:r>
      <w:r w:rsidRPr="0027472C">
        <w:rPr>
          <w:rFonts w:ascii="Times New Roman" w:hAnsi="Times New Roman" w:cs="Times New Roman"/>
          <w:sz w:val="24"/>
          <w:szCs w:val="24"/>
        </w:rPr>
        <w:t xml:space="preserve"> such as competition may exert pressure on them to take at least as much risk as competition. </w:t>
      </w:r>
      <w:r w:rsidR="00500407" w:rsidRPr="0027472C">
        <w:rPr>
          <w:rFonts w:ascii="Times New Roman" w:hAnsi="Times New Roman" w:cs="Times New Roman"/>
          <w:sz w:val="24"/>
          <w:szCs w:val="24"/>
        </w:rPr>
        <w:t xml:space="preserve">Ultimately, the inside directors’ influence on firm performance </w:t>
      </w:r>
      <w:r w:rsidRPr="0027472C">
        <w:rPr>
          <w:rFonts w:ascii="Times New Roman" w:hAnsi="Times New Roman" w:cs="Times New Roman"/>
          <w:sz w:val="24"/>
          <w:szCs w:val="24"/>
        </w:rPr>
        <w:t xml:space="preserve">and risk taking </w:t>
      </w:r>
      <w:r w:rsidR="00500407" w:rsidRPr="0027472C">
        <w:rPr>
          <w:rFonts w:ascii="Times New Roman" w:hAnsi="Times New Roman" w:cs="Times New Roman"/>
          <w:sz w:val="24"/>
          <w:szCs w:val="24"/>
        </w:rPr>
        <w:t xml:space="preserve">is an empirical issue. </w:t>
      </w:r>
    </w:p>
    <w:p w14:paraId="7BEA1F28" w14:textId="77777777" w:rsidR="00A87AF2" w:rsidRPr="0027472C" w:rsidRDefault="00A87AF2" w:rsidP="00FE518C">
      <w:pPr>
        <w:autoSpaceDE w:val="0"/>
        <w:autoSpaceDN w:val="0"/>
        <w:adjustRightInd w:val="0"/>
        <w:spacing w:after="0" w:line="276" w:lineRule="auto"/>
        <w:ind w:firstLine="720"/>
        <w:jc w:val="both"/>
        <w:rPr>
          <w:rFonts w:ascii="Times New Roman" w:hAnsi="Times New Roman" w:cs="Times New Roman"/>
          <w:sz w:val="24"/>
          <w:szCs w:val="24"/>
        </w:rPr>
      </w:pPr>
    </w:p>
    <w:p w14:paraId="3795E0DF" w14:textId="5E7DA532" w:rsidR="00651C0D" w:rsidRPr="0027472C" w:rsidRDefault="00651C0D" w:rsidP="0008606C">
      <w:pPr>
        <w:pStyle w:val="ListParagraph"/>
        <w:numPr>
          <w:ilvl w:val="0"/>
          <w:numId w:val="14"/>
        </w:numPr>
        <w:autoSpaceDE w:val="0"/>
        <w:autoSpaceDN w:val="0"/>
        <w:adjustRightInd w:val="0"/>
        <w:spacing w:after="0" w:line="276" w:lineRule="auto"/>
        <w:jc w:val="both"/>
        <w:rPr>
          <w:rFonts w:ascii="Times New Roman" w:hAnsi="Times New Roman" w:cs="Times New Roman"/>
          <w:b/>
          <w:sz w:val="24"/>
          <w:szCs w:val="24"/>
        </w:rPr>
      </w:pPr>
      <w:r w:rsidRPr="0027472C">
        <w:rPr>
          <w:rFonts w:ascii="Times New Roman" w:hAnsi="Times New Roman" w:cs="Times New Roman"/>
          <w:b/>
          <w:color w:val="000000" w:themeColor="text1"/>
          <w:sz w:val="24"/>
          <w:szCs w:val="24"/>
        </w:rPr>
        <w:t>Data</w:t>
      </w:r>
      <w:r w:rsidR="003C0569" w:rsidRPr="0027472C">
        <w:rPr>
          <w:rFonts w:ascii="Times New Roman" w:hAnsi="Times New Roman" w:cs="Times New Roman"/>
          <w:b/>
          <w:color w:val="000000" w:themeColor="text1"/>
          <w:sz w:val="24"/>
          <w:szCs w:val="24"/>
        </w:rPr>
        <w:t>,</w:t>
      </w:r>
      <w:r w:rsidRPr="0027472C">
        <w:rPr>
          <w:rFonts w:ascii="Times New Roman" w:hAnsi="Times New Roman" w:cs="Times New Roman"/>
          <w:b/>
          <w:color w:val="000000" w:themeColor="text1"/>
          <w:sz w:val="24"/>
          <w:szCs w:val="24"/>
        </w:rPr>
        <w:t xml:space="preserve"> Sample </w:t>
      </w:r>
      <w:r w:rsidR="003C0569" w:rsidRPr="0027472C">
        <w:rPr>
          <w:rFonts w:ascii="Times New Roman" w:hAnsi="Times New Roman" w:cs="Times New Roman"/>
          <w:b/>
          <w:color w:val="000000" w:themeColor="text1"/>
          <w:sz w:val="24"/>
          <w:szCs w:val="24"/>
        </w:rPr>
        <w:t>and Methodology</w:t>
      </w:r>
    </w:p>
    <w:p w14:paraId="07E5E2BF" w14:textId="77777777" w:rsidR="0008606C" w:rsidRPr="0027472C" w:rsidRDefault="0008606C" w:rsidP="0008606C">
      <w:pPr>
        <w:pStyle w:val="ListParagraph"/>
        <w:autoSpaceDE w:val="0"/>
        <w:autoSpaceDN w:val="0"/>
        <w:adjustRightInd w:val="0"/>
        <w:spacing w:after="0" w:line="276" w:lineRule="auto"/>
        <w:jc w:val="both"/>
        <w:rPr>
          <w:rFonts w:ascii="Times New Roman" w:hAnsi="Times New Roman" w:cs="Times New Roman"/>
          <w:b/>
          <w:sz w:val="24"/>
          <w:szCs w:val="24"/>
        </w:rPr>
      </w:pPr>
    </w:p>
    <w:p w14:paraId="0BE0A767" w14:textId="2EBC6BA5" w:rsidR="00651C0D" w:rsidRPr="0027472C" w:rsidRDefault="00651C0D" w:rsidP="00B6383A">
      <w:pPr>
        <w:pStyle w:val="ListParagraph1"/>
        <w:spacing w:after="0" w:line="360" w:lineRule="auto"/>
        <w:ind w:left="0" w:firstLine="720"/>
        <w:jc w:val="both"/>
        <w:rPr>
          <w:rFonts w:ascii="Times New Roman" w:hAnsi="Times New Roman" w:cs="Times New Roman"/>
          <w:sz w:val="24"/>
          <w:szCs w:val="24"/>
        </w:rPr>
      </w:pPr>
      <w:r w:rsidRPr="0027472C">
        <w:rPr>
          <w:rFonts w:ascii="Times New Roman" w:hAnsi="Times New Roman" w:cs="Times New Roman"/>
          <w:color w:val="000000" w:themeColor="text1"/>
          <w:sz w:val="24"/>
          <w:szCs w:val="24"/>
        </w:rPr>
        <w:t>Our sample consists of 11</w:t>
      </w:r>
      <w:r w:rsidR="00CF533F" w:rsidRPr="0027472C">
        <w:rPr>
          <w:rFonts w:ascii="Times New Roman" w:hAnsi="Times New Roman" w:cs="Times New Roman"/>
          <w:color w:val="000000" w:themeColor="text1"/>
          <w:sz w:val="24"/>
          <w:szCs w:val="24"/>
        </w:rPr>
        <w:t>8</w:t>
      </w:r>
      <w:r w:rsidR="00DC10B0" w:rsidRPr="0027472C">
        <w:rPr>
          <w:rFonts w:ascii="Times New Roman" w:hAnsi="Times New Roman" w:cs="Times New Roman"/>
          <w:color w:val="000000" w:themeColor="text1"/>
          <w:sz w:val="24"/>
          <w:szCs w:val="24"/>
        </w:rPr>
        <w:t>3</w:t>
      </w:r>
      <w:r w:rsidR="007311BB" w:rsidRPr="0027472C">
        <w:rPr>
          <w:rFonts w:ascii="Times New Roman" w:hAnsi="Times New Roman" w:cs="Times New Roman"/>
          <w:color w:val="000000" w:themeColor="text1"/>
          <w:sz w:val="24"/>
          <w:szCs w:val="24"/>
        </w:rPr>
        <w:t xml:space="preserve"> Indian</w:t>
      </w:r>
      <w:r w:rsidRPr="0027472C">
        <w:rPr>
          <w:rFonts w:ascii="Times New Roman" w:hAnsi="Times New Roman" w:cs="Times New Roman"/>
          <w:color w:val="000000" w:themeColor="text1"/>
          <w:sz w:val="24"/>
          <w:szCs w:val="24"/>
        </w:rPr>
        <w:t xml:space="preserve"> non-financial firms listed on Bombay stock exchange during the period 2003 to 20</w:t>
      </w:r>
      <w:r w:rsidR="00CF533F" w:rsidRPr="0027472C">
        <w:rPr>
          <w:rFonts w:ascii="Times New Roman" w:hAnsi="Times New Roman" w:cs="Times New Roman"/>
          <w:color w:val="000000" w:themeColor="text1"/>
          <w:sz w:val="24"/>
          <w:szCs w:val="24"/>
        </w:rPr>
        <w:t>22</w:t>
      </w:r>
      <w:r w:rsidRPr="0027472C">
        <w:rPr>
          <w:rFonts w:ascii="Times New Roman" w:hAnsi="Times New Roman" w:cs="Times New Roman"/>
          <w:color w:val="000000" w:themeColor="text1"/>
          <w:sz w:val="24"/>
          <w:szCs w:val="24"/>
        </w:rPr>
        <w:t xml:space="preserve">. Firms involved in financial services are excluded from the study as they are governed by different rules and regulation and </w:t>
      </w:r>
      <w:r w:rsidRPr="0027472C">
        <w:rPr>
          <w:rFonts w:ascii="Times New Roman" w:hAnsi="Times New Roman" w:cs="Times New Roman"/>
          <w:sz w:val="24"/>
          <w:szCs w:val="24"/>
        </w:rPr>
        <w:t>their financial statements are structured differently making cross-firm comparisons of performance difficult. The final s</w:t>
      </w:r>
      <w:r w:rsidRPr="0027472C">
        <w:rPr>
          <w:rFonts w:ascii="Times New Roman" w:hAnsi="Times New Roman" w:cs="Times New Roman"/>
          <w:color w:val="000000" w:themeColor="text1"/>
          <w:sz w:val="24"/>
          <w:szCs w:val="24"/>
        </w:rPr>
        <w:t>ample comprises of firms from 11 industry groups. The break-up of firms is as follows: manufacturing (</w:t>
      </w:r>
      <w:r w:rsidR="00DE4FF2" w:rsidRPr="0027472C">
        <w:rPr>
          <w:rFonts w:ascii="Times New Roman" w:hAnsi="Times New Roman" w:cs="Times New Roman"/>
          <w:color w:val="000000" w:themeColor="text1"/>
          <w:sz w:val="24"/>
          <w:szCs w:val="24"/>
        </w:rPr>
        <w:t>6.9</w:t>
      </w:r>
      <w:r w:rsidRPr="0027472C">
        <w:rPr>
          <w:rFonts w:ascii="Times New Roman" w:hAnsi="Times New Roman" w:cs="Times New Roman"/>
          <w:color w:val="000000" w:themeColor="text1"/>
          <w:sz w:val="24"/>
          <w:szCs w:val="24"/>
        </w:rPr>
        <w:t>%), Trade (includes wholesale and retail) (</w:t>
      </w:r>
      <w:r w:rsidR="0008606C" w:rsidRPr="0027472C">
        <w:rPr>
          <w:rFonts w:ascii="Times New Roman" w:hAnsi="Times New Roman" w:cs="Times New Roman"/>
          <w:color w:val="000000" w:themeColor="text1"/>
          <w:sz w:val="24"/>
          <w:szCs w:val="24"/>
        </w:rPr>
        <w:t>7.1</w:t>
      </w:r>
      <w:r w:rsidRPr="0027472C">
        <w:rPr>
          <w:rFonts w:ascii="Times New Roman" w:hAnsi="Times New Roman" w:cs="Times New Roman"/>
          <w:color w:val="000000" w:themeColor="text1"/>
          <w:sz w:val="24"/>
          <w:szCs w:val="24"/>
        </w:rPr>
        <w:t>%), quarrying and mining (1</w:t>
      </w:r>
      <w:r w:rsidR="00871515" w:rsidRPr="0027472C">
        <w:rPr>
          <w:rFonts w:ascii="Times New Roman" w:hAnsi="Times New Roman" w:cs="Times New Roman"/>
          <w:color w:val="000000" w:themeColor="text1"/>
          <w:sz w:val="24"/>
          <w:szCs w:val="24"/>
        </w:rPr>
        <w:t>.3</w:t>
      </w:r>
      <w:r w:rsidRPr="0027472C">
        <w:rPr>
          <w:rFonts w:ascii="Times New Roman" w:hAnsi="Times New Roman" w:cs="Times New Roman"/>
          <w:color w:val="000000" w:themeColor="text1"/>
          <w:sz w:val="24"/>
          <w:szCs w:val="24"/>
        </w:rPr>
        <w:t>%), accommodation (2%), agriculture (1</w:t>
      </w:r>
      <w:r w:rsidR="004E1714" w:rsidRPr="0027472C">
        <w:rPr>
          <w:rFonts w:ascii="Times New Roman" w:hAnsi="Times New Roman" w:cs="Times New Roman"/>
          <w:color w:val="000000" w:themeColor="text1"/>
          <w:sz w:val="24"/>
          <w:szCs w:val="24"/>
        </w:rPr>
        <w:t>.2</w:t>
      </w:r>
      <w:r w:rsidRPr="0027472C">
        <w:rPr>
          <w:rFonts w:ascii="Times New Roman" w:hAnsi="Times New Roman" w:cs="Times New Roman"/>
          <w:color w:val="000000" w:themeColor="text1"/>
          <w:sz w:val="24"/>
          <w:szCs w:val="24"/>
        </w:rPr>
        <w:t>%), construction (</w:t>
      </w:r>
      <w:r w:rsidR="004E1714" w:rsidRPr="0027472C">
        <w:rPr>
          <w:rFonts w:ascii="Times New Roman" w:hAnsi="Times New Roman" w:cs="Times New Roman"/>
          <w:color w:val="000000" w:themeColor="text1"/>
          <w:sz w:val="24"/>
          <w:szCs w:val="24"/>
        </w:rPr>
        <w:t>6.8</w:t>
      </w:r>
      <w:r w:rsidRPr="0027472C">
        <w:rPr>
          <w:rFonts w:ascii="Times New Roman" w:hAnsi="Times New Roman" w:cs="Times New Roman"/>
          <w:color w:val="000000" w:themeColor="text1"/>
          <w:sz w:val="24"/>
          <w:szCs w:val="24"/>
        </w:rPr>
        <w:t>%), health care (</w:t>
      </w:r>
      <w:r w:rsidR="00D840B2" w:rsidRPr="0027472C">
        <w:rPr>
          <w:rFonts w:ascii="Times New Roman" w:hAnsi="Times New Roman" w:cs="Times New Roman"/>
          <w:color w:val="000000" w:themeColor="text1"/>
          <w:sz w:val="24"/>
          <w:szCs w:val="24"/>
        </w:rPr>
        <w:t>1</w:t>
      </w:r>
      <w:r w:rsidRPr="0027472C">
        <w:rPr>
          <w:rFonts w:ascii="Times New Roman" w:hAnsi="Times New Roman" w:cs="Times New Roman"/>
          <w:color w:val="000000" w:themeColor="text1"/>
          <w:sz w:val="24"/>
          <w:szCs w:val="24"/>
        </w:rPr>
        <w:t>%), information and communication (6%), transport and storage (2</w:t>
      </w:r>
      <w:r w:rsidR="00871515" w:rsidRPr="0027472C">
        <w:rPr>
          <w:rFonts w:ascii="Times New Roman" w:hAnsi="Times New Roman" w:cs="Times New Roman"/>
          <w:color w:val="000000" w:themeColor="text1"/>
          <w:sz w:val="24"/>
          <w:szCs w:val="24"/>
        </w:rPr>
        <w:t>.5</w:t>
      </w:r>
      <w:r w:rsidRPr="0027472C">
        <w:rPr>
          <w:rFonts w:ascii="Times New Roman" w:hAnsi="Times New Roman" w:cs="Times New Roman"/>
          <w:color w:val="000000" w:themeColor="text1"/>
          <w:sz w:val="24"/>
          <w:szCs w:val="24"/>
        </w:rPr>
        <w:t>%), Professional, scientific &amp; Technical activities (0.</w:t>
      </w:r>
      <w:r w:rsidR="00DE4FF2" w:rsidRPr="0027472C">
        <w:rPr>
          <w:rFonts w:ascii="Times New Roman" w:hAnsi="Times New Roman" w:cs="Times New Roman"/>
          <w:color w:val="000000" w:themeColor="text1"/>
          <w:sz w:val="24"/>
          <w:szCs w:val="24"/>
        </w:rPr>
        <w:t>84</w:t>
      </w:r>
      <w:r w:rsidRPr="0027472C">
        <w:rPr>
          <w:rFonts w:ascii="Times New Roman" w:hAnsi="Times New Roman" w:cs="Times New Roman"/>
          <w:color w:val="000000" w:themeColor="text1"/>
          <w:sz w:val="24"/>
          <w:szCs w:val="24"/>
        </w:rPr>
        <w:t>%), administrative and support service activities (1</w:t>
      </w:r>
      <w:r w:rsidR="004E1714" w:rsidRPr="0027472C">
        <w:rPr>
          <w:rFonts w:ascii="Times New Roman" w:hAnsi="Times New Roman" w:cs="Times New Roman"/>
          <w:color w:val="000000" w:themeColor="text1"/>
          <w:sz w:val="24"/>
          <w:szCs w:val="24"/>
        </w:rPr>
        <w:t>.5</w:t>
      </w:r>
      <w:r w:rsidRPr="0027472C">
        <w:rPr>
          <w:rFonts w:ascii="Times New Roman" w:hAnsi="Times New Roman" w:cs="Times New Roman"/>
          <w:color w:val="000000" w:themeColor="text1"/>
          <w:sz w:val="24"/>
          <w:szCs w:val="24"/>
        </w:rPr>
        <w:t xml:space="preserve">%). The classification of industry is done on the basis of (NIC) National Industry classification codes in India, which is similar to the SIC in the U.S.A. </w:t>
      </w:r>
      <w:r w:rsidR="0067472B" w:rsidRPr="0027472C">
        <w:rPr>
          <w:rFonts w:ascii="Times New Roman" w:hAnsi="Times New Roman" w:cs="Times New Roman"/>
          <w:color w:val="000000" w:themeColor="text1"/>
          <w:sz w:val="24"/>
          <w:szCs w:val="24"/>
        </w:rPr>
        <w:t>We</w:t>
      </w:r>
      <w:r w:rsidR="00820C08" w:rsidRPr="0027472C">
        <w:rPr>
          <w:rFonts w:ascii="Times New Roman" w:hAnsi="Times New Roman" w:cs="Times New Roman"/>
          <w:sz w:val="24"/>
          <w:szCs w:val="24"/>
        </w:rPr>
        <w:t xml:space="preserve"> collected </w:t>
      </w:r>
      <w:r w:rsidR="0067472B" w:rsidRPr="0027472C">
        <w:rPr>
          <w:rFonts w:ascii="Times New Roman" w:hAnsi="Times New Roman" w:cs="Times New Roman"/>
          <w:sz w:val="24"/>
          <w:szCs w:val="24"/>
        </w:rPr>
        <w:t xml:space="preserve">all firm level data </w:t>
      </w:r>
      <w:r w:rsidR="00CF1623" w:rsidRPr="0027472C">
        <w:rPr>
          <w:rFonts w:ascii="Times New Roman" w:hAnsi="Times New Roman" w:cs="Times New Roman"/>
          <w:sz w:val="24"/>
          <w:szCs w:val="24"/>
        </w:rPr>
        <w:t xml:space="preserve">from </w:t>
      </w:r>
      <w:r w:rsidR="0067472B" w:rsidRPr="0027472C">
        <w:rPr>
          <w:rFonts w:ascii="Times New Roman" w:hAnsi="Times New Roman" w:cs="Times New Roman"/>
          <w:sz w:val="24"/>
          <w:szCs w:val="24"/>
        </w:rPr>
        <w:t xml:space="preserve">the </w:t>
      </w:r>
      <w:r w:rsidRPr="0027472C">
        <w:rPr>
          <w:rFonts w:ascii="Times New Roman" w:hAnsi="Times New Roman" w:cs="Times New Roman"/>
          <w:sz w:val="24"/>
          <w:szCs w:val="24"/>
        </w:rPr>
        <w:t>CMIE</w:t>
      </w:r>
      <w:r w:rsidR="00820C08" w:rsidRPr="0027472C">
        <w:rPr>
          <w:rFonts w:ascii="Times New Roman" w:hAnsi="Times New Roman" w:cs="Times New Roman"/>
          <w:sz w:val="24"/>
          <w:szCs w:val="24"/>
        </w:rPr>
        <w:t xml:space="preserve"> </w:t>
      </w:r>
      <w:r w:rsidRPr="0027472C">
        <w:rPr>
          <w:rFonts w:ascii="Times New Roman" w:hAnsi="Times New Roman" w:cs="Times New Roman"/>
          <w:sz w:val="24"/>
          <w:szCs w:val="24"/>
        </w:rPr>
        <w:t>Prowess database</w:t>
      </w:r>
      <w:r w:rsidR="00B6383A" w:rsidRPr="0027472C">
        <w:rPr>
          <w:rFonts w:ascii="Times New Roman" w:hAnsi="Times New Roman" w:cs="Times New Roman"/>
          <w:sz w:val="24"/>
          <w:szCs w:val="24"/>
        </w:rPr>
        <w:t>,</w:t>
      </w:r>
      <w:r w:rsidR="00820C08" w:rsidRPr="0027472C">
        <w:rPr>
          <w:rFonts w:ascii="Times New Roman" w:hAnsi="Times New Roman" w:cs="Times New Roman"/>
          <w:sz w:val="24"/>
          <w:szCs w:val="24"/>
        </w:rPr>
        <w:t xml:space="preserve"> which </w:t>
      </w:r>
      <w:r w:rsidR="00757861" w:rsidRPr="0027472C">
        <w:rPr>
          <w:rFonts w:ascii="Times New Roman" w:hAnsi="Times New Roman" w:cs="Times New Roman"/>
          <w:sz w:val="24"/>
          <w:szCs w:val="24"/>
        </w:rPr>
        <w:t xml:space="preserve">is </w:t>
      </w:r>
      <w:r w:rsidR="00B6383A" w:rsidRPr="0027472C">
        <w:rPr>
          <w:rFonts w:ascii="Times New Roman" w:hAnsi="Times New Roman" w:cs="Times New Roman"/>
          <w:sz w:val="24"/>
          <w:szCs w:val="24"/>
        </w:rPr>
        <w:t>an authentic source of data on Indian companies</w:t>
      </w:r>
      <w:r w:rsidR="00757861" w:rsidRPr="0027472C">
        <w:rPr>
          <w:rFonts w:ascii="Times New Roman" w:hAnsi="Times New Roman" w:cs="Times New Roman"/>
          <w:sz w:val="24"/>
          <w:szCs w:val="24"/>
        </w:rPr>
        <w:t>.</w:t>
      </w:r>
      <w:r w:rsidR="0067472B" w:rsidRPr="0027472C">
        <w:rPr>
          <w:rFonts w:ascii="Times New Roman" w:hAnsi="Times New Roman" w:cs="Times New Roman"/>
          <w:sz w:val="24"/>
          <w:szCs w:val="24"/>
        </w:rPr>
        <w:t xml:space="preserve"> Stock prices were</w:t>
      </w:r>
      <w:r w:rsidR="00035EB1" w:rsidRPr="0027472C">
        <w:rPr>
          <w:rFonts w:ascii="Times New Roman" w:hAnsi="Times New Roman" w:cs="Times New Roman"/>
          <w:sz w:val="24"/>
          <w:szCs w:val="24"/>
        </w:rPr>
        <w:t xml:space="preserve"> </w:t>
      </w:r>
      <w:r w:rsidR="0067472B" w:rsidRPr="0027472C">
        <w:rPr>
          <w:rFonts w:ascii="Times New Roman" w:hAnsi="Times New Roman" w:cs="Times New Roman"/>
          <w:sz w:val="24"/>
          <w:szCs w:val="24"/>
        </w:rPr>
        <w:t>collected fro</w:t>
      </w:r>
      <w:r w:rsidR="00035EB1" w:rsidRPr="0027472C">
        <w:rPr>
          <w:rFonts w:ascii="Times New Roman" w:hAnsi="Times New Roman" w:cs="Times New Roman"/>
          <w:sz w:val="24"/>
          <w:szCs w:val="24"/>
        </w:rPr>
        <w:t>m the same database</w:t>
      </w:r>
      <w:r w:rsidR="0067472B" w:rsidRPr="0027472C">
        <w:rPr>
          <w:rFonts w:ascii="Times New Roman" w:hAnsi="Times New Roman" w:cs="Times New Roman"/>
          <w:sz w:val="24"/>
          <w:szCs w:val="24"/>
        </w:rPr>
        <w:t xml:space="preserve"> and were used to estimate annual returns and their volatilities. </w:t>
      </w:r>
    </w:p>
    <w:p w14:paraId="23E14CAD" w14:textId="6032A92B" w:rsidR="00B6383A" w:rsidRPr="0027472C" w:rsidRDefault="00B6383A" w:rsidP="00CF1976">
      <w:pPr>
        <w:pStyle w:val="ListParagraph"/>
        <w:numPr>
          <w:ilvl w:val="1"/>
          <w:numId w:val="14"/>
        </w:numPr>
        <w:spacing w:before="240" w:after="0" w:line="360" w:lineRule="auto"/>
        <w:jc w:val="both"/>
        <w:rPr>
          <w:rFonts w:ascii="Times New Roman" w:hAnsi="Times New Roman"/>
          <w:b/>
          <w:sz w:val="24"/>
          <w:szCs w:val="24"/>
        </w:rPr>
      </w:pPr>
      <w:r w:rsidRPr="0027472C">
        <w:rPr>
          <w:rFonts w:ascii="Times New Roman" w:hAnsi="Times New Roman"/>
          <w:b/>
          <w:sz w:val="24"/>
          <w:szCs w:val="24"/>
        </w:rPr>
        <w:t>Variable Construction</w:t>
      </w:r>
    </w:p>
    <w:p w14:paraId="15475F3E" w14:textId="53E1DBE5" w:rsidR="00B6383A" w:rsidRPr="0027472C" w:rsidRDefault="00B6383A" w:rsidP="00B6383A">
      <w:pPr>
        <w:spacing w:before="240" w:after="0" w:line="360" w:lineRule="auto"/>
        <w:ind w:firstLine="567"/>
        <w:jc w:val="both"/>
        <w:rPr>
          <w:rFonts w:ascii="Times New Roman" w:hAnsi="Times New Roman" w:cs="Times New Roman"/>
          <w:sz w:val="24"/>
          <w:szCs w:val="24"/>
        </w:rPr>
      </w:pPr>
      <w:r w:rsidRPr="0027472C">
        <w:rPr>
          <w:rFonts w:ascii="Times New Roman" w:hAnsi="Times New Roman" w:cs="Times New Roman"/>
          <w:sz w:val="24"/>
          <w:szCs w:val="24"/>
        </w:rPr>
        <w:t xml:space="preserve">   Appendix A provides a summary of the key variables used in our analysis and the data sources. We briefly discuss some of the important variables here.</w:t>
      </w:r>
    </w:p>
    <w:p w14:paraId="3ADC696D" w14:textId="77777777" w:rsidR="00B6383A" w:rsidRPr="0027472C" w:rsidRDefault="00B6383A" w:rsidP="00B6383A">
      <w:pPr>
        <w:rPr>
          <w:rFonts w:ascii="Times New Roman" w:hAnsi="Times New Roman" w:cs="Times New Roman"/>
          <w:sz w:val="24"/>
          <w:szCs w:val="24"/>
        </w:rPr>
      </w:pPr>
      <w:r w:rsidRPr="0027472C">
        <w:rPr>
          <w:rFonts w:ascii="Times New Roman" w:hAnsi="Times New Roman" w:cs="Times New Roman"/>
          <w:sz w:val="24"/>
          <w:szCs w:val="24"/>
        </w:rPr>
        <w:t>Proportion of Executive Directors</w:t>
      </w:r>
      <w:r w:rsidRPr="0027472C">
        <w:rPr>
          <w:rFonts w:ascii="Times New Roman" w:hAnsi="Times New Roman" w:cs="Times New Roman"/>
          <w:sz w:val="24"/>
          <w:szCs w:val="24"/>
        </w:rPr>
        <w:tab/>
        <w:t>Number of executive directors divided by board size.</w:t>
      </w:r>
    </w:p>
    <w:p w14:paraId="34C557A9" w14:textId="77777777" w:rsidR="00B6383A" w:rsidRPr="0027472C" w:rsidRDefault="00B6383A" w:rsidP="00B6383A">
      <w:pPr>
        <w:autoSpaceDE w:val="0"/>
        <w:autoSpaceDN w:val="0"/>
        <w:adjustRightInd w:val="0"/>
        <w:spacing w:line="276" w:lineRule="auto"/>
        <w:ind w:left="3600" w:hanging="3600"/>
        <w:jc w:val="both"/>
        <w:rPr>
          <w:rFonts w:ascii="Times New Roman" w:hAnsi="Times New Roman" w:cs="Times New Roman"/>
          <w:bCs/>
          <w:spacing w:val="-5"/>
          <w:sz w:val="24"/>
          <w:szCs w:val="24"/>
          <w:shd w:val="clear" w:color="auto" w:fill="FFFFFF"/>
        </w:rPr>
      </w:pPr>
      <w:r w:rsidRPr="0027472C">
        <w:rPr>
          <w:rFonts w:ascii="Times New Roman" w:hAnsi="Times New Roman" w:cs="Times New Roman"/>
          <w:sz w:val="24"/>
          <w:szCs w:val="24"/>
        </w:rPr>
        <w:t>ROA (Return on Assets)</w:t>
      </w:r>
      <w:r w:rsidRPr="0027472C">
        <w:rPr>
          <w:rFonts w:ascii="Times New Roman" w:hAnsi="Times New Roman" w:cs="Times New Roman"/>
          <w:sz w:val="24"/>
          <w:szCs w:val="24"/>
        </w:rPr>
        <w:tab/>
      </w:r>
      <w:r w:rsidRPr="0027472C">
        <w:rPr>
          <w:rFonts w:ascii="Times New Roman" w:hAnsi="Times New Roman" w:cs="Times New Roman"/>
          <w:bCs/>
          <w:spacing w:val="-5"/>
          <w:sz w:val="24"/>
          <w:szCs w:val="24"/>
          <w:shd w:val="clear" w:color="auto" w:fill="FFFFFF"/>
        </w:rPr>
        <w:t>Earnings before interest and tax and depreciation divided by total Assets.</w:t>
      </w:r>
    </w:p>
    <w:p w14:paraId="11C0B8CD" w14:textId="2141852D" w:rsidR="00B6383A" w:rsidRPr="0027472C" w:rsidRDefault="00B6383A" w:rsidP="00B6383A">
      <w:pPr>
        <w:autoSpaceDE w:val="0"/>
        <w:autoSpaceDN w:val="0"/>
        <w:adjustRightInd w:val="0"/>
        <w:spacing w:line="276" w:lineRule="auto"/>
        <w:ind w:left="3600" w:hanging="3600"/>
        <w:jc w:val="both"/>
        <w:rPr>
          <w:rFonts w:ascii="Times New Roman" w:hAnsi="Times New Roman" w:cs="Times New Roman"/>
          <w:bCs/>
          <w:spacing w:val="-5"/>
          <w:sz w:val="24"/>
          <w:szCs w:val="24"/>
          <w:shd w:val="clear" w:color="auto" w:fill="FFFFFF"/>
        </w:rPr>
      </w:pPr>
      <w:r w:rsidRPr="0027472C">
        <w:rPr>
          <w:rFonts w:ascii="Times New Roman" w:hAnsi="Times New Roman" w:cs="Times New Roman"/>
          <w:sz w:val="24"/>
          <w:szCs w:val="24"/>
        </w:rPr>
        <w:t>Tobin’s Q</w:t>
      </w:r>
      <w:r w:rsidRPr="0027472C">
        <w:rPr>
          <w:rFonts w:ascii="Times New Roman" w:hAnsi="Times New Roman" w:cs="Times New Roman"/>
          <w:sz w:val="24"/>
          <w:szCs w:val="24"/>
        </w:rPr>
        <w:tab/>
      </w:r>
      <w:r w:rsidR="00CE572B" w:rsidRPr="0027472C">
        <w:rPr>
          <w:rFonts w:ascii="Times New Roman" w:hAnsi="Times New Roman" w:cs="Times New Roman"/>
          <w:sz w:val="24"/>
          <w:szCs w:val="24"/>
        </w:rPr>
        <w:t>(</w:t>
      </w:r>
      <w:r w:rsidRPr="0027472C">
        <w:rPr>
          <w:rFonts w:ascii="Times New Roman" w:hAnsi="Times New Roman" w:cs="Times New Roman"/>
          <w:bCs/>
          <w:spacing w:val="-5"/>
          <w:sz w:val="24"/>
          <w:szCs w:val="24"/>
          <w:shd w:val="clear" w:color="auto" w:fill="FFFFFF"/>
        </w:rPr>
        <w:t xml:space="preserve">Market value of equity + Book value of preferred </w:t>
      </w:r>
      <w:r w:rsidR="00B0192A">
        <w:rPr>
          <w:rFonts w:ascii="Times New Roman" w:hAnsi="Times New Roman" w:cs="Times New Roman"/>
          <w:bCs/>
          <w:spacing w:val="-5"/>
          <w:sz w:val="24"/>
          <w:szCs w:val="24"/>
          <w:shd w:val="clear" w:color="auto" w:fill="FFFFFF"/>
        </w:rPr>
        <w:t xml:space="preserve">stock </w:t>
      </w:r>
      <w:r w:rsidRPr="0027472C">
        <w:rPr>
          <w:rFonts w:ascii="Times New Roman" w:hAnsi="Times New Roman" w:cs="Times New Roman"/>
          <w:bCs/>
          <w:spacing w:val="-5"/>
          <w:sz w:val="24"/>
          <w:szCs w:val="24"/>
          <w:shd w:val="clear" w:color="auto" w:fill="FFFFFF"/>
        </w:rPr>
        <w:t>+ net current assets+ long term debt</w:t>
      </w:r>
      <w:r w:rsidR="00CE572B" w:rsidRPr="0027472C">
        <w:rPr>
          <w:rFonts w:ascii="Times New Roman" w:hAnsi="Times New Roman" w:cs="Times New Roman"/>
          <w:bCs/>
          <w:spacing w:val="-5"/>
          <w:sz w:val="24"/>
          <w:szCs w:val="24"/>
          <w:shd w:val="clear" w:color="auto" w:fill="FFFFFF"/>
        </w:rPr>
        <w:t>)</w:t>
      </w:r>
      <w:r w:rsidRPr="0027472C">
        <w:rPr>
          <w:rFonts w:ascii="Times New Roman" w:hAnsi="Times New Roman" w:cs="Times New Roman"/>
          <w:bCs/>
          <w:spacing w:val="-5"/>
          <w:sz w:val="24"/>
          <w:szCs w:val="24"/>
          <w:shd w:val="clear" w:color="auto" w:fill="FFFFFF"/>
        </w:rPr>
        <w:t>/ Total Assets.</w:t>
      </w:r>
    </w:p>
    <w:p w14:paraId="3F47EE31" w14:textId="4589B294" w:rsidR="00B926C5" w:rsidRPr="0027472C" w:rsidRDefault="00B926C5" w:rsidP="00B926C5">
      <w:pPr>
        <w:autoSpaceDE w:val="0"/>
        <w:autoSpaceDN w:val="0"/>
        <w:adjustRightInd w:val="0"/>
        <w:spacing w:line="276" w:lineRule="auto"/>
        <w:ind w:left="3600" w:hanging="3600"/>
        <w:jc w:val="both"/>
        <w:rPr>
          <w:rFonts w:ascii="Times New Roman" w:hAnsi="Times New Roman" w:cs="Times New Roman"/>
          <w:bCs/>
          <w:spacing w:val="-5"/>
          <w:sz w:val="24"/>
          <w:szCs w:val="24"/>
          <w:shd w:val="clear" w:color="auto" w:fill="FFFFFF"/>
        </w:rPr>
      </w:pPr>
      <w:r w:rsidRPr="0027472C">
        <w:rPr>
          <w:rFonts w:ascii="Times New Roman" w:hAnsi="Times New Roman" w:cs="Times New Roman"/>
          <w:sz w:val="24"/>
          <w:szCs w:val="24"/>
        </w:rPr>
        <w:t>Annual Stock Volatility (Risk)</w:t>
      </w:r>
      <w:r w:rsidRPr="0027472C">
        <w:rPr>
          <w:rFonts w:ascii="Times New Roman" w:hAnsi="Times New Roman" w:cs="Times New Roman"/>
          <w:sz w:val="24"/>
          <w:szCs w:val="24"/>
        </w:rPr>
        <w:tab/>
      </w:r>
      <w:r w:rsidRPr="0027472C">
        <w:rPr>
          <w:rFonts w:ascii="Times New Roman" w:eastAsia="Times New Roman" w:hAnsi="Times New Roman" w:cs="Times New Roman"/>
          <w:color w:val="000000"/>
          <w:sz w:val="24"/>
          <w:szCs w:val="24"/>
        </w:rPr>
        <w:t>Standard deviation of annualized monthly stock returns.</w:t>
      </w:r>
    </w:p>
    <w:p w14:paraId="34B2C040" w14:textId="77777777" w:rsidR="00B926C5" w:rsidRPr="0027472C" w:rsidRDefault="00B926C5" w:rsidP="00B926C5">
      <w:pPr>
        <w:autoSpaceDE w:val="0"/>
        <w:autoSpaceDN w:val="0"/>
        <w:adjustRightInd w:val="0"/>
        <w:spacing w:line="276" w:lineRule="auto"/>
        <w:ind w:left="3600" w:hanging="3600"/>
        <w:jc w:val="both"/>
        <w:rPr>
          <w:rFonts w:ascii="Times New Roman" w:hAnsi="Times New Roman" w:cs="Times New Roman"/>
          <w:bCs/>
          <w:spacing w:val="-5"/>
          <w:sz w:val="24"/>
          <w:szCs w:val="24"/>
          <w:shd w:val="clear" w:color="auto" w:fill="FFFFFF"/>
        </w:rPr>
      </w:pPr>
      <w:r w:rsidRPr="0027472C">
        <w:rPr>
          <w:rFonts w:ascii="Times New Roman" w:hAnsi="Times New Roman" w:cs="Times New Roman"/>
          <w:bCs/>
          <w:spacing w:val="-5"/>
          <w:sz w:val="24"/>
          <w:szCs w:val="24"/>
          <w:shd w:val="clear" w:color="auto" w:fill="FFFFFF"/>
        </w:rPr>
        <w:lastRenderedPageBreak/>
        <w:t>% Family Ownership</w:t>
      </w:r>
      <w:r w:rsidRPr="0027472C">
        <w:rPr>
          <w:rFonts w:ascii="Times New Roman" w:hAnsi="Times New Roman" w:cs="Times New Roman"/>
          <w:bCs/>
          <w:spacing w:val="-5"/>
          <w:sz w:val="24"/>
          <w:szCs w:val="24"/>
          <w:shd w:val="clear" w:color="auto" w:fill="FFFFFF"/>
        </w:rPr>
        <w:tab/>
        <w:t>Percentage of Shares held by the founding family in a firm.</w:t>
      </w:r>
    </w:p>
    <w:p w14:paraId="48861DAF" w14:textId="64193FC5" w:rsidR="00B926C5" w:rsidRPr="0027472C" w:rsidRDefault="00B926C5" w:rsidP="00B926C5">
      <w:pPr>
        <w:autoSpaceDE w:val="0"/>
        <w:autoSpaceDN w:val="0"/>
        <w:adjustRightInd w:val="0"/>
        <w:spacing w:line="276" w:lineRule="auto"/>
        <w:ind w:left="3600" w:hanging="3600"/>
        <w:jc w:val="both"/>
        <w:rPr>
          <w:rFonts w:ascii="Times New Roman" w:hAnsi="Times New Roman" w:cs="Times New Roman"/>
          <w:bCs/>
          <w:spacing w:val="-5"/>
          <w:sz w:val="24"/>
          <w:szCs w:val="24"/>
          <w:shd w:val="clear" w:color="auto" w:fill="FFFFFF"/>
        </w:rPr>
      </w:pPr>
      <w:r w:rsidRPr="0027472C">
        <w:rPr>
          <w:rFonts w:ascii="Times New Roman" w:hAnsi="Times New Roman" w:cs="Times New Roman"/>
          <w:bCs/>
          <w:spacing w:val="-5"/>
          <w:sz w:val="24"/>
          <w:szCs w:val="24"/>
          <w:shd w:val="clear" w:color="auto" w:fill="FFFFFF"/>
        </w:rPr>
        <w:t>Diversification Dummy</w:t>
      </w:r>
      <w:r w:rsidRPr="0027472C">
        <w:rPr>
          <w:rFonts w:ascii="Times New Roman" w:hAnsi="Times New Roman" w:cs="Times New Roman"/>
          <w:bCs/>
          <w:spacing w:val="-5"/>
          <w:sz w:val="24"/>
          <w:szCs w:val="24"/>
          <w:shd w:val="clear" w:color="auto" w:fill="FFFFFF"/>
        </w:rPr>
        <w:tab/>
      </w:r>
      <w:proofErr w:type="spellStart"/>
      <w:r w:rsidRPr="0027472C">
        <w:rPr>
          <w:rFonts w:ascii="Times New Roman" w:hAnsi="Times New Roman" w:cs="Times New Roman"/>
          <w:bCs/>
          <w:spacing w:val="-5"/>
          <w:sz w:val="24"/>
          <w:szCs w:val="24"/>
          <w:shd w:val="clear" w:color="auto" w:fill="FFFFFF"/>
        </w:rPr>
        <w:t>Dummy</w:t>
      </w:r>
      <w:proofErr w:type="spellEnd"/>
      <w:r w:rsidRPr="0027472C">
        <w:rPr>
          <w:rFonts w:ascii="Times New Roman" w:hAnsi="Times New Roman" w:cs="Times New Roman"/>
          <w:bCs/>
          <w:spacing w:val="-5"/>
          <w:sz w:val="24"/>
          <w:szCs w:val="24"/>
          <w:shd w:val="clear" w:color="auto" w:fill="FFFFFF"/>
        </w:rPr>
        <w:t xml:space="preserve"> variable equal to 0 if </w:t>
      </w:r>
      <w:r w:rsidR="00101F22" w:rsidRPr="0027472C">
        <w:rPr>
          <w:rFonts w:ascii="Times New Roman" w:hAnsi="Times New Roman" w:cs="Times New Roman"/>
          <w:bCs/>
          <w:spacing w:val="-5"/>
          <w:sz w:val="24"/>
          <w:szCs w:val="24"/>
          <w:shd w:val="clear" w:color="auto" w:fill="FFFFFF"/>
        </w:rPr>
        <w:t xml:space="preserve">the </w:t>
      </w:r>
      <w:r w:rsidRPr="0027472C">
        <w:rPr>
          <w:rFonts w:ascii="Times New Roman" w:hAnsi="Times New Roman" w:cs="Times New Roman"/>
          <w:bCs/>
          <w:spacing w:val="-5"/>
          <w:sz w:val="24"/>
          <w:szCs w:val="24"/>
          <w:shd w:val="clear" w:color="auto" w:fill="FFFFFF"/>
        </w:rPr>
        <w:t xml:space="preserve">firm </w:t>
      </w:r>
      <w:r w:rsidR="00101F22" w:rsidRPr="0027472C">
        <w:rPr>
          <w:rFonts w:ascii="Times New Roman" w:hAnsi="Times New Roman" w:cs="Times New Roman"/>
          <w:bCs/>
          <w:spacing w:val="-5"/>
          <w:sz w:val="24"/>
          <w:szCs w:val="24"/>
          <w:shd w:val="clear" w:color="auto" w:fill="FFFFFF"/>
        </w:rPr>
        <w:t>operates</w:t>
      </w:r>
      <w:r w:rsidRPr="0027472C">
        <w:rPr>
          <w:rFonts w:ascii="Times New Roman" w:hAnsi="Times New Roman" w:cs="Times New Roman"/>
          <w:bCs/>
          <w:spacing w:val="-5"/>
          <w:sz w:val="24"/>
          <w:szCs w:val="24"/>
          <w:shd w:val="clear" w:color="auto" w:fill="FFFFFF"/>
        </w:rPr>
        <w:t xml:space="preserve"> </w:t>
      </w:r>
      <w:r w:rsidR="00CE572B" w:rsidRPr="0027472C">
        <w:rPr>
          <w:rFonts w:ascii="Times New Roman" w:hAnsi="Times New Roman" w:cs="Times New Roman"/>
          <w:bCs/>
          <w:spacing w:val="-5"/>
          <w:sz w:val="24"/>
          <w:szCs w:val="24"/>
          <w:shd w:val="clear" w:color="auto" w:fill="FFFFFF"/>
        </w:rPr>
        <w:t>only within India</w:t>
      </w:r>
      <w:r w:rsidRPr="0027472C">
        <w:rPr>
          <w:rFonts w:ascii="Times New Roman" w:hAnsi="Times New Roman" w:cs="Times New Roman"/>
          <w:bCs/>
          <w:spacing w:val="-5"/>
          <w:sz w:val="24"/>
          <w:szCs w:val="24"/>
          <w:shd w:val="clear" w:color="auto" w:fill="FFFFFF"/>
        </w:rPr>
        <w:t xml:space="preserve"> and equal to 1 if </w:t>
      </w:r>
      <w:r w:rsidR="00101F22" w:rsidRPr="0027472C">
        <w:rPr>
          <w:rFonts w:ascii="Times New Roman" w:hAnsi="Times New Roman" w:cs="Times New Roman"/>
          <w:bCs/>
          <w:spacing w:val="-5"/>
          <w:sz w:val="24"/>
          <w:szCs w:val="24"/>
          <w:shd w:val="clear" w:color="auto" w:fill="FFFFFF"/>
        </w:rPr>
        <w:t xml:space="preserve">it </w:t>
      </w:r>
      <w:r w:rsidR="00CE572B" w:rsidRPr="0027472C">
        <w:rPr>
          <w:rFonts w:ascii="Times New Roman" w:hAnsi="Times New Roman" w:cs="Times New Roman"/>
          <w:bCs/>
          <w:spacing w:val="-5"/>
          <w:sz w:val="24"/>
          <w:szCs w:val="24"/>
          <w:shd w:val="clear" w:color="auto" w:fill="FFFFFF"/>
        </w:rPr>
        <w:t xml:space="preserve">operates </w:t>
      </w:r>
      <w:r w:rsidR="00101F22" w:rsidRPr="0027472C">
        <w:rPr>
          <w:rFonts w:ascii="Times New Roman" w:hAnsi="Times New Roman" w:cs="Times New Roman"/>
          <w:bCs/>
          <w:spacing w:val="-5"/>
          <w:sz w:val="24"/>
          <w:szCs w:val="24"/>
          <w:shd w:val="clear" w:color="auto" w:fill="FFFFFF"/>
        </w:rPr>
        <w:t xml:space="preserve">both </w:t>
      </w:r>
      <w:r w:rsidR="00CE572B" w:rsidRPr="0027472C">
        <w:rPr>
          <w:rFonts w:ascii="Times New Roman" w:hAnsi="Times New Roman" w:cs="Times New Roman"/>
          <w:bCs/>
          <w:spacing w:val="-5"/>
          <w:sz w:val="24"/>
          <w:szCs w:val="24"/>
          <w:shd w:val="clear" w:color="auto" w:fill="FFFFFF"/>
        </w:rPr>
        <w:t>in India and abroad</w:t>
      </w:r>
      <w:r w:rsidRPr="0027472C">
        <w:rPr>
          <w:rFonts w:ascii="Times New Roman" w:hAnsi="Times New Roman" w:cs="Times New Roman"/>
          <w:bCs/>
          <w:spacing w:val="-5"/>
          <w:sz w:val="24"/>
          <w:szCs w:val="24"/>
          <w:shd w:val="clear" w:color="auto" w:fill="FFFFFF"/>
        </w:rPr>
        <w:t>.</w:t>
      </w:r>
    </w:p>
    <w:p w14:paraId="5C2D9285" w14:textId="7A7F439E" w:rsidR="00B926C5" w:rsidRPr="0027472C" w:rsidRDefault="00B926C5" w:rsidP="00B926C5">
      <w:pPr>
        <w:autoSpaceDE w:val="0"/>
        <w:autoSpaceDN w:val="0"/>
        <w:adjustRightInd w:val="0"/>
        <w:spacing w:line="276" w:lineRule="auto"/>
        <w:ind w:left="3600" w:hanging="3600"/>
        <w:jc w:val="both"/>
        <w:rPr>
          <w:rFonts w:ascii="Times New Roman" w:hAnsi="Times New Roman" w:cs="Times New Roman"/>
          <w:bCs/>
          <w:spacing w:val="-5"/>
          <w:sz w:val="24"/>
          <w:szCs w:val="24"/>
          <w:shd w:val="clear" w:color="auto" w:fill="FFFFFF"/>
        </w:rPr>
      </w:pPr>
      <w:r w:rsidRPr="0027472C">
        <w:rPr>
          <w:rFonts w:ascii="Times New Roman" w:hAnsi="Times New Roman" w:cs="Times New Roman"/>
          <w:bCs/>
          <w:spacing w:val="-5"/>
          <w:sz w:val="24"/>
          <w:szCs w:val="24"/>
          <w:shd w:val="clear" w:color="auto" w:fill="FFFFFF"/>
        </w:rPr>
        <w:t>COVID Dummy</w:t>
      </w:r>
      <w:r w:rsidRPr="0027472C">
        <w:rPr>
          <w:rFonts w:ascii="Times New Roman" w:hAnsi="Times New Roman" w:cs="Times New Roman"/>
          <w:bCs/>
          <w:spacing w:val="-5"/>
          <w:sz w:val="24"/>
          <w:szCs w:val="24"/>
          <w:shd w:val="clear" w:color="auto" w:fill="FFFFFF"/>
        </w:rPr>
        <w:tab/>
      </w:r>
      <w:proofErr w:type="spellStart"/>
      <w:r w:rsidRPr="0027472C">
        <w:rPr>
          <w:rFonts w:ascii="Times New Roman" w:hAnsi="Times New Roman" w:cs="Times New Roman"/>
          <w:bCs/>
          <w:spacing w:val="-5"/>
          <w:sz w:val="24"/>
          <w:szCs w:val="24"/>
          <w:shd w:val="clear" w:color="auto" w:fill="FFFFFF"/>
        </w:rPr>
        <w:t>Dummy</w:t>
      </w:r>
      <w:proofErr w:type="spellEnd"/>
      <w:r w:rsidRPr="0027472C">
        <w:rPr>
          <w:rFonts w:ascii="Times New Roman" w:hAnsi="Times New Roman" w:cs="Times New Roman"/>
          <w:bCs/>
          <w:spacing w:val="-5"/>
          <w:sz w:val="24"/>
          <w:szCs w:val="24"/>
          <w:shd w:val="clear" w:color="auto" w:fill="FFFFFF"/>
        </w:rPr>
        <w:t xml:space="preserve"> Variable equal to 0 for pre COVID years i.e. 2003-2019 and 1 for COVID years i.e.  20</w:t>
      </w:r>
      <w:r w:rsidR="00722276" w:rsidRPr="0027472C">
        <w:rPr>
          <w:rFonts w:ascii="Times New Roman" w:hAnsi="Times New Roman" w:cs="Times New Roman"/>
          <w:bCs/>
          <w:spacing w:val="-5"/>
          <w:sz w:val="24"/>
          <w:szCs w:val="24"/>
          <w:shd w:val="clear" w:color="auto" w:fill="FFFFFF"/>
        </w:rPr>
        <w:t>20</w:t>
      </w:r>
      <w:r w:rsidRPr="0027472C">
        <w:rPr>
          <w:rFonts w:ascii="Times New Roman" w:hAnsi="Times New Roman" w:cs="Times New Roman"/>
          <w:bCs/>
          <w:spacing w:val="-5"/>
          <w:sz w:val="24"/>
          <w:szCs w:val="24"/>
          <w:shd w:val="clear" w:color="auto" w:fill="FFFFFF"/>
        </w:rPr>
        <w:t>-2022.</w:t>
      </w:r>
    </w:p>
    <w:p w14:paraId="5B5AF140" w14:textId="23F4B552" w:rsidR="00B926C5" w:rsidRPr="0027472C" w:rsidRDefault="00B926C5" w:rsidP="00B926C5">
      <w:pPr>
        <w:autoSpaceDE w:val="0"/>
        <w:autoSpaceDN w:val="0"/>
        <w:adjustRightInd w:val="0"/>
        <w:spacing w:line="276" w:lineRule="auto"/>
        <w:ind w:left="3600" w:hanging="3600"/>
        <w:jc w:val="both"/>
        <w:rPr>
          <w:rFonts w:ascii="Times New Roman" w:hAnsi="Times New Roman" w:cs="Times New Roman"/>
          <w:sz w:val="24"/>
          <w:szCs w:val="24"/>
        </w:rPr>
      </w:pPr>
      <w:r w:rsidRPr="0027472C">
        <w:rPr>
          <w:rFonts w:ascii="Times New Roman" w:hAnsi="Times New Roman" w:cs="Times New Roman"/>
          <w:sz w:val="24"/>
          <w:szCs w:val="24"/>
        </w:rPr>
        <w:t>Clause 49</w:t>
      </w:r>
      <w:r w:rsidR="00EB73FD" w:rsidRPr="0027472C">
        <w:rPr>
          <w:rFonts w:ascii="Times New Roman" w:hAnsi="Times New Roman" w:cs="Times New Roman"/>
          <w:sz w:val="24"/>
          <w:szCs w:val="24"/>
        </w:rPr>
        <w:t xml:space="preserve"> Dummy</w:t>
      </w:r>
      <w:r w:rsidRPr="0027472C">
        <w:rPr>
          <w:rFonts w:ascii="Times New Roman" w:hAnsi="Times New Roman" w:cs="Times New Roman"/>
          <w:sz w:val="24"/>
          <w:szCs w:val="24"/>
        </w:rPr>
        <w:tab/>
      </w:r>
      <w:proofErr w:type="spellStart"/>
      <w:r w:rsidRPr="0027472C">
        <w:rPr>
          <w:rFonts w:ascii="Times New Roman" w:hAnsi="Times New Roman" w:cs="Times New Roman"/>
          <w:sz w:val="24"/>
          <w:szCs w:val="24"/>
        </w:rPr>
        <w:t>Dummy</w:t>
      </w:r>
      <w:proofErr w:type="spellEnd"/>
      <w:r w:rsidRPr="0027472C">
        <w:rPr>
          <w:rFonts w:ascii="Times New Roman" w:hAnsi="Times New Roman" w:cs="Times New Roman"/>
          <w:sz w:val="24"/>
          <w:szCs w:val="24"/>
        </w:rPr>
        <w:t xml:space="preserve"> variable equal to 1 for years after the introduction of Clause 49 in India i.e. after 2008.</w:t>
      </w:r>
    </w:p>
    <w:p w14:paraId="1F8A4E80" w14:textId="4EAC53EF" w:rsidR="00B6383A" w:rsidRPr="0027472C" w:rsidRDefault="00B6383A" w:rsidP="00B6383A">
      <w:pPr>
        <w:widowControl w:val="0"/>
        <w:autoSpaceDE w:val="0"/>
        <w:autoSpaceDN w:val="0"/>
        <w:adjustRightInd w:val="0"/>
        <w:ind w:left="3600" w:hanging="3600"/>
        <w:contextualSpacing/>
        <w:jc w:val="both"/>
        <w:rPr>
          <w:rFonts w:ascii="Times New Roman" w:hAnsi="Times New Roman" w:cs="Times New Roman"/>
          <w:bCs/>
          <w:color w:val="000000"/>
          <w:sz w:val="24"/>
          <w:szCs w:val="24"/>
        </w:rPr>
      </w:pPr>
      <w:r w:rsidRPr="0027472C">
        <w:rPr>
          <w:rFonts w:ascii="Times New Roman" w:hAnsi="Times New Roman" w:cs="Times New Roman"/>
          <w:bCs/>
          <w:sz w:val="24"/>
          <w:szCs w:val="24"/>
        </w:rPr>
        <w:t>Herfindahl Hirschman Index</w:t>
      </w:r>
      <w:r w:rsidR="00D775EF" w:rsidRPr="0027472C">
        <w:rPr>
          <w:rFonts w:ascii="Times New Roman" w:hAnsi="Times New Roman" w:cs="Times New Roman"/>
          <w:bCs/>
          <w:sz w:val="24"/>
          <w:szCs w:val="24"/>
        </w:rPr>
        <w:t xml:space="preserve"> (HHI)</w:t>
      </w:r>
      <w:r w:rsidRPr="0027472C">
        <w:rPr>
          <w:rFonts w:ascii="Times New Roman" w:hAnsi="Times New Roman" w:cs="Times New Roman"/>
          <w:bCs/>
          <w:i/>
          <w:sz w:val="24"/>
          <w:szCs w:val="24"/>
        </w:rPr>
        <w:tab/>
      </w:r>
      <w:r w:rsidRPr="0027472C">
        <w:rPr>
          <w:rFonts w:ascii="Times New Roman" w:hAnsi="Times New Roman" w:cs="Times New Roman"/>
          <w:bCs/>
          <w:color w:val="000000"/>
          <w:sz w:val="24"/>
          <w:szCs w:val="24"/>
        </w:rPr>
        <w:t>Sum of percentage market share (of sales) of all firms in each industry</w:t>
      </w:r>
    </w:p>
    <w:p w14:paraId="75C29B36" w14:textId="77777777" w:rsidR="00BD2963" w:rsidRPr="0027472C" w:rsidRDefault="00BD2963" w:rsidP="00FE518C">
      <w:pPr>
        <w:autoSpaceDE w:val="0"/>
        <w:autoSpaceDN w:val="0"/>
        <w:adjustRightInd w:val="0"/>
        <w:spacing w:after="0" w:line="276" w:lineRule="auto"/>
        <w:ind w:firstLine="720"/>
        <w:jc w:val="both"/>
        <w:rPr>
          <w:rFonts w:ascii="Times New Roman" w:hAnsi="Times New Roman" w:cs="Times New Roman"/>
          <w:sz w:val="24"/>
          <w:szCs w:val="24"/>
        </w:rPr>
      </w:pPr>
    </w:p>
    <w:p w14:paraId="02D09A89" w14:textId="41FF8568" w:rsidR="00B926C5" w:rsidRPr="0027472C" w:rsidRDefault="00B926C5" w:rsidP="00CF1976">
      <w:pPr>
        <w:pStyle w:val="ListParagraph"/>
        <w:numPr>
          <w:ilvl w:val="2"/>
          <w:numId w:val="14"/>
        </w:numPr>
        <w:autoSpaceDE w:val="0"/>
        <w:autoSpaceDN w:val="0"/>
        <w:adjustRightInd w:val="0"/>
        <w:spacing w:after="240" w:line="360" w:lineRule="auto"/>
        <w:jc w:val="both"/>
        <w:rPr>
          <w:rFonts w:ascii="Times New Roman" w:hAnsi="Times New Roman"/>
          <w:b/>
          <w:bCs/>
          <w:color w:val="000000" w:themeColor="text1"/>
          <w:sz w:val="24"/>
          <w:szCs w:val="24"/>
        </w:rPr>
      </w:pPr>
      <w:r w:rsidRPr="0027472C">
        <w:rPr>
          <w:rFonts w:ascii="Times New Roman" w:hAnsi="Times New Roman"/>
          <w:b/>
          <w:bCs/>
          <w:color w:val="000000" w:themeColor="text1"/>
          <w:sz w:val="24"/>
          <w:szCs w:val="24"/>
        </w:rPr>
        <w:t>Dependent Variables: Firm Profitability, Valuation and Risk Taking</w:t>
      </w:r>
    </w:p>
    <w:p w14:paraId="45C95849" w14:textId="13A02974" w:rsidR="00BD2963" w:rsidRPr="0027472C" w:rsidRDefault="00B926C5" w:rsidP="00E90729">
      <w:pPr>
        <w:autoSpaceDE w:val="0"/>
        <w:autoSpaceDN w:val="0"/>
        <w:adjustRightInd w:val="0"/>
        <w:spacing w:after="0" w:line="360" w:lineRule="auto"/>
        <w:ind w:firstLine="360"/>
        <w:jc w:val="both"/>
        <w:rPr>
          <w:rFonts w:ascii="Times New Roman" w:hAnsi="Times New Roman" w:cs="Times New Roman"/>
          <w:sz w:val="24"/>
          <w:szCs w:val="24"/>
        </w:rPr>
      </w:pPr>
      <w:r w:rsidRPr="0027472C">
        <w:rPr>
          <w:rFonts w:ascii="Times New Roman" w:hAnsi="Times New Roman" w:cs="Times New Roman"/>
          <w:sz w:val="24"/>
          <w:szCs w:val="24"/>
        </w:rPr>
        <w:t>Firm Profitability is measured as annual Return on Assets (</w:t>
      </w:r>
      <w:r w:rsidRPr="0027472C">
        <w:rPr>
          <w:rFonts w:ascii="Times New Roman" w:hAnsi="Times New Roman" w:cs="Times New Roman"/>
          <w:i/>
          <w:sz w:val="24"/>
          <w:szCs w:val="24"/>
        </w:rPr>
        <w:t>ROA</w:t>
      </w:r>
      <w:r w:rsidRPr="0027472C">
        <w:rPr>
          <w:rFonts w:ascii="Times New Roman" w:hAnsi="Times New Roman" w:cs="Times New Roman"/>
          <w:sz w:val="24"/>
          <w:szCs w:val="24"/>
        </w:rPr>
        <w:t xml:space="preserve">), defined as the ratio of Earnings Before Interest, Taxes, Depreciation and Amortization (EBITDA) to Total Assets. Following Chung and Pruitt (1994), we calculate a proxy for </w:t>
      </w:r>
      <w:r w:rsidRPr="0027472C">
        <w:rPr>
          <w:rFonts w:ascii="Times New Roman" w:hAnsi="Times New Roman" w:cs="Times New Roman"/>
          <w:i/>
          <w:sz w:val="24"/>
          <w:szCs w:val="24"/>
        </w:rPr>
        <w:t>Tobin’s Q</w:t>
      </w:r>
      <w:r w:rsidRPr="0027472C">
        <w:rPr>
          <w:rFonts w:ascii="Times New Roman" w:hAnsi="Times New Roman" w:cs="Times New Roman"/>
          <w:sz w:val="24"/>
          <w:szCs w:val="24"/>
        </w:rPr>
        <w:t xml:space="preserve">, which is defined as the ratio of market value of the firm to book value of total assets (measured annually), where the market value of the firm is measured by the sum of the market value of equity and the book value of total liabilities. This measure has been used in many earlier papers such as Lien and Li (2014), Morck et </w:t>
      </w:r>
      <w:r w:rsidRPr="0027472C">
        <w:rPr>
          <w:rFonts w:ascii="Times New Roman" w:hAnsi="Times New Roman" w:cs="Times New Roman"/>
          <w:i/>
          <w:sz w:val="24"/>
          <w:szCs w:val="24"/>
        </w:rPr>
        <w:t>al.</w:t>
      </w:r>
      <w:r w:rsidRPr="0027472C">
        <w:rPr>
          <w:rFonts w:ascii="Times New Roman" w:hAnsi="Times New Roman" w:cs="Times New Roman"/>
          <w:sz w:val="24"/>
          <w:szCs w:val="24"/>
        </w:rPr>
        <w:t xml:space="preserve"> (1988), Khanna and Palepu (2000) and Villalonga and Raphael (2006). </w:t>
      </w:r>
      <w:r w:rsidRPr="0027472C">
        <w:rPr>
          <w:rFonts w:ascii="Times New Roman" w:hAnsi="Times New Roman" w:cs="Times New Roman"/>
          <w:color w:val="000000" w:themeColor="text1"/>
          <w:sz w:val="24"/>
          <w:szCs w:val="24"/>
        </w:rPr>
        <w:t>Our measure of total firm risk is the</w:t>
      </w:r>
      <w:r w:rsidRPr="0027472C">
        <w:rPr>
          <w:rFonts w:ascii="Times New Roman" w:hAnsi="Times New Roman" w:cs="Times New Roman"/>
          <w:b/>
          <w:color w:val="000000" w:themeColor="text1"/>
          <w:sz w:val="24"/>
          <w:szCs w:val="24"/>
        </w:rPr>
        <w:t xml:space="preserve"> </w:t>
      </w:r>
      <w:r w:rsidRPr="0027472C">
        <w:rPr>
          <w:rFonts w:ascii="Times New Roman" w:hAnsi="Times New Roman" w:cs="Times New Roman"/>
          <w:sz w:val="24"/>
          <w:szCs w:val="24"/>
        </w:rPr>
        <w:t>annualized standard deviation of monthly stock returns multiplied by 100 because our sample consists of listed firms. This measure is commonly used in prior literature (e.g. Cain</w:t>
      </w:r>
      <w:r w:rsidR="007872BA" w:rsidRPr="0027472C">
        <w:rPr>
          <w:rFonts w:ascii="Times New Roman" w:hAnsi="Times New Roman" w:cs="Times New Roman"/>
          <w:sz w:val="24"/>
          <w:szCs w:val="24"/>
        </w:rPr>
        <w:t xml:space="preserve"> &amp;</w:t>
      </w:r>
      <w:r w:rsidRPr="0027472C">
        <w:rPr>
          <w:rFonts w:ascii="Times New Roman" w:hAnsi="Times New Roman" w:cs="Times New Roman"/>
          <w:sz w:val="24"/>
          <w:szCs w:val="24"/>
        </w:rPr>
        <w:t xml:space="preserve"> McKeon, 2016).</w:t>
      </w:r>
    </w:p>
    <w:p w14:paraId="15374E07" w14:textId="5CC7162A" w:rsidR="003C0569" w:rsidRPr="0027472C" w:rsidRDefault="003C0569" w:rsidP="003C0569">
      <w:pPr>
        <w:pStyle w:val="ListParagraph"/>
        <w:numPr>
          <w:ilvl w:val="2"/>
          <w:numId w:val="14"/>
        </w:numPr>
        <w:spacing w:after="0" w:line="360" w:lineRule="auto"/>
        <w:jc w:val="both"/>
        <w:rPr>
          <w:rFonts w:ascii="Times New Roman" w:eastAsia="AdvT017" w:hAnsi="Times New Roman" w:cs="Times New Roman"/>
          <w:b/>
          <w:sz w:val="24"/>
          <w:szCs w:val="24"/>
        </w:rPr>
      </w:pPr>
      <w:r w:rsidRPr="0027472C">
        <w:rPr>
          <w:rFonts w:ascii="Times New Roman" w:eastAsia="AdvT017" w:hAnsi="Times New Roman" w:cs="Times New Roman"/>
          <w:b/>
          <w:sz w:val="24"/>
          <w:szCs w:val="24"/>
        </w:rPr>
        <w:t>Control Variables</w:t>
      </w:r>
    </w:p>
    <w:p w14:paraId="05B91460" w14:textId="3BE78CB6" w:rsidR="003C0569" w:rsidRPr="0027472C" w:rsidRDefault="003C0569" w:rsidP="003C0569">
      <w:pPr>
        <w:autoSpaceDE w:val="0"/>
        <w:autoSpaceDN w:val="0"/>
        <w:adjustRightInd w:val="0"/>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rPr>
        <w:t xml:space="preserve">Apart from the influence of executive directors, the performance of a firm is influenced by other factors. We control for these external factors to avoid any spurious relationship with the variable of interest and to single out the specific impact of </w:t>
      </w:r>
      <w:r w:rsidR="00390F83" w:rsidRPr="0027472C">
        <w:rPr>
          <w:rFonts w:ascii="Times New Roman" w:hAnsi="Times New Roman" w:cs="Times New Roman"/>
          <w:sz w:val="24"/>
          <w:szCs w:val="24"/>
        </w:rPr>
        <w:t>proportion of inside directors on</w:t>
      </w:r>
      <w:r w:rsidRPr="0027472C">
        <w:rPr>
          <w:rFonts w:ascii="Times New Roman" w:hAnsi="Times New Roman" w:cs="Times New Roman"/>
          <w:sz w:val="24"/>
          <w:szCs w:val="24"/>
        </w:rPr>
        <w:t xml:space="preserve"> firm profitability, market value, and stock return volatility by including them as control variables. </w:t>
      </w:r>
      <w:r w:rsidRPr="0027472C">
        <w:rPr>
          <w:rFonts w:ascii="Times New Roman" w:hAnsi="Times New Roman" w:cs="Times New Roman"/>
          <w:bCs/>
          <w:i/>
          <w:spacing w:val="-5"/>
          <w:sz w:val="24"/>
          <w:szCs w:val="24"/>
          <w:shd w:val="clear" w:color="auto" w:fill="FFFFFF"/>
        </w:rPr>
        <w:t>Firm Size</w:t>
      </w:r>
      <w:r w:rsidRPr="0027472C">
        <w:rPr>
          <w:rFonts w:ascii="Times New Roman" w:hAnsi="Times New Roman" w:cs="Times New Roman"/>
          <w:bCs/>
          <w:spacing w:val="-5"/>
          <w:sz w:val="24"/>
          <w:szCs w:val="24"/>
          <w:shd w:val="clear" w:color="auto" w:fill="FFFFFF"/>
        </w:rPr>
        <w:t xml:space="preserve"> is measured as the natural logarithm of book value of total assets and </w:t>
      </w:r>
      <w:r w:rsidRPr="0027472C">
        <w:rPr>
          <w:rFonts w:ascii="Times New Roman" w:hAnsi="Times New Roman" w:cs="Times New Roman"/>
          <w:i/>
          <w:sz w:val="24"/>
          <w:szCs w:val="24"/>
        </w:rPr>
        <w:t>Leverage</w:t>
      </w:r>
      <w:r w:rsidRPr="0027472C">
        <w:rPr>
          <w:rFonts w:ascii="Times New Roman" w:hAnsi="Times New Roman" w:cs="Times New Roman"/>
          <w:sz w:val="24"/>
          <w:szCs w:val="24"/>
        </w:rPr>
        <w:t xml:space="preserve"> is measured as </w:t>
      </w:r>
      <w:r w:rsidRPr="0027472C">
        <w:rPr>
          <w:rFonts w:ascii="Times New Roman" w:hAnsi="Times New Roman" w:cs="Times New Roman"/>
          <w:i/>
          <w:sz w:val="24"/>
          <w:szCs w:val="24"/>
        </w:rPr>
        <w:t>Long-Term Debt/Total Assets</w:t>
      </w:r>
      <w:r w:rsidRPr="0027472C">
        <w:rPr>
          <w:rFonts w:ascii="Times New Roman" w:hAnsi="Times New Roman" w:cs="Times New Roman"/>
          <w:sz w:val="24"/>
          <w:szCs w:val="24"/>
        </w:rPr>
        <w:t xml:space="preserve">. </w:t>
      </w:r>
      <w:r w:rsidRPr="0027472C">
        <w:rPr>
          <w:rFonts w:ascii="Times New Roman" w:hAnsi="Times New Roman" w:cs="Times New Roman"/>
          <w:i/>
          <w:sz w:val="24"/>
          <w:szCs w:val="24"/>
        </w:rPr>
        <w:t>Liquidity</w:t>
      </w:r>
      <w:r w:rsidRPr="0027472C">
        <w:rPr>
          <w:rFonts w:ascii="Times New Roman" w:hAnsi="Times New Roman" w:cs="Times New Roman"/>
          <w:sz w:val="24"/>
          <w:szCs w:val="24"/>
        </w:rPr>
        <w:t xml:space="preserve"> is measured as Cash/Total Assets</w:t>
      </w:r>
      <w:r w:rsidRPr="0027472C">
        <w:rPr>
          <w:rFonts w:ascii="Times New Roman" w:hAnsi="Times New Roman" w:cs="Times New Roman"/>
          <w:i/>
          <w:sz w:val="24"/>
          <w:szCs w:val="24"/>
        </w:rPr>
        <w:t xml:space="preserve">, </w:t>
      </w:r>
      <w:r w:rsidRPr="0027472C">
        <w:rPr>
          <w:rFonts w:ascii="Times New Roman" w:hAnsi="Times New Roman" w:cs="Times New Roman"/>
          <w:sz w:val="24"/>
          <w:szCs w:val="24"/>
        </w:rPr>
        <w:t xml:space="preserve">which is the sum of cash and all securities readily convertible to cash, divided by the book value of total assets. </w:t>
      </w:r>
      <w:r w:rsidRPr="0027472C">
        <w:rPr>
          <w:rFonts w:ascii="Times New Roman" w:hAnsi="Times New Roman" w:cs="Times New Roman"/>
          <w:bCs/>
          <w:i/>
          <w:spacing w:val="-5"/>
          <w:sz w:val="24"/>
          <w:szCs w:val="24"/>
          <w:shd w:val="clear" w:color="auto" w:fill="FFFFFF"/>
        </w:rPr>
        <w:t>Firm Age</w:t>
      </w:r>
      <w:r w:rsidRPr="0027472C">
        <w:rPr>
          <w:rFonts w:ascii="Times New Roman" w:hAnsi="Times New Roman" w:cs="Times New Roman"/>
          <w:bCs/>
          <w:spacing w:val="-5"/>
          <w:sz w:val="24"/>
          <w:szCs w:val="24"/>
          <w:shd w:val="clear" w:color="auto" w:fill="FFFFFF"/>
        </w:rPr>
        <w:t xml:space="preserve"> is the number of years elapsed since incorporation. </w:t>
      </w:r>
      <w:r w:rsidRPr="0027472C">
        <w:rPr>
          <w:rFonts w:ascii="Times New Roman" w:hAnsi="Times New Roman" w:cs="Times New Roman"/>
          <w:iCs/>
          <w:sz w:val="24"/>
          <w:szCs w:val="24"/>
        </w:rPr>
        <w:t>It controls for the life cycle effect. Profits of older and mature firms may have increased due to good will and learning effects (</w:t>
      </w:r>
      <w:proofErr w:type="spellStart"/>
      <w:r w:rsidRPr="0027472C">
        <w:rPr>
          <w:rFonts w:ascii="Times New Roman" w:hAnsi="Times New Roman" w:cs="Times New Roman"/>
          <w:iCs/>
          <w:sz w:val="24"/>
          <w:szCs w:val="24"/>
        </w:rPr>
        <w:t>Randoy</w:t>
      </w:r>
      <w:proofErr w:type="spellEnd"/>
      <w:r w:rsidRPr="0027472C">
        <w:rPr>
          <w:rFonts w:ascii="Times New Roman" w:hAnsi="Times New Roman" w:cs="Times New Roman"/>
          <w:iCs/>
          <w:sz w:val="24"/>
          <w:szCs w:val="24"/>
        </w:rPr>
        <w:t xml:space="preserve"> </w:t>
      </w:r>
      <w:r w:rsidR="007872BA" w:rsidRPr="0027472C">
        <w:rPr>
          <w:rFonts w:ascii="Times New Roman" w:hAnsi="Times New Roman" w:cs="Times New Roman"/>
          <w:iCs/>
          <w:sz w:val="24"/>
          <w:szCs w:val="24"/>
        </w:rPr>
        <w:t xml:space="preserve">&amp; </w:t>
      </w:r>
      <w:r w:rsidRPr="0027472C">
        <w:rPr>
          <w:rFonts w:ascii="Times New Roman" w:hAnsi="Times New Roman" w:cs="Times New Roman"/>
          <w:iCs/>
          <w:sz w:val="24"/>
          <w:szCs w:val="24"/>
        </w:rPr>
        <w:t>Goel</w:t>
      </w:r>
      <w:r w:rsidR="00CA67AE" w:rsidRPr="0027472C">
        <w:rPr>
          <w:rFonts w:ascii="Times New Roman" w:hAnsi="Times New Roman" w:cs="Times New Roman"/>
          <w:iCs/>
          <w:sz w:val="24"/>
          <w:szCs w:val="24"/>
        </w:rPr>
        <w:t xml:space="preserve">, </w:t>
      </w:r>
      <w:r w:rsidRPr="0027472C">
        <w:rPr>
          <w:rFonts w:ascii="Times New Roman" w:hAnsi="Times New Roman" w:cs="Times New Roman"/>
          <w:iCs/>
          <w:sz w:val="24"/>
          <w:szCs w:val="24"/>
        </w:rPr>
        <w:t>2003</w:t>
      </w:r>
      <w:r w:rsidR="00CA67AE" w:rsidRPr="0027472C">
        <w:rPr>
          <w:rFonts w:ascii="Times New Roman" w:hAnsi="Times New Roman" w:cs="Times New Roman"/>
          <w:iCs/>
          <w:sz w:val="24"/>
          <w:szCs w:val="24"/>
        </w:rPr>
        <w:t>;</w:t>
      </w:r>
      <w:r w:rsidRPr="0027472C">
        <w:rPr>
          <w:rFonts w:ascii="Times New Roman" w:hAnsi="Times New Roman" w:cs="Times New Roman"/>
          <w:iCs/>
          <w:sz w:val="24"/>
          <w:szCs w:val="24"/>
        </w:rPr>
        <w:t xml:space="preserve"> Anderso</w:t>
      </w:r>
      <w:r w:rsidR="007872BA" w:rsidRPr="0027472C">
        <w:rPr>
          <w:rFonts w:ascii="Times New Roman" w:hAnsi="Times New Roman" w:cs="Times New Roman"/>
          <w:iCs/>
          <w:sz w:val="24"/>
          <w:szCs w:val="24"/>
        </w:rPr>
        <w:t>n &amp;</w:t>
      </w:r>
      <w:r w:rsidRPr="0027472C">
        <w:rPr>
          <w:rFonts w:ascii="Times New Roman" w:hAnsi="Times New Roman" w:cs="Times New Roman"/>
          <w:iCs/>
          <w:sz w:val="24"/>
          <w:szCs w:val="24"/>
        </w:rPr>
        <w:t xml:space="preserve"> Reeb</w:t>
      </w:r>
      <w:r w:rsidR="00957D63" w:rsidRPr="0027472C">
        <w:rPr>
          <w:rFonts w:ascii="Times New Roman" w:hAnsi="Times New Roman" w:cs="Times New Roman"/>
          <w:iCs/>
          <w:sz w:val="24"/>
          <w:szCs w:val="24"/>
        </w:rPr>
        <w:t xml:space="preserve">, </w:t>
      </w:r>
      <w:r w:rsidRPr="0027472C">
        <w:rPr>
          <w:rFonts w:ascii="Times New Roman" w:hAnsi="Times New Roman" w:cs="Times New Roman"/>
          <w:iCs/>
          <w:sz w:val="24"/>
          <w:szCs w:val="24"/>
        </w:rPr>
        <w:t xml:space="preserve">2003). </w:t>
      </w:r>
      <w:r w:rsidRPr="0027472C">
        <w:rPr>
          <w:rFonts w:ascii="Times New Roman" w:hAnsi="Times New Roman" w:cs="Times New Roman"/>
          <w:sz w:val="24"/>
          <w:szCs w:val="24"/>
        </w:rPr>
        <w:t xml:space="preserve">We employ the </w:t>
      </w:r>
      <w:r w:rsidRPr="0027472C">
        <w:rPr>
          <w:rFonts w:ascii="Times New Roman" w:hAnsi="Times New Roman" w:cs="Times New Roman"/>
          <w:i/>
          <w:sz w:val="24"/>
          <w:szCs w:val="24"/>
        </w:rPr>
        <w:t>Market-to-book</w:t>
      </w:r>
      <w:r w:rsidRPr="0027472C">
        <w:rPr>
          <w:rFonts w:ascii="Times New Roman" w:hAnsi="Times New Roman" w:cs="Times New Roman"/>
          <w:sz w:val="24"/>
          <w:szCs w:val="24"/>
        </w:rPr>
        <w:t xml:space="preserve"> ratio of equity as a proxy for growth opportunities. R&amp;D intensity is measured as R&amp;D expense</w:t>
      </w:r>
      <w:r w:rsidR="0073202F" w:rsidRPr="0027472C">
        <w:rPr>
          <w:rFonts w:ascii="Times New Roman" w:hAnsi="Times New Roman" w:cs="Times New Roman"/>
          <w:sz w:val="24"/>
          <w:szCs w:val="24"/>
        </w:rPr>
        <w:t xml:space="preserve"> as a fraction of</w:t>
      </w:r>
      <w:r w:rsidRPr="0027472C">
        <w:rPr>
          <w:rFonts w:ascii="Times New Roman" w:hAnsi="Times New Roman" w:cs="Times New Roman"/>
          <w:sz w:val="24"/>
          <w:szCs w:val="24"/>
        </w:rPr>
        <w:t xml:space="preserve"> </w:t>
      </w:r>
      <w:r w:rsidR="00D27CBA" w:rsidRPr="0027472C">
        <w:rPr>
          <w:rFonts w:ascii="Times New Roman" w:hAnsi="Times New Roman" w:cs="Times New Roman"/>
          <w:sz w:val="24"/>
          <w:szCs w:val="24"/>
        </w:rPr>
        <w:t>sales</w:t>
      </w:r>
      <w:r w:rsidRPr="0027472C">
        <w:rPr>
          <w:rFonts w:ascii="Times New Roman" w:hAnsi="Times New Roman" w:cs="Times New Roman"/>
          <w:sz w:val="24"/>
          <w:szCs w:val="24"/>
        </w:rPr>
        <w:t xml:space="preserve">. Sales </w:t>
      </w:r>
      <w:r w:rsidRPr="0027472C">
        <w:rPr>
          <w:rFonts w:ascii="Times New Roman" w:hAnsi="Times New Roman" w:cs="Times New Roman"/>
          <w:sz w:val="24"/>
          <w:szCs w:val="24"/>
        </w:rPr>
        <w:lastRenderedPageBreak/>
        <w:t xml:space="preserve">growth is the </w:t>
      </w:r>
      <w:proofErr w:type="gramStart"/>
      <w:r w:rsidRPr="0027472C">
        <w:rPr>
          <w:rFonts w:ascii="Times New Roman" w:hAnsi="Times New Roman" w:cs="Times New Roman"/>
          <w:sz w:val="24"/>
          <w:szCs w:val="24"/>
        </w:rPr>
        <w:t>year on year</w:t>
      </w:r>
      <w:proofErr w:type="gramEnd"/>
      <w:r w:rsidRPr="0027472C">
        <w:rPr>
          <w:rFonts w:ascii="Times New Roman" w:hAnsi="Times New Roman" w:cs="Times New Roman"/>
          <w:sz w:val="24"/>
          <w:szCs w:val="24"/>
        </w:rPr>
        <w:t xml:space="preserve"> growth in sales</w:t>
      </w:r>
      <w:r w:rsidR="003E3BD0" w:rsidRPr="0027472C">
        <w:rPr>
          <w:rFonts w:ascii="Times New Roman" w:hAnsi="Times New Roman" w:cs="Times New Roman"/>
          <w:sz w:val="24"/>
          <w:szCs w:val="24"/>
        </w:rPr>
        <w:t xml:space="preserve"> converted in percentage form</w:t>
      </w:r>
      <w:r w:rsidRPr="0027472C">
        <w:rPr>
          <w:rFonts w:ascii="Times New Roman" w:hAnsi="Times New Roman" w:cs="Times New Roman"/>
          <w:sz w:val="24"/>
          <w:szCs w:val="24"/>
        </w:rPr>
        <w:t xml:space="preserve">. In our regressions we either use 2-digit SIC industry dummies unless otherwise mentioned. </w:t>
      </w:r>
    </w:p>
    <w:p w14:paraId="024AF319" w14:textId="25A28166" w:rsidR="00AB56AF" w:rsidRPr="0027472C" w:rsidRDefault="00AB56AF" w:rsidP="00AB56AF">
      <w:pPr>
        <w:pStyle w:val="ListParagraph"/>
        <w:numPr>
          <w:ilvl w:val="2"/>
          <w:numId w:val="14"/>
        </w:numPr>
        <w:spacing w:after="0" w:line="360" w:lineRule="auto"/>
        <w:jc w:val="both"/>
        <w:rPr>
          <w:rFonts w:ascii="Times New Roman" w:eastAsia="AdvT017" w:hAnsi="Times New Roman" w:cs="Times New Roman"/>
          <w:b/>
          <w:sz w:val="24"/>
          <w:szCs w:val="24"/>
        </w:rPr>
      </w:pPr>
      <w:r w:rsidRPr="0027472C">
        <w:rPr>
          <w:rFonts w:ascii="Times New Roman" w:eastAsia="AdvT017" w:hAnsi="Times New Roman" w:cs="Times New Roman"/>
          <w:b/>
          <w:sz w:val="24"/>
          <w:szCs w:val="24"/>
        </w:rPr>
        <w:t>Empirical Methodology</w:t>
      </w:r>
    </w:p>
    <w:p w14:paraId="105CB584" w14:textId="77777777" w:rsidR="00AB56AF" w:rsidRPr="0027472C" w:rsidRDefault="00AB56AF" w:rsidP="00AB56AF">
      <w:pPr>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rPr>
        <w:t>We begin our empirical analysis with a panel data regression to establish the relation between the proportion of executive directors and firm performance. We use both accounting and market-based measures of firm performance as in Yermack (1996) and Mehran (1995). We use Tobin’s Q, which</w:t>
      </w:r>
      <w:r w:rsidRPr="0027472C">
        <w:rPr>
          <w:rFonts w:ascii="Times New Roman" w:hAnsi="Times New Roman" w:cs="Times New Roman"/>
          <w:spacing w:val="-5"/>
          <w:sz w:val="24"/>
          <w:szCs w:val="24"/>
          <w:shd w:val="clear" w:color="auto" w:fill="FFFFFF"/>
        </w:rPr>
        <w:t xml:space="preserve"> is the ratio of the market value of firm to the book value of total assets </w:t>
      </w:r>
      <w:r w:rsidRPr="0027472C">
        <w:rPr>
          <w:rFonts w:ascii="Times New Roman" w:hAnsi="Times New Roman" w:cs="Times New Roman"/>
          <w:sz w:val="24"/>
          <w:szCs w:val="24"/>
        </w:rPr>
        <w:t>as a measure of market valuation</w:t>
      </w:r>
      <w:r w:rsidRPr="0027472C">
        <w:rPr>
          <w:rFonts w:ascii="Times New Roman" w:hAnsi="Times New Roman" w:cs="Times New Roman"/>
          <w:b/>
          <w:sz w:val="24"/>
          <w:szCs w:val="24"/>
        </w:rPr>
        <w:t xml:space="preserve"> </w:t>
      </w:r>
      <w:r w:rsidRPr="0027472C">
        <w:rPr>
          <w:rFonts w:ascii="Times New Roman" w:hAnsi="Times New Roman" w:cs="Times New Roman"/>
          <w:bCs/>
          <w:sz w:val="24"/>
          <w:szCs w:val="24"/>
        </w:rPr>
        <w:t xml:space="preserve">and Return on Assets (ROA), which is the ratio of EBDITA by total assets, as the accounting-based measure of firm performance. </w:t>
      </w:r>
    </w:p>
    <w:p w14:paraId="4FAC3B9B" w14:textId="77777777" w:rsidR="00AB56AF" w:rsidRPr="0027472C" w:rsidRDefault="00AB56AF" w:rsidP="00AB56AF">
      <w:pPr>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bCs/>
          <w:sz w:val="24"/>
          <w:szCs w:val="24"/>
        </w:rPr>
        <w:t>We estimate the following regressions.</w:t>
      </w:r>
    </w:p>
    <w:p w14:paraId="1D779210" w14:textId="77777777" w:rsidR="00AB56AF" w:rsidRPr="0027472C" w:rsidRDefault="00AB56AF" w:rsidP="00AB56AF">
      <w:pPr>
        <w:spacing w:after="0" w:line="360" w:lineRule="auto"/>
        <w:jc w:val="both"/>
        <w:rPr>
          <w:rFonts w:ascii="Times New Roman" w:hAnsi="Times New Roman" w:cs="Times New Roman"/>
          <w:i/>
          <w:sz w:val="24"/>
          <w:szCs w:val="24"/>
        </w:rPr>
      </w:pPr>
      <w:r w:rsidRPr="0027472C">
        <w:rPr>
          <w:rFonts w:ascii="Times New Roman" w:hAnsi="Times New Roman" w:cs="Times New Roman"/>
          <w:sz w:val="24"/>
          <w:szCs w:val="24"/>
        </w:rPr>
        <w:t xml:space="preserve">(1) </w:t>
      </w:r>
      <w:r w:rsidRPr="0027472C">
        <w:rPr>
          <w:rFonts w:ascii="Times New Roman" w:hAnsi="Times New Roman" w:cs="Times New Roman"/>
          <w:i/>
          <w:sz w:val="24"/>
          <w:szCs w:val="24"/>
        </w:rPr>
        <w:tab/>
        <w:t xml:space="preserve">ROA = </w:t>
      </w:r>
      <w:r w:rsidRPr="0027472C">
        <w:rPr>
          <w:rFonts w:ascii="Times New Roman" w:eastAsia="SymbolMT" w:hAnsi="Times New Roman" w:cs="Times New Roman"/>
          <w:i/>
          <w:sz w:val="24"/>
          <w:szCs w:val="24"/>
        </w:rPr>
        <w:t>α</w:t>
      </w:r>
      <w:r w:rsidRPr="0027472C">
        <w:rPr>
          <w:rFonts w:ascii="Times New Roman" w:eastAsia="SymbolMT" w:hAnsi="Times New Roman" w:cs="Times New Roman"/>
          <w:i/>
          <w:sz w:val="24"/>
          <w:szCs w:val="24"/>
          <w:vertAlign w:val="subscript"/>
        </w:rPr>
        <w:t>1</w:t>
      </w:r>
      <w:r w:rsidRPr="0027472C">
        <w:rPr>
          <w:rFonts w:ascii="Times New Roman" w:eastAsia="SymbolMT" w:hAnsi="Times New Roman" w:cs="Times New Roman"/>
          <w:i/>
          <w:sz w:val="24"/>
          <w:szCs w:val="24"/>
        </w:rPr>
        <w:t xml:space="preserve"> +α</w:t>
      </w:r>
      <w:r w:rsidRPr="0027472C">
        <w:rPr>
          <w:rFonts w:ascii="Times New Roman" w:eastAsia="SymbolMT" w:hAnsi="Times New Roman" w:cs="Times New Roman"/>
          <w:i/>
          <w:sz w:val="24"/>
          <w:szCs w:val="24"/>
          <w:vertAlign w:val="subscript"/>
        </w:rPr>
        <w:t>2</w:t>
      </w:r>
      <w:r w:rsidRPr="0027472C">
        <w:rPr>
          <w:rFonts w:ascii="Times New Roman" w:eastAsia="SymbolMT" w:hAnsi="Times New Roman" w:cs="Times New Roman"/>
          <w:i/>
          <w:sz w:val="24"/>
          <w:szCs w:val="24"/>
        </w:rPr>
        <w:t xml:space="preserve"> (Proportion of executive directors) </w:t>
      </w:r>
      <w:r w:rsidRPr="0027472C">
        <w:rPr>
          <w:rFonts w:ascii="Times New Roman" w:eastAsia="SymbolMT" w:hAnsi="Times New Roman" w:cs="Times New Roman"/>
          <w:i/>
          <w:sz w:val="24"/>
          <w:szCs w:val="24"/>
          <w:vertAlign w:val="subscript"/>
        </w:rPr>
        <w:t>t</w:t>
      </w:r>
      <w:r w:rsidRPr="0027472C">
        <w:rPr>
          <w:rFonts w:ascii="Times New Roman" w:hAnsi="Times New Roman" w:cs="Times New Roman"/>
          <w:i/>
          <w:sz w:val="24"/>
          <w:szCs w:val="24"/>
        </w:rPr>
        <w:t xml:space="preserve"> +</w:t>
      </w:r>
      <w:r w:rsidRPr="0027472C">
        <w:rPr>
          <w:rFonts w:ascii="Times New Roman" w:eastAsia="SymbolMT" w:hAnsi="Times New Roman" w:cs="Times New Roman"/>
          <w:i/>
          <w:sz w:val="24"/>
          <w:szCs w:val="24"/>
        </w:rPr>
        <w:t xml:space="preserve"> α</w:t>
      </w:r>
      <w:proofErr w:type="spellStart"/>
      <w:r w:rsidRPr="0027472C">
        <w:rPr>
          <w:rFonts w:ascii="Times New Roman" w:eastAsia="SymbolMT" w:hAnsi="Times New Roman" w:cs="Times New Roman"/>
          <w:i/>
          <w:sz w:val="24"/>
          <w:szCs w:val="24"/>
          <w:vertAlign w:val="subscript"/>
        </w:rPr>
        <w:t>i</w:t>
      </w:r>
      <w:proofErr w:type="spellEnd"/>
      <w:r w:rsidRPr="0027472C">
        <w:rPr>
          <w:rFonts w:ascii="Times New Roman" w:eastAsia="SymbolMT" w:hAnsi="Times New Roman" w:cs="Times New Roman"/>
          <w:i/>
          <w:sz w:val="24"/>
          <w:szCs w:val="24"/>
          <w:vertAlign w:val="subscript"/>
        </w:rPr>
        <w:t xml:space="preserve"> </w:t>
      </w:r>
      <w:r w:rsidRPr="0027472C">
        <w:rPr>
          <w:rFonts w:ascii="Times New Roman" w:eastAsia="SymbolMT" w:hAnsi="Times New Roman" w:cs="Times New Roman"/>
          <w:i/>
          <w:sz w:val="24"/>
          <w:szCs w:val="24"/>
        </w:rPr>
        <w:t xml:space="preserve">(Controls </w:t>
      </w:r>
      <w:r w:rsidRPr="0027472C">
        <w:rPr>
          <w:rFonts w:ascii="Times New Roman" w:eastAsia="SymbolMT" w:hAnsi="Times New Roman" w:cs="Times New Roman"/>
          <w:i/>
          <w:sz w:val="24"/>
          <w:szCs w:val="24"/>
          <w:vertAlign w:val="subscript"/>
        </w:rPr>
        <w:t>j</w:t>
      </w:r>
      <w:r w:rsidRPr="0027472C">
        <w:rPr>
          <w:rFonts w:ascii="Times New Roman" w:eastAsia="SymbolMT" w:hAnsi="Times New Roman" w:cs="Times New Roman"/>
          <w:i/>
          <w:sz w:val="24"/>
          <w:szCs w:val="24"/>
        </w:rPr>
        <w:t xml:space="preserve">) </w:t>
      </w:r>
      <w:r w:rsidRPr="0027472C">
        <w:rPr>
          <w:rFonts w:ascii="Times New Roman" w:eastAsia="SymbolMT" w:hAnsi="Times New Roman" w:cs="Times New Roman"/>
          <w:i/>
          <w:sz w:val="24"/>
          <w:szCs w:val="24"/>
          <w:vertAlign w:val="subscript"/>
        </w:rPr>
        <w:t>t</w:t>
      </w:r>
      <w:r w:rsidRPr="0027472C">
        <w:rPr>
          <w:rFonts w:ascii="Times New Roman" w:eastAsia="SymbolMT" w:hAnsi="Times New Roman" w:cs="Times New Roman"/>
          <w:i/>
          <w:sz w:val="24"/>
          <w:szCs w:val="24"/>
        </w:rPr>
        <w:t xml:space="preserve"> + Industry Fixed effects + Time Fixed effects + ε</w:t>
      </w:r>
      <w:r w:rsidRPr="0027472C">
        <w:rPr>
          <w:rFonts w:ascii="Times New Roman" w:hAnsi="Times New Roman" w:cs="Times New Roman"/>
          <w:i/>
          <w:sz w:val="24"/>
          <w:szCs w:val="24"/>
        </w:rPr>
        <w:tab/>
      </w:r>
      <w:r w:rsidRPr="0027472C">
        <w:rPr>
          <w:rFonts w:ascii="Times New Roman" w:hAnsi="Times New Roman" w:cs="Times New Roman"/>
          <w:i/>
          <w:sz w:val="24"/>
          <w:szCs w:val="24"/>
        </w:rPr>
        <w:tab/>
      </w:r>
      <w:r w:rsidRPr="0027472C">
        <w:rPr>
          <w:rFonts w:ascii="Times New Roman" w:hAnsi="Times New Roman" w:cs="Times New Roman"/>
          <w:i/>
          <w:sz w:val="24"/>
          <w:szCs w:val="24"/>
        </w:rPr>
        <w:tab/>
      </w:r>
      <w:r w:rsidRPr="0027472C">
        <w:rPr>
          <w:rFonts w:ascii="Times New Roman" w:hAnsi="Times New Roman" w:cs="Times New Roman"/>
          <w:i/>
          <w:sz w:val="24"/>
          <w:szCs w:val="24"/>
        </w:rPr>
        <w:tab/>
        <w:t xml:space="preserve">    </w:t>
      </w:r>
    </w:p>
    <w:p w14:paraId="0F2B20BE" w14:textId="77777777" w:rsidR="00AB56AF" w:rsidRPr="0027472C" w:rsidRDefault="00AB56AF" w:rsidP="00AB56AF">
      <w:pPr>
        <w:spacing w:after="0" w:line="360" w:lineRule="auto"/>
        <w:jc w:val="both"/>
        <w:rPr>
          <w:rFonts w:ascii="Times New Roman" w:hAnsi="Times New Roman" w:cs="Times New Roman"/>
          <w:i/>
          <w:sz w:val="24"/>
          <w:szCs w:val="24"/>
        </w:rPr>
      </w:pPr>
      <w:r w:rsidRPr="0027472C">
        <w:rPr>
          <w:rFonts w:ascii="Times New Roman" w:hAnsi="Times New Roman" w:cs="Times New Roman"/>
          <w:sz w:val="24"/>
          <w:szCs w:val="24"/>
        </w:rPr>
        <w:t>(2)</w:t>
      </w:r>
      <w:r w:rsidRPr="0027472C">
        <w:rPr>
          <w:rFonts w:ascii="Times New Roman" w:hAnsi="Times New Roman" w:cs="Times New Roman"/>
          <w:sz w:val="24"/>
          <w:szCs w:val="24"/>
        </w:rPr>
        <w:tab/>
      </w:r>
      <w:r w:rsidRPr="0027472C">
        <w:rPr>
          <w:rFonts w:ascii="Times New Roman" w:hAnsi="Times New Roman" w:cs="Times New Roman"/>
          <w:i/>
          <w:sz w:val="24"/>
          <w:szCs w:val="24"/>
        </w:rPr>
        <w:t xml:space="preserve">Tobin’s Q = </w:t>
      </w:r>
      <w:r w:rsidRPr="0027472C">
        <w:rPr>
          <w:rFonts w:ascii="Times New Roman" w:eastAsia="SymbolMT" w:hAnsi="Times New Roman" w:cs="Times New Roman"/>
          <w:i/>
          <w:sz w:val="24"/>
          <w:szCs w:val="24"/>
        </w:rPr>
        <w:t>α</w:t>
      </w:r>
      <w:r w:rsidRPr="0027472C">
        <w:rPr>
          <w:rFonts w:ascii="Times New Roman" w:eastAsia="SymbolMT" w:hAnsi="Times New Roman" w:cs="Times New Roman"/>
          <w:i/>
          <w:sz w:val="24"/>
          <w:szCs w:val="24"/>
          <w:vertAlign w:val="subscript"/>
        </w:rPr>
        <w:t>1</w:t>
      </w:r>
      <w:r w:rsidRPr="0027472C">
        <w:rPr>
          <w:rFonts w:ascii="Times New Roman" w:eastAsia="SymbolMT" w:hAnsi="Times New Roman" w:cs="Times New Roman"/>
          <w:i/>
          <w:sz w:val="24"/>
          <w:szCs w:val="24"/>
        </w:rPr>
        <w:t xml:space="preserve"> +α</w:t>
      </w:r>
      <w:r w:rsidRPr="0027472C">
        <w:rPr>
          <w:rFonts w:ascii="Times New Roman" w:eastAsia="SymbolMT" w:hAnsi="Times New Roman" w:cs="Times New Roman"/>
          <w:i/>
          <w:sz w:val="24"/>
          <w:szCs w:val="24"/>
          <w:vertAlign w:val="subscript"/>
        </w:rPr>
        <w:t>2</w:t>
      </w:r>
      <w:r w:rsidRPr="0027472C">
        <w:rPr>
          <w:rFonts w:ascii="Times New Roman" w:eastAsia="SymbolMT" w:hAnsi="Times New Roman" w:cs="Times New Roman"/>
          <w:i/>
          <w:sz w:val="24"/>
          <w:szCs w:val="24"/>
        </w:rPr>
        <w:t xml:space="preserve"> (Proportion of executive directors) </w:t>
      </w:r>
      <w:r w:rsidRPr="0027472C">
        <w:rPr>
          <w:rFonts w:ascii="Times New Roman" w:eastAsia="SymbolMT" w:hAnsi="Times New Roman" w:cs="Times New Roman"/>
          <w:i/>
          <w:sz w:val="24"/>
          <w:szCs w:val="24"/>
          <w:vertAlign w:val="subscript"/>
        </w:rPr>
        <w:t>t</w:t>
      </w:r>
      <w:r w:rsidRPr="0027472C">
        <w:rPr>
          <w:rFonts w:ascii="Times New Roman" w:hAnsi="Times New Roman" w:cs="Times New Roman"/>
          <w:i/>
          <w:sz w:val="24"/>
          <w:szCs w:val="24"/>
        </w:rPr>
        <w:t xml:space="preserve"> </w:t>
      </w:r>
      <w:r w:rsidRPr="0027472C">
        <w:rPr>
          <w:rFonts w:ascii="Times New Roman" w:eastAsia="SymbolMT" w:hAnsi="Times New Roman" w:cs="Times New Roman"/>
          <w:i/>
          <w:sz w:val="24"/>
          <w:szCs w:val="24"/>
        </w:rPr>
        <w:t>+ α</w:t>
      </w:r>
      <w:proofErr w:type="spellStart"/>
      <w:r w:rsidRPr="0027472C">
        <w:rPr>
          <w:rFonts w:ascii="Times New Roman" w:eastAsia="SymbolMT" w:hAnsi="Times New Roman" w:cs="Times New Roman"/>
          <w:i/>
          <w:sz w:val="24"/>
          <w:szCs w:val="24"/>
          <w:vertAlign w:val="subscript"/>
        </w:rPr>
        <w:t>i</w:t>
      </w:r>
      <w:proofErr w:type="spellEnd"/>
      <w:r w:rsidRPr="0027472C">
        <w:rPr>
          <w:rFonts w:ascii="Times New Roman" w:eastAsia="SymbolMT" w:hAnsi="Times New Roman" w:cs="Times New Roman"/>
          <w:i/>
          <w:sz w:val="24"/>
          <w:szCs w:val="24"/>
          <w:vertAlign w:val="subscript"/>
        </w:rPr>
        <w:t xml:space="preserve"> </w:t>
      </w:r>
      <w:r w:rsidRPr="0027472C">
        <w:rPr>
          <w:rFonts w:ascii="Times New Roman" w:eastAsia="SymbolMT" w:hAnsi="Times New Roman" w:cs="Times New Roman"/>
          <w:i/>
          <w:sz w:val="24"/>
          <w:szCs w:val="24"/>
        </w:rPr>
        <w:t xml:space="preserve">(Controls </w:t>
      </w:r>
      <w:r w:rsidRPr="0027472C">
        <w:rPr>
          <w:rFonts w:ascii="Times New Roman" w:eastAsia="SymbolMT" w:hAnsi="Times New Roman" w:cs="Times New Roman"/>
          <w:i/>
          <w:sz w:val="24"/>
          <w:szCs w:val="24"/>
          <w:vertAlign w:val="subscript"/>
        </w:rPr>
        <w:t>j</w:t>
      </w:r>
      <w:r w:rsidRPr="0027472C">
        <w:rPr>
          <w:rFonts w:ascii="Times New Roman" w:eastAsia="SymbolMT" w:hAnsi="Times New Roman" w:cs="Times New Roman"/>
          <w:i/>
          <w:sz w:val="24"/>
          <w:szCs w:val="24"/>
        </w:rPr>
        <w:t xml:space="preserve">) </w:t>
      </w:r>
      <w:r w:rsidRPr="0027472C">
        <w:rPr>
          <w:rFonts w:ascii="Times New Roman" w:eastAsia="SymbolMT" w:hAnsi="Times New Roman" w:cs="Times New Roman"/>
          <w:i/>
          <w:sz w:val="24"/>
          <w:szCs w:val="24"/>
          <w:vertAlign w:val="subscript"/>
        </w:rPr>
        <w:t xml:space="preserve">t </w:t>
      </w:r>
      <w:r w:rsidRPr="0027472C">
        <w:rPr>
          <w:rFonts w:ascii="Times New Roman" w:eastAsia="SymbolMT" w:hAnsi="Times New Roman" w:cs="Times New Roman"/>
          <w:i/>
          <w:sz w:val="24"/>
          <w:szCs w:val="24"/>
        </w:rPr>
        <w:t>+ Industry Fixed effects + Time Fixed effects + ε</w:t>
      </w:r>
      <w:r w:rsidRPr="0027472C">
        <w:rPr>
          <w:rFonts w:ascii="Times New Roman" w:hAnsi="Times New Roman" w:cs="Times New Roman"/>
          <w:i/>
          <w:sz w:val="24"/>
          <w:szCs w:val="24"/>
        </w:rPr>
        <w:t xml:space="preserve"> </w:t>
      </w:r>
    </w:p>
    <w:p w14:paraId="0493E3F5" w14:textId="031BFA69" w:rsidR="00AB56AF" w:rsidRPr="0027472C" w:rsidRDefault="00AB56AF" w:rsidP="00AB56AF">
      <w:pPr>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rPr>
        <w:t>In addition to its impact on firm performance, appointing inside directors can also affect corporate risk taking. Our measure of total firm risk is the</w:t>
      </w:r>
      <w:r w:rsidRPr="0027472C">
        <w:rPr>
          <w:rFonts w:ascii="Times New Roman" w:hAnsi="Times New Roman" w:cs="Times New Roman"/>
          <w:b/>
          <w:sz w:val="24"/>
          <w:szCs w:val="24"/>
        </w:rPr>
        <w:t xml:space="preserve"> </w:t>
      </w:r>
      <w:r w:rsidRPr="0027472C">
        <w:rPr>
          <w:rFonts w:ascii="Times New Roman" w:hAnsi="Times New Roman" w:cs="Times New Roman"/>
          <w:sz w:val="24"/>
          <w:szCs w:val="24"/>
        </w:rPr>
        <w:t xml:space="preserve">annualized standard deviation of monthly stock returns. This measure is </w:t>
      </w:r>
      <w:r w:rsidR="00101F22" w:rsidRPr="0027472C">
        <w:rPr>
          <w:rFonts w:ascii="Times New Roman" w:hAnsi="Times New Roman" w:cs="Times New Roman"/>
          <w:sz w:val="24"/>
          <w:szCs w:val="24"/>
        </w:rPr>
        <w:t>widely</w:t>
      </w:r>
      <w:r w:rsidRPr="0027472C">
        <w:rPr>
          <w:rFonts w:ascii="Times New Roman" w:hAnsi="Times New Roman" w:cs="Times New Roman"/>
          <w:sz w:val="24"/>
          <w:szCs w:val="24"/>
        </w:rPr>
        <w:t xml:space="preserve"> used in prior literature (e.g. Cain </w:t>
      </w:r>
      <w:r w:rsidR="007872BA" w:rsidRPr="0027472C">
        <w:rPr>
          <w:rFonts w:ascii="Times New Roman" w:hAnsi="Times New Roman" w:cs="Times New Roman"/>
          <w:sz w:val="24"/>
          <w:szCs w:val="24"/>
        </w:rPr>
        <w:t>&amp;</w:t>
      </w:r>
      <w:r w:rsidRPr="0027472C">
        <w:rPr>
          <w:rFonts w:ascii="Times New Roman" w:hAnsi="Times New Roman" w:cs="Times New Roman"/>
          <w:sz w:val="24"/>
          <w:szCs w:val="24"/>
        </w:rPr>
        <w:t xml:space="preserve"> McKeon</w:t>
      </w:r>
      <w:r w:rsidR="00A30BDD" w:rsidRPr="0027472C">
        <w:rPr>
          <w:rFonts w:ascii="Times New Roman" w:hAnsi="Times New Roman" w:cs="Times New Roman"/>
          <w:sz w:val="24"/>
          <w:szCs w:val="24"/>
        </w:rPr>
        <w:t xml:space="preserve">, </w:t>
      </w:r>
      <w:r w:rsidRPr="0027472C">
        <w:rPr>
          <w:rFonts w:ascii="Times New Roman" w:hAnsi="Times New Roman" w:cs="Times New Roman"/>
          <w:sz w:val="24"/>
          <w:szCs w:val="24"/>
        </w:rPr>
        <w:t xml:space="preserve">2016). </w:t>
      </w:r>
    </w:p>
    <w:p w14:paraId="389CD3B2" w14:textId="77777777" w:rsidR="00AB56AF" w:rsidRPr="0027472C" w:rsidRDefault="00AB56AF" w:rsidP="00AB56AF">
      <w:pPr>
        <w:spacing w:after="0" w:line="360" w:lineRule="auto"/>
        <w:jc w:val="both"/>
        <w:rPr>
          <w:rFonts w:ascii="Times New Roman" w:hAnsi="Times New Roman" w:cs="Times New Roman"/>
          <w:i/>
          <w:sz w:val="24"/>
          <w:szCs w:val="24"/>
        </w:rPr>
      </w:pPr>
      <w:r w:rsidRPr="0027472C">
        <w:rPr>
          <w:rFonts w:ascii="Times New Roman" w:hAnsi="Times New Roman" w:cs="Times New Roman"/>
          <w:i/>
          <w:sz w:val="24"/>
          <w:szCs w:val="24"/>
        </w:rPr>
        <w:tab/>
      </w:r>
      <w:r w:rsidRPr="0027472C">
        <w:rPr>
          <w:rFonts w:ascii="Times New Roman" w:hAnsi="Times New Roman" w:cs="Times New Roman"/>
          <w:i/>
          <w:sz w:val="24"/>
          <w:szCs w:val="24"/>
        </w:rPr>
        <w:tab/>
      </w:r>
      <w:r w:rsidRPr="0027472C">
        <w:rPr>
          <w:rFonts w:ascii="Times New Roman" w:hAnsi="Times New Roman" w:cs="Times New Roman"/>
          <w:i/>
          <w:sz w:val="24"/>
          <w:szCs w:val="24"/>
        </w:rPr>
        <w:tab/>
      </w:r>
    </w:p>
    <w:p w14:paraId="73721526" w14:textId="50F187A8" w:rsidR="00AB56AF" w:rsidRPr="0027472C" w:rsidRDefault="00AB56AF" w:rsidP="00AB56AF">
      <w:pPr>
        <w:spacing w:after="0" w:line="360" w:lineRule="auto"/>
        <w:jc w:val="both"/>
        <w:rPr>
          <w:rFonts w:ascii="Times New Roman" w:hAnsi="Times New Roman" w:cs="Times New Roman"/>
          <w:i/>
          <w:sz w:val="24"/>
          <w:szCs w:val="24"/>
        </w:rPr>
      </w:pPr>
      <w:r w:rsidRPr="0027472C">
        <w:rPr>
          <w:rFonts w:ascii="Times New Roman" w:hAnsi="Times New Roman" w:cs="Times New Roman"/>
          <w:sz w:val="24"/>
          <w:szCs w:val="24"/>
        </w:rPr>
        <w:t>(3)</w:t>
      </w:r>
      <w:r w:rsidRPr="0027472C">
        <w:rPr>
          <w:rFonts w:ascii="Times New Roman" w:hAnsi="Times New Roman" w:cs="Times New Roman"/>
          <w:sz w:val="24"/>
          <w:szCs w:val="24"/>
        </w:rPr>
        <w:tab/>
      </w:r>
      <w:r w:rsidRPr="0027472C">
        <w:rPr>
          <w:rFonts w:ascii="Times New Roman" w:hAnsi="Times New Roman" w:cs="Times New Roman"/>
          <w:i/>
          <w:sz w:val="24"/>
          <w:szCs w:val="24"/>
        </w:rPr>
        <w:t xml:space="preserve">σ (Stock return) = </w:t>
      </w:r>
      <w:r w:rsidRPr="0027472C">
        <w:rPr>
          <w:rFonts w:ascii="Times New Roman" w:eastAsia="SymbolMT" w:hAnsi="Times New Roman" w:cs="Times New Roman"/>
          <w:i/>
          <w:sz w:val="24"/>
          <w:szCs w:val="24"/>
        </w:rPr>
        <w:t>α</w:t>
      </w:r>
      <w:r w:rsidRPr="0027472C">
        <w:rPr>
          <w:rFonts w:ascii="Times New Roman" w:eastAsia="SymbolMT" w:hAnsi="Times New Roman" w:cs="Times New Roman"/>
          <w:i/>
          <w:sz w:val="24"/>
          <w:szCs w:val="24"/>
          <w:vertAlign w:val="subscript"/>
        </w:rPr>
        <w:t>1</w:t>
      </w:r>
      <w:r w:rsidRPr="0027472C">
        <w:rPr>
          <w:rFonts w:ascii="Times New Roman" w:eastAsia="SymbolMT" w:hAnsi="Times New Roman" w:cs="Times New Roman"/>
          <w:i/>
          <w:sz w:val="24"/>
          <w:szCs w:val="24"/>
        </w:rPr>
        <w:t xml:space="preserve"> +α</w:t>
      </w:r>
      <w:r w:rsidRPr="0027472C">
        <w:rPr>
          <w:rFonts w:ascii="Times New Roman" w:eastAsia="SymbolMT" w:hAnsi="Times New Roman" w:cs="Times New Roman"/>
          <w:i/>
          <w:sz w:val="24"/>
          <w:szCs w:val="24"/>
          <w:vertAlign w:val="subscript"/>
        </w:rPr>
        <w:t>2</w:t>
      </w:r>
      <w:r w:rsidRPr="0027472C">
        <w:rPr>
          <w:rFonts w:ascii="Times New Roman" w:eastAsia="SymbolMT" w:hAnsi="Times New Roman" w:cs="Times New Roman"/>
          <w:i/>
          <w:sz w:val="24"/>
          <w:szCs w:val="24"/>
        </w:rPr>
        <w:t xml:space="preserve"> (Proportion of executive directors) </w:t>
      </w:r>
      <w:r w:rsidRPr="0027472C">
        <w:rPr>
          <w:rFonts w:ascii="Times New Roman" w:eastAsia="SymbolMT" w:hAnsi="Times New Roman" w:cs="Times New Roman"/>
          <w:i/>
          <w:sz w:val="24"/>
          <w:szCs w:val="24"/>
          <w:vertAlign w:val="subscript"/>
        </w:rPr>
        <w:t>t</w:t>
      </w:r>
      <w:r w:rsidRPr="0027472C">
        <w:rPr>
          <w:rFonts w:ascii="Times New Roman" w:hAnsi="Times New Roman" w:cs="Times New Roman"/>
          <w:i/>
          <w:sz w:val="24"/>
          <w:szCs w:val="24"/>
        </w:rPr>
        <w:t xml:space="preserve"> +</w:t>
      </w:r>
      <w:r w:rsidRPr="0027472C">
        <w:rPr>
          <w:rFonts w:ascii="Times New Roman" w:eastAsia="SymbolMT" w:hAnsi="Times New Roman" w:cs="Times New Roman"/>
          <w:i/>
          <w:sz w:val="24"/>
          <w:szCs w:val="24"/>
        </w:rPr>
        <w:t xml:space="preserve"> α</w:t>
      </w:r>
      <w:proofErr w:type="spellStart"/>
      <w:r w:rsidRPr="0027472C">
        <w:rPr>
          <w:rFonts w:ascii="Times New Roman" w:eastAsia="SymbolMT" w:hAnsi="Times New Roman" w:cs="Times New Roman"/>
          <w:i/>
          <w:sz w:val="24"/>
          <w:szCs w:val="24"/>
          <w:vertAlign w:val="subscript"/>
        </w:rPr>
        <w:t>i</w:t>
      </w:r>
      <w:proofErr w:type="spellEnd"/>
      <w:r w:rsidRPr="0027472C">
        <w:rPr>
          <w:rFonts w:ascii="Times New Roman" w:eastAsia="SymbolMT" w:hAnsi="Times New Roman" w:cs="Times New Roman"/>
          <w:i/>
          <w:sz w:val="24"/>
          <w:szCs w:val="24"/>
          <w:vertAlign w:val="subscript"/>
        </w:rPr>
        <w:t xml:space="preserve"> </w:t>
      </w:r>
      <w:r w:rsidRPr="0027472C">
        <w:rPr>
          <w:rFonts w:ascii="Times New Roman" w:eastAsia="SymbolMT" w:hAnsi="Times New Roman" w:cs="Times New Roman"/>
          <w:i/>
          <w:sz w:val="24"/>
          <w:szCs w:val="24"/>
        </w:rPr>
        <w:t xml:space="preserve">(Controls </w:t>
      </w:r>
      <w:r w:rsidRPr="0027472C">
        <w:rPr>
          <w:rFonts w:ascii="Times New Roman" w:eastAsia="SymbolMT" w:hAnsi="Times New Roman" w:cs="Times New Roman"/>
          <w:i/>
          <w:sz w:val="24"/>
          <w:szCs w:val="24"/>
          <w:vertAlign w:val="subscript"/>
        </w:rPr>
        <w:t>j</w:t>
      </w:r>
      <w:r w:rsidRPr="0027472C">
        <w:rPr>
          <w:rFonts w:ascii="Times New Roman" w:eastAsia="SymbolMT" w:hAnsi="Times New Roman" w:cs="Times New Roman"/>
          <w:i/>
          <w:sz w:val="24"/>
          <w:szCs w:val="24"/>
        </w:rPr>
        <w:t xml:space="preserve">) </w:t>
      </w:r>
      <w:r w:rsidRPr="0027472C">
        <w:rPr>
          <w:rFonts w:ascii="Times New Roman" w:eastAsia="SymbolMT" w:hAnsi="Times New Roman" w:cs="Times New Roman"/>
          <w:i/>
          <w:sz w:val="24"/>
          <w:szCs w:val="24"/>
          <w:vertAlign w:val="subscript"/>
        </w:rPr>
        <w:t>t</w:t>
      </w:r>
      <w:r w:rsidRPr="0027472C">
        <w:rPr>
          <w:rFonts w:ascii="Times New Roman" w:eastAsia="SymbolMT" w:hAnsi="Times New Roman" w:cs="Times New Roman"/>
          <w:i/>
          <w:sz w:val="24"/>
          <w:szCs w:val="24"/>
        </w:rPr>
        <w:t xml:space="preserve"> + Industry Fixed effects + Time Fixed effects + ε</w:t>
      </w:r>
    </w:p>
    <w:p w14:paraId="63A92729" w14:textId="5E1D9039" w:rsidR="00B926C5" w:rsidRPr="0027472C" w:rsidRDefault="00B926C5" w:rsidP="00B926C5">
      <w:pPr>
        <w:autoSpaceDE w:val="0"/>
        <w:autoSpaceDN w:val="0"/>
        <w:adjustRightInd w:val="0"/>
        <w:spacing w:after="0" w:line="360" w:lineRule="auto"/>
        <w:ind w:firstLine="360"/>
        <w:jc w:val="both"/>
        <w:rPr>
          <w:rFonts w:ascii="Times New Roman" w:hAnsi="Times New Roman" w:cs="Times New Roman"/>
          <w:sz w:val="24"/>
          <w:szCs w:val="24"/>
        </w:rPr>
      </w:pPr>
    </w:p>
    <w:p w14:paraId="48FFDC9D" w14:textId="77777777" w:rsidR="00B926C5" w:rsidRPr="0027472C" w:rsidRDefault="00B926C5" w:rsidP="00CF1976">
      <w:pPr>
        <w:pStyle w:val="BodyText"/>
        <w:numPr>
          <w:ilvl w:val="1"/>
          <w:numId w:val="14"/>
        </w:numPr>
        <w:spacing w:after="160" w:line="360" w:lineRule="auto"/>
        <w:rPr>
          <w:b/>
          <w:bCs/>
          <w:sz w:val="24"/>
          <w:szCs w:val="24"/>
        </w:rPr>
      </w:pPr>
      <w:r w:rsidRPr="0027472C">
        <w:rPr>
          <w:b/>
          <w:bCs/>
          <w:sz w:val="24"/>
          <w:szCs w:val="24"/>
        </w:rPr>
        <w:t>Descriptive Statistics</w:t>
      </w:r>
    </w:p>
    <w:p w14:paraId="61B958DE" w14:textId="40E5DE1A" w:rsidR="007C7B8F" w:rsidRPr="0027472C" w:rsidRDefault="00B926C5" w:rsidP="007C7B8F">
      <w:pPr>
        <w:spacing w:after="0" w:line="360" w:lineRule="auto"/>
        <w:jc w:val="both"/>
        <w:rPr>
          <w:rFonts w:ascii="Times New Roman" w:hAnsi="Times New Roman" w:cs="Times New Roman"/>
          <w:sz w:val="24"/>
          <w:szCs w:val="24"/>
        </w:rPr>
      </w:pPr>
      <w:r w:rsidRPr="0027472C">
        <w:rPr>
          <w:rFonts w:ascii="Times New Roman" w:hAnsi="Times New Roman" w:cs="Times New Roman"/>
          <w:bCs/>
          <w:sz w:val="24"/>
          <w:szCs w:val="24"/>
        </w:rPr>
        <w:t xml:space="preserve">       </w:t>
      </w:r>
      <w:r w:rsidR="00583EA1" w:rsidRPr="0027472C">
        <w:rPr>
          <w:rFonts w:ascii="Times New Roman" w:hAnsi="Times New Roman" w:cs="Times New Roman"/>
          <w:bCs/>
          <w:sz w:val="24"/>
          <w:szCs w:val="24"/>
        </w:rPr>
        <w:tab/>
      </w:r>
      <w:r w:rsidR="007C7B8F" w:rsidRPr="0027472C">
        <w:rPr>
          <w:rFonts w:ascii="Times New Roman" w:hAnsi="Times New Roman" w:cs="Times New Roman"/>
          <w:bCs/>
          <w:color w:val="000000" w:themeColor="text1"/>
          <w:sz w:val="24"/>
          <w:szCs w:val="24"/>
        </w:rPr>
        <w:t xml:space="preserve">In Panel A of Table 1 we present descriptive statistics for our sample of firms. It shows the mean, median, </w:t>
      </w:r>
      <w:r w:rsidR="007C7B8F" w:rsidRPr="0027472C">
        <w:rPr>
          <w:rFonts w:ascii="Times New Roman" w:hAnsi="Times New Roman" w:cs="Times New Roman"/>
          <w:color w:val="000000" w:themeColor="text1"/>
          <w:sz w:val="24"/>
          <w:szCs w:val="24"/>
        </w:rPr>
        <w:t>25</w:t>
      </w:r>
      <w:r w:rsidR="007C7B8F" w:rsidRPr="0027472C">
        <w:rPr>
          <w:rFonts w:ascii="Times New Roman" w:hAnsi="Times New Roman" w:cs="Times New Roman"/>
          <w:color w:val="000000" w:themeColor="text1"/>
          <w:sz w:val="24"/>
          <w:szCs w:val="24"/>
          <w:vertAlign w:val="superscript"/>
        </w:rPr>
        <w:t>th</w:t>
      </w:r>
      <w:r w:rsidR="007C7B8F" w:rsidRPr="0027472C">
        <w:rPr>
          <w:rFonts w:ascii="Times New Roman" w:hAnsi="Times New Roman" w:cs="Times New Roman"/>
          <w:color w:val="000000" w:themeColor="text1"/>
          <w:sz w:val="24"/>
          <w:szCs w:val="24"/>
        </w:rPr>
        <w:t xml:space="preserve"> and 75</w:t>
      </w:r>
      <w:r w:rsidR="007C7B8F" w:rsidRPr="0027472C">
        <w:rPr>
          <w:rFonts w:ascii="Times New Roman" w:hAnsi="Times New Roman" w:cs="Times New Roman"/>
          <w:color w:val="000000" w:themeColor="text1"/>
          <w:sz w:val="24"/>
          <w:szCs w:val="24"/>
          <w:vertAlign w:val="superscript"/>
        </w:rPr>
        <w:t>th</w:t>
      </w:r>
      <w:r w:rsidR="007C7B8F" w:rsidRPr="0027472C">
        <w:rPr>
          <w:rFonts w:ascii="Times New Roman" w:hAnsi="Times New Roman" w:cs="Times New Roman"/>
          <w:color w:val="000000" w:themeColor="text1"/>
          <w:sz w:val="24"/>
          <w:szCs w:val="24"/>
        </w:rPr>
        <w:t xml:space="preserve"> percentiles </w:t>
      </w:r>
      <w:r w:rsidR="007C7B8F" w:rsidRPr="0027472C">
        <w:rPr>
          <w:rFonts w:ascii="Times New Roman" w:hAnsi="Times New Roman" w:cs="Times New Roman"/>
          <w:bCs/>
          <w:color w:val="000000" w:themeColor="text1"/>
          <w:sz w:val="24"/>
          <w:szCs w:val="24"/>
        </w:rPr>
        <w:t xml:space="preserve">of key variables in our sample. </w:t>
      </w:r>
      <w:r w:rsidR="007C7B8F" w:rsidRPr="0027472C">
        <w:rPr>
          <w:rFonts w:ascii="Times New Roman" w:hAnsi="Times New Roman" w:cs="Times New Roman"/>
          <w:sz w:val="24"/>
          <w:szCs w:val="24"/>
        </w:rPr>
        <w:t>A median firm has 9 directors, 2 executive directors and 4 independent directors. A firm in the 75</w:t>
      </w:r>
      <w:r w:rsidR="007C7B8F" w:rsidRPr="0027472C">
        <w:rPr>
          <w:rFonts w:ascii="Times New Roman" w:hAnsi="Times New Roman" w:cs="Times New Roman"/>
          <w:sz w:val="24"/>
          <w:szCs w:val="24"/>
          <w:vertAlign w:val="superscript"/>
        </w:rPr>
        <w:t>th</w:t>
      </w:r>
      <w:r w:rsidR="007C7B8F" w:rsidRPr="0027472C">
        <w:rPr>
          <w:rFonts w:ascii="Times New Roman" w:hAnsi="Times New Roman" w:cs="Times New Roman"/>
          <w:sz w:val="24"/>
          <w:szCs w:val="24"/>
        </w:rPr>
        <w:t xml:space="preserve"> percentile ha</w:t>
      </w:r>
      <w:r w:rsidR="00101F22" w:rsidRPr="0027472C">
        <w:rPr>
          <w:rFonts w:ascii="Times New Roman" w:hAnsi="Times New Roman" w:cs="Times New Roman"/>
          <w:sz w:val="24"/>
          <w:szCs w:val="24"/>
        </w:rPr>
        <w:t>s</w:t>
      </w:r>
      <w:r w:rsidR="007C7B8F" w:rsidRPr="0027472C">
        <w:rPr>
          <w:rFonts w:ascii="Times New Roman" w:hAnsi="Times New Roman" w:cs="Times New Roman"/>
          <w:sz w:val="24"/>
          <w:szCs w:val="24"/>
        </w:rPr>
        <w:t xml:space="preserve"> 4 executive directors and 5 independent directors. A median firm had a ROA of 11.93%, Q of 0.729 and an annual stock return volatility of 12.78%. An average firm is 35 years old with 42% of shares held by founding families. In Panel B of Table 1 we report descriptive statistics for firms with high and low proportion of executive directors. Firms with low proportion of executive directors, on average, have 1 executive and 3 independent directors whereas firms with high proportion of executive directors have 4 inside directors and 4 independent directors. Firms with low proportion </w:t>
      </w:r>
      <w:r w:rsidR="007C7B8F" w:rsidRPr="0027472C">
        <w:rPr>
          <w:rFonts w:ascii="Times New Roman" w:hAnsi="Times New Roman" w:cs="Times New Roman"/>
          <w:sz w:val="24"/>
          <w:szCs w:val="24"/>
        </w:rPr>
        <w:lastRenderedPageBreak/>
        <w:t xml:space="preserve">of executive directors are more profitable and are more volatile than firms high a high proportion of executive directors. The differences in means are presented in the last column. </w:t>
      </w:r>
    </w:p>
    <w:p w14:paraId="0FAF5E99" w14:textId="32345EAE" w:rsidR="007C7B8F" w:rsidRPr="0027472C" w:rsidRDefault="007C7B8F" w:rsidP="007C7B8F">
      <w:pPr>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rPr>
        <w:t xml:space="preserve">As mentioned earlier, the Securities </w:t>
      </w:r>
      <w:r w:rsidR="00B0192A">
        <w:rPr>
          <w:rFonts w:ascii="Times New Roman" w:hAnsi="Times New Roman" w:cs="Times New Roman"/>
          <w:sz w:val="24"/>
          <w:szCs w:val="24"/>
        </w:rPr>
        <w:t xml:space="preserve">and </w:t>
      </w:r>
      <w:r w:rsidRPr="0027472C">
        <w:rPr>
          <w:rFonts w:ascii="Times New Roman" w:hAnsi="Times New Roman" w:cs="Times New Roman"/>
          <w:sz w:val="24"/>
          <w:szCs w:val="24"/>
        </w:rPr>
        <w:t>Exchange Board of India implemented governance regulations that mandated board independence and enhanced disclosure requirements in 2008. Therefore, it is pertinent to examine how board and firm characteristics changed after the implementation of Clause 49</w:t>
      </w:r>
      <w:r w:rsidR="00B0192A">
        <w:rPr>
          <w:rFonts w:ascii="Times New Roman" w:hAnsi="Times New Roman" w:cs="Times New Roman"/>
          <w:sz w:val="24"/>
          <w:szCs w:val="24"/>
        </w:rPr>
        <w:t xml:space="preserve"> regulation</w:t>
      </w:r>
      <w:r w:rsidRPr="0027472C">
        <w:rPr>
          <w:rFonts w:ascii="Times New Roman" w:hAnsi="Times New Roman" w:cs="Times New Roman"/>
          <w:sz w:val="24"/>
          <w:szCs w:val="24"/>
        </w:rPr>
        <w:t xml:space="preserve">. We present descriptive statistics for the years 2003-2008 and 2009-2022 in Panel C of Table 1. We find that before the implementation of Clause 49, a median firm had 2 executive and 3 independent directors. However, after the implementation, they </w:t>
      </w:r>
      <w:r w:rsidRPr="0027472C">
        <w:rPr>
          <w:rFonts w:ascii="Times New Roman" w:hAnsi="Times New Roman" w:cs="Times New Roman"/>
          <w:i/>
          <w:sz w:val="24"/>
          <w:szCs w:val="24"/>
        </w:rPr>
        <w:t>increased</w:t>
      </w:r>
      <w:r w:rsidRPr="0027472C">
        <w:rPr>
          <w:rFonts w:ascii="Times New Roman" w:hAnsi="Times New Roman" w:cs="Times New Roman"/>
          <w:sz w:val="24"/>
          <w:szCs w:val="24"/>
        </w:rPr>
        <w:t xml:space="preserve"> to 3 and 4 respectively. A firm in the 75</w:t>
      </w:r>
      <w:r w:rsidRPr="0027472C">
        <w:rPr>
          <w:rFonts w:ascii="Times New Roman" w:hAnsi="Times New Roman" w:cs="Times New Roman"/>
          <w:sz w:val="24"/>
          <w:szCs w:val="24"/>
          <w:vertAlign w:val="superscript"/>
        </w:rPr>
        <w:t>th</w:t>
      </w:r>
      <w:r w:rsidRPr="0027472C">
        <w:rPr>
          <w:rFonts w:ascii="Times New Roman" w:hAnsi="Times New Roman" w:cs="Times New Roman"/>
          <w:sz w:val="24"/>
          <w:szCs w:val="24"/>
        </w:rPr>
        <w:t xml:space="preserve"> percentile had 4 executive and 6 independent directors post Clause 49 implementation. Firms were more profitable and volatile before the Clause 49 years. </w:t>
      </w:r>
    </w:p>
    <w:p w14:paraId="4C0B2240" w14:textId="4831B727" w:rsidR="00CF1976" w:rsidRPr="0027472C" w:rsidRDefault="00CF1976" w:rsidP="00CF1976">
      <w:pPr>
        <w:pStyle w:val="ListParagraph"/>
        <w:numPr>
          <w:ilvl w:val="1"/>
          <w:numId w:val="14"/>
        </w:numPr>
        <w:spacing w:after="0" w:line="360" w:lineRule="auto"/>
        <w:jc w:val="both"/>
        <w:rPr>
          <w:rFonts w:ascii="Times New Roman" w:hAnsi="Times New Roman" w:cs="Times New Roman"/>
          <w:b/>
          <w:bCs/>
          <w:color w:val="000000" w:themeColor="text1"/>
          <w:sz w:val="24"/>
          <w:szCs w:val="24"/>
        </w:rPr>
      </w:pPr>
      <w:r w:rsidRPr="0027472C">
        <w:rPr>
          <w:rFonts w:ascii="Times New Roman" w:hAnsi="Times New Roman" w:cs="Times New Roman"/>
          <w:bCs/>
          <w:color w:val="000000" w:themeColor="text1"/>
          <w:sz w:val="24"/>
          <w:szCs w:val="24"/>
        </w:rPr>
        <w:t xml:space="preserve"> </w:t>
      </w:r>
      <w:r w:rsidRPr="0027472C">
        <w:rPr>
          <w:rFonts w:ascii="Times New Roman" w:hAnsi="Times New Roman" w:cs="Times New Roman"/>
          <w:b/>
          <w:bCs/>
          <w:color w:val="000000" w:themeColor="text1"/>
          <w:sz w:val="24"/>
          <w:szCs w:val="24"/>
        </w:rPr>
        <w:t>Correlation Analysis</w:t>
      </w:r>
    </w:p>
    <w:p w14:paraId="6527BAFE" w14:textId="2464D1B2" w:rsidR="0028651E" w:rsidRPr="0027472C" w:rsidRDefault="00B926C5" w:rsidP="007C7B8F">
      <w:pPr>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color w:val="000000" w:themeColor="text1"/>
          <w:sz w:val="24"/>
          <w:szCs w:val="24"/>
        </w:rPr>
        <w:t xml:space="preserve">Table 2 presents a correlation matrix of all variables used in our analysis. </w:t>
      </w:r>
      <w:r w:rsidR="0028651E" w:rsidRPr="0027472C">
        <w:rPr>
          <w:rFonts w:ascii="Times New Roman" w:hAnsi="Times New Roman" w:cs="Times New Roman"/>
          <w:sz w:val="24"/>
          <w:szCs w:val="24"/>
        </w:rPr>
        <w:t xml:space="preserve">The proportion of executive directors is positively correlated with Tobin’s Q, M/B ratio, firm size, R&amp;D intensity and firm liquidity and negatively correlated with firm profitability and volatility of stock returns (firm risk). This preliminary result suggests that firms with a higher proportion of executive directors are not necessarily more profitable or take more risk. However, they may sell at higher market valuations. </w:t>
      </w:r>
    </w:p>
    <w:p w14:paraId="675FE6D7" w14:textId="23A0F7DB" w:rsidR="0028651E" w:rsidRPr="0027472C" w:rsidRDefault="0028651E" w:rsidP="00E90729">
      <w:pPr>
        <w:spacing w:after="0" w:line="360" w:lineRule="auto"/>
        <w:jc w:val="both"/>
        <w:rPr>
          <w:rFonts w:ascii="Times New Roman" w:hAnsi="Times New Roman" w:cs="Times New Roman"/>
          <w:color w:val="000000" w:themeColor="text1"/>
          <w:sz w:val="24"/>
          <w:szCs w:val="24"/>
        </w:rPr>
      </w:pPr>
    </w:p>
    <w:p w14:paraId="584CB120" w14:textId="2B6333B4" w:rsidR="00BD2963" w:rsidRPr="0027472C" w:rsidRDefault="000B243F" w:rsidP="00B926C5">
      <w:pPr>
        <w:pStyle w:val="ListParagraph"/>
        <w:numPr>
          <w:ilvl w:val="0"/>
          <w:numId w:val="14"/>
        </w:numPr>
        <w:autoSpaceDE w:val="0"/>
        <w:autoSpaceDN w:val="0"/>
        <w:adjustRightInd w:val="0"/>
        <w:spacing w:after="0" w:line="360" w:lineRule="auto"/>
        <w:jc w:val="both"/>
        <w:rPr>
          <w:rFonts w:ascii="Times New Roman" w:hAnsi="Times New Roman" w:cs="Times New Roman"/>
          <w:b/>
          <w:sz w:val="24"/>
          <w:szCs w:val="24"/>
        </w:rPr>
      </w:pPr>
      <w:r w:rsidRPr="0027472C">
        <w:rPr>
          <w:rFonts w:ascii="Times New Roman" w:hAnsi="Times New Roman" w:cs="Times New Roman"/>
          <w:b/>
          <w:sz w:val="24"/>
          <w:szCs w:val="24"/>
        </w:rPr>
        <w:t>Empirical Results</w:t>
      </w:r>
    </w:p>
    <w:p w14:paraId="1133F2D8" w14:textId="5D574F51" w:rsidR="00BD2963" w:rsidRPr="0027472C" w:rsidRDefault="00AB56AF" w:rsidP="00B926C5">
      <w:pPr>
        <w:autoSpaceDE w:val="0"/>
        <w:autoSpaceDN w:val="0"/>
        <w:adjustRightInd w:val="0"/>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rPr>
        <w:t>In this section we present the main results of the paper.</w:t>
      </w:r>
      <w:r w:rsidR="00583EA1" w:rsidRPr="0027472C">
        <w:rPr>
          <w:rFonts w:ascii="Times New Roman" w:hAnsi="Times New Roman" w:cs="Times New Roman"/>
          <w:sz w:val="24"/>
          <w:szCs w:val="24"/>
        </w:rPr>
        <w:t xml:space="preserve"> The discussion is divided into six sub-sections.</w:t>
      </w:r>
    </w:p>
    <w:p w14:paraId="384F7E9A" w14:textId="472D99FD" w:rsidR="00AB56AF" w:rsidRPr="0027472C" w:rsidRDefault="00AB56AF" w:rsidP="00AB56AF">
      <w:pPr>
        <w:pStyle w:val="ListParagraph"/>
        <w:numPr>
          <w:ilvl w:val="1"/>
          <w:numId w:val="14"/>
        </w:numPr>
        <w:spacing w:after="0" w:line="360" w:lineRule="auto"/>
        <w:jc w:val="both"/>
        <w:rPr>
          <w:rFonts w:ascii="Times New Roman" w:eastAsia="AdvT017" w:hAnsi="Times New Roman" w:cs="Times New Roman"/>
          <w:b/>
          <w:sz w:val="24"/>
          <w:szCs w:val="24"/>
        </w:rPr>
      </w:pPr>
      <w:r w:rsidRPr="0027472C">
        <w:rPr>
          <w:rFonts w:ascii="Times New Roman" w:eastAsia="AdvT017" w:hAnsi="Times New Roman" w:cs="Times New Roman"/>
          <w:b/>
          <w:sz w:val="24"/>
          <w:szCs w:val="24"/>
        </w:rPr>
        <w:t>Baseline Regression Results</w:t>
      </w:r>
    </w:p>
    <w:p w14:paraId="3765B513" w14:textId="25E9EA39" w:rsidR="00254602" w:rsidRPr="0027472C" w:rsidRDefault="00AB56AF" w:rsidP="00B0192A">
      <w:pPr>
        <w:pStyle w:val="ListParagraph1"/>
        <w:spacing w:after="0" w:line="360" w:lineRule="auto"/>
        <w:ind w:left="0" w:firstLine="720"/>
        <w:jc w:val="both"/>
        <w:rPr>
          <w:rFonts w:ascii="Times New Roman" w:hAnsi="Times New Roman" w:cs="Times New Roman"/>
          <w:color w:val="000000" w:themeColor="text1"/>
          <w:sz w:val="24"/>
          <w:szCs w:val="24"/>
        </w:rPr>
      </w:pPr>
      <w:r w:rsidRPr="0027472C">
        <w:rPr>
          <w:rFonts w:ascii="Times New Roman" w:hAnsi="Times New Roman" w:cs="Times New Roman"/>
          <w:sz w:val="24"/>
          <w:szCs w:val="24"/>
        </w:rPr>
        <w:t xml:space="preserve">We begin our empirical analysis by examining the impact of </w:t>
      </w:r>
      <w:r w:rsidR="00B0192A">
        <w:rPr>
          <w:rFonts w:ascii="Times New Roman" w:hAnsi="Times New Roman" w:cs="Times New Roman"/>
          <w:sz w:val="24"/>
          <w:szCs w:val="24"/>
        </w:rPr>
        <w:t xml:space="preserve">the </w:t>
      </w:r>
      <w:r w:rsidRPr="0027472C">
        <w:rPr>
          <w:rFonts w:ascii="Times New Roman" w:hAnsi="Times New Roman" w:cs="Times New Roman"/>
          <w:sz w:val="24"/>
          <w:szCs w:val="24"/>
        </w:rPr>
        <w:t xml:space="preserve">presence (proportion) of executive directors on the operating and stock market performance as well as risk taking in our full sample. The dependent variables are ROA, Tobin’s Q and volatility of stock returns. </w:t>
      </w:r>
      <w:r w:rsidRPr="0027472C">
        <w:rPr>
          <w:rFonts w:ascii="Times New Roman" w:hAnsi="Times New Roman" w:cs="Times New Roman"/>
          <w:sz w:val="24"/>
          <w:szCs w:val="24"/>
          <w:shd w:val="clear" w:color="auto" w:fill="FFFFFF"/>
        </w:rPr>
        <w:t xml:space="preserve">We use industry and year fixed effects and firm-level clustered robust standard errors in all of our regressions. </w:t>
      </w:r>
      <w:r w:rsidRPr="0027472C">
        <w:rPr>
          <w:rFonts w:ascii="Times New Roman" w:hAnsi="Times New Roman" w:cs="Times New Roman"/>
          <w:sz w:val="24"/>
          <w:szCs w:val="24"/>
        </w:rPr>
        <w:t xml:space="preserve">All variables are </w:t>
      </w:r>
      <w:proofErr w:type="spellStart"/>
      <w:r w:rsidRPr="0027472C">
        <w:rPr>
          <w:rFonts w:ascii="Times New Roman" w:hAnsi="Times New Roman" w:cs="Times New Roman"/>
          <w:sz w:val="24"/>
          <w:szCs w:val="24"/>
        </w:rPr>
        <w:t>winsorized</w:t>
      </w:r>
      <w:proofErr w:type="spellEnd"/>
      <w:r w:rsidRPr="0027472C">
        <w:rPr>
          <w:rFonts w:ascii="Times New Roman" w:hAnsi="Times New Roman" w:cs="Times New Roman"/>
          <w:sz w:val="24"/>
          <w:szCs w:val="24"/>
        </w:rPr>
        <w:t xml:space="preserve"> at the </w:t>
      </w:r>
      <w:r w:rsidR="00E3276A">
        <w:rPr>
          <w:rFonts w:ascii="Times New Roman" w:hAnsi="Times New Roman" w:cs="Times New Roman"/>
          <w:sz w:val="24"/>
          <w:szCs w:val="24"/>
        </w:rPr>
        <w:t>5</w:t>
      </w:r>
      <w:r w:rsidRPr="0027472C">
        <w:rPr>
          <w:rFonts w:ascii="Times New Roman" w:hAnsi="Times New Roman" w:cs="Times New Roman"/>
          <w:sz w:val="24"/>
          <w:szCs w:val="24"/>
        </w:rPr>
        <w:t xml:space="preserve">% level. The results of our panel regressions are presented in Table 3. We find that the higher the proportion of executive directors, the higher is the firm profitability, Q and volatility of stock returns. Our result suggests that the presence of executive directors may be beneficial for firms </w:t>
      </w:r>
      <w:r w:rsidR="00043A77" w:rsidRPr="0027472C">
        <w:rPr>
          <w:rFonts w:ascii="Times New Roman" w:hAnsi="Times New Roman" w:cs="Times New Roman"/>
          <w:sz w:val="24"/>
          <w:szCs w:val="24"/>
        </w:rPr>
        <w:t xml:space="preserve">in that the proportion of inside directors is significantly positively related to </w:t>
      </w:r>
      <w:r w:rsidRPr="0027472C">
        <w:rPr>
          <w:rFonts w:ascii="Times New Roman" w:hAnsi="Times New Roman" w:cs="Times New Roman"/>
          <w:sz w:val="24"/>
          <w:szCs w:val="24"/>
        </w:rPr>
        <w:t xml:space="preserve">profitability and market valuation. However, these firms also </w:t>
      </w:r>
      <w:r w:rsidRPr="0027472C">
        <w:rPr>
          <w:rFonts w:ascii="Times New Roman" w:hAnsi="Times New Roman" w:cs="Times New Roman"/>
          <w:sz w:val="24"/>
          <w:szCs w:val="24"/>
        </w:rPr>
        <w:lastRenderedPageBreak/>
        <w:t>take more risk</w:t>
      </w:r>
      <w:r w:rsidR="00020D42" w:rsidRPr="0027472C">
        <w:rPr>
          <w:rStyle w:val="FootnoteReference"/>
          <w:rFonts w:ascii="Times New Roman" w:hAnsi="Times New Roman" w:cs="Times New Roman"/>
          <w:sz w:val="24"/>
          <w:szCs w:val="24"/>
        </w:rPr>
        <w:footnoteReference w:id="6"/>
      </w:r>
      <w:r w:rsidRPr="0027472C">
        <w:rPr>
          <w:rFonts w:ascii="Times New Roman" w:hAnsi="Times New Roman" w:cs="Times New Roman"/>
          <w:sz w:val="24"/>
          <w:szCs w:val="24"/>
        </w:rPr>
        <w:t>.</w:t>
      </w:r>
      <w:r w:rsidR="00B0192A">
        <w:rPr>
          <w:rFonts w:ascii="Times New Roman" w:hAnsi="Times New Roman" w:cs="Times New Roman"/>
          <w:sz w:val="24"/>
          <w:szCs w:val="24"/>
        </w:rPr>
        <w:t xml:space="preserve"> </w:t>
      </w:r>
      <w:r w:rsidRPr="0027472C">
        <w:rPr>
          <w:rFonts w:ascii="Times New Roman" w:hAnsi="Times New Roman" w:cs="Times New Roman"/>
          <w:sz w:val="24"/>
          <w:szCs w:val="24"/>
        </w:rPr>
        <w:t xml:space="preserve">Focusing on </w:t>
      </w:r>
      <w:r w:rsidR="00254602" w:rsidRPr="0027472C">
        <w:rPr>
          <w:rFonts w:ascii="Times New Roman" w:hAnsi="Times New Roman" w:cs="Times New Roman"/>
          <w:sz w:val="24"/>
          <w:szCs w:val="24"/>
        </w:rPr>
        <w:t>the control</w:t>
      </w:r>
      <w:r w:rsidRPr="0027472C">
        <w:rPr>
          <w:rFonts w:ascii="Times New Roman" w:hAnsi="Times New Roman" w:cs="Times New Roman"/>
          <w:sz w:val="24"/>
          <w:szCs w:val="24"/>
        </w:rPr>
        <w:t xml:space="preserve"> variables</w:t>
      </w:r>
      <w:r w:rsidR="00254602" w:rsidRPr="0027472C">
        <w:rPr>
          <w:rFonts w:ascii="Times New Roman" w:hAnsi="Times New Roman" w:cs="Times New Roman"/>
          <w:sz w:val="24"/>
          <w:szCs w:val="24"/>
        </w:rPr>
        <w:t>, f</w:t>
      </w:r>
      <w:r w:rsidR="00254602" w:rsidRPr="0027472C">
        <w:rPr>
          <w:rFonts w:ascii="Times New Roman" w:hAnsi="Times New Roman" w:cs="Times New Roman"/>
          <w:color w:val="000000" w:themeColor="text1"/>
          <w:sz w:val="24"/>
          <w:szCs w:val="24"/>
        </w:rPr>
        <w:t>irms with bigger boards are more profitable but are less risky. They sell at insignificantly higher valuations. More leveraged firms are less profitable but</w:t>
      </w:r>
      <w:r w:rsidR="00B0192A">
        <w:rPr>
          <w:rFonts w:ascii="Times New Roman" w:hAnsi="Times New Roman" w:cs="Times New Roman"/>
          <w:color w:val="000000" w:themeColor="text1"/>
          <w:sz w:val="24"/>
          <w:szCs w:val="24"/>
        </w:rPr>
        <w:t xml:space="preserve"> are</w:t>
      </w:r>
      <w:r w:rsidR="00254602" w:rsidRPr="0027472C">
        <w:rPr>
          <w:rFonts w:ascii="Times New Roman" w:hAnsi="Times New Roman" w:cs="Times New Roman"/>
          <w:color w:val="000000" w:themeColor="text1"/>
          <w:sz w:val="24"/>
          <w:szCs w:val="24"/>
        </w:rPr>
        <w:t xml:space="preserve"> more volatile. Bigger firms are less volatile but are also less profitable. </w:t>
      </w:r>
    </w:p>
    <w:p w14:paraId="78CE0B5B" w14:textId="25395753" w:rsidR="007E176B" w:rsidRPr="0027472C" w:rsidRDefault="007E176B" w:rsidP="007E176B">
      <w:pPr>
        <w:pStyle w:val="ListParagraph1"/>
        <w:spacing w:after="0" w:line="360" w:lineRule="auto"/>
        <w:ind w:left="0" w:firstLine="720"/>
        <w:jc w:val="both"/>
        <w:rPr>
          <w:rFonts w:ascii="Times New Roman" w:hAnsi="Times New Roman" w:cs="Times New Roman"/>
          <w:sz w:val="24"/>
          <w:szCs w:val="24"/>
        </w:rPr>
      </w:pPr>
      <w:r w:rsidRPr="0027472C">
        <w:rPr>
          <w:rFonts w:ascii="Times New Roman" w:hAnsi="Times New Roman" w:cs="Times New Roman"/>
          <w:sz w:val="24"/>
          <w:szCs w:val="24"/>
        </w:rPr>
        <w:t xml:space="preserve">To contrast our results with the Indian sample we perform a panel regression using a sample of firms drawn from the U.S and U.K. The sample consists of 447 </w:t>
      </w:r>
      <w:r w:rsidR="00B0192A">
        <w:rPr>
          <w:rFonts w:ascii="Times New Roman" w:hAnsi="Times New Roman" w:cs="Times New Roman"/>
          <w:sz w:val="24"/>
          <w:szCs w:val="24"/>
        </w:rPr>
        <w:t>p</w:t>
      </w:r>
      <w:r w:rsidRPr="0027472C">
        <w:rPr>
          <w:rFonts w:ascii="Times New Roman" w:hAnsi="Times New Roman" w:cs="Times New Roman"/>
          <w:sz w:val="24"/>
          <w:szCs w:val="24"/>
        </w:rPr>
        <w:t xml:space="preserve">ublic firms based in the United States </w:t>
      </w:r>
      <w:r w:rsidR="008243D1" w:rsidRPr="0027472C">
        <w:rPr>
          <w:rFonts w:ascii="Times New Roman" w:hAnsi="Times New Roman" w:cs="Times New Roman"/>
          <w:sz w:val="24"/>
          <w:szCs w:val="24"/>
        </w:rPr>
        <w:t xml:space="preserve">of America </w:t>
      </w:r>
      <w:r w:rsidRPr="0027472C">
        <w:rPr>
          <w:rFonts w:ascii="Times New Roman" w:hAnsi="Times New Roman" w:cs="Times New Roman"/>
          <w:sz w:val="24"/>
          <w:szCs w:val="24"/>
        </w:rPr>
        <w:t xml:space="preserve">and United Kingdom from 2011 to 2021. </w:t>
      </w:r>
      <w:r w:rsidR="00C835BF" w:rsidRPr="0027472C">
        <w:rPr>
          <w:rFonts w:ascii="Times New Roman" w:hAnsi="Times New Roman" w:cs="Times New Roman"/>
          <w:sz w:val="24"/>
          <w:szCs w:val="24"/>
        </w:rPr>
        <w:t xml:space="preserve">We collected firm level data for these firms from the </w:t>
      </w:r>
      <w:r w:rsidR="00767F3F" w:rsidRPr="0027472C">
        <w:rPr>
          <w:rFonts w:ascii="Times New Roman" w:hAnsi="Times New Roman" w:cs="Times New Roman"/>
          <w:sz w:val="24"/>
          <w:szCs w:val="24"/>
        </w:rPr>
        <w:t>Orbis</w:t>
      </w:r>
      <w:r w:rsidR="00C835BF" w:rsidRPr="0027472C">
        <w:rPr>
          <w:rFonts w:ascii="Times New Roman" w:hAnsi="Times New Roman" w:cs="Times New Roman"/>
          <w:sz w:val="24"/>
          <w:szCs w:val="24"/>
        </w:rPr>
        <w:t xml:space="preserve"> database</w:t>
      </w:r>
      <w:r w:rsidR="008243D1" w:rsidRPr="0027472C">
        <w:rPr>
          <w:rStyle w:val="FootnoteReference"/>
          <w:rFonts w:ascii="Times New Roman" w:hAnsi="Times New Roman" w:cs="Times New Roman"/>
          <w:sz w:val="24"/>
          <w:szCs w:val="24"/>
        </w:rPr>
        <w:footnoteReference w:id="7"/>
      </w:r>
      <w:r w:rsidR="00C835BF" w:rsidRPr="0027472C">
        <w:rPr>
          <w:rFonts w:ascii="Times New Roman" w:hAnsi="Times New Roman" w:cs="Times New Roman"/>
          <w:sz w:val="24"/>
          <w:szCs w:val="24"/>
        </w:rPr>
        <w:t xml:space="preserve">. </w:t>
      </w:r>
      <w:r w:rsidRPr="0027472C">
        <w:rPr>
          <w:rFonts w:ascii="Times New Roman" w:hAnsi="Times New Roman" w:cs="Times New Roman"/>
          <w:sz w:val="24"/>
          <w:szCs w:val="24"/>
        </w:rPr>
        <w:t>The dependent variables are ROA measured as EBITDA/Total assets, Tobin’s Q</w:t>
      </w:r>
      <w:r w:rsidR="00C835BF" w:rsidRPr="0027472C">
        <w:rPr>
          <w:rFonts w:ascii="Times New Roman" w:hAnsi="Times New Roman" w:cs="Times New Roman"/>
          <w:sz w:val="24"/>
          <w:szCs w:val="24"/>
        </w:rPr>
        <w:t xml:space="preserve"> and stock return volatility</w:t>
      </w:r>
      <w:r w:rsidRPr="0027472C">
        <w:rPr>
          <w:rFonts w:ascii="Times New Roman" w:hAnsi="Times New Roman" w:cs="Times New Roman"/>
          <w:sz w:val="24"/>
          <w:szCs w:val="24"/>
        </w:rPr>
        <w:t xml:space="preserve">. </w:t>
      </w:r>
      <w:r w:rsidR="00767F3F" w:rsidRPr="0027472C">
        <w:rPr>
          <w:rFonts w:ascii="Times New Roman" w:hAnsi="Times New Roman" w:cs="Times New Roman"/>
          <w:sz w:val="24"/>
          <w:szCs w:val="24"/>
        </w:rPr>
        <w:t xml:space="preserve">The regressions include country, industry and time fixed effects. </w:t>
      </w:r>
      <w:r w:rsidR="00D70D27" w:rsidRPr="0027472C">
        <w:rPr>
          <w:rFonts w:ascii="Times New Roman" w:hAnsi="Times New Roman" w:cs="Times New Roman"/>
          <w:sz w:val="24"/>
          <w:szCs w:val="24"/>
        </w:rPr>
        <w:t xml:space="preserve">Robust standard errors are clustered at the firm level. </w:t>
      </w:r>
      <w:r w:rsidRPr="0027472C">
        <w:rPr>
          <w:rFonts w:ascii="Times New Roman" w:hAnsi="Times New Roman" w:cs="Times New Roman"/>
          <w:sz w:val="24"/>
          <w:szCs w:val="24"/>
        </w:rPr>
        <w:t xml:space="preserve">The results are reported in Appendix B. The coefficients on proportion of executive directors in the </w:t>
      </w:r>
      <w:r w:rsidR="00C835BF" w:rsidRPr="0027472C">
        <w:rPr>
          <w:rFonts w:ascii="Times New Roman" w:hAnsi="Times New Roman" w:cs="Times New Roman"/>
          <w:sz w:val="24"/>
          <w:szCs w:val="24"/>
        </w:rPr>
        <w:t xml:space="preserve">first two </w:t>
      </w:r>
      <w:r w:rsidRPr="0027472C">
        <w:rPr>
          <w:rFonts w:ascii="Times New Roman" w:hAnsi="Times New Roman" w:cs="Times New Roman"/>
          <w:sz w:val="24"/>
          <w:szCs w:val="24"/>
        </w:rPr>
        <w:t>regressions are insignificant. In o</w:t>
      </w:r>
      <w:r w:rsidR="00436B49" w:rsidRPr="0027472C">
        <w:rPr>
          <w:rFonts w:ascii="Times New Roman" w:hAnsi="Times New Roman" w:cs="Times New Roman"/>
          <w:sz w:val="24"/>
          <w:szCs w:val="24"/>
        </w:rPr>
        <w:t>ther</w:t>
      </w:r>
      <w:r w:rsidRPr="0027472C">
        <w:rPr>
          <w:rFonts w:ascii="Times New Roman" w:hAnsi="Times New Roman" w:cs="Times New Roman"/>
          <w:sz w:val="24"/>
          <w:szCs w:val="24"/>
        </w:rPr>
        <w:t xml:space="preserve"> words, there may be no relation between board composition and firm performance in developed economies</w:t>
      </w:r>
      <w:r w:rsidR="00436B49" w:rsidRPr="0027472C">
        <w:rPr>
          <w:rFonts w:ascii="Times New Roman" w:hAnsi="Times New Roman" w:cs="Times New Roman"/>
          <w:sz w:val="24"/>
          <w:szCs w:val="24"/>
        </w:rPr>
        <w:t xml:space="preserve"> </w:t>
      </w:r>
      <w:r w:rsidR="00C835BF" w:rsidRPr="0027472C">
        <w:rPr>
          <w:rFonts w:ascii="Times New Roman" w:hAnsi="Times New Roman" w:cs="Times New Roman"/>
          <w:sz w:val="24"/>
          <w:szCs w:val="24"/>
        </w:rPr>
        <w:t>although</w:t>
      </w:r>
      <w:r w:rsidRPr="0027472C">
        <w:rPr>
          <w:rFonts w:ascii="Times New Roman" w:hAnsi="Times New Roman" w:cs="Times New Roman"/>
          <w:sz w:val="24"/>
          <w:szCs w:val="24"/>
        </w:rPr>
        <w:t xml:space="preserve"> it may have a significant impact in an emerging market such as India.</w:t>
      </w:r>
      <w:r w:rsidR="00C835BF" w:rsidRPr="0027472C">
        <w:rPr>
          <w:rFonts w:ascii="Times New Roman" w:hAnsi="Times New Roman" w:cs="Times New Roman"/>
          <w:sz w:val="24"/>
          <w:szCs w:val="24"/>
        </w:rPr>
        <w:t xml:space="preserve"> The third column shows that the proportion of executive directors is significantly negatively related to risk taking. </w:t>
      </w:r>
    </w:p>
    <w:p w14:paraId="2E20DFEA" w14:textId="6EEE01BF" w:rsidR="00CB6532" w:rsidRPr="0027472C" w:rsidRDefault="00CB6532" w:rsidP="00CB6532">
      <w:pPr>
        <w:spacing w:after="0" w:line="360" w:lineRule="auto"/>
        <w:ind w:firstLine="720"/>
        <w:jc w:val="both"/>
        <w:rPr>
          <w:rFonts w:ascii="Times New Roman" w:hAnsi="Times New Roman" w:cs="Times New Roman"/>
          <w:color w:val="000000" w:themeColor="text1"/>
          <w:sz w:val="24"/>
          <w:szCs w:val="24"/>
        </w:rPr>
      </w:pPr>
      <w:r w:rsidRPr="0027472C">
        <w:rPr>
          <w:rFonts w:ascii="Times New Roman" w:hAnsi="Times New Roman" w:cs="Times New Roman"/>
          <w:color w:val="000000" w:themeColor="text1"/>
          <w:sz w:val="24"/>
          <w:szCs w:val="24"/>
        </w:rPr>
        <w:t>As a robustness test</w:t>
      </w:r>
      <w:r w:rsidR="00D70D27" w:rsidRPr="0027472C">
        <w:rPr>
          <w:rFonts w:ascii="Times New Roman" w:hAnsi="Times New Roman" w:cs="Times New Roman"/>
          <w:color w:val="000000" w:themeColor="text1"/>
          <w:sz w:val="24"/>
          <w:szCs w:val="24"/>
        </w:rPr>
        <w:t>,</w:t>
      </w:r>
      <w:r w:rsidRPr="0027472C">
        <w:rPr>
          <w:rFonts w:ascii="Times New Roman" w:hAnsi="Times New Roman" w:cs="Times New Roman"/>
          <w:color w:val="000000" w:themeColor="text1"/>
          <w:sz w:val="24"/>
          <w:szCs w:val="24"/>
        </w:rPr>
        <w:t xml:space="preserve"> we </w:t>
      </w:r>
      <w:r w:rsidR="00D70D27" w:rsidRPr="0027472C">
        <w:rPr>
          <w:rFonts w:ascii="Times New Roman" w:hAnsi="Times New Roman" w:cs="Times New Roman"/>
          <w:color w:val="000000" w:themeColor="text1"/>
          <w:sz w:val="24"/>
          <w:szCs w:val="24"/>
        </w:rPr>
        <w:t xml:space="preserve">examine the relation between </w:t>
      </w:r>
      <w:r w:rsidRPr="0027472C">
        <w:rPr>
          <w:rFonts w:ascii="Times New Roman" w:hAnsi="Times New Roman" w:cs="Times New Roman"/>
          <w:color w:val="000000" w:themeColor="text1"/>
          <w:sz w:val="24"/>
          <w:szCs w:val="24"/>
        </w:rPr>
        <w:t xml:space="preserve">the proportion of executive directors </w:t>
      </w:r>
      <w:r w:rsidR="00C835BF" w:rsidRPr="0027472C">
        <w:rPr>
          <w:rFonts w:ascii="Times New Roman" w:hAnsi="Times New Roman" w:cs="Times New Roman"/>
          <w:color w:val="000000" w:themeColor="text1"/>
          <w:sz w:val="24"/>
          <w:szCs w:val="24"/>
        </w:rPr>
        <w:t xml:space="preserve">in our Indian sample </w:t>
      </w:r>
      <w:r w:rsidR="00D70D27" w:rsidRPr="0027472C">
        <w:rPr>
          <w:rFonts w:ascii="Times New Roman" w:hAnsi="Times New Roman" w:cs="Times New Roman"/>
          <w:color w:val="000000" w:themeColor="text1"/>
          <w:sz w:val="24"/>
          <w:szCs w:val="24"/>
        </w:rPr>
        <w:t xml:space="preserve">and </w:t>
      </w:r>
      <w:r w:rsidR="00835B40">
        <w:rPr>
          <w:rFonts w:ascii="Times New Roman" w:hAnsi="Times New Roman" w:cs="Times New Roman"/>
          <w:color w:val="000000" w:themeColor="text1"/>
          <w:sz w:val="24"/>
          <w:szCs w:val="24"/>
        </w:rPr>
        <w:t>future performance and risk taking (</w:t>
      </w:r>
      <w:r w:rsidR="00D70D27" w:rsidRPr="0027472C">
        <w:rPr>
          <w:rFonts w:ascii="Times New Roman" w:hAnsi="Times New Roman" w:cs="Times New Roman"/>
          <w:color w:val="000000" w:themeColor="text1"/>
          <w:sz w:val="24"/>
          <w:szCs w:val="24"/>
        </w:rPr>
        <w:t>the average ROA, Q and annual stock return volatility measured over two subsequent years</w:t>
      </w:r>
      <w:r w:rsidR="00835B40">
        <w:rPr>
          <w:rFonts w:ascii="Times New Roman" w:hAnsi="Times New Roman" w:cs="Times New Roman"/>
          <w:color w:val="000000" w:themeColor="text1"/>
          <w:sz w:val="24"/>
          <w:szCs w:val="24"/>
        </w:rPr>
        <w:t>)</w:t>
      </w:r>
      <w:r w:rsidRPr="0027472C">
        <w:rPr>
          <w:rFonts w:ascii="Times New Roman" w:hAnsi="Times New Roman" w:cs="Times New Roman"/>
          <w:color w:val="000000" w:themeColor="text1"/>
          <w:sz w:val="24"/>
          <w:szCs w:val="24"/>
        </w:rPr>
        <w:t>. We control for leverage, Market/Book Ratio, firm size, liquidity, sales growth, firm age, and Research and Development costs. The results of our regressions are reported in Table 4. The coefficients of proportion of executive directors are significantly positive at the 5% and 1% levels in columns 1</w:t>
      </w:r>
      <w:r w:rsidR="00B77157" w:rsidRPr="0027472C">
        <w:rPr>
          <w:rFonts w:ascii="Times New Roman" w:hAnsi="Times New Roman" w:cs="Times New Roman"/>
          <w:color w:val="000000" w:themeColor="text1"/>
          <w:sz w:val="24"/>
          <w:szCs w:val="24"/>
        </w:rPr>
        <w:t>,</w:t>
      </w:r>
      <w:r w:rsidRPr="0027472C">
        <w:rPr>
          <w:rFonts w:ascii="Times New Roman" w:hAnsi="Times New Roman" w:cs="Times New Roman"/>
          <w:color w:val="000000" w:themeColor="text1"/>
          <w:sz w:val="24"/>
          <w:szCs w:val="24"/>
        </w:rPr>
        <w:t xml:space="preserve"> 2</w:t>
      </w:r>
      <w:r w:rsidR="00B77157" w:rsidRPr="0027472C">
        <w:rPr>
          <w:rFonts w:ascii="Times New Roman" w:hAnsi="Times New Roman" w:cs="Times New Roman"/>
          <w:color w:val="000000" w:themeColor="text1"/>
          <w:sz w:val="24"/>
          <w:szCs w:val="24"/>
        </w:rPr>
        <w:t xml:space="preserve"> and 3</w:t>
      </w:r>
      <w:r w:rsidRPr="0027472C">
        <w:rPr>
          <w:rFonts w:ascii="Times New Roman" w:hAnsi="Times New Roman" w:cs="Times New Roman"/>
          <w:color w:val="000000" w:themeColor="text1"/>
          <w:sz w:val="24"/>
          <w:szCs w:val="24"/>
        </w:rPr>
        <w:t xml:space="preserve">. This </w:t>
      </w:r>
      <w:r w:rsidR="00703EAC" w:rsidRPr="0027472C">
        <w:rPr>
          <w:rFonts w:ascii="Times New Roman" w:hAnsi="Times New Roman" w:cs="Times New Roman"/>
          <w:color w:val="000000" w:themeColor="text1"/>
          <w:sz w:val="24"/>
          <w:szCs w:val="24"/>
        </w:rPr>
        <w:t>suggests</w:t>
      </w:r>
      <w:r w:rsidRPr="0027472C">
        <w:rPr>
          <w:rFonts w:ascii="Times New Roman" w:hAnsi="Times New Roman" w:cs="Times New Roman"/>
          <w:color w:val="000000" w:themeColor="text1"/>
          <w:sz w:val="24"/>
          <w:szCs w:val="24"/>
        </w:rPr>
        <w:t xml:space="preserve"> that appointing inside directors is significantly positively associated with </w:t>
      </w:r>
      <w:r w:rsidR="00703EAC" w:rsidRPr="0027472C">
        <w:rPr>
          <w:rFonts w:ascii="Times New Roman" w:hAnsi="Times New Roman" w:cs="Times New Roman"/>
          <w:color w:val="000000" w:themeColor="text1"/>
          <w:sz w:val="24"/>
          <w:szCs w:val="24"/>
        </w:rPr>
        <w:t xml:space="preserve">future </w:t>
      </w:r>
      <w:r w:rsidRPr="0027472C">
        <w:rPr>
          <w:rFonts w:ascii="Times New Roman" w:hAnsi="Times New Roman" w:cs="Times New Roman"/>
          <w:color w:val="000000" w:themeColor="text1"/>
          <w:sz w:val="24"/>
          <w:szCs w:val="24"/>
        </w:rPr>
        <w:t>firm performance</w:t>
      </w:r>
      <w:r w:rsidR="00B77157" w:rsidRPr="0027472C">
        <w:rPr>
          <w:rFonts w:ascii="Times New Roman" w:hAnsi="Times New Roman" w:cs="Times New Roman"/>
          <w:color w:val="000000" w:themeColor="text1"/>
          <w:sz w:val="24"/>
          <w:szCs w:val="24"/>
        </w:rPr>
        <w:t xml:space="preserve"> and risk taking</w:t>
      </w:r>
      <w:r w:rsidRPr="0027472C">
        <w:rPr>
          <w:rFonts w:ascii="Times New Roman" w:hAnsi="Times New Roman" w:cs="Times New Roman"/>
          <w:color w:val="000000" w:themeColor="text1"/>
          <w:sz w:val="24"/>
          <w:szCs w:val="24"/>
        </w:rPr>
        <w:t>.</w:t>
      </w:r>
    </w:p>
    <w:p w14:paraId="4E09EE72" w14:textId="1AC27F30" w:rsidR="00AB56AF" w:rsidRPr="0027472C" w:rsidRDefault="00AB56AF" w:rsidP="00AB56AF">
      <w:pPr>
        <w:pStyle w:val="ListParagraph"/>
        <w:numPr>
          <w:ilvl w:val="2"/>
          <w:numId w:val="14"/>
        </w:numPr>
        <w:spacing w:after="0" w:line="360" w:lineRule="auto"/>
        <w:jc w:val="both"/>
        <w:rPr>
          <w:rFonts w:ascii="Times New Roman" w:eastAsia="AdvT017" w:hAnsi="Times New Roman" w:cs="Times New Roman"/>
          <w:b/>
          <w:sz w:val="24"/>
          <w:szCs w:val="24"/>
        </w:rPr>
      </w:pPr>
      <w:r w:rsidRPr="0027472C">
        <w:rPr>
          <w:rFonts w:ascii="Times New Roman" w:eastAsia="AdvT017" w:hAnsi="Times New Roman" w:cs="Times New Roman"/>
          <w:b/>
          <w:sz w:val="24"/>
          <w:szCs w:val="24"/>
        </w:rPr>
        <w:t>Extent of Competition</w:t>
      </w:r>
    </w:p>
    <w:p w14:paraId="76D636E4" w14:textId="505A9DC6" w:rsidR="00DF1DB7" w:rsidRPr="0027472C" w:rsidRDefault="00AB56AF" w:rsidP="00AB56AF">
      <w:pPr>
        <w:spacing w:after="0" w:line="360" w:lineRule="auto"/>
        <w:ind w:firstLine="720"/>
        <w:jc w:val="both"/>
        <w:rPr>
          <w:rFonts w:ascii="Times New Roman" w:hAnsi="Times New Roman" w:cs="Times New Roman"/>
          <w:sz w:val="24"/>
          <w:szCs w:val="24"/>
        </w:rPr>
      </w:pPr>
      <w:r w:rsidRPr="0027472C">
        <w:rPr>
          <w:rFonts w:ascii="Times New Roman" w:eastAsia="Times New Roman" w:hAnsi="Times New Roman" w:cs="Times New Roman"/>
          <w:sz w:val="24"/>
          <w:szCs w:val="24"/>
        </w:rPr>
        <w:t xml:space="preserve">The forgoing aggregate analysis based on the full sample may mask important differences </w:t>
      </w:r>
      <w:r w:rsidR="007E176B" w:rsidRPr="0027472C">
        <w:rPr>
          <w:rFonts w:ascii="Times New Roman" w:eastAsia="Times New Roman" w:hAnsi="Times New Roman" w:cs="Times New Roman"/>
          <w:sz w:val="24"/>
          <w:szCs w:val="24"/>
        </w:rPr>
        <w:t xml:space="preserve">among </w:t>
      </w:r>
      <w:r w:rsidRPr="0027472C">
        <w:rPr>
          <w:rFonts w:ascii="Times New Roman" w:eastAsia="Times New Roman" w:hAnsi="Times New Roman" w:cs="Times New Roman"/>
          <w:sz w:val="24"/>
          <w:szCs w:val="24"/>
        </w:rPr>
        <w:t xml:space="preserve">firms with high or low family ownership or facing higher or lower levels of product market competition. They may also be more or less complex. </w:t>
      </w:r>
      <w:r w:rsidRPr="0027472C">
        <w:rPr>
          <w:rFonts w:ascii="Times New Roman" w:hAnsi="Times New Roman" w:cs="Times New Roman"/>
          <w:sz w:val="24"/>
          <w:szCs w:val="24"/>
        </w:rPr>
        <w:t xml:space="preserve">It is of interest whether the proportion of executive directors is positively associated with the outcome variables when competition is high or low. Giroud and Mueller (2010) suggest that firms in less competitive industries, where lack of competitive pressure fails to enforce discipline on managers, should benefit relatively more from good governance. </w:t>
      </w:r>
      <w:r w:rsidR="00DF1DB7" w:rsidRPr="0027472C">
        <w:rPr>
          <w:rFonts w:ascii="Times New Roman" w:hAnsi="Times New Roman" w:cs="Times New Roman"/>
          <w:color w:val="000000" w:themeColor="text1"/>
          <w:sz w:val="24"/>
          <w:szCs w:val="24"/>
        </w:rPr>
        <w:t>Gillan et al. (2004) finds that greater competition increase</w:t>
      </w:r>
      <w:r w:rsidR="00CB6532" w:rsidRPr="0027472C">
        <w:rPr>
          <w:rFonts w:ascii="Times New Roman" w:hAnsi="Times New Roman" w:cs="Times New Roman"/>
          <w:color w:val="000000" w:themeColor="text1"/>
          <w:sz w:val="24"/>
          <w:szCs w:val="24"/>
        </w:rPr>
        <w:t>s the</w:t>
      </w:r>
      <w:r w:rsidR="00DF1DB7" w:rsidRPr="0027472C">
        <w:rPr>
          <w:rFonts w:ascii="Times New Roman" w:hAnsi="Times New Roman" w:cs="Times New Roman"/>
          <w:color w:val="000000" w:themeColor="text1"/>
          <w:sz w:val="24"/>
          <w:szCs w:val="24"/>
        </w:rPr>
        <w:t xml:space="preserve"> demand for strong corporate governance and forces managers and directors to work harder and more efficiently </w:t>
      </w:r>
      <w:r w:rsidR="00DF1DB7" w:rsidRPr="0027472C">
        <w:rPr>
          <w:rFonts w:ascii="Times New Roman" w:hAnsi="Times New Roman" w:cs="Times New Roman"/>
          <w:color w:val="000000" w:themeColor="text1"/>
          <w:sz w:val="24"/>
          <w:szCs w:val="24"/>
        </w:rPr>
        <w:lastRenderedPageBreak/>
        <w:t>to survive.</w:t>
      </w:r>
      <w:r w:rsidR="003E25C2" w:rsidRPr="0027472C">
        <w:rPr>
          <w:rFonts w:ascii="Times New Roman" w:hAnsi="Times New Roman" w:cs="Times New Roman"/>
          <w:color w:val="000000" w:themeColor="text1"/>
          <w:sz w:val="24"/>
          <w:szCs w:val="24"/>
        </w:rPr>
        <w:t xml:space="preserve"> D</w:t>
      </w:r>
      <w:r w:rsidR="00DF1DB7" w:rsidRPr="0027472C">
        <w:rPr>
          <w:rFonts w:ascii="Times New Roman" w:hAnsi="Times New Roman" w:cs="Times New Roman"/>
          <w:color w:val="000000" w:themeColor="text1"/>
          <w:sz w:val="24"/>
          <w:szCs w:val="24"/>
        </w:rPr>
        <w:t xml:space="preserve">irectors </w:t>
      </w:r>
      <w:r w:rsidR="003E25C2" w:rsidRPr="0027472C">
        <w:rPr>
          <w:rFonts w:ascii="Times New Roman" w:hAnsi="Times New Roman" w:cs="Times New Roman"/>
          <w:color w:val="000000" w:themeColor="text1"/>
          <w:sz w:val="24"/>
          <w:szCs w:val="24"/>
        </w:rPr>
        <w:t xml:space="preserve">may </w:t>
      </w:r>
      <w:r w:rsidR="00DF1DB7" w:rsidRPr="0027472C">
        <w:rPr>
          <w:rFonts w:ascii="Times New Roman" w:hAnsi="Times New Roman" w:cs="Times New Roman"/>
          <w:color w:val="000000" w:themeColor="text1"/>
          <w:sz w:val="24"/>
          <w:szCs w:val="24"/>
        </w:rPr>
        <w:t xml:space="preserve">risk </w:t>
      </w:r>
      <w:r w:rsidR="003E25C2" w:rsidRPr="0027472C">
        <w:rPr>
          <w:rFonts w:ascii="Times New Roman" w:hAnsi="Times New Roman" w:cs="Times New Roman"/>
          <w:color w:val="000000" w:themeColor="text1"/>
          <w:sz w:val="24"/>
          <w:szCs w:val="24"/>
        </w:rPr>
        <w:t xml:space="preserve">a </w:t>
      </w:r>
      <w:r w:rsidR="00DF1DB7" w:rsidRPr="0027472C">
        <w:rPr>
          <w:rFonts w:ascii="Times New Roman" w:hAnsi="Times New Roman" w:cs="Times New Roman"/>
          <w:color w:val="000000" w:themeColor="text1"/>
          <w:sz w:val="24"/>
          <w:szCs w:val="24"/>
        </w:rPr>
        <w:t xml:space="preserve">loss of reputation and </w:t>
      </w:r>
      <w:r w:rsidR="00CB6532" w:rsidRPr="0027472C">
        <w:rPr>
          <w:rFonts w:ascii="Times New Roman" w:hAnsi="Times New Roman" w:cs="Times New Roman"/>
          <w:color w:val="000000" w:themeColor="text1"/>
          <w:sz w:val="24"/>
          <w:szCs w:val="24"/>
        </w:rPr>
        <w:t>a reduction in</w:t>
      </w:r>
      <w:r w:rsidR="00DF1DB7" w:rsidRPr="0027472C">
        <w:rPr>
          <w:rFonts w:ascii="Times New Roman" w:hAnsi="Times New Roman" w:cs="Times New Roman"/>
          <w:color w:val="000000" w:themeColor="text1"/>
          <w:sz w:val="24"/>
          <w:szCs w:val="24"/>
        </w:rPr>
        <w:t xml:space="preserve"> demand for their corporate director services </w:t>
      </w:r>
      <w:r w:rsidR="003E25C2" w:rsidRPr="0027472C">
        <w:rPr>
          <w:rFonts w:ascii="Times New Roman" w:hAnsi="Times New Roman" w:cs="Times New Roman"/>
          <w:color w:val="000000" w:themeColor="text1"/>
          <w:sz w:val="24"/>
          <w:szCs w:val="24"/>
        </w:rPr>
        <w:t xml:space="preserve">in poorly performing firms </w:t>
      </w:r>
      <w:r w:rsidR="00DF1DB7" w:rsidRPr="0027472C">
        <w:rPr>
          <w:rFonts w:ascii="Times New Roman" w:hAnsi="Times New Roman" w:cs="Times New Roman"/>
          <w:color w:val="000000" w:themeColor="text1"/>
          <w:sz w:val="24"/>
          <w:szCs w:val="24"/>
        </w:rPr>
        <w:t>(Gilson</w:t>
      </w:r>
      <w:r w:rsidR="004C7C4C" w:rsidRPr="0027472C">
        <w:rPr>
          <w:rFonts w:ascii="Times New Roman" w:hAnsi="Times New Roman" w:cs="Times New Roman"/>
          <w:color w:val="000000" w:themeColor="text1"/>
          <w:sz w:val="24"/>
          <w:szCs w:val="24"/>
        </w:rPr>
        <w:t xml:space="preserve">, </w:t>
      </w:r>
      <w:r w:rsidR="00DF1DB7" w:rsidRPr="0027472C">
        <w:rPr>
          <w:rFonts w:ascii="Times New Roman" w:hAnsi="Times New Roman" w:cs="Times New Roman"/>
          <w:color w:val="000000" w:themeColor="text1"/>
          <w:sz w:val="24"/>
          <w:szCs w:val="24"/>
        </w:rPr>
        <w:t>1990</w:t>
      </w:r>
      <w:r w:rsidR="004C7C4C" w:rsidRPr="0027472C">
        <w:rPr>
          <w:rFonts w:ascii="Times New Roman" w:hAnsi="Times New Roman" w:cs="Times New Roman"/>
          <w:color w:val="000000" w:themeColor="text1"/>
          <w:sz w:val="24"/>
          <w:szCs w:val="24"/>
        </w:rPr>
        <w:t>;</w:t>
      </w:r>
      <w:r w:rsidR="00DF1DB7" w:rsidRPr="0027472C">
        <w:rPr>
          <w:rFonts w:ascii="Times New Roman" w:hAnsi="Times New Roman" w:cs="Times New Roman"/>
          <w:color w:val="000000" w:themeColor="text1"/>
          <w:sz w:val="24"/>
          <w:szCs w:val="24"/>
        </w:rPr>
        <w:t xml:space="preserve"> Kaplan</w:t>
      </w:r>
      <w:r w:rsidR="000B51E1" w:rsidRPr="0027472C">
        <w:rPr>
          <w:rFonts w:ascii="Times New Roman" w:hAnsi="Times New Roman" w:cs="Times New Roman"/>
          <w:color w:val="000000" w:themeColor="text1"/>
          <w:sz w:val="24"/>
          <w:szCs w:val="24"/>
        </w:rPr>
        <w:t xml:space="preserve"> &amp;</w:t>
      </w:r>
      <w:r w:rsidR="00DF1DB7" w:rsidRPr="0027472C">
        <w:rPr>
          <w:rFonts w:ascii="Times New Roman" w:hAnsi="Times New Roman" w:cs="Times New Roman"/>
          <w:color w:val="000000" w:themeColor="text1"/>
          <w:sz w:val="24"/>
          <w:szCs w:val="24"/>
        </w:rPr>
        <w:t xml:space="preserve"> Reishus</w:t>
      </w:r>
      <w:r w:rsidR="004C7C4C" w:rsidRPr="0027472C">
        <w:rPr>
          <w:rFonts w:ascii="Times New Roman" w:hAnsi="Times New Roman" w:cs="Times New Roman"/>
          <w:color w:val="000000" w:themeColor="text1"/>
          <w:sz w:val="24"/>
          <w:szCs w:val="24"/>
        </w:rPr>
        <w:t xml:space="preserve">, </w:t>
      </w:r>
      <w:r w:rsidR="00DF1DB7" w:rsidRPr="0027472C">
        <w:rPr>
          <w:rFonts w:ascii="Times New Roman" w:hAnsi="Times New Roman" w:cs="Times New Roman"/>
          <w:color w:val="000000" w:themeColor="text1"/>
          <w:sz w:val="24"/>
          <w:szCs w:val="24"/>
        </w:rPr>
        <w:t>1990</w:t>
      </w:r>
      <w:r w:rsidR="004C7C4C" w:rsidRPr="0027472C">
        <w:rPr>
          <w:rFonts w:ascii="Times New Roman" w:hAnsi="Times New Roman" w:cs="Times New Roman"/>
          <w:color w:val="000000" w:themeColor="text1"/>
          <w:sz w:val="24"/>
          <w:szCs w:val="24"/>
        </w:rPr>
        <w:t>;</w:t>
      </w:r>
      <w:r w:rsidR="00DF1DB7" w:rsidRPr="0027472C">
        <w:rPr>
          <w:rFonts w:ascii="Times New Roman" w:hAnsi="Times New Roman" w:cs="Times New Roman"/>
          <w:color w:val="000000" w:themeColor="text1"/>
          <w:sz w:val="24"/>
          <w:szCs w:val="24"/>
        </w:rPr>
        <w:t xml:space="preserve"> Fich </w:t>
      </w:r>
      <w:r w:rsidR="000B51E1" w:rsidRPr="0027472C">
        <w:rPr>
          <w:rFonts w:ascii="Times New Roman" w:hAnsi="Times New Roman" w:cs="Times New Roman"/>
          <w:color w:val="000000" w:themeColor="text1"/>
          <w:sz w:val="24"/>
          <w:szCs w:val="24"/>
        </w:rPr>
        <w:t xml:space="preserve">&amp; </w:t>
      </w:r>
      <w:r w:rsidR="00DF1DB7" w:rsidRPr="0027472C">
        <w:rPr>
          <w:rFonts w:ascii="Times New Roman" w:hAnsi="Times New Roman" w:cs="Times New Roman"/>
          <w:color w:val="000000" w:themeColor="text1"/>
          <w:sz w:val="24"/>
          <w:szCs w:val="24"/>
        </w:rPr>
        <w:t>Shivdasani</w:t>
      </w:r>
      <w:r w:rsidR="004C7C4C" w:rsidRPr="0027472C">
        <w:rPr>
          <w:rFonts w:ascii="Times New Roman" w:hAnsi="Times New Roman" w:cs="Times New Roman"/>
          <w:color w:val="000000" w:themeColor="text1"/>
          <w:sz w:val="24"/>
          <w:szCs w:val="24"/>
        </w:rPr>
        <w:t xml:space="preserve">, </w:t>
      </w:r>
      <w:r w:rsidR="00DF1DB7" w:rsidRPr="0027472C">
        <w:rPr>
          <w:rFonts w:ascii="Times New Roman" w:hAnsi="Times New Roman" w:cs="Times New Roman"/>
          <w:color w:val="000000" w:themeColor="text1"/>
          <w:sz w:val="24"/>
          <w:szCs w:val="24"/>
        </w:rPr>
        <w:t>2007</w:t>
      </w:r>
      <w:r w:rsidR="004C7C4C" w:rsidRPr="0027472C">
        <w:rPr>
          <w:rFonts w:ascii="Times New Roman" w:hAnsi="Times New Roman" w:cs="Times New Roman"/>
          <w:color w:val="000000" w:themeColor="text1"/>
          <w:sz w:val="24"/>
          <w:szCs w:val="24"/>
        </w:rPr>
        <w:t>;</w:t>
      </w:r>
      <w:r w:rsidR="000B51E1" w:rsidRPr="0027472C">
        <w:rPr>
          <w:rFonts w:ascii="Times New Roman" w:hAnsi="Times New Roman" w:cs="Times New Roman"/>
          <w:color w:val="000000" w:themeColor="text1"/>
          <w:sz w:val="24"/>
          <w:szCs w:val="24"/>
        </w:rPr>
        <w:t xml:space="preserve"> </w:t>
      </w:r>
      <w:r w:rsidR="00DF1DB7" w:rsidRPr="0027472C">
        <w:rPr>
          <w:rFonts w:ascii="Times New Roman" w:hAnsi="Times New Roman" w:cs="Times New Roman"/>
          <w:color w:val="000000" w:themeColor="text1"/>
          <w:sz w:val="24"/>
          <w:szCs w:val="24"/>
        </w:rPr>
        <w:t>Yermack</w:t>
      </w:r>
      <w:r w:rsidR="004C7C4C" w:rsidRPr="0027472C">
        <w:rPr>
          <w:rFonts w:ascii="Times New Roman" w:hAnsi="Times New Roman" w:cs="Times New Roman"/>
          <w:color w:val="000000" w:themeColor="text1"/>
          <w:sz w:val="24"/>
          <w:szCs w:val="24"/>
        </w:rPr>
        <w:t xml:space="preserve">, </w:t>
      </w:r>
      <w:r w:rsidR="00DF1DB7" w:rsidRPr="0027472C">
        <w:rPr>
          <w:rFonts w:ascii="Times New Roman" w:hAnsi="Times New Roman" w:cs="Times New Roman"/>
          <w:color w:val="000000" w:themeColor="text1"/>
          <w:sz w:val="24"/>
          <w:szCs w:val="24"/>
        </w:rPr>
        <w:t>2004). This suggests that we should expect a stronger positive association with firm performance when competitive forces are stronger.</w:t>
      </w:r>
    </w:p>
    <w:p w14:paraId="6E0D70F0" w14:textId="6ED14CDE" w:rsidR="00AB56AF" w:rsidRPr="0027472C" w:rsidRDefault="00AB56AF" w:rsidP="00AB56AF">
      <w:pPr>
        <w:spacing w:after="0" w:line="360" w:lineRule="auto"/>
        <w:ind w:firstLine="720"/>
        <w:jc w:val="both"/>
        <w:rPr>
          <w:rFonts w:ascii="Times New Roman" w:eastAsia="Times New Roman" w:hAnsi="Times New Roman" w:cs="Times New Roman"/>
          <w:sz w:val="24"/>
          <w:szCs w:val="24"/>
        </w:rPr>
      </w:pPr>
      <w:r w:rsidRPr="0027472C">
        <w:rPr>
          <w:rFonts w:ascii="Times New Roman" w:hAnsi="Times New Roman" w:cs="Times New Roman"/>
          <w:sz w:val="24"/>
          <w:szCs w:val="24"/>
        </w:rPr>
        <w:t xml:space="preserve">We argue that firms in highly competitive industries should benefit more from the appointment of inside directors if they indeed add value. Therefore, we divide our sample into two sub samples on the basis of competition (high and low HHI by setting the cut off at the median) and re-examine the relation. </w:t>
      </w:r>
      <w:r w:rsidRPr="0027472C">
        <w:rPr>
          <w:rFonts w:ascii="Times New Roman" w:eastAsia="Times New Roman" w:hAnsi="Times New Roman" w:cs="Times New Roman"/>
          <w:sz w:val="24"/>
          <w:szCs w:val="24"/>
        </w:rPr>
        <w:t xml:space="preserve">The split sample results are reported in Table </w:t>
      </w:r>
      <w:r w:rsidR="00CC3D63" w:rsidRPr="0027472C">
        <w:rPr>
          <w:rFonts w:ascii="Times New Roman" w:eastAsia="Times New Roman" w:hAnsi="Times New Roman" w:cs="Times New Roman"/>
          <w:sz w:val="24"/>
          <w:szCs w:val="24"/>
        </w:rPr>
        <w:t>5</w:t>
      </w:r>
      <w:r w:rsidRPr="0027472C">
        <w:rPr>
          <w:rFonts w:ascii="Times New Roman" w:eastAsia="Times New Roman" w:hAnsi="Times New Roman" w:cs="Times New Roman"/>
          <w:sz w:val="24"/>
          <w:szCs w:val="24"/>
        </w:rPr>
        <w:t>.</w:t>
      </w:r>
      <w:r w:rsidRPr="0027472C">
        <w:rPr>
          <w:rFonts w:ascii="Times New Roman" w:hAnsi="Times New Roman" w:cs="Times New Roman"/>
          <w:sz w:val="24"/>
          <w:szCs w:val="24"/>
        </w:rPr>
        <w:t xml:space="preserve"> We find that </w:t>
      </w:r>
      <w:r w:rsidR="0066006F">
        <w:rPr>
          <w:rFonts w:ascii="Times New Roman" w:hAnsi="Times New Roman" w:cs="Times New Roman"/>
          <w:sz w:val="24"/>
          <w:szCs w:val="24"/>
        </w:rPr>
        <w:t xml:space="preserve">the proportion of inside directors is positively related to ROA and Q </w:t>
      </w:r>
      <w:r w:rsidR="002E219A">
        <w:rPr>
          <w:rFonts w:ascii="Times New Roman" w:hAnsi="Times New Roman" w:cs="Times New Roman"/>
          <w:sz w:val="24"/>
          <w:szCs w:val="24"/>
        </w:rPr>
        <w:t>i</w:t>
      </w:r>
      <w:r w:rsidRPr="0027472C">
        <w:rPr>
          <w:rFonts w:ascii="Times New Roman" w:hAnsi="Times New Roman" w:cs="Times New Roman"/>
          <w:sz w:val="24"/>
          <w:szCs w:val="24"/>
        </w:rPr>
        <w:t xml:space="preserve">n high competition </w:t>
      </w:r>
      <w:r w:rsidR="002E219A">
        <w:rPr>
          <w:rFonts w:ascii="Times New Roman" w:hAnsi="Times New Roman" w:cs="Times New Roman"/>
          <w:sz w:val="24"/>
          <w:szCs w:val="24"/>
        </w:rPr>
        <w:t>industries.</w:t>
      </w:r>
      <w:r w:rsidRPr="0027472C">
        <w:rPr>
          <w:rFonts w:ascii="Times New Roman" w:hAnsi="Times New Roman" w:cs="Times New Roman"/>
          <w:sz w:val="24"/>
          <w:szCs w:val="24"/>
        </w:rPr>
        <w:t xml:space="preserve"> When competition is low</w:t>
      </w:r>
      <w:r w:rsidR="00CB6532" w:rsidRPr="0027472C">
        <w:rPr>
          <w:rFonts w:ascii="Times New Roman" w:hAnsi="Times New Roman" w:cs="Times New Roman"/>
          <w:sz w:val="24"/>
          <w:szCs w:val="24"/>
        </w:rPr>
        <w:t>,</w:t>
      </w:r>
      <w:r w:rsidRPr="0027472C">
        <w:rPr>
          <w:rFonts w:ascii="Times New Roman" w:hAnsi="Times New Roman" w:cs="Times New Roman"/>
          <w:sz w:val="24"/>
          <w:szCs w:val="24"/>
        </w:rPr>
        <w:t xml:space="preserve"> </w:t>
      </w:r>
      <w:r w:rsidR="0066006F">
        <w:rPr>
          <w:rFonts w:ascii="Times New Roman" w:hAnsi="Times New Roman" w:cs="Times New Roman"/>
          <w:sz w:val="24"/>
          <w:szCs w:val="24"/>
        </w:rPr>
        <w:t>appointing insiders may not result in higher profitability</w:t>
      </w:r>
      <w:r w:rsidRPr="0027472C">
        <w:rPr>
          <w:rFonts w:ascii="Times New Roman" w:hAnsi="Times New Roman" w:cs="Times New Roman"/>
          <w:sz w:val="24"/>
          <w:szCs w:val="24"/>
        </w:rPr>
        <w:t xml:space="preserve">. </w:t>
      </w:r>
    </w:p>
    <w:p w14:paraId="14B2AC1D" w14:textId="23550806" w:rsidR="00AB56AF" w:rsidRPr="0027472C" w:rsidRDefault="00AB56AF" w:rsidP="00AB56AF">
      <w:pPr>
        <w:pStyle w:val="ListParagraph"/>
        <w:numPr>
          <w:ilvl w:val="2"/>
          <w:numId w:val="14"/>
        </w:numPr>
        <w:jc w:val="both"/>
        <w:rPr>
          <w:rFonts w:ascii="Times New Roman" w:hAnsi="Times New Roman" w:cs="Times New Roman"/>
          <w:b/>
          <w:color w:val="000000" w:themeColor="text1"/>
          <w:sz w:val="24"/>
          <w:szCs w:val="24"/>
        </w:rPr>
      </w:pPr>
      <w:r w:rsidRPr="0027472C">
        <w:rPr>
          <w:rFonts w:ascii="Times New Roman" w:hAnsi="Times New Roman" w:cs="Times New Roman"/>
          <w:b/>
          <w:color w:val="000000" w:themeColor="text1"/>
          <w:sz w:val="24"/>
          <w:szCs w:val="24"/>
        </w:rPr>
        <w:t>Family Ownership</w:t>
      </w:r>
    </w:p>
    <w:p w14:paraId="25819101" w14:textId="17044CB6" w:rsidR="00AB56AF" w:rsidRPr="0027472C" w:rsidRDefault="00AB56AF" w:rsidP="00AB56AF">
      <w:pPr>
        <w:spacing w:after="0" w:line="360" w:lineRule="auto"/>
        <w:ind w:firstLine="720"/>
        <w:jc w:val="both"/>
        <w:rPr>
          <w:rFonts w:ascii="Times New Roman" w:eastAsia="AdvT017" w:hAnsi="Times New Roman" w:cs="Times New Roman"/>
          <w:sz w:val="24"/>
          <w:szCs w:val="24"/>
        </w:rPr>
      </w:pPr>
      <w:r w:rsidRPr="0027472C">
        <w:rPr>
          <w:rFonts w:ascii="Times New Roman" w:hAnsi="Times New Roman" w:cs="Times New Roman"/>
          <w:sz w:val="24"/>
          <w:szCs w:val="24"/>
        </w:rPr>
        <w:t>Acharya, Meyers, and Rajan (2009) argue that influential inside directors can be valuable when CEOs are less entrenched.</w:t>
      </w:r>
      <w:r w:rsidRPr="0027472C">
        <w:rPr>
          <w:sz w:val="24"/>
          <w:szCs w:val="24"/>
        </w:rPr>
        <w:t xml:space="preserve"> </w:t>
      </w:r>
      <w:r w:rsidRPr="0027472C">
        <w:rPr>
          <w:rFonts w:ascii="Times New Roman" w:hAnsi="Times New Roman"/>
          <w:color w:val="000000" w:themeColor="text1"/>
          <w:sz w:val="24"/>
          <w:szCs w:val="24"/>
        </w:rPr>
        <w:t xml:space="preserve">As in other parts of the world, much of business activity </w:t>
      </w:r>
      <w:r w:rsidR="00835B40">
        <w:rPr>
          <w:rFonts w:ascii="Times New Roman" w:hAnsi="Times New Roman"/>
          <w:color w:val="000000" w:themeColor="text1"/>
          <w:sz w:val="24"/>
          <w:szCs w:val="24"/>
        </w:rPr>
        <w:t xml:space="preserve">in India </w:t>
      </w:r>
      <w:r w:rsidRPr="0027472C">
        <w:rPr>
          <w:rFonts w:ascii="Times New Roman" w:hAnsi="Times New Roman"/>
          <w:color w:val="000000" w:themeColor="text1"/>
          <w:sz w:val="24"/>
          <w:szCs w:val="24"/>
        </w:rPr>
        <w:t xml:space="preserve">is controlled by family firms. Around 73 </w:t>
      </w:r>
      <w:r w:rsidRPr="0027472C">
        <w:rPr>
          <w:rFonts w:ascii="Times New Roman" w:hAnsi="Times New Roman" w:cs="Times New Roman"/>
          <w:color w:val="000000" w:themeColor="text1"/>
          <w:sz w:val="24"/>
          <w:szCs w:val="24"/>
          <w:shd w:val="clear" w:color="auto" w:fill="FFFFFF"/>
        </w:rPr>
        <w:t>percent</w:t>
      </w:r>
      <w:r w:rsidRPr="0027472C">
        <w:rPr>
          <w:rFonts w:ascii="Times New Roman" w:hAnsi="Times New Roman"/>
          <w:color w:val="000000" w:themeColor="text1"/>
          <w:sz w:val="24"/>
          <w:szCs w:val="24"/>
        </w:rPr>
        <w:t xml:space="preserve"> of firms </w:t>
      </w:r>
      <w:r w:rsidR="00835B40">
        <w:rPr>
          <w:rFonts w:ascii="Times New Roman" w:hAnsi="Times New Roman"/>
          <w:color w:val="000000" w:themeColor="text1"/>
          <w:sz w:val="24"/>
          <w:szCs w:val="24"/>
        </w:rPr>
        <w:t xml:space="preserve">in </w:t>
      </w:r>
      <w:r w:rsidRPr="0027472C">
        <w:rPr>
          <w:rFonts w:ascii="Times New Roman" w:hAnsi="Times New Roman"/>
          <w:color w:val="000000" w:themeColor="text1"/>
          <w:sz w:val="24"/>
          <w:szCs w:val="24"/>
        </w:rPr>
        <w:t xml:space="preserve">the Bombay Stock Exchange 500 index are family run. </w:t>
      </w:r>
      <w:r w:rsidRPr="0027472C">
        <w:rPr>
          <w:rFonts w:ascii="Times New Roman" w:eastAsia="AdvT017" w:hAnsi="Times New Roman" w:cs="Times New Roman"/>
          <w:sz w:val="24"/>
          <w:szCs w:val="24"/>
        </w:rPr>
        <w:t>A feature of Indian family firms is the unusually high average level of equity ownership by the founding family- about 50%</w:t>
      </w:r>
      <w:r w:rsidRPr="0027472C">
        <w:rPr>
          <w:rFonts w:ascii="Times New Roman" w:hAnsi="Times New Roman" w:cs="Times New Roman"/>
          <w:color w:val="000000" w:themeColor="text1"/>
          <w:sz w:val="24"/>
          <w:szCs w:val="24"/>
          <w:shd w:val="clear" w:color="auto" w:fill="FFFFFF"/>
        </w:rPr>
        <w:t xml:space="preserve"> percent</w:t>
      </w:r>
      <w:r w:rsidR="00EC6193" w:rsidRPr="0027472C">
        <w:rPr>
          <w:rFonts w:ascii="Times New Roman" w:hAnsi="Times New Roman" w:cs="Times New Roman"/>
          <w:color w:val="000000" w:themeColor="text1"/>
          <w:sz w:val="24"/>
          <w:szCs w:val="24"/>
          <w:shd w:val="clear" w:color="auto" w:fill="FFFFFF"/>
        </w:rPr>
        <w:t xml:space="preserve"> (median ownership in our sample is 46%)</w:t>
      </w:r>
      <w:r w:rsidRPr="0027472C">
        <w:rPr>
          <w:rFonts w:ascii="Times New Roman" w:eastAsia="AdvT017" w:hAnsi="Times New Roman" w:cs="Times New Roman"/>
          <w:sz w:val="24"/>
          <w:szCs w:val="24"/>
        </w:rPr>
        <w:t>. This high degree of family involvement could be due to less developed institutions and capital markets and poor legal protection for minority investors (Khanna</w:t>
      </w:r>
      <w:r w:rsidR="00EF18F9" w:rsidRPr="0027472C">
        <w:rPr>
          <w:rFonts w:ascii="Times New Roman" w:eastAsia="AdvT017" w:hAnsi="Times New Roman" w:cs="Times New Roman"/>
          <w:sz w:val="24"/>
          <w:szCs w:val="24"/>
        </w:rPr>
        <w:t xml:space="preserve"> &amp; </w:t>
      </w:r>
      <w:r w:rsidRPr="0027472C">
        <w:rPr>
          <w:rFonts w:ascii="Times New Roman" w:eastAsia="AdvT017" w:hAnsi="Times New Roman" w:cs="Times New Roman"/>
          <w:sz w:val="24"/>
          <w:szCs w:val="24"/>
        </w:rPr>
        <w:t xml:space="preserve">Palepu, 2000) because of which investors may demand greater investment from the founding family. Because of this unusually high ownership, to protect their wealth, founders have the incentive to appoint skilled inside directors who are well versed with the operations </w:t>
      </w:r>
      <w:r w:rsidR="00703EAC" w:rsidRPr="0027472C">
        <w:rPr>
          <w:rFonts w:ascii="Times New Roman" w:eastAsia="AdvT017" w:hAnsi="Times New Roman" w:cs="Times New Roman"/>
          <w:sz w:val="24"/>
          <w:szCs w:val="24"/>
        </w:rPr>
        <w:t xml:space="preserve">of </w:t>
      </w:r>
      <w:r w:rsidRPr="0027472C">
        <w:rPr>
          <w:rFonts w:ascii="Times New Roman" w:eastAsia="AdvT017" w:hAnsi="Times New Roman" w:cs="Times New Roman"/>
          <w:sz w:val="24"/>
          <w:szCs w:val="24"/>
        </w:rPr>
        <w:t xml:space="preserve">and competitive challenges facing the firm. On the other hand, because founders (or their descendants) with unusually high equity ownership often act as CEOs or board chair, they can get entrenched. They may appoint insiders as directors to pursue their own goals. However, the high ownership concentration increases the family’s share of the costs of engaging in activities that harm minority shareholders. Therefore, we hypothesize that the higher proportion of inside directors is positively related to firm performance and risk taking when the family ownership is high. </w:t>
      </w:r>
    </w:p>
    <w:p w14:paraId="76A49D3D" w14:textId="4A8C3D8C" w:rsidR="00AB56AF" w:rsidRPr="0027472C" w:rsidRDefault="00AB56AF" w:rsidP="00AB56AF">
      <w:pPr>
        <w:spacing w:after="0" w:line="360" w:lineRule="auto"/>
        <w:ind w:firstLine="720"/>
        <w:jc w:val="both"/>
        <w:rPr>
          <w:rFonts w:ascii="Times New Roman" w:eastAsia="AdvT017" w:hAnsi="Times New Roman" w:cs="Times New Roman"/>
          <w:sz w:val="24"/>
          <w:szCs w:val="24"/>
        </w:rPr>
      </w:pPr>
      <w:r w:rsidRPr="0027472C">
        <w:rPr>
          <w:rFonts w:ascii="Times New Roman" w:eastAsia="AdvT017" w:hAnsi="Times New Roman" w:cs="Times New Roman"/>
          <w:sz w:val="24"/>
          <w:szCs w:val="24"/>
        </w:rPr>
        <w:t xml:space="preserve">We split the sample into two on the basis of family shareholding by setting the cut off at the median and rerun the baseline regressions. Table </w:t>
      </w:r>
      <w:r w:rsidR="00CC3D63" w:rsidRPr="0027472C">
        <w:rPr>
          <w:rFonts w:ascii="Times New Roman" w:eastAsia="AdvT017" w:hAnsi="Times New Roman" w:cs="Times New Roman"/>
          <w:sz w:val="24"/>
          <w:szCs w:val="24"/>
        </w:rPr>
        <w:t>6</w:t>
      </w:r>
      <w:r w:rsidRPr="0027472C">
        <w:rPr>
          <w:rFonts w:ascii="Times New Roman" w:eastAsia="AdvT017" w:hAnsi="Times New Roman" w:cs="Times New Roman"/>
          <w:sz w:val="24"/>
          <w:szCs w:val="24"/>
        </w:rPr>
        <w:t xml:space="preserve"> reports the results of our regression. The dependent variables are ROA, Q and volatility of stock returns. In columns 1 through 3 we report results for firms with low family ownership and in columns 4 through 6 we report results for firms with high family ownership. The variable of interest is the proportion of inside directors. We </w:t>
      </w:r>
      <w:r w:rsidRPr="0027472C">
        <w:rPr>
          <w:rFonts w:ascii="Times New Roman" w:eastAsia="AdvT017" w:hAnsi="Times New Roman" w:cs="Times New Roman"/>
          <w:sz w:val="24"/>
          <w:szCs w:val="24"/>
        </w:rPr>
        <w:lastRenderedPageBreak/>
        <w:t xml:space="preserve">control for leverage, growth opportunities, firm size, liquidity, sales growth, firm age and R&amp;D intensity. Focusing on columns 1 through 3 we find that the coefficients on proportion of executive directors are </w:t>
      </w:r>
      <w:r w:rsidR="002E219A">
        <w:rPr>
          <w:rFonts w:ascii="Times New Roman" w:eastAsia="AdvT017" w:hAnsi="Times New Roman" w:cs="Times New Roman"/>
          <w:sz w:val="24"/>
          <w:szCs w:val="24"/>
        </w:rPr>
        <w:t xml:space="preserve">all </w:t>
      </w:r>
      <w:r w:rsidRPr="0027472C">
        <w:rPr>
          <w:rFonts w:ascii="Times New Roman" w:eastAsia="AdvT017" w:hAnsi="Times New Roman" w:cs="Times New Roman"/>
          <w:sz w:val="24"/>
          <w:szCs w:val="24"/>
        </w:rPr>
        <w:t>insignificant</w:t>
      </w:r>
      <w:r w:rsidR="002E219A">
        <w:rPr>
          <w:rFonts w:ascii="Times New Roman" w:eastAsia="AdvT017" w:hAnsi="Times New Roman" w:cs="Times New Roman"/>
          <w:sz w:val="24"/>
          <w:szCs w:val="24"/>
        </w:rPr>
        <w:t xml:space="preserve"> or weakly significant</w:t>
      </w:r>
      <w:r w:rsidRPr="0027472C">
        <w:rPr>
          <w:rFonts w:ascii="Times New Roman" w:eastAsia="AdvT017" w:hAnsi="Times New Roman" w:cs="Times New Roman"/>
          <w:sz w:val="24"/>
          <w:szCs w:val="24"/>
        </w:rPr>
        <w:t xml:space="preserve">. That is, appointing inside directors does not result in improved </w:t>
      </w:r>
      <w:r w:rsidR="002E219A">
        <w:rPr>
          <w:rFonts w:ascii="Times New Roman" w:eastAsia="AdvT017" w:hAnsi="Times New Roman" w:cs="Times New Roman"/>
          <w:sz w:val="24"/>
          <w:szCs w:val="24"/>
        </w:rPr>
        <w:t>profitability</w:t>
      </w:r>
      <w:r w:rsidRPr="0027472C">
        <w:rPr>
          <w:rFonts w:ascii="Times New Roman" w:eastAsia="AdvT017" w:hAnsi="Times New Roman" w:cs="Times New Roman"/>
          <w:sz w:val="24"/>
          <w:szCs w:val="24"/>
        </w:rPr>
        <w:t xml:space="preserve"> or </w:t>
      </w:r>
      <w:r w:rsidR="002E219A">
        <w:rPr>
          <w:rFonts w:ascii="Times New Roman" w:eastAsia="AdvT017" w:hAnsi="Times New Roman" w:cs="Times New Roman"/>
          <w:sz w:val="24"/>
          <w:szCs w:val="24"/>
        </w:rPr>
        <w:t xml:space="preserve">result in </w:t>
      </w:r>
      <w:r w:rsidRPr="0027472C">
        <w:rPr>
          <w:rFonts w:ascii="Times New Roman" w:eastAsia="AdvT017" w:hAnsi="Times New Roman" w:cs="Times New Roman"/>
          <w:sz w:val="24"/>
          <w:szCs w:val="24"/>
        </w:rPr>
        <w:t xml:space="preserve">higher risk taking in </w:t>
      </w:r>
      <w:r w:rsidR="007E176B" w:rsidRPr="0027472C">
        <w:rPr>
          <w:rFonts w:ascii="Times New Roman" w:eastAsia="AdvT017" w:hAnsi="Times New Roman" w:cs="Times New Roman"/>
          <w:sz w:val="24"/>
          <w:szCs w:val="24"/>
        </w:rPr>
        <w:t>(</w:t>
      </w:r>
      <w:r w:rsidRPr="0027472C">
        <w:rPr>
          <w:rFonts w:ascii="Times New Roman" w:eastAsia="AdvT017" w:hAnsi="Times New Roman" w:cs="Times New Roman"/>
          <w:sz w:val="24"/>
          <w:szCs w:val="24"/>
        </w:rPr>
        <w:t>family</w:t>
      </w:r>
      <w:r w:rsidR="007E176B" w:rsidRPr="0027472C">
        <w:rPr>
          <w:rFonts w:ascii="Times New Roman" w:eastAsia="AdvT017" w:hAnsi="Times New Roman" w:cs="Times New Roman"/>
          <w:sz w:val="24"/>
          <w:szCs w:val="24"/>
        </w:rPr>
        <w:t>)</w:t>
      </w:r>
      <w:r w:rsidRPr="0027472C">
        <w:rPr>
          <w:rFonts w:ascii="Times New Roman" w:eastAsia="AdvT017" w:hAnsi="Times New Roman" w:cs="Times New Roman"/>
          <w:sz w:val="24"/>
          <w:szCs w:val="24"/>
        </w:rPr>
        <w:t xml:space="preserve"> firms with relatively low family ownership. The coefficients on proportion of executive directors in columns 4 </w:t>
      </w:r>
      <w:r w:rsidR="002E219A">
        <w:rPr>
          <w:rFonts w:ascii="Times New Roman" w:eastAsia="AdvT017" w:hAnsi="Times New Roman" w:cs="Times New Roman"/>
          <w:sz w:val="24"/>
          <w:szCs w:val="24"/>
        </w:rPr>
        <w:t>and</w:t>
      </w:r>
      <w:r w:rsidRPr="0027472C">
        <w:rPr>
          <w:rFonts w:ascii="Times New Roman" w:eastAsia="AdvT017" w:hAnsi="Times New Roman" w:cs="Times New Roman"/>
          <w:sz w:val="24"/>
          <w:szCs w:val="24"/>
        </w:rPr>
        <w:t xml:space="preserve"> </w:t>
      </w:r>
      <w:r w:rsidR="002E219A">
        <w:rPr>
          <w:rFonts w:ascii="Times New Roman" w:eastAsia="AdvT017" w:hAnsi="Times New Roman" w:cs="Times New Roman"/>
          <w:sz w:val="24"/>
          <w:szCs w:val="24"/>
        </w:rPr>
        <w:t>5</w:t>
      </w:r>
      <w:r w:rsidRPr="0027472C">
        <w:rPr>
          <w:rFonts w:ascii="Times New Roman" w:eastAsia="AdvT017" w:hAnsi="Times New Roman" w:cs="Times New Roman"/>
          <w:sz w:val="24"/>
          <w:szCs w:val="24"/>
        </w:rPr>
        <w:t xml:space="preserve"> are positive and statistically significant, which suggests that, in family firms with high family ownership, the higher the proportion of executive directors</w:t>
      </w:r>
      <w:r w:rsidR="00703EAC" w:rsidRPr="0027472C">
        <w:rPr>
          <w:rFonts w:ascii="Times New Roman" w:eastAsia="AdvT017" w:hAnsi="Times New Roman" w:cs="Times New Roman"/>
          <w:sz w:val="24"/>
          <w:szCs w:val="24"/>
        </w:rPr>
        <w:t xml:space="preserve">, </w:t>
      </w:r>
      <w:r w:rsidRPr="0027472C">
        <w:rPr>
          <w:rFonts w:ascii="Times New Roman" w:eastAsia="AdvT017" w:hAnsi="Times New Roman" w:cs="Times New Roman"/>
          <w:sz w:val="24"/>
          <w:szCs w:val="24"/>
        </w:rPr>
        <w:t xml:space="preserve">higher is the ROA or Q. </w:t>
      </w:r>
      <w:r w:rsidR="002E219A">
        <w:rPr>
          <w:rFonts w:ascii="Times New Roman" w:eastAsia="AdvT017" w:hAnsi="Times New Roman" w:cs="Times New Roman"/>
          <w:sz w:val="24"/>
          <w:szCs w:val="24"/>
        </w:rPr>
        <w:t>However, the proportion of inside directors has no bearing on</w:t>
      </w:r>
      <w:r w:rsidRPr="0027472C">
        <w:rPr>
          <w:rFonts w:ascii="Times New Roman" w:eastAsia="AdvT017" w:hAnsi="Times New Roman" w:cs="Times New Roman"/>
          <w:sz w:val="24"/>
          <w:szCs w:val="24"/>
        </w:rPr>
        <w:t xml:space="preserve"> risk taking</w:t>
      </w:r>
      <w:r w:rsidR="002E219A">
        <w:rPr>
          <w:rFonts w:ascii="Times New Roman" w:eastAsia="AdvT017" w:hAnsi="Times New Roman" w:cs="Times New Roman"/>
          <w:sz w:val="24"/>
          <w:szCs w:val="24"/>
        </w:rPr>
        <w:t xml:space="preserve"> even in firms with high family ownership</w:t>
      </w:r>
      <w:r w:rsidRPr="0027472C">
        <w:rPr>
          <w:rFonts w:ascii="Times New Roman" w:eastAsia="AdvT017" w:hAnsi="Times New Roman" w:cs="Times New Roman"/>
          <w:sz w:val="24"/>
          <w:szCs w:val="24"/>
        </w:rPr>
        <w:t xml:space="preserve">. </w:t>
      </w:r>
    </w:p>
    <w:p w14:paraId="0E35D412" w14:textId="2044DF93" w:rsidR="00AB56AF" w:rsidRPr="0027472C" w:rsidRDefault="00AB56AF" w:rsidP="00AB56AF">
      <w:pPr>
        <w:spacing w:after="0" w:line="360" w:lineRule="auto"/>
        <w:jc w:val="both"/>
        <w:rPr>
          <w:rFonts w:ascii="Times New Roman" w:eastAsia="AdvT017" w:hAnsi="Times New Roman" w:cs="Times New Roman"/>
          <w:b/>
          <w:sz w:val="24"/>
          <w:szCs w:val="24"/>
        </w:rPr>
      </w:pPr>
      <w:r w:rsidRPr="0027472C">
        <w:rPr>
          <w:rFonts w:ascii="Times New Roman" w:eastAsia="AdvT017" w:hAnsi="Times New Roman" w:cs="Times New Roman"/>
          <w:b/>
          <w:sz w:val="24"/>
          <w:szCs w:val="24"/>
        </w:rPr>
        <w:t xml:space="preserve">4.1.3. Firm </w:t>
      </w:r>
      <w:r w:rsidR="00B23EE2" w:rsidRPr="0027472C">
        <w:rPr>
          <w:rFonts w:ascii="Times New Roman" w:eastAsia="AdvT017" w:hAnsi="Times New Roman" w:cs="Times New Roman"/>
          <w:b/>
          <w:sz w:val="24"/>
          <w:szCs w:val="24"/>
        </w:rPr>
        <w:t>C</w:t>
      </w:r>
      <w:r w:rsidRPr="0027472C">
        <w:rPr>
          <w:rFonts w:ascii="Times New Roman" w:eastAsia="AdvT017" w:hAnsi="Times New Roman" w:cs="Times New Roman"/>
          <w:b/>
          <w:sz w:val="24"/>
          <w:szCs w:val="24"/>
        </w:rPr>
        <w:t>omplexity</w:t>
      </w:r>
    </w:p>
    <w:p w14:paraId="4215624C" w14:textId="214E1DA4" w:rsidR="00AB56AF" w:rsidRPr="0027472C" w:rsidRDefault="00AB56AF" w:rsidP="00AB56AF">
      <w:pPr>
        <w:spacing w:after="0" w:line="360" w:lineRule="auto"/>
        <w:ind w:firstLine="720"/>
        <w:jc w:val="both"/>
        <w:rPr>
          <w:rFonts w:ascii="Times New Roman" w:hAnsi="Times New Roman" w:cs="Times New Roman"/>
          <w:color w:val="000000" w:themeColor="text1"/>
          <w:sz w:val="24"/>
          <w:szCs w:val="24"/>
        </w:rPr>
      </w:pPr>
      <w:r w:rsidRPr="0027472C">
        <w:rPr>
          <w:rFonts w:ascii="Times New Roman" w:hAnsi="Times New Roman" w:cs="Times New Roman"/>
          <w:color w:val="000000" w:themeColor="text1"/>
          <w:sz w:val="24"/>
          <w:szCs w:val="24"/>
        </w:rPr>
        <w:t xml:space="preserve">As pointed out earlier, Boone et al. (2007) and Coles et al. (2008) argue that complex firms may have a greater demand for </w:t>
      </w:r>
      <w:r w:rsidRPr="0027472C">
        <w:rPr>
          <w:rFonts w:ascii="Times New Roman" w:hAnsi="Times New Roman" w:cs="Times New Roman"/>
          <w:i/>
          <w:color w:val="000000" w:themeColor="text1"/>
          <w:sz w:val="24"/>
          <w:szCs w:val="24"/>
        </w:rPr>
        <w:t>outside</w:t>
      </w:r>
      <w:r w:rsidRPr="0027472C">
        <w:rPr>
          <w:rFonts w:ascii="Times New Roman" w:hAnsi="Times New Roman" w:cs="Times New Roman"/>
          <w:color w:val="000000" w:themeColor="text1"/>
          <w:sz w:val="24"/>
          <w:szCs w:val="24"/>
        </w:rPr>
        <w:t xml:space="preserve"> directors to advise the managers. They also find some evidence that R&amp;D-intensive firms, for which the firm-specific knowledge of insiders is relatively important, have a higher fraction of </w:t>
      </w:r>
      <w:r w:rsidRPr="0027472C">
        <w:rPr>
          <w:rFonts w:ascii="Times New Roman" w:hAnsi="Times New Roman" w:cs="Times New Roman"/>
          <w:i/>
          <w:color w:val="000000" w:themeColor="text1"/>
          <w:sz w:val="24"/>
          <w:szCs w:val="24"/>
        </w:rPr>
        <w:t xml:space="preserve">insiders </w:t>
      </w:r>
      <w:r w:rsidRPr="0027472C">
        <w:rPr>
          <w:rFonts w:ascii="Times New Roman" w:hAnsi="Times New Roman" w:cs="Times New Roman"/>
          <w:color w:val="000000" w:themeColor="text1"/>
          <w:sz w:val="24"/>
          <w:szCs w:val="24"/>
        </w:rPr>
        <w:t xml:space="preserve">on the board and that, for these firms, Q increases with the fraction of insiders on the board. </w:t>
      </w:r>
      <w:proofErr w:type="spellStart"/>
      <w:r w:rsidRPr="0027472C">
        <w:rPr>
          <w:rFonts w:ascii="Times New Roman" w:hAnsi="Times New Roman" w:cs="Times New Roman"/>
          <w:color w:val="000000" w:themeColor="text1"/>
          <w:sz w:val="24"/>
          <w:szCs w:val="24"/>
        </w:rPr>
        <w:t>Masulis</w:t>
      </w:r>
      <w:proofErr w:type="spellEnd"/>
      <w:r w:rsidRPr="0027472C">
        <w:rPr>
          <w:rFonts w:ascii="Times New Roman" w:hAnsi="Times New Roman" w:cs="Times New Roman"/>
          <w:color w:val="000000" w:themeColor="text1"/>
          <w:sz w:val="24"/>
          <w:szCs w:val="24"/>
        </w:rPr>
        <w:t xml:space="preserve"> and Mobbs (2011) find evidence that executive directors with outside directors are associated with firms having less influential CEOs and exhibiting larger growth options and greater organizational complexity.</w:t>
      </w:r>
    </w:p>
    <w:p w14:paraId="4968DA72" w14:textId="5475133C" w:rsidR="00AB56AF" w:rsidRPr="0027472C" w:rsidRDefault="00AB56AF" w:rsidP="00AB56AF">
      <w:pPr>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rPr>
        <w:t xml:space="preserve">We posit that inside directors who have intricate knowledge of their firm and its divisions would be more valuable than outside directors in </w:t>
      </w:r>
      <w:r w:rsidR="006A5948" w:rsidRPr="0027472C">
        <w:rPr>
          <w:rFonts w:ascii="Times New Roman" w:hAnsi="Times New Roman" w:cs="Times New Roman"/>
          <w:sz w:val="24"/>
          <w:szCs w:val="24"/>
        </w:rPr>
        <w:t xml:space="preserve">multinational </w:t>
      </w:r>
      <w:r w:rsidRPr="0027472C">
        <w:rPr>
          <w:rFonts w:ascii="Times New Roman" w:hAnsi="Times New Roman" w:cs="Times New Roman"/>
          <w:sz w:val="24"/>
          <w:szCs w:val="24"/>
        </w:rPr>
        <w:t xml:space="preserve">firms, all else equal. </w:t>
      </w:r>
      <w:r w:rsidRPr="0027472C">
        <w:rPr>
          <w:rFonts w:ascii="Times New Roman" w:hAnsi="Times New Roman" w:cs="Times New Roman"/>
          <w:color w:val="000000" w:themeColor="text1"/>
          <w:sz w:val="24"/>
          <w:szCs w:val="24"/>
        </w:rPr>
        <w:t xml:space="preserve">Prior papers have measured </w:t>
      </w:r>
      <w:r w:rsidRPr="0027472C">
        <w:rPr>
          <w:rFonts w:ascii="Times New Roman" w:hAnsi="Times New Roman" w:cs="Times New Roman"/>
          <w:sz w:val="24"/>
          <w:szCs w:val="24"/>
        </w:rPr>
        <w:t xml:space="preserve">firm complexity using firm size, firm age and </w:t>
      </w:r>
      <w:r w:rsidR="00C1503C" w:rsidRPr="0027472C">
        <w:rPr>
          <w:rFonts w:ascii="Times New Roman" w:hAnsi="Times New Roman" w:cs="Times New Roman"/>
          <w:sz w:val="24"/>
          <w:szCs w:val="24"/>
        </w:rPr>
        <w:t xml:space="preserve">the </w:t>
      </w:r>
      <w:r w:rsidRPr="0027472C">
        <w:rPr>
          <w:rFonts w:ascii="Times New Roman" w:hAnsi="Times New Roman" w:cs="Times New Roman"/>
          <w:sz w:val="24"/>
          <w:szCs w:val="24"/>
        </w:rPr>
        <w:t xml:space="preserve">number of </w:t>
      </w:r>
      <w:r w:rsidR="00C1503C" w:rsidRPr="0027472C">
        <w:rPr>
          <w:rFonts w:ascii="Times New Roman" w:hAnsi="Times New Roman" w:cs="Times New Roman"/>
          <w:sz w:val="24"/>
          <w:szCs w:val="24"/>
        </w:rPr>
        <w:t>bu</w:t>
      </w:r>
      <w:r w:rsidR="00BA35DA">
        <w:rPr>
          <w:rFonts w:ascii="Times New Roman" w:hAnsi="Times New Roman" w:cs="Times New Roman"/>
          <w:sz w:val="24"/>
          <w:szCs w:val="24"/>
        </w:rPr>
        <w:t>s</w:t>
      </w:r>
      <w:r w:rsidR="00C1503C" w:rsidRPr="0027472C">
        <w:rPr>
          <w:rFonts w:ascii="Times New Roman" w:hAnsi="Times New Roman" w:cs="Times New Roman"/>
          <w:sz w:val="24"/>
          <w:szCs w:val="24"/>
        </w:rPr>
        <w:t xml:space="preserve">iness </w:t>
      </w:r>
      <w:r w:rsidRPr="0027472C">
        <w:rPr>
          <w:rFonts w:ascii="Times New Roman" w:hAnsi="Times New Roman" w:cs="Times New Roman"/>
          <w:sz w:val="24"/>
          <w:szCs w:val="24"/>
        </w:rPr>
        <w:t xml:space="preserve">segments. </w:t>
      </w:r>
      <w:r w:rsidR="00D73895" w:rsidRPr="0027472C">
        <w:rPr>
          <w:rFonts w:ascii="Times New Roman" w:hAnsi="Times New Roman" w:cs="Times New Roman"/>
          <w:sz w:val="24"/>
          <w:szCs w:val="24"/>
        </w:rPr>
        <w:t>We classify a</w:t>
      </w:r>
      <w:r w:rsidRPr="0027472C">
        <w:rPr>
          <w:rFonts w:ascii="Times New Roman" w:hAnsi="Times New Roman" w:cs="Times New Roman"/>
          <w:sz w:val="24"/>
          <w:szCs w:val="24"/>
        </w:rPr>
        <w:t xml:space="preserve"> firm as geographically diversified if it operates in both India and abroad and as undiversified if it operates </w:t>
      </w:r>
      <w:r w:rsidR="00C1503C" w:rsidRPr="0027472C">
        <w:rPr>
          <w:rFonts w:ascii="Times New Roman" w:hAnsi="Times New Roman" w:cs="Times New Roman"/>
          <w:sz w:val="24"/>
          <w:szCs w:val="24"/>
        </w:rPr>
        <w:t xml:space="preserve">only </w:t>
      </w:r>
      <w:r w:rsidRPr="0027472C">
        <w:rPr>
          <w:rFonts w:ascii="Times New Roman" w:hAnsi="Times New Roman" w:cs="Times New Roman"/>
          <w:sz w:val="24"/>
          <w:szCs w:val="24"/>
        </w:rPr>
        <w:t xml:space="preserve">within India. </w:t>
      </w:r>
      <w:r w:rsidR="00D73895" w:rsidRPr="0027472C">
        <w:rPr>
          <w:rFonts w:ascii="Times New Roman" w:hAnsi="Times New Roman" w:cs="Times New Roman"/>
          <w:sz w:val="24"/>
          <w:szCs w:val="24"/>
        </w:rPr>
        <w:t xml:space="preserve">We create two sub samples based on this measure of firm complexity. </w:t>
      </w:r>
      <w:r w:rsidRPr="0027472C">
        <w:rPr>
          <w:rFonts w:ascii="Times New Roman" w:hAnsi="Times New Roman" w:cs="Times New Roman"/>
          <w:sz w:val="24"/>
          <w:szCs w:val="24"/>
        </w:rPr>
        <w:t xml:space="preserve">The dependent variables are ROA, Q and AMV and the variable of interest is proportion of executive directors. The results of our regression analysis are reported in Table </w:t>
      </w:r>
      <w:r w:rsidR="00CC3D63" w:rsidRPr="0027472C">
        <w:rPr>
          <w:rFonts w:ascii="Times New Roman" w:hAnsi="Times New Roman" w:cs="Times New Roman"/>
          <w:sz w:val="24"/>
          <w:szCs w:val="24"/>
        </w:rPr>
        <w:t>7</w:t>
      </w:r>
      <w:r w:rsidRPr="0027472C">
        <w:rPr>
          <w:rFonts w:ascii="Times New Roman" w:hAnsi="Times New Roman" w:cs="Times New Roman"/>
          <w:sz w:val="24"/>
          <w:szCs w:val="24"/>
        </w:rPr>
        <w:t xml:space="preserve">. We find that the proportion of executive directors has significant influence on firm profitability </w:t>
      </w:r>
      <w:r w:rsidR="00BA35DA">
        <w:rPr>
          <w:rFonts w:ascii="Times New Roman" w:hAnsi="Times New Roman" w:cs="Times New Roman"/>
          <w:sz w:val="24"/>
          <w:szCs w:val="24"/>
        </w:rPr>
        <w:t>and Q</w:t>
      </w:r>
      <w:r w:rsidRPr="0027472C">
        <w:rPr>
          <w:rFonts w:ascii="Times New Roman" w:hAnsi="Times New Roman" w:cs="Times New Roman"/>
          <w:sz w:val="24"/>
          <w:szCs w:val="24"/>
        </w:rPr>
        <w:t xml:space="preserve"> in </w:t>
      </w:r>
      <w:r w:rsidR="00BA35DA">
        <w:rPr>
          <w:rFonts w:ascii="Times New Roman" w:hAnsi="Times New Roman" w:cs="Times New Roman"/>
          <w:sz w:val="24"/>
          <w:szCs w:val="24"/>
        </w:rPr>
        <w:t>both</w:t>
      </w:r>
      <w:r w:rsidRPr="0027472C">
        <w:rPr>
          <w:rFonts w:ascii="Times New Roman" w:hAnsi="Times New Roman" w:cs="Times New Roman"/>
          <w:sz w:val="24"/>
          <w:szCs w:val="24"/>
        </w:rPr>
        <w:t xml:space="preserve"> types of firms. We interpret this as evidence that executive directors may be </w:t>
      </w:r>
      <w:r w:rsidR="00BA35DA">
        <w:rPr>
          <w:rFonts w:ascii="Times New Roman" w:hAnsi="Times New Roman" w:cs="Times New Roman"/>
          <w:sz w:val="24"/>
          <w:szCs w:val="24"/>
        </w:rPr>
        <w:t>as</w:t>
      </w:r>
      <w:r w:rsidRPr="0027472C">
        <w:rPr>
          <w:rFonts w:ascii="Times New Roman" w:hAnsi="Times New Roman" w:cs="Times New Roman"/>
          <w:sz w:val="24"/>
          <w:szCs w:val="24"/>
        </w:rPr>
        <w:t xml:space="preserve"> effective in running geographically diversified</w:t>
      </w:r>
      <w:r w:rsidR="00BA35DA">
        <w:rPr>
          <w:rFonts w:ascii="Times New Roman" w:hAnsi="Times New Roman" w:cs="Times New Roman"/>
          <w:sz w:val="24"/>
          <w:szCs w:val="24"/>
        </w:rPr>
        <w:t xml:space="preserve"> firms as </w:t>
      </w:r>
      <w:r w:rsidR="00835B40">
        <w:rPr>
          <w:rFonts w:ascii="Times New Roman" w:hAnsi="Times New Roman" w:cs="Times New Roman"/>
          <w:sz w:val="24"/>
          <w:szCs w:val="24"/>
        </w:rPr>
        <w:t xml:space="preserve">they are </w:t>
      </w:r>
      <w:r w:rsidR="00BA35DA">
        <w:rPr>
          <w:rFonts w:ascii="Times New Roman" w:hAnsi="Times New Roman" w:cs="Times New Roman"/>
          <w:sz w:val="24"/>
          <w:szCs w:val="24"/>
        </w:rPr>
        <w:t xml:space="preserve">in </w:t>
      </w:r>
      <w:r w:rsidR="00835B40">
        <w:rPr>
          <w:rFonts w:ascii="Times New Roman" w:hAnsi="Times New Roman" w:cs="Times New Roman"/>
          <w:sz w:val="24"/>
          <w:szCs w:val="24"/>
        </w:rPr>
        <w:t xml:space="preserve">running </w:t>
      </w:r>
      <w:r w:rsidR="00BA35DA">
        <w:rPr>
          <w:rFonts w:ascii="Times New Roman" w:hAnsi="Times New Roman" w:cs="Times New Roman"/>
          <w:sz w:val="24"/>
          <w:szCs w:val="24"/>
        </w:rPr>
        <w:t>simpler, undiversified firms</w:t>
      </w:r>
      <w:r w:rsidRPr="0027472C">
        <w:rPr>
          <w:rFonts w:ascii="Times New Roman" w:hAnsi="Times New Roman" w:cs="Times New Roman"/>
          <w:sz w:val="24"/>
          <w:szCs w:val="24"/>
        </w:rPr>
        <w:t xml:space="preserve">. </w:t>
      </w:r>
    </w:p>
    <w:p w14:paraId="190328CC" w14:textId="77777777" w:rsidR="00AB56AF" w:rsidRPr="0027472C" w:rsidRDefault="00AB56AF" w:rsidP="00AB56AF">
      <w:pPr>
        <w:spacing w:after="0" w:line="360" w:lineRule="auto"/>
        <w:jc w:val="both"/>
        <w:rPr>
          <w:rFonts w:ascii="Times New Roman" w:eastAsia="AdvT017" w:hAnsi="Times New Roman" w:cs="Times New Roman"/>
          <w:b/>
          <w:sz w:val="24"/>
          <w:szCs w:val="24"/>
        </w:rPr>
      </w:pPr>
      <w:r w:rsidRPr="0027472C">
        <w:rPr>
          <w:rFonts w:ascii="Times New Roman" w:eastAsia="AdvT017" w:hAnsi="Times New Roman" w:cs="Times New Roman"/>
          <w:b/>
          <w:sz w:val="24"/>
          <w:szCs w:val="24"/>
        </w:rPr>
        <w:t>4.1.4. Tranquil and Turbulent Times</w:t>
      </w:r>
    </w:p>
    <w:p w14:paraId="2940D0F5" w14:textId="7327FBE5" w:rsidR="00AB56AF" w:rsidRPr="0027472C" w:rsidRDefault="00AB56AF" w:rsidP="00AB56AF">
      <w:pPr>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shd w:val="clear" w:color="auto" w:fill="FFFFFF"/>
        </w:rPr>
        <w:t xml:space="preserve">The COVID-19 pandemic in 2020 posed significant challenges for firms. A board’s role is to provide strategic guidance and oversight. The board of directors must bring necessary skills to address a firm’s specific business needs and circumstances. </w:t>
      </w:r>
      <w:r w:rsidRPr="0027472C">
        <w:rPr>
          <w:rFonts w:ascii="Times New Roman" w:eastAsia="Times New Roman" w:hAnsi="Times New Roman" w:cs="Times New Roman"/>
          <w:sz w:val="24"/>
          <w:szCs w:val="24"/>
          <w:shd w:val="clear" w:color="auto" w:fill="FFFFFF"/>
        </w:rPr>
        <w:t xml:space="preserve">Boards faced a complex environment </w:t>
      </w:r>
      <w:r w:rsidRPr="0027472C">
        <w:rPr>
          <w:rFonts w:ascii="Times New Roman" w:eastAsia="Times New Roman" w:hAnsi="Times New Roman" w:cs="Times New Roman"/>
          <w:sz w:val="24"/>
          <w:szCs w:val="24"/>
          <w:shd w:val="clear" w:color="auto" w:fill="FFFFFF"/>
        </w:rPr>
        <w:lastRenderedPageBreak/>
        <w:t>as a result of Covid-19 (Paine, 2020). Directors have had to work harder than ever. W</w:t>
      </w:r>
      <w:r w:rsidRPr="0027472C">
        <w:rPr>
          <w:rFonts w:ascii="Times New Roman" w:hAnsi="Times New Roman" w:cs="Times New Roman"/>
          <w:sz w:val="24"/>
          <w:szCs w:val="24"/>
        </w:rPr>
        <w:t xml:space="preserve">e investigate whether firms that had a higher proportion of executive directors fared as well during the COVID-19 pandemic as in </w:t>
      </w:r>
      <w:r w:rsidR="00022330" w:rsidRPr="0027472C">
        <w:rPr>
          <w:rFonts w:ascii="Times New Roman" w:hAnsi="Times New Roman" w:cs="Times New Roman"/>
          <w:sz w:val="24"/>
          <w:szCs w:val="24"/>
        </w:rPr>
        <w:t xml:space="preserve">the </w:t>
      </w:r>
      <w:r w:rsidRPr="0027472C">
        <w:rPr>
          <w:rFonts w:ascii="Times New Roman" w:hAnsi="Times New Roman" w:cs="Times New Roman"/>
          <w:sz w:val="24"/>
          <w:szCs w:val="24"/>
        </w:rPr>
        <w:t>normal years. We split the sample into two time periods</w:t>
      </w:r>
      <w:r w:rsidR="007E176B" w:rsidRPr="0027472C">
        <w:rPr>
          <w:rFonts w:ascii="Times New Roman" w:hAnsi="Times New Roman" w:cs="Times New Roman"/>
          <w:sz w:val="24"/>
          <w:szCs w:val="24"/>
        </w:rPr>
        <w:t>:</w:t>
      </w:r>
      <w:r w:rsidRPr="0027472C">
        <w:rPr>
          <w:rFonts w:ascii="Times New Roman" w:hAnsi="Times New Roman" w:cs="Times New Roman"/>
          <w:sz w:val="24"/>
          <w:szCs w:val="24"/>
        </w:rPr>
        <w:t xml:space="preserve"> 2003-2019 and 2020-2022 and run</w:t>
      </w:r>
      <w:r w:rsidR="005674AB" w:rsidRPr="0027472C">
        <w:rPr>
          <w:rFonts w:ascii="Times New Roman" w:hAnsi="Times New Roman" w:cs="Times New Roman"/>
          <w:sz w:val="24"/>
          <w:szCs w:val="24"/>
        </w:rPr>
        <w:t xml:space="preserve"> the</w:t>
      </w:r>
      <w:r w:rsidRPr="0027472C">
        <w:rPr>
          <w:rFonts w:ascii="Times New Roman" w:hAnsi="Times New Roman" w:cs="Times New Roman"/>
          <w:sz w:val="24"/>
          <w:szCs w:val="24"/>
        </w:rPr>
        <w:t xml:space="preserve"> baseline regressions. Table </w:t>
      </w:r>
      <w:r w:rsidR="00CC3D63" w:rsidRPr="0027472C">
        <w:rPr>
          <w:rFonts w:ascii="Times New Roman" w:hAnsi="Times New Roman" w:cs="Times New Roman"/>
          <w:sz w:val="24"/>
          <w:szCs w:val="24"/>
        </w:rPr>
        <w:t>8</w:t>
      </w:r>
      <w:r w:rsidRPr="0027472C">
        <w:rPr>
          <w:rFonts w:ascii="Times New Roman" w:hAnsi="Times New Roman" w:cs="Times New Roman"/>
          <w:sz w:val="24"/>
          <w:szCs w:val="24"/>
        </w:rPr>
        <w:t xml:space="preserve"> reports the results of our analysis. We find that the positive association between the proportion of executive directors and </w:t>
      </w:r>
      <w:r w:rsidR="00B77157" w:rsidRPr="0027472C">
        <w:rPr>
          <w:rFonts w:ascii="Times New Roman" w:hAnsi="Times New Roman" w:cs="Times New Roman"/>
          <w:sz w:val="24"/>
          <w:szCs w:val="24"/>
        </w:rPr>
        <w:t>performance</w:t>
      </w:r>
      <w:r w:rsidRPr="0027472C">
        <w:rPr>
          <w:rFonts w:ascii="Times New Roman" w:hAnsi="Times New Roman" w:cs="Times New Roman"/>
          <w:sz w:val="24"/>
          <w:szCs w:val="24"/>
        </w:rPr>
        <w:t xml:space="preserve"> can be observed </w:t>
      </w:r>
      <w:r w:rsidR="00AF5935">
        <w:rPr>
          <w:rFonts w:ascii="Times New Roman" w:hAnsi="Times New Roman" w:cs="Times New Roman"/>
          <w:sz w:val="24"/>
          <w:szCs w:val="24"/>
        </w:rPr>
        <w:t xml:space="preserve">not </w:t>
      </w:r>
      <w:r w:rsidRPr="0027472C">
        <w:rPr>
          <w:rFonts w:ascii="Times New Roman" w:hAnsi="Times New Roman" w:cs="Times New Roman"/>
          <w:sz w:val="24"/>
          <w:szCs w:val="24"/>
        </w:rPr>
        <w:t>only before the pandemic (i.e. 2003-2019)</w:t>
      </w:r>
      <w:r w:rsidR="00AF5935">
        <w:rPr>
          <w:rFonts w:ascii="Times New Roman" w:hAnsi="Times New Roman" w:cs="Times New Roman"/>
          <w:sz w:val="24"/>
          <w:szCs w:val="24"/>
        </w:rPr>
        <w:t xml:space="preserve"> but also</w:t>
      </w:r>
      <w:r w:rsidR="005674AB" w:rsidRPr="0027472C">
        <w:rPr>
          <w:rFonts w:ascii="Times New Roman" w:hAnsi="Times New Roman" w:cs="Times New Roman"/>
          <w:sz w:val="24"/>
          <w:szCs w:val="24"/>
        </w:rPr>
        <w:t xml:space="preserve"> during the COID years</w:t>
      </w:r>
      <w:r w:rsidR="00AF5935">
        <w:rPr>
          <w:rFonts w:ascii="Times New Roman" w:hAnsi="Times New Roman" w:cs="Times New Roman"/>
          <w:sz w:val="24"/>
          <w:szCs w:val="24"/>
        </w:rPr>
        <w:t>. We find that</w:t>
      </w:r>
      <w:r w:rsidR="005674AB" w:rsidRPr="0027472C">
        <w:rPr>
          <w:rFonts w:ascii="Times New Roman" w:hAnsi="Times New Roman" w:cs="Times New Roman"/>
          <w:sz w:val="24"/>
          <w:szCs w:val="24"/>
        </w:rPr>
        <w:t xml:space="preserve"> firms with higher proportion of inside directors had higher ROA and Q (</w:t>
      </w:r>
      <w:r w:rsidR="00AF5935">
        <w:rPr>
          <w:rFonts w:ascii="Times New Roman" w:hAnsi="Times New Roman" w:cs="Times New Roman"/>
          <w:sz w:val="24"/>
          <w:szCs w:val="24"/>
        </w:rPr>
        <w:t>5.48</w:t>
      </w:r>
      <w:r w:rsidR="005674AB" w:rsidRPr="0027472C">
        <w:rPr>
          <w:rFonts w:ascii="Times New Roman" w:hAnsi="Times New Roman" w:cs="Times New Roman"/>
          <w:sz w:val="24"/>
          <w:szCs w:val="24"/>
        </w:rPr>
        <w:t>% and 1.</w:t>
      </w:r>
      <w:r w:rsidR="00AF5935">
        <w:rPr>
          <w:rFonts w:ascii="Times New Roman" w:hAnsi="Times New Roman" w:cs="Times New Roman"/>
          <w:sz w:val="24"/>
          <w:szCs w:val="24"/>
        </w:rPr>
        <w:t>1</w:t>
      </w:r>
      <w:r w:rsidR="005674AB" w:rsidRPr="0027472C">
        <w:rPr>
          <w:rFonts w:ascii="Times New Roman" w:hAnsi="Times New Roman" w:cs="Times New Roman"/>
          <w:sz w:val="24"/>
          <w:szCs w:val="24"/>
        </w:rPr>
        <w:t>2x, respectively)</w:t>
      </w:r>
      <w:r w:rsidR="00187B54">
        <w:rPr>
          <w:rFonts w:ascii="Times New Roman" w:hAnsi="Times New Roman" w:cs="Times New Roman"/>
          <w:sz w:val="24"/>
          <w:szCs w:val="24"/>
        </w:rPr>
        <w:t xml:space="preserve"> during the pandemic</w:t>
      </w:r>
      <w:r w:rsidR="005674AB" w:rsidRPr="0027472C">
        <w:rPr>
          <w:rFonts w:ascii="Times New Roman" w:hAnsi="Times New Roman" w:cs="Times New Roman"/>
          <w:sz w:val="24"/>
          <w:szCs w:val="24"/>
        </w:rPr>
        <w:t>. Also</w:t>
      </w:r>
      <w:r w:rsidRPr="0027472C">
        <w:rPr>
          <w:rFonts w:ascii="Times New Roman" w:hAnsi="Times New Roman" w:cs="Times New Roman"/>
          <w:sz w:val="24"/>
          <w:szCs w:val="24"/>
        </w:rPr>
        <w:t>, firms with more executive directors took more risk</w:t>
      </w:r>
      <w:r w:rsidR="00E95FD8">
        <w:rPr>
          <w:rFonts w:ascii="Times New Roman" w:hAnsi="Times New Roman" w:cs="Times New Roman"/>
          <w:sz w:val="24"/>
          <w:szCs w:val="24"/>
        </w:rPr>
        <w:t xml:space="preserve"> during the pandemic</w:t>
      </w:r>
      <w:r w:rsidRPr="0027472C">
        <w:rPr>
          <w:rFonts w:ascii="Times New Roman" w:hAnsi="Times New Roman" w:cs="Times New Roman"/>
          <w:sz w:val="24"/>
          <w:szCs w:val="24"/>
        </w:rPr>
        <w:t xml:space="preserve">. </w:t>
      </w:r>
    </w:p>
    <w:p w14:paraId="18F95BC4" w14:textId="77777777" w:rsidR="00AB56AF" w:rsidRPr="0027472C" w:rsidRDefault="00AB56AF" w:rsidP="00AB56AF">
      <w:pPr>
        <w:spacing w:after="0" w:line="360" w:lineRule="auto"/>
        <w:jc w:val="both"/>
        <w:rPr>
          <w:rFonts w:ascii="Times New Roman" w:eastAsia="AdvT017" w:hAnsi="Times New Roman" w:cs="Times New Roman"/>
          <w:b/>
          <w:sz w:val="24"/>
          <w:szCs w:val="24"/>
        </w:rPr>
      </w:pPr>
      <w:r w:rsidRPr="0027472C">
        <w:rPr>
          <w:rFonts w:ascii="Times New Roman" w:eastAsia="AdvT017" w:hAnsi="Times New Roman" w:cs="Times New Roman"/>
          <w:b/>
          <w:sz w:val="24"/>
          <w:szCs w:val="24"/>
        </w:rPr>
        <w:t>4.1.5</w:t>
      </w:r>
      <w:r w:rsidRPr="0027472C">
        <w:rPr>
          <w:rFonts w:ascii="Times New Roman" w:eastAsia="AdvT017" w:hAnsi="Times New Roman" w:cs="Times New Roman"/>
          <w:sz w:val="24"/>
          <w:szCs w:val="24"/>
        </w:rPr>
        <w:t xml:space="preserve">. </w:t>
      </w:r>
      <w:r w:rsidRPr="0027472C">
        <w:rPr>
          <w:rFonts w:ascii="Times New Roman" w:eastAsia="AdvT017" w:hAnsi="Times New Roman" w:cs="Times New Roman"/>
          <w:b/>
          <w:sz w:val="24"/>
          <w:szCs w:val="24"/>
        </w:rPr>
        <w:t>Governance environment</w:t>
      </w:r>
    </w:p>
    <w:p w14:paraId="314233AA" w14:textId="69A576F5" w:rsidR="00AB56AF" w:rsidRPr="0027472C" w:rsidRDefault="00AB56AF" w:rsidP="00AB56AF">
      <w:pPr>
        <w:spacing w:after="0" w:line="360" w:lineRule="auto"/>
        <w:ind w:firstLine="720"/>
        <w:jc w:val="both"/>
        <w:rPr>
          <w:rFonts w:ascii="Times New Roman" w:hAnsi="Times New Roman" w:cs="Times New Roman"/>
          <w:color w:val="000000" w:themeColor="text1"/>
          <w:sz w:val="24"/>
          <w:szCs w:val="24"/>
        </w:rPr>
      </w:pPr>
      <w:r w:rsidRPr="0027472C">
        <w:rPr>
          <w:rFonts w:ascii="Times New Roman" w:hAnsi="Times New Roman" w:cs="Times New Roman"/>
          <w:color w:val="000000" w:themeColor="text1"/>
          <w:sz w:val="24"/>
          <w:szCs w:val="24"/>
        </w:rPr>
        <w:t xml:space="preserve">In late 2002, the Securities </w:t>
      </w:r>
      <w:r w:rsidR="00835B40">
        <w:rPr>
          <w:rFonts w:ascii="Times New Roman" w:hAnsi="Times New Roman" w:cs="Times New Roman"/>
          <w:color w:val="000000" w:themeColor="text1"/>
          <w:sz w:val="24"/>
          <w:szCs w:val="24"/>
        </w:rPr>
        <w:t xml:space="preserve">and </w:t>
      </w:r>
      <w:r w:rsidRPr="0027472C">
        <w:rPr>
          <w:rFonts w:ascii="Times New Roman" w:hAnsi="Times New Roman" w:cs="Times New Roman"/>
          <w:color w:val="000000" w:themeColor="text1"/>
          <w:sz w:val="24"/>
          <w:szCs w:val="24"/>
        </w:rPr>
        <w:t>Exchange Board of India constituted</w:t>
      </w:r>
      <w:r w:rsidRPr="0027472C">
        <w:rPr>
          <w:rStyle w:val="FootnoteReference"/>
          <w:rFonts w:ascii="Times New Roman" w:hAnsi="Times New Roman" w:cs="Times New Roman"/>
          <w:color w:val="000000" w:themeColor="text1"/>
          <w:sz w:val="24"/>
          <w:szCs w:val="24"/>
        </w:rPr>
        <w:t xml:space="preserve"> </w:t>
      </w:r>
      <w:r w:rsidRPr="0027472C">
        <w:rPr>
          <w:rFonts w:ascii="Times New Roman" w:hAnsi="Times New Roman" w:cs="Times New Roman"/>
          <w:color w:val="000000" w:themeColor="text1"/>
          <w:sz w:val="24"/>
          <w:szCs w:val="24"/>
        </w:rPr>
        <w:t xml:space="preserve">a committee to assess the adequacy of corporate governance practices and to suggest improvements. Based on the recommendations of this committee, SEBI issued a modified Clause 49 listing agreement on October 29, 2004 (the ‘revised Clause 49’) which came into operation on January 1, 2006. The legislation in India is similar to the Cadbury Committee recommendations in the U.K and Sarbanes Oxley in the U.S.A. </w:t>
      </w:r>
      <w:r w:rsidRPr="0027472C">
        <w:rPr>
          <w:rFonts w:ascii="Times New Roman" w:hAnsi="Times New Roman" w:cs="Times New Roman"/>
          <w:color w:val="000000" w:themeColor="text1"/>
          <w:sz w:val="24"/>
          <w:szCs w:val="24"/>
          <w:shd w:val="clear" w:color="auto" w:fill="FFFFFF"/>
        </w:rPr>
        <w:t xml:space="preserve">By an amendment dated 8 April 2008, the Securities and Exchange Board of India amended Clause 49 of the Listing Agreement to extend the requirement of 50% independent directors to all Boards of Directors. </w:t>
      </w:r>
      <w:r w:rsidRPr="0027472C">
        <w:rPr>
          <w:rFonts w:ascii="Times New Roman" w:hAnsi="Times New Roman" w:cs="Times New Roman"/>
          <w:color w:val="000000" w:themeColor="text1"/>
          <w:sz w:val="24"/>
          <w:szCs w:val="24"/>
        </w:rPr>
        <w:t xml:space="preserve">Clause 49 mandated greater board independence, enhanced disclosure requirements, and increased the power of audit committees for all firms. </w:t>
      </w:r>
    </w:p>
    <w:p w14:paraId="53C4C2D8" w14:textId="16058ADB" w:rsidR="00AB56AF" w:rsidRPr="0027472C" w:rsidRDefault="00AB56AF" w:rsidP="00AB56AF">
      <w:pPr>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rPr>
        <w:t>Using a difference-in-difference approach (controlling for various factors including firm-specific time trends) Dharmapala and Khanna (2013) show a substantial positive causal effect of Clause 49</w:t>
      </w:r>
      <w:r w:rsidR="00DC79AD" w:rsidRPr="0027472C">
        <w:rPr>
          <w:rFonts w:ascii="Times New Roman" w:hAnsi="Times New Roman" w:cs="Times New Roman"/>
          <w:sz w:val="24"/>
          <w:szCs w:val="24"/>
        </w:rPr>
        <w:t xml:space="preserve"> on firm value</w:t>
      </w:r>
      <w:r w:rsidRPr="0027472C">
        <w:rPr>
          <w:rFonts w:ascii="Times New Roman" w:hAnsi="Times New Roman" w:cs="Times New Roman"/>
          <w:sz w:val="24"/>
          <w:szCs w:val="24"/>
        </w:rPr>
        <w:t xml:space="preserve">. </w:t>
      </w:r>
      <w:r w:rsidRPr="0027472C">
        <w:rPr>
          <w:rFonts w:ascii="Times New Roman" w:eastAsia="AdvT017" w:hAnsi="Times New Roman" w:cs="Times New Roman"/>
          <w:color w:val="000000" w:themeColor="text1"/>
          <w:sz w:val="24"/>
          <w:szCs w:val="24"/>
        </w:rPr>
        <w:t>They find that</w:t>
      </w:r>
      <w:r w:rsidRPr="0027472C">
        <w:rPr>
          <w:rFonts w:ascii="Times New Roman" w:eastAsia="AdvT017" w:hAnsi="Times New Roman" w:cs="Times New Roman"/>
          <w:b/>
          <w:color w:val="000000" w:themeColor="text1"/>
          <w:sz w:val="24"/>
          <w:szCs w:val="24"/>
        </w:rPr>
        <w:t xml:space="preserve"> </w:t>
      </w:r>
      <w:r w:rsidRPr="0027472C">
        <w:rPr>
          <w:rFonts w:ascii="Times New Roman" w:hAnsi="Times New Roman" w:cs="Times New Roman"/>
          <w:sz w:val="24"/>
          <w:szCs w:val="24"/>
        </w:rPr>
        <w:t xml:space="preserve">the estimated effect is at least 6% of firm value (Tobin’s Q). Our focus is not on the efficacy of the governance reform per se. Insiders can entrench themselves and firms may be prone to various types of agency conflicts in the absence of strong governance regulations. We expect the agency conflicts to reduce when there is an improvement in the overall governance environment (due to regulations) and this may generally reduce the negative effects of appointing insiders on boards. Therefore, we hypothesize that the positive relation between the proportion of inside directors and firm profitability or firm value may be observable only after the enactment of Clause 49 regulations. </w:t>
      </w:r>
    </w:p>
    <w:p w14:paraId="21306655" w14:textId="77777777" w:rsidR="0053358A" w:rsidRPr="0027472C" w:rsidRDefault="0053358A" w:rsidP="0053358A">
      <w:pPr>
        <w:spacing w:after="0" w:line="360" w:lineRule="auto"/>
        <w:ind w:firstLine="720"/>
        <w:jc w:val="both"/>
        <w:rPr>
          <w:rFonts w:ascii="Times New Roman" w:hAnsi="Times New Roman" w:cs="Times New Roman"/>
          <w:sz w:val="24"/>
          <w:szCs w:val="24"/>
        </w:rPr>
      </w:pPr>
      <w:r w:rsidRPr="0027472C">
        <w:rPr>
          <w:rFonts w:ascii="Times New Roman" w:hAnsi="Times New Roman" w:cs="Times New Roman"/>
          <w:sz w:val="24"/>
          <w:szCs w:val="24"/>
        </w:rPr>
        <w:t xml:space="preserve">So, in the next step, we divide our sample into two time periods: before and after the enactment of Clause 49 and construct a dummy variable equal to 1 for years 2009-2022. We interact this dummy with the proportion of executive directors. This interaction term is the variable </w:t>
      </w:r>
      <w:r w:rsidRPr="0027472C">
        <w:rPr>
          <w:rFonts w:ascii="Times New Roman" w:hAnsi="Times New Roman" w:cs="Times New Roman"/>
          <w:sz w:val="24"/>
          <w:szCs w:val="24"/>
        </w:rPr>
        <w:lastRenderedPageBreak/>
        <w:t>of interest. We run three regressions with ROA, Q and annual stock return volatility as dependent variables. Table 9 reports the results of our regressions analysis. The coefficients of Post Clause 49 * Proportion of Executive Directors in the first column</w:t>
      </w:r>
      <w:r>
        <w:rPr>
          <w:rFonts w:ascii="Times New Roman" w:hAnsi="Times New Roman" w:cs="Times New Roman"/>
          <w:sz w:val="24"/>
          <w:szCs w:val="24"/>
        </w:rPr>
        <w:t xml:space="preserve"> is</w:t>
      </w:r>
      <w:r w:rsidRPr="0027472C">
        <w:rPr>
          <w:rFonts w:ascii="Times New Roman" w:hAnsi="Times New Roman" w:cs="Times New Roman"/>
          <w:sz w:val="24"/>
          <w:szCs w:val="24"/>
        </w:rPr>
        <w:t xml:space="preserve"> significantly positive implying that higher ROA </w:t>
      </w:r>
      <w:r>
        <w:rPr>
          <w:rFonts w:ascii="Times New Roman" w:hAnsi="Times New Roman" w:cs="Times New Roman"/>
          <w:sz w:val="24"/>
          <w:szCs w:val="24"/>
        </w:rPr>
        <w:t xml:space="preserve">can be observed after the implementation of </w:t>
      </w:r>
      <w:r w:rsidRPr="0027472C">
        <w:rPr>
          <w:rFonts w:ascii="Times New Roman" w:hAnsi="Times New Roman" w:cs="Times New Roman"/>
          <w:sz w:val="24"/>
          <w:szCs w:val="24"/>
        </w:rPr>
        <w:t xml:space="preserve">Clause 49. However, the governance environment has no significant bearing on </w:t>
      </w:r>
      <w:r>
        <w:rPr>
          <w:rFonts w:ascii="Times New Roman" w:hAnsi="Times New Roman" w:cs="Times New Roman"/>
          <w:sz w:val="24"/>
          <w:szCs w:val="24"/>
        </w:rPr>
        <w:t xml:space="preserve">Q or </w:t>
      </w:r>
      <w:r w:rsidRPr="0027472C">
        <w:rPr>
          <w:rFonts w:ascii="Times New Roman" w:hAnsi="Times New Roman" w:cs="Times New Roman"/>
          <w:sz w:val="24"/>
          <w:szCs w:val="24"/>
        </w:rPr>
        <w:t xml:space="preserve">corporate risk taking. </w:t>
      </w:r>
    </w:p>
    <w:p w14:paraId="3BBD5FE4" w14:textId="1ACC63FB" w:rsidR="008E3DA9" w:rsidRPr="0027472C" w:rsidRDefault="008E3DA9" w:rsidP="00AB56AF">
      <w:pPr>
        <w:spacing w:after="0" w:line="360" w:lineRule="auto"/>
        <w:ind w:firstLine="720"/>
        <w:jc w:val="both"/>
        <w:rPr>
          <w:rFonts w:ascii="Times New Roman" w:hAnsi="Times New Roman" w:cs="Times New Roman"/>
          <w:sz w:val="24"/>
          <w:szCs w:val="24"/>
        </w:rPr>
      </w:pPr>
    </w:p>
    <w:p w14:paraId="01C33185" w14:textId="118DF60B" w:rsidR="00AB56AF" w:rsidRPr="0027472C" w:rsidRDefault="00412628" w:rsidP="00583EA1">
      <w:pPr>
        <w:pStyle w:val="ListParagraph"/>
        <w:numPr>
          <w:ilvl w:val="0"/>
          <w:numId w:val="14"/>
        </w:numPr>
        <w:autoSpaceDE w:val="0"/>
        <w:autoSpaceDN w:val="0"/>
        <w:adjustRightInd w:val="0"/>
        <w:spacing w:after="0" w:line="240" w:lineRule="auto"/>
        <w:jc w:val="both"/>
        <w:rPr>
          <w:rFonts w:ascii="Times New Roman" w:hAnsi="Times New Roman" w:cs="Times New Roman"/>
          <w:b/>
          <w:sz w:val="24"/>
          <w:szCs w:val="24"/>
        </w:rPr>
      </w:pPr>
      <w:r w:rsidRPr="0027472C">
        <w:rPr>
          <w:rFonts w:ascii="Times New Roman" w:hAnsi="Times New Roman" w:cs="Times New Roman"/>
          <w:b/>
          <w:sz w:val="24"/>
          <w:szCs w:val="24"/>
        </w:rPr>
        <w:t>Potential Endogeneity</w:t>
      </w:r>
    </w:p>
    <w:p w14:paraId="0E24BCDF" w14:textId="3E2E4E2F" w:rsidR="00412628" w:rsidRPr="0027472C" w:rsidRDefault="00412628" w:rsidP="00412628">
      <w:pPr>
        <w:autoSpaceDE w:val="0"/>
        <w:autoSpaceDN w:val="0"/>
        <w:adjustRightInd w:val="0"/>
        <w:spacing w:after="0" w:line="240" w:lineRule="auto"/>
        <w:jc w:val="both"/>
        <w:rPr>
          <w:rFonts w:ascii="Times New Roman" w:hAnsi="Times New Roman" w:cs="Times New Roman"/>
          <w:b/>
          <w:sz w:val="24"/>
          <w:szCs w:val="24"/>
        </w:rPr>
      </w:pPr>
    </w:p>
    <w:p w14:paraId="3BF5A820" w14:textId="641739B2" w:rsidR="00412628" w:rsidRPr="00620E87" w:rsidRDefault="00412628" w:rsidP="00C835BF">
      <w:pPr>
        <w:autoSpaceDE w:val="0"/>
        <w:autoSpaceDN w:val="0"/>
        <w:adjustRightInd w:val="0"/>
        <w:spacing w:after="0" w:line="360" w:lineRule="auto"/>
        <w:ind w:firstLine="720"/>
        <w:jc w:val="both"/>
        <w:rPr>
          <w:rStyle w:val="s1"/>
          <w:rFonts w:ascii="Times New Roman" w:hAnsi="Times New Roman" w:cs="Times New Roman"/>
          <w:color w:val="000000" w:themeColor="text1"/>
          <w:sz w:val="24"/>
          <w:szCs w:val="24"/>
        </w:rPr>
      </w:pPr>
      <w:r w:rsidRPr="0027472C">
        <w:rPr>
          <w:rStyle w:val="s1"/>
          <w:rFonts w:ascii="Times New Roman" w:hAnsi="Times New Roman" w:cs="Times New Roman"/>
          <w:sz w:val="24"/>
          <w:szCs w:val="24"/>
        </w:rPr>
        <w:t>One concern with the panel regression is that the relation between firm performance and the proportion of inside directors may be driven by some unobserved time-varying omitted variable that determines both firm performance and control variables or by the endogeneity between firm performance and board composition. It is possible that firms with superior performance may choose more inside directors. In this case we would be overstating the positive association between firm performance and board composition in terms of proportion of inside directors</w:t>
      </w:r>
      <w:r w:rsidR="00581EEE">
        <w:rPr>
          <w:rStyle w:val="FootnoteReference"/>
          <w:rFonts w:ascii="Times New Roman" w:hAnsi="Times New Roman" w:cs="Times New Roman"/>
          <w:sz w:val="24"/>
          <w:szCs w:val="24"/>
        </w:rPr>
        <w:footnoteReference w:id="8"/>
      </w:r>
      <w:r w:rsidRPr="0027472C">
        <w:rPr>
          <w:rStyle w:val="s1"/>
          <w:rFonts w:ascii="Times New Roman" w:hAnsi="Times New Roman" w:cs="Times New Roman"/>
          <w:sz w:val="24"/>
          <w:szCs w:val="24"/>
        </w:rPr>
        <w:t xml:space="preserve">. </w:t>
      </w:r>
      <w:r w:rsidRPr="00620E87">
        <w:rPr>
          <w:rStyle w:val="s1"/>
          <w:rFonts w:ascii="Times New Roman" w:hAnsi="Times New Roman" w:cs="Times New Roman"/>
          <w:color w:val="000000" w:themeColor="text1"/>
          <w:sz w:val="24"/>
          <w:szCs w:val="24"/>
        </w:rPr>
        <w:t xml:space="preserve">To address endogeneity, following </w:t>
      </w:r>
      <w:proofErr w:type="spellStart"/>
      <w:r w:rsidRPr="00620E87">
        <w:rPr>
          <w:rStyle w:val="s1"/>
          <w:rFonts w:ascii="Times New Roman" w:hAnsi="Times New Roman" w:cs="Times New Roman"/>
          <w:color w:val="000000" w:themeColor="text1"/>
          <w:sz w:val="24"/>
          <w:szCs w:val="24"/>
        </w:rPr>
        <w:t>Masulis</w:t>
      </w:r>
      <w:proofErr w:type="spellEnd"/>
      <w:r w:rsidRPr="00620E87">
        <w:rPr>
          <w:rStyle w:val="s1"/>
          <w:rFonts w:ascii="Times New Roman" w:hAnsi="Times New Roman" w:cs="Times New Roman"/>
          <w:color w:val="000000" w:themeColor="text1"/>
          <w:sz w:val="24"/>
          <w:szCs w:val="24"/>
        </w:rPr>
        <w:t xml:space="preserve"> and Mobbs (2011) we </w:t>
      </w:r>
      <w:r w:rsidR="003E25C2" w:rsidRPr="00620E87">
        <w:rPr>
          <w:rStyle w:val="s1"/>
          <w:rFonts w:ascii="Times New Roman" w:hAnsi="Times New Roman" w:cs="Times New Roman"/>
          <w:color w:val="000000" w:themeColor="text1"/>
          <w:sz w:val="24"/>
          <w:szCs w:val="24"/>
        </w:rPr>
        <w:t>regress</w:t>
      </w:r>
      <w:r w:rsidRPr="00620E87">
        <w:rPr>
          <w:rStyle w:val="s1"/>
          <w:rFonts w:ascii="Times New Roman" w:hAnsi="Times New Roman" w:cs="Times New Roman"/>
          <w:color w:val="000000" w:themeColor="text1"/>
          <w:sz w:val="24"/>
          <w:szCs w:val="24"/>
        </w:rPr>
        <w:t xml:space="preserve"> the proportion of inside directors </w:t>
      </w:r>
      <w:r w:rsidR="003E25C2" w:rsidRPr="00620E87">
        <w:rPr>
          <w:rFonts w:ascii="Times New Roman" w:hAnsi="Times New Roman" w:cs="Times New Roman"/>
          <w:color w:val="000000" w:themeColor="text1"/>
          <w:sz w:val="24"/>
          <w:szCs w:val="24"/>
        </w:rPr>
        <w:t xml:space="preserve">on a set of instruments correlated with it, but uncorrelated with the firm performance regression’s error term. We model the determinants of inside directors on the board as a function of </w:t>
      </w:r>
      <w:r w:rsidR="00ED0323" w:rsidRPr="00620E87">
        <w:rPr>
          <w:rFonts w:ascii="Times New Roman" w:hAnsi="Times New Roman" w:cs="Times New Roman"/>
          <w:color w:val="000000" w:themeColor="text1"/>
          <w:sz w:val="24"/>
          <w:szCs w:val="24"/>
        </w:rPr>
        <w:t>Clau</w:t>
      </w:r>
      <w:r w:rsidR="005A5E72" w:rsidRPr="00620E87">
        <w:rPr>
          <w:rFonts w:ascii="Times New Roman" w:hAnsi="Times New Roman" w:cs="Times New Roman"/>
          <w:color w:val="000000" w:themeColor="text1"/>
          <w:sz w:val="24"/>
          <w:szCs w:val="24"/>
        </w:rPr>
        <w:t>s</w:t>
      </w:r>
      <w:r w:rsidR="00ED0323" w:rsidRPr="00620E87">
        <w:rPr>
          <w:rFonts w:ascii="Times New Roman" w:hAnsi="Times New Roman" w:cs="Times New Roman"/>
          <w:color w:val="000000" w:themeColor="text1"/>
          <w:sz w:val="24"/>
          <w:szCs w:val="24"/>
        </w:rPr>
        <w:t>e 49 dummy (which we expect to influence board composition)</w:t>
      </w:r>
      <w:r w:rsidR="003E25C2" w:rsidRPr="00620E87">
        <w:rPr>
          <w:rFonts w:ascii="Times New Roman" w:hAnsi="Times New Roman" w:cs="Times New Roman"/>
          <w:color w:val="000000" w:themeColor="text1"/>
          <w:sz w:val="24"/>
          <w:szCs w:val="24"/>
        </w:rPr>
        <w:t xml:space="preserve">, </w:t>
      </w:r>
      <w:r w:rsidR="00ED0323" w:rsidRPr="00620E87">
        <w:rPr>
          <w:rFonts w:ascii="Times New Roman" w:hAnsi="Times New Roman" w:cs="Times New Roman"/>
          <w:color w:val="000000" w:themeColor="text1"/>
          <w:sz w:val="24"/>
          <w:szCs w:val="24"/>
        </w:rPr>
        <w:t>competition (HHI)</w:t>
      </w:r>
      <w:r w:rsidR="003E25C2" w:rsidRPr="00620E87">
        <w:rPr>
          <w:rFonts w:ascii="Times New Roman" w:hAnsi="Times New Roman" w:cs="Times New Roman"/>
          <w:color w:val="000000" w:themeColor="text1"/>
          <w:sz w:val="24"/>
          <w:szCs w:val="24"/>
        </w:rPr>
        <w:t xml:space="preserve"> and</w:t>
      </w:r>
      <w:r w:rsidR="00ED0323" w:rsidRPr="00620E87">
        <w:rPr>
          <w:rFonts w:ascii="Times New Roman" w:hAnsi="Times New Roman" w:cs="Times New Roman"/>
          <w:color w:val="000000" w:themeColor="text1"/>
          <w:sz w:val="24"/>
          <w:szCs w:val="24"/>
        </w:rPr>
        <w:t xml:space="preserve"> firm size</w:t>
      </w:r>
      <w:r w:rsidR="003E25C2" w:rsidRPr="00620E87">
        <w:rPr>
          <w:rFonts w:ascii="Times New Roman" w:hAnsi="Times New Roman" w:cs="Times New Roman"/>
          <w:color w:val="000000" w:themeColor="text1"/>
          <w:sz w:val="24"/>
          <w:szCs w:val="24"/>
        </w:rPr>
        <w:t xml:space="preserve">. </w:t>
      </w:r>
      <w:r w:rsidRPr="00620E87">
        <w:rPr>
          <w:rStyle w:val="s1"/>
          <w:rFonts w:ascii="Times New Roman" w:hAnsi="Times New Roman" w:cs="Times New Roman"/>
          <w:color w:val="000000" w:themeColor="text1"/>
          <w:sz w:val="24"/>
          <w:szCs w:val="24"/>
        </w:rPr>
        <w:t>In the second stage the predicted values of proportion of inside directors are used to model firm performance.</w:t>
      </w:r>
    </w:p>
    <w:p w14:paraId="7B15B63C" w14:textId="6578AE87" w:rsidR="00E76A42" w:rsidRPr="00620E87" w:rsidRDefault="00E76A42" w:rsidP="00412628">
      <w:pPr>
        <w:autoSpaceDE w:val="0"/>
        <w:autoSpaceDN w:val="0"/>
        <w:adjustRightInd w:val="0"/>
        <w:spacing w:after="0" w:line="360" w:lineRule="auto"/>
        <w:ind w:firstLine="360"/>
        <w:jc w:val="both"/>
        <w:rPr>
          <w:rFonts w:ascii="Times New Roman" w:hAnsi="Times New Roman" w:cs="Times New Roman"/>
          <w:color w:val="000000" w:themeColor="text1"/>
          <w:sz w:val="24"/>
          <w:szCs w:val="24"/>
        </w:rPr>
      </w:pPr>
      <w:r w:rsidRPr="00620E87">
        <w:rPr>
          <w:rFonts w:ascii="Times New Roman" w:hAnsi="Times New Roman" w:cs="Times New Roman"/>
          <w:b/>
          <w:color w:val="000000" w:themeColor="text1"/>
          <w:sz w:val="24"/>
          <w:szCs w:val="24"/>
        </w:rPr>
        <w:tab/>
      </w:r>
      <w:r w:rsidRPr="00620E87">
        <w:rPr>
          <w:rFonts w:ascii="Times New Roman" w:hAnsi="Times New Roman" w:cs="Times New Roman"/>
          <w:color w:val="000000" w:themeColor="text1"/>
          <w:sz w:val="24"/>
          <w:szCs w:val="24"/>
        </w:rPr>
        <w:t xml:space="preserve">Appendix C reports the results of the first stage regression. </w:t>
      </w:r>
      <w:r w:rsidR="00E15CF1" w:rsidRPr="00620E87">
        <w:rPr>
          <w:rFonts w:ascii="Times New Roman" w:hAnsi="Times New Roman" w:cs="Times New Roman"/>
          <w:color w:val="000000" w:themeColor="text1"/>
          <w:sz w:val="24"/>
          <w:szCs w:val="24"/>
        </w:rPr>
        <w:t xml:space="preserve">Our results suggest that the instruments are significantly associated with </w:t>
      </w:r>
      <w:r w:rsidR="00C835BF" w:rsidRPr="00620E87">
        <w:rPr>
          <w:rFonts w:ascii="Times New Roman" w:hAnsi="Times New Roman" w:cs="Times New Roman"/>
          <w:color w:val="000000" w:themeColor="text1"/>
          <w:sz w:val="24"/>
          <w:szCs w:val="24"/>
        </w:rPr>
        <w:t xml:space="preserve">the </w:t>
      </w:r>
      <w:r w:rsidR="00E15CF1" w:rsidRPr="00620E87">
        <w:rPr>
          <w:rFonts w:ascii="Times New Roman" w:hAnsi="Times New Roman" w:cs="Times New Roman"/>
          <w:color w:val="000000" w:themeColor="text1"/>
          <w:sz w:val="24"/>
          <w:szCs w:val="24"/>
        </w:rPr>
        <w:t xml:space="preserve">appointment of inside </w:t>
      </w:r>
      <w:r w:rsidR="00C835BF" w:rsidRPr="00620E87">
        <w:rPr>
          <w:rFonts w:ascii="Times New Roman" w:hAnsi="Times New Roman" w:cs="Times New Roman"/>
          <w:color w:val="000000" w:themeColor="text1"/>
          <w:sz w:val="24"/>
          <w:szCs w:val="24"/>
        </w:rPr>
        <w:t>di</w:t>
      </w:r>
      <w:r w:rsidR="00E15CF1" w:rsidRPr="00620E87">
        <w:rPr>
          <w:rFonts w:ascii="Times New Roman" w:hAnsi="Times New Roman" w:cs="Times New Roman"/>
          <w:color w:val="000000" w:themeColor="text1"/>
          <w:sz w:val="24"/>
          <w:szCs w:val="24"/>
        </w:rPr>
        <w:t xml:space="preserve">rectors. </w:t>
      </w:r>
      <w:r w:rsidRPr="00620E87">
        <w:rPr>
          <w:rFonts w:ascii="Times New Roman" w:hAnsi="Times New Roman" w:cs="Times New Roman"/>
          <w:color w:val="000000" w:themeColor="text1"/>
          <w:sz w:val="24"/>
          <w:szCs w:val="24"/>
        </w:rPr>
        <w:t xml:space="preserve">The result of second stage regression is reported in Table 10. </w:t>
      </w:r>
      <w:r w:rsidR="00E15CF1" w:rsidRPr="00620E87">
        <w:rPr>
          <w:rFonts w:ascii="Times New Roman" w:hAnsi="Times New Roman" w:cs="Times New Roman"/>
          <w:color w:val="000000" w:themeColor="text1"/>
          <w:sz w:val="24"/>
          <w:szCs w:val="24"/>
        </w:rPr>
        <w:t>The dependent variables in columns 1</w:t>
      </w:r>
      <w:r w:rsidR="00ED0323" w:rsidRPr="00620E87">
        <w:rPr>
          <w:rFonts w:ascii="Times New Roman" w:hAnsi="Times New Roman" w:cs="Times New Roman"/>
          <w:color w:val="000000" w:themeColor="text1"/>
          <w:sz w:val="24"/>
          <w:szCs w:val="24"/>
        </w:rPr>
        <w:t>,</w:t>
      </w:r>
      <w:r w:rsidR="00E15CF1" w:rsidRPr="00620E87">
        <w:rPr>
          <w:rFonts w:ascii="Times New Roman" w:hAnsi="Times New Roman" w:cs="Times New Roman"/>
          <w:color w:val="000000" w:themeColor="text1"/>
          <w:sz w:val="24"/>
          <w:szCs w:val="24"/>
        </w:rPr>
        <w:t xml:space="preserve"> 2 </w:t>
      </w:r>
      <w:r w:rsidR="00ED0323" w:rsidRPr="00620E87">
        <w:rPr>
          <w:rFonts w:ascii="Times New Roman" w:hAnsi="Times New Roman" w:cs="Times New Roman"/>
          <w:color w:val="000000" w:themeColor="text1"/>
          <w:sz w:val="24"/>
          <w:szCs w:val="24"/>
        </w:rPr>
        <w:t xml:space="preserve">and 3 </w:t>
      </w:r>
      <w:r w:rsidR="00E15CF1" w:rsidRPr="00620E87">
        <w:rPr>
          <w:rFonts w:ascii="Times New Roman" w:hAnsi="Times New Roman" w:cs="Times New Roman"/>
          <w:color w:val="000000" w:themeColor="text1"/>
          <w:sz w:val="24"/>
          <w:szCs w:val="24"/>
        </w:rPr>
        <w:t>are ROA</w:t>
      </w:r>
      <w:r w:rsidR="00ED0323" w:rsidRPr="00620E87">
        <w:rPr>
          <w:rFonts w:ascii="Times New Roman" w:hAnsi="Times New Roman" w:cs="Times New Roman"/>
          <w:color w:val="000000" w:themeColor="text1"/>
          <w:sz w:val="24"/>
          <w:szCs w:val="24"/>
        </w:rPr>
        <w:t>,</w:t>
      </w:r>
      <w:r w:rsidR="00E15CF1" w:rsidRPr="00620E87">
        <w:rPr>
          <w:rFonts w:ascii="Times New Roman" w:hAnsi="Times New Roman" w:cs="Times New Roman"/>
          <w:color w:val="000000" w:themeColor="text1"/>
          <w:sz w:val="24"/>
          <w:szCs w:val="24"/>
        </w:rPr>
        <w:t xml:space="preserve"> Q </w:t>
      </w:r>
      <w:r w:rsidR="00ED0323" w:rsidRPr="00620E87">
        <w:rPr>
          <w:rFonts w:ascii="Times New Roman" w:hAnsi="Times New Roman" w:cs="Times New Roman"/>
          <w:color w:val="000000" w:themeColor="text1"/>
          <w:sz w:val="24"/>
          <w:szCs w:val="24"/>
        </w:rPr>
        <w:t xml:space="preserve">and annual stock return volatility </w:t>
      </w:r>
      <w:r w:rsidR="00E15CF1" w:rsidRPr="00620E87">
        <w:rPr>
          <w:rFonts w:ascii="Times New Roman" w:hAnsi="Times New Roman" w:cs="Times New Roman"/>
          <w:color w:val="000000" w:themeColor="text1"/>
          <w:sz w:val="24"/>
          <w:szCs w:val="24"/>
        </w:rPr>
        <w:t xml:space="preserve">respectively. The variable of interest is the predicted values of proportion of inside directors. We find that the proportion of inside directors is significantly positively associated with firm performance. This confirms our baseline results. </w:t>
      </w:r>
      <w:r w:rsidR="00ED0323" w:rsidRPr="00620E87">
        <w:rPr>
          <w:rFonts w:ascii="Times New Roman" w:hAnsi="Times New Roman" w:cs="Times New Roman"/>
          <w:color w:val="000000" w:themeColor="text1"/>
          <w:sz w:val="24"/>
          <w:szCs w:val="24"/>
        </w:rPr>
        <w:t>The coefficient of fraction of inside directors in column is significantly negative</w:t>
      </w:r>
      <w:r w:rsidR="00C835BF" w:rsidRPr="00620E87">
        <w:rPr>
          <w:rFonts w:ascii="Times New Roman" w:hAnsi="Times New Roman" w:cs="Times New Roman"/>
          <w:color w:val="000000" w:themeColor="text1"/>
          <w:sz w:val="24"/>
          <w:szCs w:val="24"/>
        </w:rPr>
        <w:t xml:space="preserve"> in column 3</w:t>
      </w:r>
      <w:r w:rsidR="00ED0323" w:rsidRPr="00620E87">
        <w:rPr>
          <w:rFonts w:ascii="Times New Roman" w:hAnsi="Times New Roman" w:cs="Times New Roman"/>
          <w:color w:val="000000" w:themeColor="text1"/>
          <w:sz w:val="24"/>
          <w:szCs w:val="24"/>
        </w:rPr>
        <w:t xml:space="preserve">, which suggests that the higher the proportion of insiders, the lower is the total firm risk. </w:t>
      </w:r>
    </w:p>
    <w:p w14:paraId="12482081" w14:textId="77777777" w:rsidR="00AA4D05" w:rsidRDefault="00AA4D05" w:rsidP="00412628">
      <w:pPr>
        <w:autoSpaceDE w:val="0"/>
        <w:autoSpaceDN w:val="0"/>
        <w:adjustRightInd w:val="0"/>
        <w:spacing w:after="0" w:line="360" w:lineRule="auto"/>
        <w:ind w:firstLine="360"/>
        <w:jc w:val="both"/>
        <w:rPr>
          <w:rFonts w:ascii="Times New Roman" w:hAnsi="Times New Roman" w:cs="Times New Roman"/>
          <w:sz w:val="24"/>
          <w:szCs w:val="24"/>
        </w:rPr>
      </w:pPr>
    </w:p>
    <w:p w14:paraId="3C54B5F9" w14:textId="01CEEF17" w:rsidR="00AA4D05" w:rsidRPr="00620E87" w:rsidRDefault="00AA4D05" w:rsidP="00001A7F">
      <w:pPr>
        <w:pStyle w:val="ListParagraph"/>
        <w:numPr>
          <w:ilvl w:val="1"/>
          <w:numId w:val="14"/>
        </w:numPr>
        <w:autoSpaceDE w:val="0"/>
        <w:autoSpaceDN w:val="0"/>
        <w:adjustRightInd w:val="0"/>
        <w:spacing w:line="360" w:lineRule="auto"/>
        <w:jc w:val="both"/>
        <w:rPr>
          <w:rFonts w:ascii="Times New Roman" w:hAnsi="Times New Roman" w:cs="Times New Roman"/>
          <w:b/>
          <w:bCs/>
          <w:sz w:val="24"/>
          <w:szCs w:val="24"/>
        </w:rPr>
      </w:pPr>
      <w:r w:rsidRPr="00AA4D05">
        <w:rPr>
          <w:rFonts w:ascii="Times New Roman" w:hAnsi="Times New Roman" w:cs="Times New Roman"/>
          <w:b/>
          <w:bCs/>
          <w:sz w:val="24"/>
          <w:szCs w:val="24"/>
        </w:rPr>
        <w:lastRenderedPageBreak/>
        <w:t xml:space="preserve"> </w:t>
      </w:r>
      <w:r w:rsidRPr="00620E87">
        <w:rPr>
          <w:rFonts w:ascii="Times New Roman" w:hAnsi="Times New Roman" w:cs="Times New Roman"/>
          <w:b/>
          <w:bCs/>
          <w:sz w:val="24"/>
          <w:szCs w:val="24"/>
        </w:rPr>
        <w:t>Firm Fixed Effects</w:t>
      </w:r>
    </w:p>
    <w:p w14:paraId="4D105914" w14:textId="6139D9D7" w:rsidR="0053358A" w:rsidRPr="00620E87" w:rsidRDefault="00A24A94" w:rsidP="00620E87">
      <w:pPr>
        <w:autoSpaceDE w:val="0"/>
        <w:autoSpaceDN w:val="0"/>
        <w:adjustRightInd w:val="0"/>
        <w:spacing w:line="360" w:lineRule="auto"/>
        <w:ind w:firstLine="720"/>
        <w:jc w:val="both"/>
        <w:rPr>
          <w:rFonts w:ascii="Times New Roman" w:hAnsi="Times New Roman" w:cs="Times New Roman"/>
          <w:sz w:val="24"/>
          <w:szCs w:val="24"/>
        </w:rPr>
      </w:pPr>
      <w:r w:rsidRPr="00620E87">
        <w:rPr>
          <w:rFonts w:ascii="Times New Roman" w:hAnsi="Times New Roman" w:cs="Times New Roman"/>
          <w:sz w:val="24"/>
          <w:szCs w:val="24"/>
        </w:rPr>
        <w:t>As an additional robustness test</w:t>
      </w:r>
      <w:r w:rsidR="00AA4D05" w:rsidRPr="00620E87">
        <w:rPr>
          <w:rFonts w:ascii="Times New Roman" w:hAnsi="Times New Roman" w:cs="Times New Roman"/>
          <w:sz w:val="24"/>
          <w:szCs w:val="24"/>
        </w:rPr>
        <w:t>, we control for time-invariant firm specific characteristics</w:t>
      </w:r>
      <w:r w:rsidR="00620E87">
        <w:rPr>
          <w:rFonts w:ascii="Times New Roman" w:hAnsi="Times New Roman" w:cs="Times New Roman"/>
          <w:sz w:val="24"/>
          <w:szCs w:val="24"/>
        </w:rPr>
        <w:t>,</w:t>
      </w:r>
      <w:r w:rsidR="00AA4D05" w:rsidRPr="00620E87">
        <w:rPr>
          <w:rFonts w:ascii="Times New Roman" w:hAnsi="Times New Roman" w:cs="Times New Roman"/>
          <w:sz w:val="24"/>
          <w:szCs w:val="24"/>
        </w:rPr>
        <w:t xml:space="preserve"> which may be correlated with explanatory variables by adding firm fixed effects to the regression specification.</w:t>
      </w:r>
      <w:r w:rsidR="0053358A" w:rsidRPr="00620E87">
        <w:rPr>
          <w:rFonts w:ascii="Times New Roman" w:hAnsi="Times New Roman" w:cs="Times New Roman"/>
          <w:sz w:val="24"/>
          <w:szCs w:val="24"/>
        </w:rPr>
        <w:t xml:space="preserve"> We estimate the regression equations with the following dependent variables:</w:t>
      </w:r>
    </w:p>
    <w:p w14:paraId="4FFADA37" w14:textId="28EC8F22" w:rsidR="0053358A" w:rsidRPr="00620E87" w:rsidRDefault="0053358A" w:rsidP="0053358A">
      <w:pPr>
        <w:spacing w:after="0" w:line="360" w:lineRule="auto"/>
        <w:jc w:val="both"/>
        <w:rPr>
          <w:rFonts w:ascii="Times New Roman" w:hAnsi="Times New Roman" w:cs="Times New Roman"/>
          <w:i/>
          <w:sz w:val="24"/>
          <w:szCs w:val="24"/>
        </w:rPr>
      </w:pPr>
      <w:r w:rsidRPr="00620E87">
        <w:rPr>
          <w:rFonts w:ascii="Times New Roman" w:hAnsi="Times New Roman" w:cs="Times New Roman"/>
          <w:sz w:val="24"/>
          <w:szCs w:val="24"/>
        </w:rPr>
        <w:t xml:space="preserve">(4) </w:t>
      </w:r>
      <w:r w:rsidRPr="00620E87">
        <w:rPr>
          <w:rFonts w:ascii="Times New Roman" w:hAnsi="Times New Roman" w:cs="Times New Roman"/>
          <w:i/>
          <w:sz w:val="24"/>
          <w:szCs w:val="24"/>
        </w:rPr>
        <w:tab/>
        <w:t xml:space="preserve">ROA = </w:t>
      </w:r>
      <w:r w:rsidRPr="00620E87">
        <w:rPr>
          <w:rFonts w:ascii="Times New Roman" w:eastAsia="SymbolMT" w:hAnsi="Times New Roman" w:cs="Times New Roman"/>
          <w:i/>
          <w:sz w:val="24"/>
          <w:szCs w:val="24"/>
        </w:rPr>
        <w:t>α</w:t>
      </w:r>
      <w:r w:rsidRPr="00620E87">
        <w:rPr>
          <w:rFonts w:ascii="Times New Roman" w:eastAsia="SymbolMT" w:hAnsi="Times New Roman" w:cs="Times New Roman"/>
          <w:i/>
          <w:sz w:val="24"/>
          <w:szCs w:val="24"/>
          <w:vertAlign w:val="subscript"/>
        </w:rPr>
        <w:t>1</w:t>
      </w:r>
      <w:r w:rsidRPr="00620E87">
        <w:rPr>
          <w:rFonts w:ascii="Times New Roman" w:eastAsia="SymbolMT" w:hAnsi="Times New Roman" w:cs="Times New Roman"/>
          <w:i/>
          <w:sz w:val="24"/>
          <w:szCs w:val="24"/>
        </w:rPr>
        <w:t xml:space="preserve"> +α</w:t>
      </w:r>
      <w:r w:rsidRPr="00620E87">
        <w:rPr>
          <w:rFonts w:ascii="Times New Roman" w:eastAsia="SymbolMT" w:hAnsi="Times New Roman" w:cs="Times New Roman"/>
          <w:i/>
          <w:sz w:val="24"/>
          <w:szCs w:val="24"/>
          <w:vertAlign w:val="subscript"/>
        </w:rPr>
        <w:t>2</w:t>
      </w:r>
      <w:r w:rsidRPr="00620E87">
        <w:rPr>
          <w:rFonts w:ascii="Times New Roman" w:eastAsia="SymbolMT" w:hAnsi="Times New Roman" w:cs="Times New Roman"/>
          <w:i/>
          <w:sz w:val="24"/>
          <w:szCs w:val="24"/>
        </w:rPr>
        <w:t xml:space="preserve"> (Proportion of executive directors) </w:t>
      </w:r>
      <w:r w:rsidRPr="00620E87">
        <w:rPr>
          <w:rFonts w:ascii="Times New Roman" w:eastAsia="SymbolMT" w:hAnsi="Times New Roman" w:cs="Times New Roman"/>
          <w:i/>
          <w:sz w:val="24"/>
          <w:szCs w:val="24"/>
          <w:vertAlign w:val="subscript"/>
        </w:rPr>
        <w:t>t</w:t>
      </w:r>
      <w:r w:rsidRPr="00620E87">
        <w:rPr>
          <w:rFonts w:ascii="Times New Roman" w:hAnsi="Times New Roman" w:cs="Times New Roman"/>
          <w:i/>
          <w:sz w:val="24"/>
          <w:szCs w:val="24"/>
        </w:rPr>
        <w:t xml:space="preserve"> +</w:t>
      </w:r>
      <w:r w:rsidRPr="00620E87">
        <w:rPr>
          <w:rFonts w:ascii="Times New Roman" w:eastAsia="SymbolMT" w:hAnsi="Times New Roman" w:cs="Times New Roman"/>
          <w:i/>
          <w:sz w:val="24"/>
          <w:szCs w:val="24"/>
        </w:rPr>
        <w:t xml:space="preserve"> α</w:t>
      </w:r>
      <w:proofErr w:type="spellStart"/>
      <w:r w:rsidRPr="00620E87">
        <w:rPr>
          <w:rFonts w:ascii="Times New Roman" w:eastAsia="SymbolMT" w:hAnsi="Times New Roman" w:cs="Times New Roman"/>
          <w:i/>
          <w:sz w:val="24"/>
          <w:szCs w:val="24"/>
          <w:vertAlign w:val="subscript"/>
        </w:rPr>
        <w:t>i</w:t>
      </w:r>
      <w:proofErr w:type="spellEnd"/>
      <w:r w:rsidRPr="00620E87">
        <w:rPr>
          <w:rFonts w:ascii="Times New Roman" w:eastAsia="SymbolMT" w:hAnsi="Times New Roman" w:cs="Times New Roman"/>
          <w:i/>
          <w:sz w:val="24"/>
          <w:szCs w:val="24"/>
          <w:vertAlign w:val="subscript"/>
        </w:rPr>
        <w:t xml:space="preserve"> </w:t>
      </w:r>
      <w:r w:rsidRPr="00620E87">
        <w:rPr>
          <w:rFonts w:ascii="Times New Roman" w:eastAsia="SymbolMT" w:hAnsi="Times New Roman" w:cs="Times New Roman"/>
          <w:i/>
          <w:sz w:val="24"/>
          <w:szCs w:val="24"/>
        </w:rPr>
        <w:t xml:space="preserve">(Controls </w:t>
      </w:r>
      <w:r w:rsidRPr="00620E87">
        <w:rPr>
          <w:rFonts w:ascii="Times New Roman" w:eastAsia="SymbolMT" w:hAnsi="Times New Roman" w:cs="Times New Roman"/>
          <w:i/>
          <w:sz w:val="24"/>
          <w:szCs w:val="24"/>
          <w:vertAlign w:val="subscript"/>
        </w:rPr>
        <w:t>j</w:t>
      </w:r>
      <w:r w:rsidRPr="00620E87">
        <w:rPr>
          <w:rFonts w:ascii="Times New Roman" w:eastAsia="SymbolMT" w:hAnsi="Times New Roman" w:cs="Times New Roman"/>
          <w:i/>
          <w:sz w:val="24"/>
          <w:szCs w:val="24"/>
        </w:rPr>
        <w:t xml:space="preserve">) </w:t>
      </w:r>
      <w:r w:rsidRPr="00620E87">
        <w:rPr>
          <w:rFonts w:ascii="Times New Roman" w:eastAsia="SymbolMT" w:hAnsi="Times New Roman" w:cs="Times New Roman"/>
          <w:i/>
          <w:sz w:val="24"/>
          <w:szCs w:val="24"/>
          <w:vertAlign w:val="subscript"/>
        </w:rPr>
        <w:t>t</w:t>
      </w:r>
      <w:r w:rsidRPr="00620E87">
        <w:rPr>
          <w:rFonts w:ascii="Times New Roman" w:eastAsia="SymbolMT" w:hAnsi="Times New Roman" w:cs="Times New Roman"/>
          <w:i/>
          <w:sz w:val="24"/>
          <w:szCs w:val="24"/>
        </w:rPr>
        <w:t xml:space="preserve"> + Firm Fixed effects + Time Fixed effects + ε</w:t>
      </w:r>
      <w:r w:rsidRPr="00620E87">
        <w:rPr>
          <w:rFonts w:ascii="Times New Roman" w:hAnsi="Times New Roman" w:cs="Times New Roman"/>
          <w:i/>
          <w:sz w:val="24"/>
          <w:szCs w:val="24"/>
        </w:rPr>
        <w:tab/>
      </w:r>
      <w:r w:rsidRPr="00620E87">
        <w:rPr>
          <w:rFonts w:ascii="Times New Roman" w:hAnsi="Times New Roman" w:cs="Times New Roman"/>
          <w:i/>
          <w:sz w:val="24"/>
          <w:szCs w:val="24"/>
        </w:rPr>
        <w:tab/>
      </w:r>
      <w:r w:rsidRPr="00620E87">
        <w:rPr>
          <w:rFonts w:ascii="Times New Roman" w:hAnsi="Times New Roman" w:cs="Times New Roman"/>
          <w:i/>
          <w:sz w:val="24"/>
          <w:szCs w:val="24"/>
        </w:rPr>
        <w:tab/>
      </w:r>
      <w:r w:rsidRPr="00620E87">
        <w:rPr>
          <w:rFonts w:ascii="Times New Roman" w:hAnsi="Times New Roman" w:cs="Times New Roman"/>
          <w:i/>
          <w:sz w:val="24"/>
          <w:szCs w:val="24"/>
        </w:rPr>
        <w:tab/>
        <w:t xml:space="preserve">    </w:t>
      </w:r>
    </w:p>
    <w:p w14:paraId="65925B5A" w14:textId="0F7EA0E3" w:rsidR="0053358A" w:rsidRPr="00620E87" w:rsidRDefault="0053358A" w:rsidP="0053358A">
      <w:pPr>
        <w:spacing w:after="0" w:line="360" w:lineRule="auto"/>
        <w:jc w:val="both"/>
        <w:rPr>
          <w:rFonts w:ascii="Times New Roman" w:hAnsi="Times New Roman" w:cs="Times New Roman"/>
          <w:i/>
          <w:sz w:val="24"/>
          <w:szCs w:val="24"/>
        </w:rPr>
      </w:pPr>
      <w:r w:rsidRPr="00620E87">
        <w:rPr>
          <w:rFonts w:ascii="Times New Roman" w:hAnsi="Times New Roman" w:cs="Times New Roman"/>
          <w:sz w:val="24"/>
          <w:szCs w:val="24"/>
        </w:rPr>
        <w:t>(5)</w:t>
      </w:r>
      <w:r w:rsidRPr="00620E87">
        <w:rPr>
          <w:rFonts w:ascii="Times New Roman" w:hAnsi="Times New Roman" w:cs="Times New Roman"/>
          <w:sz w:val="24"/>
          <w:szCs w:val="24"/>
        </w:rPr>
        <w:tab/>
      </w:r>
      <w:r w:rsidRPr="00620E87">
        <w:rPr>
          <w:rFonts w:ascii="Times New Roman" w:hAnsi="Times New Roman" w:cs="Times New Roman"/>
          <w:i/>
          <w:sz w:val="24"/>
          <w:szCs w:val="24"/>
        </w:rPr>
        <w:t xml:space="preserve">Tobin’s Q = </w:t>
      </w:r>
      <w:r w:rsidRPr="00620E87">
        <w:rPr>
          <w:rFonts w:ascii="Times New Roman" w:eastAsia="SymbolMT" w:hAnsi="Times New Roman" w:cs="Times New Roman"/>
          <w:i/>
          <w:sz w:val="24"/>
          <w:szCs w:val="24"/>
        </w:rPr>
        <w:t>α</w:t>
      </w:r>
      <w:r w:rsidRPr="00620E87">
        <w:rPr>
          <w:rFonts w:ascii="Times New Roman" w:eastAsia="SymbolMT" w:hAnsi="Times New Roman" w:cs="Times New Roman"/>
          <w:i/>
          <w:sz w:val="24"/>
          <w:szCs w:val="24"/>
          <w:vertAlign w:val="subscript"/>
        </w:rPr>
        <w:t>1</w:t>
      </w:r>
      <w:r w:rsidRPr="00620E87">
        <w:rPr>
          <w:rFonts w:ascii="Times New Roman" w:eastAsia="SymbolMT" w:hAnsi="Times New Roman" w:cs="Times New Roman"/>
          <w:i/>
          <w:sz w:val="24"/>
          <w:szCs w:val="24"/>
        </w:rPr>
        <w:t xml:space="preserve"> +α</w:t>
      </w:r>
      <w:r w:rsidRPr="00620E87">
        <w:rPr>
          <w:rFonts w:ascii="Times New Roman" w:eastAsia="SymbolMT" w:hAnsi="Times New Roman" w:cs="Times New Roman"/>
          <w:i/>
          <w:sz w:val="24"/>
          <w:szCs w:val="24"/>
          <w:vertAlign w:val="subscript"/>
        </w:rPr>
        <w:t>2</w:t>
      </w:r>
      <w:r w:rsidRPr="00620E87">
        <w:rPr>
          <w:rFonts w:ascii="Times New Roman" w:eastAsia="SymbolMT" w:hAnsi="Times New Roman" w:cs="Times New Roman"/>
          <w:i/>
          <w:sz w:val="24"/>
          <w:szCs w:val="24"/>
        </w:rPr>
        <w:t xml:space="preserve"> (Proportion of executive directors) </w:t>
      </w:r>
      <w:r w:rsidRPr="00620E87">
        <w:rPr>
          <w:rFonts w:ascii="Times New Roman" w:eastAsia="SymbolMT" w:hAnsi="Times New Roman" w:cs="Times New Roman"/>
          <w:i/>
          <w:sz w:val="24"/>
          <w:szCs w:val="24"/>
          <w:vertAlign w:val="subscript"/>
        </w:rPr>
        <w:t>t</w:t>
      </w:r>
      <w:r w:rsidRPr="00620E87">
        <w:rPr>
          <w:rFonts w:ascii="Times New Roman" w:hAnsi="Times New Roman" w:cs="Times New Roman"/>
          <w:i/>
          <w:sz w:val="24"/>
          <w:szCs w:val="24"/>
        </w:rPr>
        <w:t xml:space="preserve"> </w:t>
      </w:r>
      <w:r w:rsidRPr="00620E87">
        <w:rPr>
          <w:rFonts w:ascii="Times New Roman" w:eastAsia="SymbolMT" w:hAnsi="Times New Roman" w:cs="Times New Roman"/>
          <w:i/>
          <w:sz w:val="24"/>
          <w:szCs w:val="24"/>
        </w:rPr>
        <w:t>+ α</w:t>
      </w:r>
      <w:proofErr w:type="spellStart"/>
      <w:r w:rsidRPr="00620E87">
        <w:rPr>
          <w:rFonts w:ascii="Times New Roman" w:eastAsia="SymbolMT" w:hAnsi="Times New Roman" w:cs="Times New Roman"/>
          <w:i/>
          <w:sz w:val="24"/>
          <w:szCs w:val="24"/>
          <w:vertAlign w:val="subscript"/>
        </w:rPr>
        <w:t>i</w:t>
      </w:r>
      <w:proofErr w:type="spellEnd"/>
      <w:r w:rsidRPr="00620E87">
        <w:rPr>
          <w:rFonts w:ascii="Times New Roman" w:eastAsia="SymbolMT" w:hAnsi="Times New Roman" w:cs="Times New Roman"/>
          <w:i/>
          <w:sz w:val="24"/>
          <w:szCs w:val="24"/>
          <w:vertAlign w:val="subscript"/>
        </w:rPr>
        <w:t xml:space="preserve"> </w:t>
      </w:r>
      <w:r w:rsidRPr="00620E87">
        <w:rPr>
          <w:rFonts w:ascii="Times New Roman" w:eastAsia="SymbolMT" w:hAnsi="Times New Roman" w:cs="Times New Roman"/>
          <w:i/>
          <w:sz w:val="24"/>
          <w:szCs w:val="24"/>
        </w:rPr>
        <w:t xml:space="preserve">(Controls </w:t>
      </w:r>
      <w:r w:rsidRPr="00620E87">
        <w:rPr>
          <w:rFonts w:ascii="Times New Roman" w:eastAsia="SymbolMT" w:hAnsi="Times New Roman" w:cs="Times New Roman"/>
          <w:i/>
          <w:sz w:val="24"/>
          <w:szCs w:val="24"/>
          <w:vertAlign w:val="subscript"/>
        </w:rPr>
        <w:t>j</w:t>
      </w:r>
      <w:r w:rsidRPr="00620E87">
        <w:rPr>
          <w:rFonts w:ascii="Times New Roman" w:eastAsia="SymbolMT" w:hAnsi="Times New Roman" w:cs="Times New Roman"/>
          <w:i/>
          <w:sz w:val="24"/>
          <w:szCs w:val="24"/>
        </w:rPr>
        <w:t xml:space="preserve">) </w:t>
      </w:r>
      <w:r w:rsidRPr="00620E87">
        <w:rPr>
          <w:rFonts w:ascii="Times New Roman" w:eastAsia="SymbolMT" w:hAnsi="Times New Roman" w:cs="Times New Roman"/>
          <w:i/>
          <w:sz w:val="24"/>
          <w:szCs w:val="24"/>
          <w:vertAlign w:val="subscript"/>
        </w:rPr>
        <w:t xml:space="preserve">t </w:t>
      </w:r>
      <w:r w:rsidRPr="00620E87">
        <w:rPr>
          <w:rFonts w:ascii="Times New Roman" w:eastAsia="SymbolMT" w:hAnsi="Times New Roman" w:cs="Times New Roman"/>
          <w:i/>
          <w:sz w:val="24"/>
          <w:szCs w:val="24"/>
        </w:rPr>
        <w:t>+ Firm Fixed effects + Time Fixed effects + ε</w:t>
      </w:r>
      <w:r w:rsidRPr="00620E87">
        <w:rPr>
          <w:rFonts w:ascii="Times New Roman" w:hAnsi="Times New Roman" w:cs="Times New Roman"/>
          <w:i/>
          <w:sz w:val="24"/>
          <w:szCs w:val="24"/>
        </w:rPr>
        <w:t xml:space="preserve"> </w:t>
      </w:r>
    </w:p>
    <w:p w14:paraId="792B8B0F" w14:textId="0677461D" w:rsidR="0053358A" w:rsidRPr="00620E87" w:rsidRDefault="0053358A" w:rsidP="00001A7F">
      <w:pPr>
        <w:autoSpaceDE w:val="0"/>
        <w:autoSpaceDN w:val="0"/>
        <w:adjustRightInd w:val="0"/>
        <w:spacing w:line="360" w:lineRule="auto"/>
        <w:jc w:val="both"/>
        <w:rPr>
          <w:rFonts w:ascii="Times New Roman" w:hAnsi="Times New Roman" w:cs="Times New Roman"/>
          <w:sz w:val="24"/>
          <w:szCs w:val="24"/>
        </w:rPr>
      </w:pPr>
      <w:r w:rsidRPr="00620E87">
        <w:rPr>
          <w:rFonts w:ascii="Times New Roman" w:hAnsi="Times New Roman" w:cs="Times New Roman"/>
          <w:i/>
          <w:sz w:val="24"/>
          <w:szCs w:val="24"/>
        </w:rPr>
        <w:t xml:space="preserve">(6)  σ (Stock return) = </w:t>
      </w:r>
      <w:r w:rsidRPr="00620E87">
        <w:rPr>
          <w:rFonts w:ascii="Times New Roman" w:eastAsia="SymbolMT" w:hAnsi="Times New Roman" w:cs="Times New Roman"/>
          <w:i/>
          <w:sz w:val="24"/>
          <w:szCs w:val="24"/>
        </w:rPr>
        <w:t>α</w:t>
      </w:r>
      <w:r w:rsidRPr="00620E87">
        <w:rPr>
          <w:rFonts w:ascii="Times New Roman" w:eastAsia="SymbolMT" w:hAnsi="Times New Roman" w:cs="Times New Roman"/>
          <w:i/>
          <w:sz w:val="24"/>
          <w:szCs w:val="24"/>
          <w:vertAlign w:val="subscript"/>
        </w:rPr>
        <w:t>1</w:t>
      </w:r>
      <w:r w:rsidRPr="00620E87">
        <w:rPr>
          <w:rFonts w:ascii="Times New Roman" w:eastAsia="SymbolMT" w:hAnsi="Times New Roman" w:cs="Times New Roman"/>
          <w:i/>
          <w:sz w:val="24"/>
          <w:szCs w:val="24"/>
        </w:rPr>
        <w:t xml:space="preserve"> +α</w:t>
      </w:r>
      <w:r w:rsidRPr="00620E87">
        <w:rPr>
          <w:rFonts w:ascii="Times New Roman" w:eastAsia="SymbolMT" w:hAnsi="Times New Roman" w:cs="Times New Roman"/>
          <w:i/>
          <w:sz w:val="24"/>
          <w:szCs w:val="24"/>
          <w:vertAlign w:val="subscript"/>
        </w:rPr>
        <w:t>2</w:t>
      </w:r>
      <w:r w:rsidRPr="00620E87">
        <w:rPr>
          <w:rFonts w:ascii="Times New Roman" w:eastAsia="SymbolMT" w:hAnsi="Times New Roman" w:cs="Times New Roman"/>
          <w:i/>
          <w:sz w:val="24"/>
          <w:szCs w:val="24"/>
        </w:rPr>
        <w:t xml:space="preserve"> (Proportion of executive directors) </w:t>
      </w:r>
      <w:r w:rsidRPr="00620E87">
        <w:rPr>
          <w:rFonts w:ascii="Times New Roman" w:eastAsia="SymbolMT" w:hAnsi="Times New Roman" w:cs="Times New Roman"/>
          <w:i/>
          <w:sz w:val="24"/>
          <w:szCs w:val="24"/>
          <w:vertAlign w:val="subscript"/>
        </w:rPr>
        <w:t>t</w:t>
      </w:r>
      <w:r w:rsidRPr="00620E87">
        <w:rPr>
          <w:rFonts w:ascii="Times New Roman" w:hAnsi="Times New Roman" w:cs="Times New Roman"/>
          <w:i/>
          <w:sz w:val="24"/>
          <w:szCs w:val="24"/>
        </w:rPr>
        <w:t xml:space="preserve"> +</w:t>
      </w:r>
      <w:r w:rsidRPr="00620E87">
        <w:rPr>
          <w:rFonts w:ascii="Times New Roman" w:eastAsia="SymbolMT" w:hAnsi="Times New Roman" w:cs="Times New Roman"/>
          <w:i/>
          <w:sz w:val="24"/>
          <w:szCs w:val="24"/>
        </w:rPr>
        <w:t xml:space="preserve"> α</w:t>
      </w:r>
      <w:proofErr w:type="spellStart"/>
      <w:r w:rsidRPr="00620E87">
        <w:rPr>
          <w:rFonts w:ascii="Times New Roman" w:eastAsia="SymbolMT" w:hAnsi="Times New Roman" w:cs="Times New Roman"/>
          <w:i/>
          <w:sz w:val="24"/>
          <w:szCs w:val="24"/>
          <w:vertAlign w:val="subscript"/>
        </w:rPr>
        <w:t>i</w:t>
      </w:r>
      <w:proofErr w:type="spellEnd"/>
      <w:r w:rsidRPr="00620E87">
        <w:rPr>
          <w:rFonts w:ascii="Times New Roman" w:eastAsia="SymbolMT" w:hAnsi="Times New Roman" w:cs="Times New Roman"/>
          <w:i/>
          <w:sz w:val="24"/>
          <w:szCs w:val="24"/>
          <w:vertAlign w:val="subscript"/>
        </w:rPr>
        <w:t xml:space="preserve"> </w:t>
      </w:r>
      <w:r w:rsidRPr="00620E87">
        <w:rPr>
          <w:rFonts w:ascii="Times New Roman" w:eastAsia="SymbolMT" w:hAnsi="Times New Roman" w:cs="Times New Roman"/>
          <w:i/>
          <w:sz w:val="24"/>
          <w:szCs w:val="24"/>
        </w:rPr>
        <w:t xml:space="preserve">(Controls </w:t>
      </w:r>
      <w:r w:rsidRPr="00620E87">
        <w:rPr>
          <w:rFonts w:ascii="Times New Roman" w:eastAsia="SymbolMT" w:hAnsi="Times New Roman" w:cs="Times New Roman"/>
          <w:i/>
          <w:sz w:val="24"/>
          <w:szCs w:val="24"/>
          <w:vertAlign w:val="subscript"/>
        </w:rPr>
        <w:t>j</w:t>
      </w:r>
      <w:r w:rsidRPr="00620E87">
        <w:rPr>
          <w:rFonts w:ascii="Times New Roman" w:eastAsia="SymbolMT" w:hAnsi="Times New Roman" w:cs="Times New Roman"/>
          <w:i/>
          <w:sz w:val="24"/>
          <w:szCs w:val="24"/>
        </w:rPr>
        <w:t xml:space="preserve">) </w:t>
      </w:r>
      <w:r w:rsidRPr="00620E87">
        <w:rPr>
          <w:rFonts w:ascii="Times New Roman" w:eastAsia="SymbolMT" w:hAnsi="Times New Roman" w:cs="Times New Roman"/>
          <w:i/>
          <w:sz w:val="24"/>
          <w:szCs w:val="24"/>
          <w:vertAlign w:val="subscript"/>
        </w:rPr>
        <w:t>t</w:t>
      </w:r>
      <w:r w:rsidRPr="00620E87">
        <w:rPr>
          <w:rFonts w:ascii="Times New Roman" w:eastAsia="SymbolMT" w:hAnsi="Times New Roman" w:cs="Times New Roman"/>
          <w:i/>
          <w:sz w:val="24"/>
          <w:szCs w:val="24"/>
        </w:rPr>
        <w:t xml:space="preserve"> + Firm Fixed effects + Time Fixed effects + ε</w:t>
      </w:r>
    </w:p>
    <w:p w14:paraId="2577291B" w14:textId="0F0C409B" w:rsidR="00E22D90" w:rsidRPr="0027472C" w:rsidRDefault="00AA4D05" w:rsidP="00001A7F">
      <w:pPr>
        <w:autoSpaceDE w:val="0"/>
        <w:autoSpaceDN w:val="0"/>
        <w:adjustRightInd w:val="0"/>
        <w:spacing w:line="360" w:lineRule="auto"/>
        <w:jc w:val="both"/>
        <w:rPr>
          <w:rFonts w:ascii="Times New Roman" w:hAnsi="Times New Roman" w:cs="Times New Roman"/>
          <w:sz w:val="24"/>
          <w:szCs w:val="24"/>
        </w:rPr>
      </w:pPr>
      <w:r w:rsidRPr="00620E87">
        <w:rPr>
          <w:rFonts w:ascii="Times New Roman" w:hAnsi="Times New Roman" w:cs="Times New Roman"/>
          <w:sz w:val="24"/>
          <w:szCs w:val="24"/>
        </w:rPr>
        <w:t xml:space="preserve"> In </w:t>
      </w:r>
      <w:r w:rsidR="00581EEE">
        <w:rPr>
          <w:rFonts w:ascii="Times New Roman" w:hAnsi="Times New Roman" w:cs="Times New Roman"/>
          <w:sz w:val="24"/>
          <w:szCs w:val="24"/>
        </w:rPr>
        <w:t>T</w:t>
      </w:r>
      <w:r w:rsidRPr="00620E87">
        <w:rPr>
          <w:rFonts w:ascii="Times New Roman" w:hAnsi="Times New Roman" w:cs="Times New Roman"/>
          <w:sz w:val="24"/>
          <w:szCs w:val="24"/>
        </w:rPr>
        <w:t xml:space="preserve">able 11 we replicate our baseline regressions with firm fixed effects. The dependent variables </w:t>
      </w:r>
      <w:r w:rsidR="00001A7F" w:rsidRPr="00620E87">
        <w:rPr>
          <w:rFonts w:ascii="Times New Roman" w:hAnsi="Times New Roman" w:cs="Times New Roman"/>
          <w:sz w:val="24"/>
          <w:szCs w:val="24"/>
        </w:rPr>
        <w:t>are ROA, Q and annual stock return volatility respectively. The coefficients on proportion of executive directors in the first two regressions are positive and statistically significant at 10 and 5 % respectively. This is in line with our baseline regressions. However, we</w:t>
      </w:r>
      <w:r w:rsidR="00BE0740" w:rsidRPr="00620E87">
        <w:rPr>
          <w:rFonts w:ascii="Times New Roman" w:hAnsi="Times New Roman" w:cs="Times New Roman"/>
          <w:sz w:val="24"/>
          <w:szCs w:val="24"/>
        </w:rPr>
        <w:t xml:space="preserve"> </w:t>
      </w:r>
      <w:r w:rsidR="00001A7F" w:rsidRPr="00620E87">
        <w:rPr>
          <w:rFonts w:ascii="Times New Roman" w:hAnsi="Times New Roman" w:cs="Times New Roman"/>
          <w:sz w:val="24"/>
          <w:szCs w:val="24"/>
        </w:rPr>
        <w:t>find</w:t>
      </w:r>
      <w:r w:rsidR="00BE0740" w:rsidRPr="00620E87">
        <w:rPr>
          <w:rFonts w:ascii="Times New Roman" w:hAnsi="Times New Roman" w:cs="Times New Roman"/>
          <w:sz w:val="24"/>
          <w:szCs w:val="24"/>
        </w:rPr>
        <w:t xml:space="preserve"> that appointing inside directors do</w:t>
      </w:r>
      <w:r w:rsidR="001549E4" w:rsidRPr="00620E87">
        <w:rPr>
          <w:rFonts w:ascii="Times New Roman" w:hAnsi="Times New Roman" w:cs="Times New Roman"/>
          <w:sz w:val="24"/>
          <w:szCs w:val="24"/>
        </w:rPr>
        <w:t>es</w:t>
      </w:r>
      <w:r w:rsidR="00BE0740" w:rsidRPr="00620E87">
        <w:rPr>
          <w:rFonts w:ascii="Times New Roman" w:hAnsi="Times New Roman" w:cs="Times New Roman"/>
          <w:sz w:val="24"/>
          <w:szCs w:val="24"/>
        </w:rPr>
        <w:t xml:space="preserve"> not have a </w:t>
      </w:r>
      <w:r w:rsidR="00001A7F" w:rsidRPr="00620E87">
        <w:rPr>
          <w:rFonts w:ascii="Times New Roman" w:hAnsi="Times New Roman" w:cs="Times New Roman"/>
          <w:sz w:val="24"/>
          <w:szCs w:val="24"/>
        </w:rPr>
        <w:t xml:space="preserve">significant </w:t>
      </w:r>
      <w:r w:rsidR="00BE0740" w:rsidRPr="00620E87">
        <w:rPr>
          <w:rFonts w:ascii="Times New Roman" w:hAnsi="Times New Roman" w:cs="Times New Roman"/>
          <w:sz w:val="24"/>
          <w:szCs w:val="24"/>
        </w:rPr>
        <w:t>bearing on corporate risk taking.</w:t>
      </w:r>
      <w:r w:rsidR="00001A7F" w:rsidRPr="00620E87">
        <w:rPr>
          <w:rFonts w:ascii="Times New Roman" w:hAnsi="Times New Roman" w:cs="Times New Roman"/>
          <w:sz w:val="24"/>
          <w:szCs w:val="24"/>
        </w:rPr>
        <w:t xml:space="preserve"> In summary, our results </w:t>
      </w:r>
      <w:r w:rsidR="00620E87">
        <w:rPr>
          <w:rFonts w:ascii="Times New Roman" w:hAnsi="Times New Roman" w:cs="Times New Roman"/>
          <w:sz w:val="24"/>
          <w:szCs w:val="24"/>
        </w:rPr>
        <w:t xml:space="preserve">broadly </w:t>
      </w:r>
      <w:r w:rsidR="00001A7F" w:rsidRPr="00620E87">
        <w:rPr>
          <w:rFonts w:ascii="Times New Roman" w:hAnsi="Times New Roman" w:cs="Times New Roman"/>
          <w:sz w:val="24"/>
          <w:szCs w:val="24"/>
        </w:rPr>
        <w:t>remain qualitatively similar when we employ alternate econometrics methodologies.</w:t>
      </w:r>
      <w:r w:rsidR="00001A7F">
        <w:rPr>
          <w:rFonts w:ascii="Times New Roman" w:hAnsi="Times New Roman" w:cs="Times New Roman"/>
          <w:sz w:val="24"/>
          <w:szCs w:val="24"/>
        </w:rPr>
        <w:t xml:space="preserve"> </w:t>
      </w:r>
    </w:p>
    <w:p w14:paraId="399D1E4B" w14:textId="684ACE9B" w:rsidR="003C292F" w:rsidRPr="0027472C" w:rsidRDefault="00583EA1" w:rsidP="00583EA1">
      <w:pPr>
        <w:pStyle w:val="ListParagraph"/>
        <w:numPr>
          <w:ilvl w:val="0"/>
          <w:numId w:val="14"/>
        </w:numPr>
        <w:autoSpaceDE w:val="0"/>
        <w:autoSpaceDN w:val="0"/>
        <w:adjustRightInd w:val="0"/>
        <w:spacing w:after="0" w:line="276" w:lineRule="auto"/>
        <w:jc w:val="both"/>
        <w:rPr>
          <w:rFonts w:ascii="Times New Roman" w:hAnsi="Times New Roman" w:cs="Times New Roman"/>
          <w:b/>
          <w:sz w:val="24"/>
          <w:szCs w:val="24"/>
        </w:rPr>
      </w:pPr>
      <w:r w:rsidRPr="0027472C">
        <w:rPr>
          <w:rFonts w:ascii="Times New Roman" w:hAnsi="Times New Roman" w:cs="Times New Roman"/>
          <w:b/>
          <w:sz w:val="24"/>
          <w:szCs w:val="24"/>
        </w:rPr>
        <w:t>Conclusion</w:t>
      </w:r>
    </w:p>
    <w:p w14:paraId="18E4EC8C" w14:textId="68C2CAE6" w:rsidR="00CB6532" w:rsidRPr="0027472C" w:rsidRDefault="00CB6532" w:rsidP="00CB6532">
      <w:pPr>
        <w:autoSpaceDE w:val="0"/>
        <w:autoSpaceDN w:val="0"/>
        <w:adjustRightInd w:val="0"/>
        <w:spacing w:after="0" w:line="276" w:lineRule="auto"/>
        <w:jc w:val="both"/>
        <w:rPr>
          <w:rFonts w:ascii="Times New Roman" w:hAnsi="Times New Roman" w:cs="Times New Roman"/>
          <w:b/>
          <w:sz w:val="24"/>
          <w:szCs w:val="24"/>
        </w:rPr>
      </w:pPr>
    </w:p>
    <w:p w14:paraId="0756DF28" w14:textId="6C60091A" w:rsidR="00FE3F63" w:rsidRPr="0027472C" w:rsidRDefault="00E15CF1" w:rsidP="00FE3F63">
      <w:pPr>
        <w:autoSpaceDE w:val="0"/>
        <w:autoSpaceDN w:val="0"/>
        <w:adjustRightInd w:val="0"/>
        <w:spacing w:after="0" w:line="360" w:lineRule="auto"/>
        <w:ind w:firstLine="360"/>
        <w:jc w:val="both"/>
        <w:rPr>
          <w:rFonts w:ascii="Times New Roman" w:hAnsi="Times New Roman" w:cs="Times New Roman"/>
          <w:sz w:val="24"/>
          <w:szCs w:val="24"/>
        </w:rPr>
      </w:pPr>
      <w:r w:rsidRPr="0027472C">
        <w:rPr>
          <w:rFonts w:ascii="Times New Roman" w:hAnsi="Times New Roman" w:cs="Times New Roman"/>
          <w:sz w:val="24"/>
          <w:szCs w:val="24"/>
        </w:rPr>
        <w:t xml:space="preserve">How the board composition affects firm performance is an important issue in corporate governance. One view is that insiders can entrench themselves and this may affect firm performance. The other view is that insiders are skilled, knowledgeable managers who can positively affect firm performance. </w:t>
      </w:r>
      <w:r w:rsidR="00FE3F63" w:rsidRPr="0027472C">
        <w:rPr>
          <w:rFonts w:ascii="Times New Roman" w:hAnsi="Times New Roman" w:cs="Times New Roman"/>
          <w:sz w:val="24"/>
          <w:szCs w:val="24"/>
        </w:rPr>
        <w:t xml:space="preserve">We empirically examine the impact of appointing inside directors using a sample of Indian firms. Although the relation between the two may be insignificant in a developed economy context, it may be significant in an emerging market context. We contribute to the broader governance literature by examining when appointing inside directors may matter. We find that the proportion of executive directors is significantly correlated with firm profitability, corporate valuation and corporate risk taking. </w:t>
      </w:r>
      <w:r w:rsidR="00B77157" w:rsidRPr="0027472C">
        <w:rPr>
          <w:rFonts w:ascii="Times New Roman" w:hAnsi="Times New Roman" w:cs="Times New Roman"/>
          <w:sz w:val="24"/>
          <w:szCs w:val="24"/>
        </w:rPr>
        <w:t xml:space="preserve">This result holds when we measure firm performance or risk as the average of two subsequent years. </w:t>
      </w:r>
      <w:r w:rsidR="00FE3F63" w:rsidRPr="0027472C">
        <w:rPr>
          <w:rFonts w:ascii="Times New Roman" w:hAnsi="Times New Roman" w:cs="Times New Roman"/>
          <w:sz w:val="24"/>
          <w:szCs w:val="24"/>
        </w:rPr>
        <w:t>Our result that appointment of inside directors is positively related to firm performance is robust to the use of instrumental variables regression. We observe th</w:t>
      </w:r>
      <w:r w:rsidR="00B77157" w:rsidRPr="0027472C">
        <w:rPr>
          <w:rFonts w:ascii="Times New Roman" w:hAnsi="Times New Roman" w:cs="Times New Roman"/>
          <w:sz w:val="24"/>
          <w:szCs w:val="24"/>
        </w:rPr>
        <w:t xml:space="preserve">e positive association between the proportion of inside </w:t>
      </w:r>
      <w:r w:rsidR="00B77157" w:rsidRPr="0027472C">
        <w:rPr>
          <w:rFonts w:ascii="Times New Roman" w:hAnsi="Times New Roman" w:cs="Times New Roman"/>
          <w:sz w:val="24"/>
          <w:szCs w:val="24"/>
        </w:rPr>
        <w:lastRenderedPageBreak/>
        <w:t>directors and firm performance or risk</w:t>
      </w:r>
      <w:r w:rsidR="00FE3F63" w:rsidRPr="0027472C">
        <w:rPr>
          <w:rFonts w:ascii="Times New Roman" w:hAnsi="Times New Roman" w:cs="Times New Roman"/>
          <w:sz w:val="24"/>
          <w:szCs w:val="24"/>
        </w:rPr>
        <w:t xml:space="preserve"> </w:t>
      </w:r>
      <w:r w:rsidR="00187B54">
        <w:rPr>
          <w:rFonts w:ascii="Times New Roman" w:hAnsi="Times New Roman" w:cs="Times New Roman"/>
          <w:sz w:val="24"/>
          <w:szCs w:val="24"/>
        </w:rPr>
        <w:t>mostly</w:t>
      </w:r>
      <w:r w:rsidR="00FE3F63" w:rsidRPr="0027472C">
        <w:rPr>
          <w:rFonts w:ascii="Times New Roman" w:hAnsi="Times New Roman" w:cs="Times New Roman"/>
          <w:sz w:val="24"/>
          <w:szCs w:val="24"/>
        </w:rPr>
        <w:t xml:space="preserve"> in highly competitive industries and when the founding family shareholding is high. Adding inside directors does have a positive impact on </w:t>
      </w:r>
      <w:r w:rsidR="00B77157" w:rsidRPr="0027472C">
        <w:rPr>
          <w:rFonts w:ascii="Times New Roman" w:hAnsi="Times New Roman" w:cs="Times New Roman"/>
          <w:sz w:val="24"/>
          <w:szCs w:val="24"/>
        </w:rPr>
        <w:t>profitability</w:t>
      </w:r>
      <w:r w:rsidR="00FE3F63" w:rsidRPr="0027472C">
        <w:rPr>
          <w:rFonts w:ascii="Times New Roman" w:hAnsi="Times New Roman" w:cs="Times New Roman"/>
          <w:sz w:val="24"/>
          <w:szCs w:val="24"/>
        </w:rPr>
        <w:t xml:space="preserve"> </w:t>
      </w:r>
      <w:r w:rsidR="00187B54">
        <w:rPr>
          <w:rFonts w:ascii="Times New Roman" w:hAnsi="Times New Roman" w:cs="Times New Roman"/>
          <w:sz w:val="24"/>
          <w:szCs w:val="24"/>
        </w:rPr>
        <w:t>and Q</w:t>
      </w:r>
      <w:r w:rsidR="00FE3F63" w:rsidRPr="0027472C">
        <w:rPr>
          <w:rFonts w:ascii="Times New Roman" w:hAnsi="Times New Roman" w:cs="Times New Roman"/>
          <w:sz w:val="24"/>
          <w:szCs w:val="24"/>
        </w:rPr>
        <w:t xml:space="preserve"> when firm complexity is more. The </w:t>
      </w:r>
      <w:r w:rsidR="00B77157" w:rsidRPr="0027472C">
        <w:rPr>
          <w:rFonts w:ascii="Times New Roman" w:hAnsi="Times New Roman" w:cs="Times New Roman"/>
          <w:sz w:val="24"/>
          <w:szCs w:val="24"/>
        </w:rPr>
        <w:t xml:space="preserve">performance </w:t>
      </w:r>
      <w:r w:rsidR="00FE3F63" w:rsidRPr="0027472C">
        <w:rPr>
          <w:rFonts w:ascii="Times New Roman" w:hAnsi="Times New Roman" w:cs="Times New Roman"/>
          <w:sz w:val="24"/>
          <w:szCs w:val="24"/>
        </w:rPr>
        <w:t xml:space="preserve">effects are observable after an improvement in the broader governance environment </w:t>
      </w:r>
      <w:r w:rsidR="00187B54">
        <w:rPr>
          <w:rFonts w:ascii="Times New Roman" w:hAnsi="Times New Roman" w:cs="Times New Roman"/>
          <w:sz w:val="24"/>
          <w:szCs w:val="24"/>
        </w:rPr>
        <w:t xml:space="preserve">as well as </w:t>
      </w:r>
      <w:r w:rsidR="00FE3F63" w:rsidRPr="0027472C">
        <w:rPr>
          <w:rFonts w:ascii="Times New Roman" w:hAnsi="Times New Roman" w:cs="Times New Roman"/>
          <w:sz w:val="24"/>
          <w:szCs w:val="24"/>
        </w:rPr>
        <w:t xml:space="preserve">before </w:t>
      </w:r>
      <w:r w:rsidR="00187B54">
        <w:rPr>
          <w:rFonts w:ascii="Times New Roman" w:hAnsi="Times New Roman" w:cs="Times New Roman"/>
          <w:sz w:val="24"/>
          <w:szCs w:val="24"/>
        </w:rPr>
        <w:t xml:space="preserve">and during </w:t>
      </w:r>
      <w:r w:rsidR="00FE3F63" w:rsidRPr="0027472C">
        <w:rPr>
          <w:rFonts w:ascii="Times New Roman" w:hAnsi="Times New Roman" w:cs="Times New Roman"/>
          <w:sz w:val="24"/>
          <w:szCs w:val="24"/>
        </w:rPr>
        <w:t xml:space="preserve">the COVID 19 pandemic. Overall, we find that the composition of the board in terms of presence of executive directors may be an important determinant of firm performance and risk taking. </w:t>
      </w:r>
    </w:p>
    <w:p w14:paraId="47CFBB72" w14:textId="77777777" w:rsidR="00FE3F63" w:rsidRPr="0027472C" w:rsidRDefault="00FE3F63" w:rsidP="00FE3F63">
      <w:pPr>
        <w:autoSpaceDE w:val="0"/>
        <w:autoSpaceDN w:val="0"/>
        <w:adjustRightInd w:val="0"/>
        <w:spacing w:after="0" w:line="360" w:lineRule="auto"/>
        <w:ind w:firstLine="360"/>
        <w:jc w:val="both"/>
        <w:rPr>
          <w:rFonts w:ascii="Times New Roman" w:hAnsi="Times New Roman" w:cs="Times New Roman"/>
          <w:sz w:val="24"/>
          <w:szCs w:val="24"/>
        </w:rPr>
      </w:pPr>
    </w:p>
    <w:p w14:paraId="1D8F53B7" w14:textId="1E8B4802" w:rsidR="005C7F1F" w:rsidRPr="0027472C" w:rsidRDefault="005C7F1F" w:rsidP="00FE3F63">
      <w:pPr>
        <w:autoSpaceDE w:val="0"/>
        <w:autoSpaceDN w:val="0"/>
        <w:adjustRightInd w:val="0"/>
        <w:spacing w:after="0" w:line="360" w:lineRule="auto"/>
        <w:jc w:val="both"/>
        <w:rPr>
          <w:rFonts w:ascii="Times New Roman" w:hAnsi="Times New Roman" w:cs="Times New Roman"/>
          <w:b/>
          <w:sz w:val="24"/>
          <w:szCs w:val="24"/>
        </w:rPr>
      </w:pPr>
    </w:p>
    <w:p w14:paraId="64706939" w14:textId="5EB74759" w:rsidR="005C7F1F" w:rsidRPr="0027472C" w:rsidRDefault="005C7F1F" w:rsidP="00CB6532">
      <w:pPr>
        <w:autoSpaceDE w:val="0"/>
        <w:autoSpaceDN w:val="0"/>
        <w:adjustRightInd w:val="0"/>
        <w:spacing w:after="0" w:line="276" w:lineRule="auto"/>
        <w:jc w:val="both"/>
        <w:rPr>
          <w:rFonts w:ascii="Times New Roman" w:hAnsi="Times New Roman" w:cs="Times New Roman"/>
          <w:b/>
          <w:sz w:val="24"/>
          <w:szCs w:val="24"/>
        </w:rPr>
      </w:pPr>
    </w:p>
    <w:p w14:paraId="7DB08466" w14:textId="3569F2DA" w:rsidR="000E539B" w:rsidRPr="0027472C" w:rsidRDefault="00EB66C9" w:rsidP="000E539B">
      <w:pPr>
        <w:autoSpaceDE w:val="0"/>
        <w:autoSpaceDN w:val="0"/>
        <w:adjustRightInd w:val="0"/>
        <w:spacing w:after="0" w:line="276" w:lineRule="auto"/>
        <w:jc w:val="both"/>
        <w:rPr>
          <w:rFonts w:ascii="Times New Roman" w:hAnsi="Times New Roman" w:cs="Times New Roman"/>
          <w:b/>
          <w:sz w:val="24"/>
          <w:szCs w:val="24"/>
        </w:rPr>
      </w:pPr>
      <w:r w:rsidRPr="0027472C">
        <w:rPr>
          <w:rFonts w:ascii="Times New Roman" w:hAnsi="Times New Roman" w:cs="Times New Roman"/>
          <w:b/>
          <w:sz w:val="24"/>
          <w:szCs w:val="24"/>
        </w:rPr>
        <w:t>References</w:t>
      </w:r>
    </w:p>
    <w:p w14:paraId="3D300D68" w14:textId="77777777" w:rsidR="0067472B" w:rsidRPr="0027472C" w:rsidRDefault="0067472B" w:rsidP="0067472B">
      <w:pPr>
        <w:autoSpaceDE w:val="0"/>
        <w:autoSpaceDN w:val="0"/>
        <w:adjustRightInd w:val="0"/>
        <w:spacing w:after="0" w:line="276" w:lineRule="auto"/>
        <w:jc w:val="both"/>
        <w:rPr>
          <w:rFonts w:ascii="Times New Roman" w:hAnsi="Times New Roman" w:cs="Times New Roman"/>
          <w:b/>
          <w:sz w:val="24"/>
          <w:szCs w:val="24"/>
        </w:rPr>
      </w:pPr>
    </w:p>
    <w:p w14:paraId="535BEA0E" w14:textId="189229C2" w:rsidR="00304E8A" w:rsidRPr="0027472C" w:rsidRDefault="001409AB" w:rsidP="001409AB">
      <w:pPr>
        <w:pStyle w:val="ListParagraph"/>
        <w:numPr>
          <w:ilvl w:val="0"/>
          <w:numId w:val="21"/>
        </w:numPr>
        <w:autoSpaceDE w:val="0"/>
        <w:autoSpaceDN w:val="0"/>
        <w:adjustRightInd w:val="0"/>
        <w:spacing w:after="0" w:line="276" w:lineRule="auto"/>
        <w:jc w:val="both"/>
        <w:rPr>
          <w:rFonts w:ascii="Times New Roman" w:hAnsi="Times New Roman" w:cs="Times New Roman"/>
          <w:b/>
          <w:sz w:val="24"/>
          <w:szCs w:val="24"/>
        </w:rPr>
      </w:pPr>
      <w:r w:rsidRPr="0027472C">
        <w:rPr>
          <w:rFonts w:ascii="Times New Roman" w:hAnsi="Times New Roman" w:cs="Times New Roman"/>
          <w:b/>
          <w:bCs/>
          <w:sz w:val="24"/>
          <w:szCs w:val="24"/>
        </w:rPr>
        <w:t>A</w:t>
      </w:r>
      <w:r w:rsidR="00B643BF" w:rsidRPr="0027472C">
        <w:rPr>
          <w:rFonts w:ascii="Times New Roman" w:hAnsi="Times New Roman" w:cs="Times New Roman"/>
          <w:b/>
          <w:bCs/>
          <w:sz w:val="24"/>
          <w:szCs w:val="24"/>
        </w:rPr>
        <w:t>charya</w:t>
      </w:r>
      <w:r w:rsidRPr="0027472C">
        <w:rPr>
          <w:rFonts w:ascii="Times New Roman" w:hAnsi="Times New Roman" w:cs="Times New Roman"/>
          <w:b/>
          <w:bCs/>
          <w:sz w:val="24"/>
          <w:szCs w:val="24"/>
        </w:rPr>
        <w:t>, V. V., M</w:t>
      </w:r>
      <w:r w:rsidR="0035199B" w:rsidRPr="0027472C">
        <w:rPr>
          <w:rFonts w:ascii="Times New Roman" w:hAnsi="Times New Roman" w:cs="Times New Roman"/>
          <w:b/>
          <w:bCs/>
          <w:sz w:val="24"/>
          <w:szCs w:val="24"/>
        </w:rPr>
        <w:t>yers</w:t>
      </w:r>
      <w:r w:rsidRPr="0027472C">
        <w:rPr>
          <w:rFonts w:ascii="Times New Roman" w:hAnsi="Times New Roman" w:cs="Times New Roman"/>
          <w:b/>
          <w:bCs/>
          <w:sz w:val="24"/>
          <w:szCs w:val="24"/>
        </w:rPr>
        <w:t>, S. C., &amp; R</w:t>
      </w:r>
      <w:r w:rsidR="0035199B" w:rsidRPr="0027472C">
        <w:rPr>
          <w:rFonts w:ascii="Times New Roman" w:hAnsi="Times New Roman" w:cs="Times New Roman"/>
          <w:b/>
          <w:bCs/>
          <w:sz w:val="24"/>
          <w:szCs w:val="24"/>
        </w:rPr>
        <w:t>ajan</w:t>
      </w:r>
      <w:r w:rsidRPr="0027472C">
        <w:rPr>
          <w:rFonts w:ascii="Times New Roman" w:hAnsi="Times New Roman" w:cs="Times New Roman"/>
          <w:b/>
          <w:bCs/>
          <w:sz w:val="24"/>
          <w:szCs w:val="24"/>
        </w:rPr>
        <w:t>, R. G. (2011).</w:t>
      </w:r>
      <w:r w:rsidRPr="0027472C">
        <w:rPr>
          <w:rFonts w:ascii="Times New Roman" w:hAnsi="Times New Roman" w:cs="Times New Roman"/>
          <w:sz w:val="24"/>
          <w:szCs w:val="24"/>
        </w:rPr>
        <w:t xml:space="preserve"> The Internal Governance of Firms. </w:t>
      </w:r>
      <w:r w:rsidRPr="0027472C">
        <w:rPr>
          <w:rFonts w:ascii="Times New Roman" w:hAnsi="Times New Roman" w:cs="Times New Roman"/>
          <w:i/>
          <w:iCs/>
          <w:sz w:val="24"/>
          <w:szCs w:val="24"/>
        </w:rPr>
        <w:t>The Journal of Finance</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66</w:t>
      </w:r>
      <w:r w:rsidRPr="0027472C">
        <w:rPr>
          <w:rFonts w:ascii="Times New Roman" w:hAnsi="Times New Roman" w:cs="Times New Roman"/>
          <w:sz w:val="24"/>
          <w:szCs w:val="24"/>
        </w:rPr>
        <w:t xml:space="preserve">(3), 689-720. </w:t>
      </w:r>
    </w:p>
    <w:p w14:paraId="3ED188DA" w14:textId="0D51E855" w:rsidR="00EB66C9" w:rsidRPr="0027472C" w:rsidRDefault="0031257B" w:rsidP="004E1749">
      <w:pPr>
        <w:pStyle w:val="ListParagraph"/>
        <w:numPr>
          <w:ilvl w:val="0"/>
          <w:numId w:val="21"/>
        </w:numPr>
        <w:autoSpaceDE w:val="0"/>
        <w:autoSpaceDN w:val="0"/>
        <w:adjustRightInd w:val="0"/>
        <w:spacing w:after="0" w:line="276" w:lineRule="auto"/>
        <w:jc w:val="both"/>
        <w:rPr>
          <w:rFonts w:ascii="Times New Roman" w:hAnsi="Times New Roman" w:cs="Times New Roman"/>
          <w:b/>
          <w:sz w:val="24"/>
          <w:szCs w:val="24"/>
        </w:rPr>
      </w:pPr>
      <w:r w:rsidRPr="0027472C">
        <w:rPr>
          <w:rStyle w:val="fal6plv"/>
          <w:rFonts w:ascii="Times New Roman" w:hAnsi="Times New Roman" w:cs="Times New Roman"/>
          <w:b/>
          <w:bCs/>
          <w:color w:val="0E101A"/>
          <w:sz w:val="24"/>
          <w:szCs w:val="24"/>
          <w:shd w:val="clear" w:color="auto" w:fill="FFFFFF"/>
        </w:rPr>
        <w:t>Adams, R. B., Almeida, H., &amp; Ferreira, D. (2005)</w:t>
      </w:r>
      <w:r w:rsidRPr="0027472C">
        <w:rPr>
          <w:rStyle w:val="fal6plv"/>
          <w:rFonts w:ascii="Times New Roman" w:hAnsi="Times New Roman" w:cs="Times New Roman"/>
          <w:color w:val="0E101A"/>
          <w:sz w:val="24"/>
          <w:szCs w:val="24"/>
          <w:shd w:val="clear" w:color="auto" w:fill="FFFFFF"/>
        </w:rPr>
        <w:t>. Powerful CEOs and Their Impact on Corporate Performance. </w:t>
      </w:r>
      <w:r w:rsidRPr="0027472C">
        <w:rPr>
          <w:rStyle w:val="fal6plv"/>
          <w:rFonts w:ascii="Times New Roman" w:hAnsi="Times New Roman" w:cs="Times New Roman"/>
          <w:i/>
          <w:iCs/>
          <w:color w:val="0E101A"/>
          <w:sz w:val="24"/>
          <w:szCs w:val="24"/>
          <w:shd w:val="clear" w:color="auto" w:fill="FFFFFF"/>
        </w:rPr>
        <w:t>The Review of Financial Studies</w:t>
      </w:r>
      <w:r w:rsidRPr="0027472C">
        <w:rPr>
          <w:rStyle w:val="fal6plv"/>
          <w:rFonts w:ascii="Times New Roman" w:hAnsi="Times New Roman" w:cs="Times New Roman"/>
          <w:color w:val="0E101A"/>
          <w:sz w:val="24"/>
          <w:szCs w:val="24"/>
          <w:shd w:val="clear" w:color="auto" w:fill="FFFFFF"/>
        </w:rPr>
        <w:t>, </w:t>
      </w:r>
      <w:r w:rsidRPr="0027472C">
        <w:rPr>
          <w:rStyle w:val="fal6plv"/>
          <w:rFonts w:ascii="Times New Roman" w:hAnsi="Times New Roman" w:cs="Times New Roman"/>
          <w:i/>
          <w:iCs/>
          <w:color w:val="0E101A"/>
          <w:sz w:val="24"/>
          <w:szCs w:val="24"/>
          <w:shd w:val="clear" w:color="auto" w:fill="FFFFFF"/>
        </w:rPr>
        <w:t>18</w:t>
      </w:r>
      <w:r w:rsidRPr="0027472C">
        <w:rPr>
          <w:rStyle w:val="fal6plv"/>
          <w:rFonts w:ascii="Times New Roman" w:hAnsi="Times New Roman" w:cs="Times New Roman"/>
          <w:color w:val="0E101A"/>
          <w:sz w:val="24"/>
          <w:szCs w:val="24"/>
          <w:shd w:val="clear" w:color="auto" w:fill="FFFFFF"/>
        </w:rPr>
        <w:t>(4), 1403-1432.</w:t>
      </w:r>
      <w:r w:rsidRPr="0027472C">
        <w:rPr>
          <w:rFonts w:ascii="Times New Roman" w:hAnsi="Times New Roman" w:cs="Times New Roman"/>
          <w:b/>
          <w:bCs/>
          <w:sz w:val="24"/>
          <w:szCs w:val="24"/>
        </w:rPr>
        <w:t xml:space="preserve"> </w:t>
      </w:r>
    </w:p>
    <w:p w14:paraId="3832E497" w14:textId="1F2F7585"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Adams, R</w:t>
      </w:r>
      <w:r w:rsidR="00065868" w:rsidRPr="0027472C">
        <w:rPr>
          <w:rFonts w:ascii="Times New Roman" w:hAnsi="Times New Roman" w:cs="Times New Roman"/>
          <w:b/>
          <w:bCs/>
          <w:sz w:val="24"/>
          <w:szCs w:val="24"/>
        </w:rPr>
        <w:t>.</w:t>
      </w:r>
      <w:r w:rsidRPr="0027472C">
        <w:rPr>
          <w:rFonts w:ascii="Times New Roman" w:hAnsi="Times New Roman" w:cs="Times New Roman"/>
          <w:b/>
          <w:bCs/>
          <w:sz w:val="24"/>
          <w:szCs w:val="24"/>
        </w:rPr>
        <w:t xml:space="preserve"> </w:t>
      </w:r>
      <w:r w:rsidR="00990A09" w:rsidRPr="0027472C">
        <w:rPr>
          <w:rFonts w:ascii="Times New Roman" w:hAnsi="Times New Roman" w:cs="Times New Roman"/>
          <w:b/>
          <w:bCs/>
          <w:sz w:val="24"/>
          <w:szCs w:val="24"/>
        </w:rPr>
        <w:t>&amp;</w:t>
      </w:r>
      <w:r w:rsidR="00065868" w:rsidRPr="0027472C">
        <w:rPr>
          <w:rFonts w:ascii="Times New Roman" w:hAnsi="Times New Roman" w:cs="Times New Roman"/>
          <w:b/>
          <w:bCs/>
          <w:sz w:val="24"/>
          <w:szCs w:val="24"/>
        </w:rPr>
        <w:t xml:space="preserve"> </w:t>
      </w:r>
      <w:r w:rsidRPr="0027472C">
        <w:rPr>
          <w:rFonts w:ascii="Times New Roman" w:hAnsi="Times New Roman" w:cs="Times New Roman"/>
          <w:b/>
          <w:bCs/>
          <w:sz w:val="24"/>
          <w:szCs w:val="24"/>
        </w:rPr>
        <w:t>Ferreira,</w:t>
      </w:r>
      <w:r w:rsidR="00065868" w:rsidRPr="0027472C">
        <w:rPr>
          <w:rFonts w:ascii="Times New Roman" w:hAnsi="Times New Roman" w:cs="Times New Roman"/>
          <w:b/>
          <w:bCs/>
          <w:sz w:val="24"/>
          <w:szCs w:val="24"/>
        </w:rPr>
        <w:t xml:space="preserve"> D.</w:t>
      </w:r>
      <w:r w:rsidRPr="0027472C">
        <w:rPr>
          <w:rFonts w:ascii="Times New Roman" w:hAnsi="Times New Roman" w:cs="Times New Roman"/>
          <w:b/>
          <w:bCs/>
          <w:sz w:val="24"/>
          <w:szCs w:val="24"/>
        </w:rPr>
        <w:t xml:space="preserve"> </w:t>
      </w:r>
      <w:r w:rsidR="004C3355" w:rsidRPr="0027472C">
        <w:rPr>
          <w:rFonts w:ascii="Times New Roman" w:hAnsi="Times New Roman" w:cs="Times New Roman"/>
          <w:b/>
          <w:bCs/>
          <w:sz w:val="24"/>
          <w:szCs w:val="24"/>
        </w:rPr>
        <w:t>(</w:t>
      </w:r>
      <w:r w:rsidRPr="0027472C">
        <w:rPr>
          <w:rFonts w:ascii="Times New Roman" w:hAnsi="Times New Roman" w:cs="Times New Roman"/>
          <w:b/>
          <w:bCs/>
          <w:sz w:val="24"/>
          <w:szCs w:val="24"/>
        </w:rPr>
        <w:t>2007</w:t>
      </w:r>
      <w:r w:rsidR="004C3355" w:rsidRPr="0027472C">
        <w:rPr>
          <w:rFonts w:ascii="Times New Roman" w:hAnsi="Times New Roman" w:cs="Times New Roman"/>
          <w:b/>
          <w:bCs/>
          <w:sz w:val="24"/>
          <w:szCs w:val="24"/>
        </w:rPr>
        <w:t>).</w:t>
      </w:r>
      <w:r w:rsidRPr="0027472C">
        <w:rPr>
          <w:rFonts w:ascii="Times New Roman" w:hAnsi="Times New Roman" w:cs="Times New Roman"/>
          <w:b/>
          <w:bCs/>
          <w:sz w:val="24"/>
          <w:szCs w:val="24"/>
        </w:rPr>
        <w:t xml:space="preserve"> </w:t>
      </w:r>
      <w:r w:rsidRPr="0027472C">
        <w:rPr>
          <w:rFonts w:ascii="Times New Roman" w:hAnsi="Times New Roman" w:cs="Times New Roman"/>
          <w:sz w:val="24"/>
          <w:szCs w:val="24"/>
        </w:rPr>
        <w:t xml:space="preserve">A theory of friendly boards, </w:t>
      </w:r>
      <w:r w:rsidRPr="0027472C">
        <w:rPr>
          <w:rFonts w:ascii="Times New Roman" w:hAnsi="Times New Roman" w:cs="Times New Roman"/>
          <w:i/>
          <w:iCs/>
          <w:sz w:val="24"/>
          <w:szCs w:val="24"/>
        </w:rPr>
        <w:t xml:space="preserve">Journal of Finance </w:t>
      </w:r>
      <w:r w:rsidRPr="0027472C">
        <w:rPr>
          <w:rFonts w:ascii="Times New Roman" w:hAnsi="Times New Roman" w:cs="Times New Roman"/>
          <w:sz w:val="24"/>
          <w:szCs w:val="24"/>
        </w:rPr>
        <w:t>62, 217-250.</w:t>
      </w:r>
    </w:p>
    <w:p w14:paraId="06B553C4" w14:textId="262FE8AA" w:rsidR="00EB66C9" w:rsidRPr="00175FB0" w:rsidRDefault="003C551F"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color w:val="000000"/>
          <w:spacing w:val="-5"/>
          <w:sz w:val="24"/>
          <w:szCs w:val="24"/>
          <w:shd w:val="clear" w:color="auto" w:fill="FFFFFF"/>
        </w:rPr>
        <w:t>Anderson, R. C., &amp; Reeb, D. M. (2003).</w:t>
      </w:r>
      <w:r w:rsidRPr="0027472C">
        <w:rPr>
          <w:rFonts w:ascii="Times New Roman" w:hAnsi="Times New Roman" w:cs="Times New Roman"/>
          <w:color w:val="000000"/>
          <w:spacing w:val="-5"/>
          <w:sz w:val="24"/>
          <w:szCs w:val="24"/>
          <w:shd w:val="clear" w:color="auto" w:fill="FFFFFF"/>
        </w:rPr>
        <w:t xml:space="preserve"> Founding-Family Ownership and Firm Performance: Evidence from the S&amp;P 500. </w:t>
      </w:r>
      <w:r w:rsidRPr="0027472C">
        <w:rPr>
          <w:rFonts w:ascii="Times New Roman" w:hAnsi="Times New Roman" w:cs="Times New Roman"/>
          <w:i/>
          <w:iCs/>
          <w:color w:val="000000"/>
          <w:spacing w:val="-5"/>
          <w:sz w:val="24"/>
          <w:szCs w:val="24"/>
          <w:shd w:val="clear" w:color="auto" w:fill="FFFFFF"/>
        </w:rPr>
        <w:t>The Journal of Finance</w:t>
      </w:r>
      <w:r w:rsidRPr="0027472C">
        <w:rPr>
          <w:rFonts w:ascii="Times New Roman" w:hAnsi="Times New Roman" w:cs="Times New Roman"/>
          <w:color w:val="000000"/>
          <w:spacing w:val="-5"/>
          <w:sz w:val="24"/>
          <w:szCs w:val="24"/>
          <w:shd w:val="clear" w:color="auto" w:fill="FFFFFF"/>
        </w:rPr>
        <w:t>, </w:t>
      </w:r>
      <w:r w:rsidRPr="0027472C">
        <w:rPr>
          <w:rFonts w:ascii="Times New Roman" w:hAnsi="Times New Roman" w:cs="Times New Roman"/>
          <w:i/>
          <w:iCs/>
          <w:color w:val="000000"/>
          <w:spacing w:val="-5"/>
          <w:sz w:val="24"/>
          <w:szCs w:val="24"/>
          <w:shd w:val="clear" w:color="auto" w:fill="FFFFFF"/>
        </w:rPr>
        <w:t>58</w:t>
      </w:r>
      <w:r w:rsidRPr="0027472C">
        <w:rPr>
          <w:rFonts w:ascii="Times New Roman" w:hAnsi="Times New Roman" w:cs="Times New Roman"/>
          <w:color w:val="000000"/>
          <w:spacing w:val="-5"/>
          <w:sz w:val="24"/>
          <w:szCs w:val="24"/>
          <w:shd w:val="clear" w:color="auto" w:fill="FFFFFF"/>
        </w:rPr>
        <w:t>(3), 1301–1328.</w:t>
      </w:r>
      <w:r w:rsidRPr="0027472C">
        <w:rPr>
          <w:rFonts w:ascii="Times New Roman" w:hAnsi="Times New Roman" w:cs="Times New Roman"/>
          <w:b/>
          <w:bCs/>
          <w:sz w:val="24"/>
          <w:szCs w:val="24"/>
        </w:rPr>
        <w:t xml:space="preserve"> </w:t>
      </w:r>
    </w:p>
    <w:p w14:paraId="16FD8D70" w14:textId="3A5F7A11" w:rsidR="00175FB0" w:rsidRPr="00175FB0" w:rsidRDefault="00175FB0"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175FB0">
        <w:rPr>
          <w:rFonts w:ascii="Times New Roman" w:hAnsi="Times New Roman" w:cs="Times New Roman"/>
          <w:b/>
          <w:sz w:val="24"/>
          <w:szCs w:val="24"/>
        </w:rPr>
        <w:t xml:space="preserve">Barnhart, S., Rosenstein, S. </w:t>
      </w:r>
      <w:r>
        <w:rPr>
          <w:rFonts w:ascii="Times New Roman" w:hAnsi="Times New Roman" w:cs="Times New Roman"/>
          <w:b/>
          <w:sz w:val="24"/>
          <w:szCs w:val="24"/>
        </w:rPr>
        <w:t>(</w:t>
      </w:r>
      <w:r w:rsidRPr="00175FB0">
        <w:rPr>
          <w:rFonts w:ascii="Times New Roman" w:hAnsi="Times New Roman" w:cs="Times New Roman"/>
          <w:b/>
          <w:sz w:val="24"/>
          <w:szCs w:val="24"/>
        </w:rPr>
        <w:t>1998</w:t>
      </w:r>
      <w:r>
        <w:rPr>
          <w:rFonts w:ascii="Times New Roman" w:hAnsi="Times New Roman" w:cs="Times New Roman"/>
          <w:b/>
          <w:sz w:val="24"/>
          <w:szCs w:val="24"/>
        </w:rPr>
        <w:t>)</w:t>
      </w:r>
      <w:r w:rsidRPr="00175FB0">
        <w:rPr>
          <w:rFonts w:ascii="Times New Roman" w:hAnsi="Times New Roman" w:cs="Times New Roman"/>
          <w:b/>
          <w:sz w:val="24"/>
          <w:szCs w:val="24"/>
        </w:rPr>
        <w:t>.</w:t>
      </w:r>
      <w:r w:rsidRPr="00175FB0">
        <w:rPr>
          <w:rFonts w:ascii="Times New Roman" w:hAnsi="Times New Roman" w:cs="Times New Roman"/>
          <w:sz w:val="24"/>
          <w:szCs w:val="24"/>
        </w:rPr>
        <w:t xml:space="preserve"> Board composition, managerial ownership, and firm performance: an empirical analysis. </w:t>
      </w:r>
      <w:r w:rsidRPr="00175FB0">
        <w:rPr>
          <w:rFonts w:ascii="Times New Roman" w:hAnsi="Times New Roman" w:cs="Times New Roman"/>
          <w:i/>
          <w:sz w:val="24"/>
          <w:szCs w:val="24"/>
        </w:rPr>
        <w:t>The Financial Review</w:t>
      </w:r>
      <w:r w:rsidRPr="00175FB0">
        <w:rPr>
          <w:rFonts w:ascii="Times New Roman" w:hAnsi="Times New Roman" w:cs="Times New Roman"/>
          <w:sz w:val="24"/>
          <w:szCs w:val="24"/>
        </w:rPr>
        <w:t>; 33, 1-16.</w:t>
      </w:r>
    </w:p>
    <w:p w14:paraId="4847B3CE" w14:textId="3D454762"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 xml:space="preserve">Bedard, J. C., </w:t>
      </w:r>
      <w:proofErr w:type="spellStart"/>
      <w:r w:rsidRPr="0027472C">
        <w:rPr>
          <w:rFonts w:ascii="Times New Roman" w:hAnsi="Times New Roman" w:cs="Times New Roman"/>
          <w:b/>
          <w:bCs/>
          <w:sz w:val="24"/>
          <w:szCs w:val="24"/>
        </w:rPr>
        <w:t>Hoitash</w:t>
      </w:r>
      <w:proofErr w:type="spellEnd"/>
      <w:r w:rsidRPr="0027472C">
        <w:rPr>
          <w:rFonts w:ascii="Times New Roman" w:hAnsi="Times New Roman" w:cs="Times New Roman"/>
          <w:b/>
          <w:bCs/>
          <w:sz w:val="24"/>
          <w:szCs w:val="24"/>
        </w:rPr>
        <w:t xml:space="preserve">, R., &amp; </w:t>
      </w:r>
      <w:proofErr w:type="spellStart"/>
      <w:r w:rsidRPr="0027472C">
        <w:rPr>
          <w:rFonts w:ascii="Times New Roman" w:hAnsi="Times New Roman" w:cs="Times New Roman"/>
          <w:b/>
          <w:bCs/>
          <w:sz w:val="24"/>
          <w:szCs w:val="24"/>
        </w:rPr>
        <w:t>Hoitash</w:t>
      </w:r>
      <w:proofErr w:type="spellEnd"/>
      <w:r w:rsidRPr="0027472C">
        <w:rPr>
          <w:rFonts w:ascii="Times New Roman" w:hAnsi="Times New Roman" w:cs="Times New Roman"/>
          <w:b/>
          <w:bCs/>
          <w:sz w:val="24"/>
          <w:szCs w:val="24"/>
        </w:rPr>
        <w:t>, U. (2014).</w:t>
      </w:r>
      <w:r w:rsidRPr="0027472C">
        <w:rPr>
          <w:rFonts w:ascii="Times New Roman" w:hAnsi="Times New Roman" w:cs="Times New Roman"/>
          <w:sz w:val="24"/>
          <w:szCs w:val="24"/>
        </w:rPr>
        <w:t xml:space="preserve"> Chief Financial Officers as Inside Directors. </w:t>
      </w:r>
      <w:r w:rsidRPr="0027472C">
        <w:rPr>
          <w:rFonts w:ascii="Times New Roman" w:hAnsi="Times New Roman" w:cs="Times New Roman"/>
          <w:i/>
          <w:iCs/>
          <w:sz w:val="24"/>
          <w:szCs w:val="24"/>
        </w:rPr>
        <w:t>Contemporary Accounting Research</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31</w:t>
      </w:r>
      <w:r w:rsidRPr="0027472C">
        <w:rPr>
          <w:rFonts w:ascii="Times New Roman" w:hAnsi="Times New Roman" w:cs="Times New Roman"/>
          <w:sz w:val="24"/>
          <w:szCs w:val="24"/>
        </w:rPr>
        <w:t xml:space="preserve">(3), 787-817. </w:t>
      </w:r>
    </w:p>
    <w:p w14:paraId="3374E566" w14:textId="06AA121F"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proofErr w:type="spellStart"/>
      <w:r w:rsidRPr="0027472C">
        <w:rPr>
          <w:rFonts w:ascii="Times New Roman" w:hAnsi="Times New Roman" w:cs="Times New Roman"/>
          <w:b/>
          <w:bCs/>
          <w:sz w:val="24"/>
          <w:szCs w:val="24"/>
        </w:rPr>
        <w:t>B</w:t>
      </w:r>
      <w:r w:rsidR="00CC21A3" w:rsidRPr="0027472C">
        <w:rPr>
          <w:rFonts w:ascii="Times New Roman" w:hAnsi="Times New Roman" w:cs="Times New Roman"/>
          <w:b/>
          <w:bCs/>
          <w:sz w:val="24"/>
          <w:szCs w:val="24"/>
        </w:rPr>
        <w:t>ernile</w:t>
      </w:r>
      <w:proofErr w:type="spellEnd"/>
      <w:r w:rsidRPr="0027472C">
        <w:rPr>
          <w:rFonts w:ascii="Times New Roman" w:hAnsi="Times New Roman" w:cs="Times New Roman"/>
          <w:b/>
          <w:bCs/>
          <w:sz w:val="24"/>
          <w:szCs w:val="24"/>
        </w:rPr>
        <w:t>, G., B</w:t>
      </w:r>
      <w:r w:rsidR="00CC21A3" w:rsidRPr="0027472C">
        <w:rPr>
          <w:rFonts w:ascii="Times New Roman" w:hAnsi="Times New Roman" w:cs="Times New Roman"/>
          <w:b/>
          <w:bCs/>
          <w:sz w:val="24"/>
          <w:szCs w:val="24"/>
        </w:rPr>
        <w:t>hagwat</w:t>
      </w:r>
      <w:r w:rsidRPr="0027472C">
        <w:rPr>
          <w:rFonts w:ascii="Times New Roman" w:hAnsi="Times New Roman" w:cs="Times New Roman"/>
          <w:b/>
          <w:bCs/>
          <w:sz w:val="24"/>
          <w:szCs w:val="24"/>
        </w:rPr>
        <w:t>, V., &amp; R</w:t>
      </w:r>
      <w:r w:rsidR="00CC21A3" w:rsidRPr="0027472C">
        <w:rPr>
          <w:rFonts w:ascii="Times New Roman" w:hAnsi="Times New Roman" w:cs="Times New Roman"/>
          <w:b/>
          <w:bCs/>
          <w:sz w:val="24"/>
          <w:szCs w:val="24"/>
        </w:rPr>
        <w:t>au</w:t>
      </w:r>
      <w:r w:rsidRPr="0027472C">
        <w:rPr>
          <w:rFonts w:ascii="Times New Roman" w:hAnsi="Times New Roman" w:cs="Times New Roman"/>
          <w:b/>
          <w:bCs/>
          <w:sz w:val="24"/>
          <w:szCs w:val="24"/>
        </w:rPr>
        <w:t>, P. R. (2017).</w:t>
      </w:r>
      <w:r w:rsidRPr="0027472C">
        <w:rPr>
          <w:rFonts w:ascii="Times New Roman" w:hAnsi="Times New Roman" w:cs="Times New Roman"/>
          <w:sz w:val="24"/>
          <w:szCs w:val="24"/>
        </w:rPr>
        <w:t xml:space="preserve"> What Doesn't Kill You Will Only Make You More Risk-Loving: Early-Life Disasters and CEO Behavior. </w:t>
      </w:r>
      <w:r w:rsidRPr="0027472C">
        <w:rPr>
          <w:rFonts w:ascii="Times New Roman" w:hAnsi="Times New Roman" w:cs="Times New Roman"/>
          <w:i/>
          <w:iCs/>
          <w:sz w:val="24"/>
          <w:szCs w:val="24"/>
        </w:rPr>
        <w:t>The Journal of Finance</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72</w:t>
      </w:r>
      <w:r w:rsidRPr="0027472C">
        <w:rPr>
          <w:rFonts w:ascii="Times New Roman" w:hAnsi="Times New Roman" w:cs="Times New Roman"/>
          <w:sz w:val="24"/>
          <w:szCs w:val="24"/>
        </w:rPr>
        <w:t xml:space="preserve">(1), 167-206. </w:t>
      </w:r>
    </w:p>
    <w:p w14:paraId="3182D2E6" w14:textId="3C92590F"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Bhagat, S</w:t>
      </w:r>
      <w:r w:rsidR="00906215" w:rsidRPr="0027472C">
        <w:rPr>
          <w:rFonts w:ascii="Times New Roman" w:hAnsi="Times New Roman" w:cs="Times New Roman"/>
          <w:b/>
          <w:bCs/>
          <w:sz w:val="24"/>
          <w:szCs w:val="24"/>
        </w:rPr>
        <w:t>.</w:t>
      </w:r>
      <w:r w:rsidRPr="0027472C">
        <w:rPr>
          <w:rFonts w:ascii="Times New Roman" w:hAnsi="Times New Roman" w:cs="Times New Roman"/>
          <w:b/>
          <w:bCs/>
          <w:sz w:val="24"/>
          <w:szCs w:val="24"/>
        </w:rPr>
        <w:t xml:space="preserve">, </w:t>
      </w:r>
      <w:r w:rsidR="00990A09" w:rsidRPr="0027472C">
        <w:rPr>
          <w:rFonts w:ascii="Times New Roman" w:hAnsi="Times New Roman" w:cs="Times New Roman"/>
          <w:b/>
          <w:bCs/>
          <w:sz w:val="24"/>
          <w:szCs w:val="24"/>
        </w:rPr>
        <w:t>&amp;</w:t>
      </w:r>
      <w:r w:rsidRPr="0027472C">
        <w:rPr>
          <w:rFonts w:ascii="Times New Roman" w:hAnsi="Times New Roman" w:cs="Times New Roman"/>
          <w:b/>
          <w:bCs/>
          <w:sz w:val="24"/>
          <w:szCs w:val="24"/>
        </w:rPr>
        <w:t xml:space="preserve"> Black, </w:t>
      </w:r>
      <w:r w:rsidR="00906215" w:rsidRPr="0027472C">
        <w:rPr>
          <w:rFonts w:ascii="Times New Roman" w:hAnsi="Times New Roman" w:cs="Times New Roman"/>
          <w:b/>
          <w:bCs/>
          <w:sz w:val="24"/>
          <w:szCs w:val="24"/>
        </w:rPr>
        <w:t xml:space="preserve">B. S. </w:t>
      </w:r>
      <w:r w:rsidR="002E127B" w:rsidRPr="0027472C">
        <w:rPr>
          <w:rFonts w:ascii="Times New Roman" w:hAnsi="Times New Roman" w:cs="Times New Roman"/>
          <w:b/>
          <w:bCs/>
          <w:sz w:val="24"/>
          <w:szCs w:val="24"/>
        </w:rPr>
        <w:t>(</w:t>
      </w:r>
      <w:r w:rsidRPr="0027472C">
        <w:rPr>
          <w:rFonts w:ascii="Times New Roman" w:hAnsi="Times New Roman" w:cs="Times New Roman"/>
          <w:b/>
          <w:bCs/>
          <w:sz w:val="24"/>
          <w:szCs w:val="24"/>
        </w:rPr>
        <w:t>2002</w:t>
      </w:r>
      <w:r w:rsidR="002E127B" w:rsidRPr="0027472C">
        <w:rPr>
          <w:rFonts w:ascii="Times New Roman" w:hAnsi="Times New Roman" w:cs="Times New Roman"/>
          <w:sz w:val="24"/>
          <w:szCs w:val="24"/>
        </w:rPr>
        <w:t>).</w:t>
      </w:r>
      <w:r w:rsidRPr="0027472C">
        <w:rPr>
          <w:rFonts w:ascii="Times New Roman" w:hAnsi="Times New Roman" w:cs="Times New Roman"/>
          <w:sz w:val="24"/>
          <w:szCs w:val="24"/>
        </w:rPr>
        <w:t xml:space="preserve"> The non-correlation between board independence and long-term firm performance, </w:t>
      </w:r>
      <w:r w:rsidRPr="0027472C">
        <w:rPr>
          <w:rFonts w:ascii="Times New Roman" w:hAnsi="Times New Roman" w:cs="Times New Roman"/>
          <w:i/>
          <w:iCs/>
          <w:sz w:val="24"/>
          <w:szCs w:val="24"/>
        </w:rPr>
        <w:t xml:space="preserve">Journal of Corporation Law </w:t>
      </w:r>
      <w:r w:rsidRPr="0027472C">
        <w:rPr>
          <w:rFonts w:ascii="Times New Roman" w:hAnsi="Times New Roman" w:cs="Times New Roman"/>
          <w:sz w:val="24"/>
          <w:szCs w:val="24"/>
        </w:rPr>
        <w:t>27, 231-274.</w:t>
      </w:r>
    </w:p>
    <w:p w14:paraId="24F09968" w14:textId="492B820A" w:rsidR="00EB66C9" w:rsidRPr="0027472C" w:rsidRDefault="00FF144F"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Boone, A. L., Casares Field, L., Karpoff, J. M., &amp; Raheja, C. G. (2007).</w:t>
      </w:r>
      <w:r w:rsidRPr="0027472C">
        <w:rPr>
          <w:rFonts w:ascii="Times New Roman" w:hAnsi="Times New Roman" w:cs="Times New Roman"/>
          <w:sz w:val="24"/>
          <w:szCs w:val="24"/>
        </w:rPr>
        <w:t xml:space="preserve"> The determinants of corporate board size and composition: An empirical analysis. </w:t>
      </w:r>
      <w:r w:rsidRPr="0027472C">
        <w:rPr>
          <w:rFonts w:ascii="Times New Roman" w:hAnsi="Times New Roman" w:cs="Times New Roman"/>
          <w:i/>
          <w:iCs/>
          <w:sz w:val="24"/>
          <w:szCs w:val="24"/>
        </w:rPr>
        <w:t>Journal of Financial Economics</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85</w:t>
      </w:r>
      <w:r w:rsidRPr="0027472C">
        <w:rPr>
          <w:rFonts w:ascii="Times New Roman" w:hAnsi="Times New Roman" w:cs="Times New Roman"/>
          <w:sz w:val="24"/>
          <w:szCs w:val="24"/>
        </w:rPr>
        <w:t xml:space="preserve">(1), 66-101. </w:t>
      </w:r>
    </w:p>
    <w:p w14:paraId="742F6330" w14:textId="2FF00593"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eastAsia="Times New Roman" w:hAnsi="Times New Roman" w:cs="Times New Roman"/>
          <w:sz w:val="24"/>
          <w:szCs w:val="24"/>
          <w:lang w:eastAsia="en-IN"/>
        </w:rPr>
      </w:pPr>
      <w:r w:rsidRPr="0027472C">
        <w:rPr>
          <w:rFonts w:ascii="Times New Roman" w:eastAsia="Times New Roman" w:hAnsi="Times New Roman" w:cs="Times New Roman"/>
          <w:b/>
          <w:bCs/>
          <w:sz w:val="24"/>
          <w:szCs w:val="24"/>
          <w:lang w:eastAsia="en-IN"/>
        </w:rPr>
        <w:t>Cain, M. D., &amp; McKeon, S. B. (2016).</w:t>
      </w:r>
      <w:r w:rsidRPr="0027472C">
        <w:rPr>
          <w:rFonts w:ascii="Times New Roman" w:eastAsia="Times New Roman" w:hAnsi="Times New Roman" w:cs="Times New Roman"/>
          <w:sz w:val="24"/>
          <w:szCs w:val="24"/>
          <w:lang w:eastAsia="en-IN"/>
        </w:rPr>
        <w:t xml:space="preserve"> CEO Personal Risk-Taking and Corporate Policies. </w:t>
      </w:r>
      <w:r w:rsidRPr="0027472C">
        <w:rPr>
          <w:rFonts w:ascii="Times New Roman" w:eastAsia="Times New Roman" w:hAnsi="Times New Roman" w:cs="Times New Roman"/>
          <w:i/>
          <w:iCs/>
          <w:sz w:val="24"/>
          <w:szCs w:val="24"/>
          <w:lang w:eastAsia="en-IN"/>
        </w:rPr>
        <w:t>The Journal of Financial and Quantitative Analysis</w:t>
      </w:r>
      <w:r w:rsidRPr="0027472C">
        <w:rPr>
          <w:rFonts w:ascii="Times New Roman" w:eastAsia="Times New Roman" w:hAnsi="Times New Roman" w:cs="Times New Roman"/>
          <w:sz w:val="24"/>
          <w:szCs w:val="24"/>
          <w:lang w:eastAsia="en-IN"/>
        </w:rPr>
        <w:t xml:space="preserve">, </w:t>
      </w:r>
      <w:r w:rsidRPr="0027472C">
        <w:rPr>
          <w:rFonts w:ascii="Times New Roman" w:eastAsia="Times New Roman" w:hAnsi="Times New Roman" w:cs="Times New Roman"/>
          <w:i/>
          <w:iCs/>
          <w:sz w:val="24"/>
          <w:szCs w:val="24"/>
          <w:lang w:eastAsia="en-IN"/>
        </w:rPr>
        <w:t>51</w:t>
      </w:r>
      <w:r w:rsidRPr="0027472C">
        <w:rPr>
          <w:rFonts w:ascii="Times New Roman" w:eastAsia="Times New Roman" w:hAnsi="Times New Roman" w:cs="Times New Roman"/>
          <w:sz w:val="24"/>
          <w:szCs w:val="24"/>
          <w:lang w:eastAsia="en-IN"/>
        </w:rPr>
        <w:t xml:space="preserve">(1), 139–164. </w:t>
      </w:r>
    </w:p>
    <w:p w14:paraId="7CFB78A9" w14:textId="30C66EB5" w:rsidR="001A357E" w:rsidRPr="0027472C" w:rsidRDefault="001A357E"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shd w:val="clear" w:color="auto" w:fill="FFFFFF"/>
        </w:rPr>
        <w:t>Cho, S. Y., Arthurs, J. D., Townsend, D. M., Miller, D. R., &amp; Barden, J. Q. (2016).</w:t>
      </w:r>
      <w:r w:rsidRPr="0027472C">
        <w:rPr>
          <w:rFonts w:ascii="Times New Roman" w:hAnsi="Times New Roman" w:cs="Times New Roman"/>
          <w:sz w:val="24"/>
          <w:szCs w:val="24"/>
          <w:shd w:val="clear" w:color="auto" w:fill="FFFFFF"/>
        </w:rPr>
        <w:t xml:space="preserve"> Performance deviations and acquisition premiums: The impact of CEO celebrity on managerial risk‐taking. </w:t>
      </w:r>
      <w:r w:rsidRPr="0027472C">
        <w:rPr>
          <w:rStyle w:val="Emphasis"/>
          <w:rFonts w:ascii="Times New Roman" w:hAnsi="Times New Roman" w:cs="Times New Roman"/>
          <w:sz w:val="24"/>
          <w:szCs w:val="24"/>
          <w:shd w:val="clear" w:color="auto" w:fill="FFFFFF"/>
        </w:rPr>
        <w:t>Strategic Management Journal, 37</w:t>
      </w:r>
      <w:r w:rsidRPr="0027472C">
        <w:rPr>
          <w:rFonts w:ascii="Times New Roman" w:hAnsi="Times New Roman" w:cs="Times New Roman"/>
          <w:sz w:val="24"/>
          <w:szCs w:val="24"/>
          <w:shd w:val="clear" w:color="auto" w:fill="FFFFFF"/>
        </w:rPr>
        <w:t>(13), 2677–2694. </w:t>
      </w:r>
      <w:r w:rsidRPr="0027472C">
        <w:rPr>
          <w:rFonts w:ascii="Times New Roman" w:hAnsi="Times New Roman" w:cs="Times New Roman"/>
          <w:sz w:val="24"/>
          <w:szCs w:val="24"/>
        </w:rPr>
        <w:t xml:space="preserve"> </w:t>
      </w:r>
    </w:p>
    <w:p w14:paraId="22DC7D61" w14:textId="0D3AF327" w:rsidR="001A357E"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shd w:val="clear" w:color="auto" w:fill="FFFFFF"/>
        </w:rPr>
      </w:pPr>
      <w:r w:rsidRPr="0027472C">
        <w:rPr>
          <w:rFonts w:ascii="Times New Roman" w:hAnsi="Times New Roman" w:cs="Times New Roman"/>
          <w:b/>
          <w:bCs/>
          <w:sz w:val="24"/>
          <w:szCs w:val="24"/>
          <w:shd w:val="clear" w:color="auto" w:fill="FFFFFF"/>
        </w:rPr>
        <w:t xml:space="preserve">Chung, K.H. </w:t>
      </w:r>
      <w:r w:rsidR="00A61710" w:rsidRPr="0027472C">
        <w:rPr>
          <w:rFonts w:ascii="Times New Roman" w:hAnsi="Times New Roman" w:cs="Times New Roman"/>
          <w:b/>
          <w:bCs/>
          <w:sz w:val="24"/>
          <w:szCs w:val="24"/>
          <w:shd w:val="clear" w:color="auto" w:fill="FFFFFF"/>
        </w:rPr>
        <w:t>&amp;</w:t>
      </w:r>
      <w:r w:rsidRPr="0027472C">
        <w:rPr>
          <w:rFonts w:ascii="Times New Roman" w:hAnsi="Times New Roman" w:cs="Times New Roman"/>
          <w:b/>
          <w:bCs/>
          <w:sz w:val="24"/>
          <w:szCs w:val="24"/>
          <w:shd w:val="clear" w:color="auto" w:fill="FFFFFF"/>
        </w:rPr>
        <w:t xml:space="preserve"> Pruitt, S.W. (1994)</w:t>
      </w:r>
      <w:r w:rsidRPr="0027472C">
        <w:rPr>
          <w:rFonts w:ascii="Times New Roman" w:hAnsi="Times New Roman" w:cs="Times New Roman"/>
          <w:sz w:val="24"/>
          <w:szCs w:val="24"/>
          <w:shd w:val="clear" w:color="auto" w:fill="FFFFFF"/>
        </w:rPr>
        <w:t xml:space="preserve"> A Simple Approximation of Tobin’s q. Financial Management, 23, 70-74.</w:t>
      </w:r>
    </w:p>
    <w:p w14:paraId="040D21AD" w14:textId="3B96EEE3"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shd w:val="clear" w:color="auto" w:fill="FFFFFF"/>
        </w:rPr>
      </w:pPr>
      <w:r w:rsidRPr="0027472C">
        <w:rPr>
          <w:rFonts w:ascii="Times New Roman" w:hAnsi="Times New Roman" w:cs="Times New Roman"/>
          <w:b/>
          <w:bCs/>
          <w:sz w:val="24"/>
          <w:szCs w:val="24"/>
        </w:rPr>
        <w:t>C</w:t>
      </w:r>
      <w:r w:rsidR="00CC21A3" w:rsidRPr="0027472C">
        <w:rPr>
          <w:rFonts w:ascii="Times New Roman" w:hAnsi="Times New Roman" w:cs="Times New Roman"/>
          <w:b/>
          <w:bCs/>
          <w:sz w:val="24"/>
          <w:szCs w:val="24"/>
        </w:rPr>
        <w:t>ohen</w:t>
      </w:r>
      <w:r w:rsidRPr="0027472C">
        <w:rPr>
          <w:rFonts w:ascii="Times New Roman" w:hAnsi="Times New Roman" w:cs="Times New Roman"/>
          <w:b/>
          <w:bCs/>
          <w:sz w:val="24"/>
          <w:szCs w:val="24"/>
        </w:rPr>
        <w:t>, L., M</w:t>
      </w:r>
      <w:r w:rsidR="00CC21A3" w:rsidRPr="0027472C">
        <w:rPr>
          <w:rFonts w:ascii="Times New Roman" w:hAnsi="Times New Roman" w:cs="Times New Roman"/>
          <w:b/>
          <w:bCs/>
          <w:sz w:val="24"/>
          <w:szCs w:val="24"/>
        </w:rPr>
        <w:t>alloy</w:t>
      </w:r>
      <w:r w:rsidRPr="0027472C">
        <w:rPr>
          <w:rFonts w:ascii="Times New Roman" w:hAnsi="Times New Roman" w:cs="Times New Roman"/>
          <w:b/>
          <w:bCs/>
          <w:sz w:val="24"/>
          <w:szCs w:val="24"/>
        </w:rPr>
        <w:t>, C., &amp; P</w:t>
      </w:r>
      <w:r w:rsidR="00CC21A3" w:rsidRPr="0027472C">
        <w:rPr>
          <w:rFonts w:ascii="Times New Roman" w:hAnsi="Times New Roman" w:cs="Times New Roman"/>
          <w:b/>
          <w:bCs/>
          <w:sz w:val="24"/>
          <w:szCs w:val="24"/>
        </w:rPr>
        <w:t>omorski</w:t>
      </w:r>
      <w:r w:rsidRPr="0027472C">
        <w:rPr>
          <w:rFonts w:ascii="Times New Roman" w:hAnsi="Times New Roman" w:cs="Times New Roman"/>
          <w:b/>
          <w:bCs/>
          <w:sz w:val="24"/>
          <w:szCs w:val="24"/>
        </w:rPr>
        <w:t>, L. (2012).</w:t>
      </w:r>
      <w:r w:rsidRPr="0027472C">
        <w:rPr>
          <w:rFonts w:ascii="Times New Roman" w:hAnsi="Times New Roman" w:cs="Times New Roman"/>
          <w:sz w:val="24"/>
          <w:szCs w:val="24"/>
        </w:rPr>
        <w:t xml:space="preserve"> Decoding Inside Information. </w:t>
      </w:r>
      <w:r w:rsidRPr="0027472C">
        <w:rPr>
          <w:rFonts w:ascii="Times New Roman" w:hAnsi="Times New Roman" w:cs="Times New Roman"/>
          <w:i/>
          <w:iCs/>
          <w:sz w:val="24"/>
          <w:szCs w:val="24"/>
        </w:rPr>
        <w:t>The Journal of Finance</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67</w:t>
      </w:r>
      <w:r w:rsidRPr="0027472C">
        <w:rPr>
          <w:rFonts w:ascii="Times New Roman" w:hAnsi="Times New Roman" w:cs="Times New Roman"/>
          <w:sz w:val="24"/>
          <w:szCs w:val="24"/>
        </w:rPr>
        <w:t>(3), 1009-1043.</w:t>
      </w:r>
    </w:p>
    <w:p w14:paraId="34285855" w14:textId="03F73442" w:rsidR="00EB66C9" w:rsidRPr="0027472C" w:rsidRDefault="00723F64" w:rsidP="004E1749">
      <w:pPr>
        <w:pStyle w:val="ListParagraph"/>
        <w:numPr>
          <w:ilvl w:val="0"/>
          <w:numId w:val="21"/>
        </w:numPr>
        <w:autoSpaceDE w:val="0"/>
        <w:autoSpaceDN w:val="0"/>
        <w:adjustRightInd w:val="0"/>
        <w:spacing w:after="0" w:line="276" w:lineRule="auto"/>
        <w:jc w:val="both"/>
        <w:rPr>
          <w:rFonts w:ascii="Times New Roman" w:hAnsi="Times New Roman" w:cs="Times New Roman"/>
          <w:i/>
          <w:iCs/>
          <w:sz w:val="24"/>
          <w:szCs w:val="24"/>
        </w:rPr>
      </w:pPr>
      <w:r w:rsidRPr="0027472C">
        <w:rPr>
          <w:rFonts w:ascii="Times New Roman" w:hAnsi="Times New Roman" w:cs="Times New Roman"/>
          <w:b/>
          <w:bCs/>
          <w:sz w:val="24"/>
          <w:szCs w:val="24"/>
        </w:rPr>
        <w:lastRenderedPageBreak/>
        <w:t>Coles, J. L., Daniel, N. D., &amp; Naveen, L. (2008).</w:t>
      </w:r>
      <w:r w:rsidRPr="0027472C">
        <w:rPr>
          <w:rFonts w:ascii="Times New Roman" w:hAnsi="Times New Roman" w:cs="Times New Roman"/>
          <w:sz w:val="24"/>
          <w:szCs w:val="24"/>
        </w:rPr>
        <w:t xml:space="preserve"> Boards: Does one size fit all? </w:t>
      </w:r>
      <w:r w:rsidRPr="0027472C">
        <w:rPr>
          <w:rFonts w:ascii="Times New Roman" w:hAnsi="Times New Roman" w:cs="Times New Roman"/>
          <w:i/>
          <w:iCs/>
          <w:sz w:val="24"/>
          <w:szCs w:val="24"/>
        </w:rPr>
        <w:t>Journal of Financial Economics</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87</w:t>
      </w:r>
      <w:r w:rsidRPr="0027472C">
        <w:rPr>
          <w:rFonts w:ascii="Times New Roman" w:hAnsi="Times New Roman" w:cs="Times New Roman"/>
          <w:sz w:val="24"/>
          <w:szCs w:val="24"/>
        </w:rPr>
        <w:t xml:space="preserve">(2), 329-356. </w:t>
      </w:r>
    </w:p>
    <w:p w14:paraId="2237F338" w14:textId="0968EEC9" w:rsidR="00EB66C9" w:rsidRPr="0027472C" w:rsidRDefault="006453B5"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Core, J. E., Holthausen, R. W., &amp; Larcker, D. F. (1999).</w:t>
      </w:r>
      <w:r w:rsidRPr="0027472C">
        <w:rPr>
          <w:rFonts w:ascii="Times New Roman" w:hAnsi="Times New Roman" w:cs="Times New Roman"/>
          <w:sz w:val="24"/>
          <w:szCs w:val="24"/>
        </w:rPr>
        <w:t xml:space="preserve"> Corporate governance, chief executive officer compensation, and firm performance. </w:t>
      </w:r>
      <w:r w:rsidRPr="0027472C">
        <w:rPr>
          <w:rFonts w:ascii="Times New Roman" w:hAnsi="Times New Roman" w:cs="Times New Roman"/>
          <w:i/>
          <w:iCs/>
          <w:sz w:val="24"/>
          <w:szCs w:val="24"/>
        </w:rPr>
        <w:t>Journal of Financial Economics</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51</w:t>
      </w:r>
      <w:r w:rsidRPr="0027472C">
        <w:rPr>
          <w:rFonts w:ascii="Times New Roman" w:hAnsi="Times New Roman" w:cs="Times New Roman"/>
          <w:sz w:val="24"/>
          <w:szCs w:val="24"/>
        </w:rPr>
        <w:t xml:space="preserve">(3), 371-406. </w:t>
      </w:r>
    </w:p>
    <w:p w14:paraId="0F7CEE78" w14:textId="743A1915" w:rsidR="00EB66C9" w:rsidRPr="0027472C" w:rsidRDefault="00143A04"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shd w:val="clear" w:color="auto" w:fill="FFFFFF"/>
        </w:rPr>
      </w:pPr>
      <w:r w:rsidRPr="0027472C">
        <w:rPr>
          <w:rFonts w:ascii="Times New Roman" w:hAnsi="Times New Roman" w:cs="Times New Roman"/>
          <w:b/>
          <w:bCs/>
          <w:sz w:val="24"/>
          <w:szCs w:val="24"/>
        </w:rPr>
        <w:t xml:space="preserve">Dass, N., Kini, O., Nanda, V., Onal, B., </w:t>
      </w:r>
      <w:r w:rsidR="00AA5544" w:rsidRPr="0027472C">
        <w:rPr>
          <w:rFonts w:ascii="Times New Roman" w:hAnsi="Times New Roman" w:cs="Times New Roman"/>
          <w:b/>
          <w:bCs/>
          <w:sz w:val="24"/>
          <w:szCs w:val="24"/>
        </w:rPr>
        <w:t xml:space="preserve">&amp; </w:t>
      </w:r>
      <w:r w:rsidRPr="0027472C">
        <w:rPr>
          <w:rFonts w:ascii="Times New Roman" w:hAnsi="Times New Roman" w:cs="Times New Roman"/>
          <w:b/>
          <w:bCs/>
          <w:sz w:val="24"/>
          <w:szCs w:val="24"/>
        </w:rPr>
        <w:t>Wang, J.</w:t>
      </w:r>
      <w:r w:rsidR="005102C3" w:rsidRPr="0027472C">
        <w:rPr>
          <w:rFonts w:ascii="Times New Roman" w:hAnsi="Times New Roman" w:cs="Times New Roman"/>
          <w:b/>
          <w:bCs/>
          <w:sz w:val="24"/>
          <w:szCs w:val="24"/>
        </w:rPr>
        <w:t xml:space="preserve"> (2010)</w:t>
      </w:r>
      <w:r w:rsidR="00DD309F" w:rsidRPr="0027472C">
        <w:rPr>
          <w:rFonts w:ascii="Times New Roman" w:hAnsi="Times New Roman" w:cs="Times New Roman"/>
          <w:b/>
          <w:bCs/>
          <w:sz w:val="24"/>
          <w:szCs w:val="24"/>
        </w:rPr>
        <w:t>.</w:t>
      </w:r>
      <w:r w:rsidR="00DD309F" w:rsidRPr="0027472C">
        <w:rPr>
          <w:rFonts w:ascii="Times New Roman" w:hAnsi="Times New Roman" w:cs="Times New Roman"/>
          <w:sz w:val="24"/>
          <w:szCs w:val="24"/>
        </w:rPr>
        <w:t xml:space="preserve"> </w:t>
      </w:r>
      <w:r w:rsidRPr="0027472C">
        <w:rPr>
          <w:rFonts w:ascii="Times New Roman" w:hAnsi="Times New Roman" w:cs="Times New Roman"/>
          <w:sz w:val="24"/>
          <w:szCs w:val="24"/>
        </w:rPr>
        <w:t xml:space="preserve">Board Expertise: Do Directors from Related Industries Help Bridge the Information Gap? </w:t>
      </w:r>
      <w:r w:rsidRPr="0027472C">
        <w:rPr>
          <w:rFonts w:ascii="Times New Roman" w:hAnsi="Times New Roman" w:cs="Times New Roman"/>
          <w:i/>
          <w:iCs/>
          <w:sz w:val="24"/>
          <w:szCs w:val="24"/>
        </w:rPr>
        <w:t>The Review of Financial Studies</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27</w:t>
      </w:r>
      <w:r w:rsidRPr="0027472C">
        <w:rPr>
          <w:rFonts w:ascii="Times New Roman" w:hAnsi="Times New Roman" w:cs="Times New Roman"/>
          <w:sz w:val="24"/>
          <w:szCs w:val="24"/>
        </w:rPr>
        <w:t xml:space="preserve">(5), 1533-1592. </w:t>
      </w:r>
    </w:p>
    <w:p w14:paraId="7AF04A37" w14:textId="14D25F36" w:rsidR="00EB66C9" w:rsidRPr="0027472C" w:rsidRDefault="00EB66C9" w:rsidP="004E1749">
      <w:pPr>
        <w:pStyle w:val="ListParagraph"/>
        <w:numPr>
          <w:ilvl w:val="0"/>
          <w:numId w:val="21"/>
        </w:numPr>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Dharmapala</w:t>
      </w:r>
      <w:r w:rsidR="00BA66C6" w:rsidRPr="0027472C">
        <w:rPr>
          <w:rFonts w:ascii="Times New Roman" w:hAnsi="Times New Roman" w:cs="Times New Roman"/>
          <w:b/>
          <w:bCs/>
          <w:sz w:val="24"/>
          <w:szCs w:val="24"/>
        </w:rPr>
        <w:t>,</w:t>
      </w:r>
      <w:r w:rsidRPr="0027472C">
        <w:rPr>
          <w:rFonts w:ascii="Times New Roman" w:hAnsi="Times New Roman" w:cs="Times New Roman"/>
          <w:b/>
          <w:bCs/>
          <w:sz w:val="24"/>
          <w:szCs w:val="24"/>
        </w:rPr>
        <w:t xml:space="preserve"> D.,</w:t>
      </w:r>
      <w:r w:rsidR="00AA5544" w:rsidRPr="0027472C">
        <w:rPr>
          <w:rFonts w:ascii="Times New Roman" w:hAnsi="Times New Roman" w:cs="Times New Roman"/>
          <w:b/>
          <w:bCs/>
          <w:sz w:val="24"/>
          <w:szCs w:val="24"/>
        </w:rPr>
        <w:t xml:space="preserve"> &amp; </w:t>
      </w:r>
      <w:r w:rsidRPr="0027472C">
        <w:rPr>
          <w:rFonts w:ascii="Times New Roman" w:hAnsi="Times New Roman" w:cs="Times New Roman"/>
          <w:b/>
          <w:bCs/>
          <w:sz w:val="24"/>
          <w:szCs w:val="24"/>
        </w:rPr>
        <w:t xml:space="preserve">Khanna. V., </w:t>
      </w:r>
      <w:r w:rsidR="00BA66C6" w:rsidRPr="0027472C">
        <w:rPr>
          <w:rFonts w:ascii="Times New Roman" w:hAnsi="Times New Roman" w:cs="Times New Roman"/>
          <w:b/>
          <w:bCs/>
          <w:sz w:val="24"/>
          <w:szCs w:val="24"/>
        </w:rPr>
        <w:t>(</w:t>
      </w:r>
      <w:r w:rsidRPr="0027472C">
        <w:rPr>
          <w:rFonts w:ascii="Times New Roman" w:hAnsi="Times New Roman" w:cs="Times New Roman"/>
          <w:b/>
          <w:bCs/>
          <w:sz w:val="24"/>
          <w:szCs w:val="24"/>
        </w:rPr>
        <w:t>2013</w:t>
      </w:r>
      <w:r w:rsidR="00BA66C6" w:rsidRPr="0027472C">
        <w:rPr>
          <w:rFonts w:ascii="Times New Roman" w:hAnsi="Times New Roman" w:cs="Times New Roman"/>
          <w:b/>
          <w:bCs/>
          <w:sz w:val="24"/>
          <w:szCs w:val="24"/>
        </w:rPr>
        <w:t>)</w:t>
      </w:r>
      <w:r w:rsidRPr="0027472C">
        <w:rPr>
          <w:rFonts w:ascii="Times New Roman" w:hAnsi="Times New Roman" w:cs="Times New Roman"/>
          <w:sz w:val="24"/>
          <w:szCs w:val="24"/>
        </w:rPr>
        <w:t>. Corporate Governance, Enforcement, and Firm Value: Evidence from India.</w:t>
      </w:r>
      <w:r w:rsidRPr="0027472C">
        <w:rPr>
          <w:rFonts w:ascii="Times New Roman" w:hAnsi="Times New Roman" w:cs="Times New Roman"/>
          <w:i/>
          <w:iCs/>
          <w:sz w:val="24"/>
          <w:szCs w:val="24"/>
        </w:rPr>
        <w:t xml:space="preserve"> Journal of Law, Economics, &amp; Organization, </w:t>
      </w:r>
      <w:r w:rsidRPr="0027472C">
        <w:rPr>
          <w:rFonts w:ascii="Times New Roman" w:hAnsi="Times New Roman" w:cs="Times New Roman"/>
          <w:sz w:val="24"/>
          <w:szCs w:val="24"/>
        </w:rPr>
        <w:t>29 (5), 1056-1084</w:t>
      </w:r>
    </w:p>
    <w:p w14:paraId="3B79A656" w14:textId="5EC07BF5" w:rsidR="00EB66C9" w:rsidRPr="0027472C" w:rsidRDefault="009A4016"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 xml:space="preserve">Duchin, R., Matsusaka, J. G., &amp; </w:t>
      </w:r>
      <w:proofErr w:type="spellStart"/>
      <w:r w:rsidRPr="0027472C">
        <w:rPr>
          <w:rFonts w:ascii="Times New Roman" w:hAnsi="Times New Roman" w:cs="Times New Roman"/>
          <w:b/>
          <w:bCs/>
          <w:sz w:val="24"/>
          <w:szCs w:val="24"/>
        </w:rPr>
        <w:t>Ozbas</w:t>
      </w:r>
      <w:proofErr w:type="spellEnd"/>
      <w:r w:rsidRPr="0027472C">
        <w:rPr>
          <w:rFonts w:ascii="Times New Roman" w:hAnsi="Times New Roman" w:cs="Times New Roman"/>
          <w:b/>
          <w:bCs/>
          <w:sz w:val="24"/>
          <w:szCs w:val="24"/>
        </w:rPr>
        <w:t>, O. (2010).</w:t>
      </w:r>
      <w:r w:rsidRPr="0027472C">
        <w:rPr>
          <w:rFonts w:ascii="Times New Roman" w:hAnsi="Times New Roman" w:cs="Times New Roman"/>
          <w:sz w:val="24"/>
          <w:szCs w:val="24"/>
        </w:rPr>
        <w:t xml:space="preserve"> When are outside directors effective? </w:t>
      </w:r>
      <w:r w:rsidRPr="0027472C">
        <w:rPr>
          <w:rFonts w:ascii="Times New Roman" w:hAnsi="Times New Roman" w:cs="Times New Roman"/>
          <w:i/>
          <w:iCs/>
          <w:sz w:val="24"/>
          <w:szCs w:val="24"/>
        </w:rPr>
        <w:t>Journal of Financial Economics</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96</w:t>
      </w:r>
      <w:r w:rsidRPr="0027472C">
        <w:rPr>
          <w:rFonts w:ascii="Times New Roman" w:hAnsi="Times New Roman" w:cs="Times New Roman"/>
          <w:sz w:val="24"/>
          <w:szCs w:val="24"/>
        </w:rPr>
        <w:t xml:space="preserve">(2), 195-214. </w:t>
      </w:r>
    </w:p>
    <w:p w14:paraId="22A8695F" w14:textId="161C732C"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Faccio, M., Marchica, M., &amp; Mura, R. (2016).</w:t>
      </w:r>
      <w:r w:rsidRPr="0027472C">
        <w:rPr>
          <w:rFonts w:ascii="Times New Roman" w:hAnsi="Times New Roman" w:cs="Times New Roman"/>
          <w:sz w:val="24"/>
          <w:szCs w:val="24"/>
        </w:rPr>
        <w:t xml:space="preserve"> CEO gender, corporate risk-taking, and the efficiency of capital allocation. Journal of Corporate Finance, 39, 193–209. </w:t>
      </w:r>
    </w:p>
    <w:p w14:paraId="579F2F49" w14:textId="7EA38BC4"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shd w:val="clear" w:color="auto" w:fill="FFFFFF"/>
        </w:rPr>
        <w:t>Fairfax, L</w:t>
      </w:r>
      <w:r w:rsidR="002C07B1" w:rsidRPr="0027472C">
        <w:rPr>
          <w:rFonts w:ascii="Times New Roman" w:hAnsi="Times New Roman" w:cs="Times New Roman"/>
          <w:b/>
          <w:bCs/>
          <w:sz w:val="24"/>
          <w:szCs w:val="24"/>
          <w:shd w:val="clear" w:color="auto" w:fill="FFFFFF"/>
        </w:rPr>
        <w:t>.</w:t>
      </w:r>
      <w:r w:rsidRPr="0027472C">
        <w:rPr>
          <w:rFonts w:ascii="Times New Roman" w:hAnsi="Times New Roman" w:cs="Times New Roman"/>
          <w:b/>
          <w:bCs/>
          <w:sz w:val="24"/>
          <w:szCs w:val="24"/>
          <w:shd w:val="clear" w:color="auto" w:fill="FFFFFF"/>
        </w:rPr>
        <w:t xml:space="preserve"> M., (2010)</w:t>
      </w:r>
      <w:r w:rsidRPr="0027472C">
        <w:rPr>
          <w:rFonts w:ascii="Times New Roman" w:hAnsi="Times New Roman" w:cs="Times New Roman"/>
          <w:sz w:val="24"/>
          <w:szCs w:val="24"/>
          <w:shd w:val="clear" w:color="auto" w:fill="FFFFFF"/>
        </w:rPr>
        <w:t xml:space="preserve">. </w:t>
      </w:r>
      <w:r w:rsidR="002C07B1" w:rsidRPr="0027472C">
        <w:rPr>
          <w:rFonts w:ascii="Times New Roman" w:hAnsi="Times New Roman" w:cs="Times New Roman"/>
          <w:sz w:val="24"/>
          <w:szCs w:val="24"/>
          <w:shd w:val="clear" w:color="auto" w:fill="FFFFFF"/>
        </w:rPr>
        <w:t>The Uneasy Case for the Inside Director</w:t>
      </w:r>
      <w:r w:rsidR="002C07B1" w:rsidRPr="0027472C">
        <w:rPr>
          <w:rFonts w:ascii="Times New Roman" w:hAnsi="Times New Roman" w:cs="Times New Roman"/>
          <w:b/>
          <w:bCs/>
          <w:sz w:val="24"/>
          <w:szCs w:val="24"/>
          <w:shd w:val="clear" w:color="auto" w:fill="FFFFFF"/>
        </w:rPr>
        <w:t xml:space="preserve">. </w:t>
      </w:r>
      <w:r w:rsidRPr="0027472C">
        <w:rPr>
          <w:rFonts w:ascii="Times New Roman" w:hAnsi="Times New Roman" w:cs="Times New Roman"/>
          <w:sz w:val="24"/>
          <w:szCs w:val="24"/>
          <w:shd w:val="clear" w:color="auto" w:fill="FFFFFF"/>
        </w:rPr>
        <w:t>Iowa Law Review, Vol. 96, No. 127, 2010, GWU Legal Studies Research Paper No. 538, GWU Law School Public Law Research Paper No. 538.</w:t>
      </w:r>
      <w:r w:rsidRPr="0027472C">
        <w:rPr>
          <w:rFonts w:ascii="Times New Roman" w:hAnsi="Times New Roman" w:cs="Times New Roman"/>
          <w:sz w:val="24"/>
          <w:szCs w:val="24"/>
        </w:rPr>
        <w:t xml:space="preserve"> </w:t>
      </w:r>
    </w:p>
    <w:p w14:paraId="6004C617" w14:textId="7AC58612" w:rsidR="00EB66C9" w:rsidRPr="0027472C" w:rsidRDefault="00C96041"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Fama, E. F., &amp; Jensen, M. C. (1983).</w:t>
      </w:r>
      <w:r w:rsidRPr="0027472C">
        <w:rPr>
          <w:rFonts w:ascii="Times New Roman" w:hAnsi="Times New Roman" w:cs="Times New Roman"/>
          <w:sz w:val="24"/>
          <w:szCs w:val="24"/>
        </w:rPr>
        <w:t xml:space="preserve"> Separation of Ownership and Control. </w:t>
      </w:r>
      <w:r w:rsidRPr="0027472C">
        <w:rPr>
          <w:rFonts w:ascii="Times New Roman" w:hAnsi="Times New Roman" w:cs="Times New Roman"/>
          <w:i/>
          <w:iCs/>
          <w:sz w:val="24"/>
          <w:szCs w:val="24"/>
        </w:rPr>
        <w:t>The Journal of Law and Economics</w:t>
      </w:r>
      <w:r w:rsidR="001F5A51" w:rsidRPr="0027472C">
        <w:rPr>
          <w:rFonts w:ascii="Times New Roman" w:hAnsi="Times New Roman" w:cs="Times New Roman"/>
          <w:sz w:val="24"/>
          <w:szCs w:val="24"/>
        </w:rPr>
        <w:t xml:space="preserve">, </w:t>
      </w:r>
      <w:r w:rsidR="00EB66C9" w:rsidRPr="0027472C">
        <w:rPr>
          <w:rFonts w:ascii="Times New Roman" w:hAnsi="Times New Roman" w:cs="Times New Roman"/>
          <w:sz w:val="24"/>
          <w:szCs w:val="24"/>
        </w:rPr>
        <w:t>26, 301-325.</w:t>
      </w:r>
    </w:p>
    <w:p w14:paraId="65AF79B7" w14:textId="0890B080" w:rsidR="00914963" w:rsidRPr="0027472C" w:rsidRDefault="008729D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F</w:t>
      </w:r>
      <w:r w:rsidR="001F037E" w:rsidRPr="0027472C">
        <w:rPr>
          <w:rFonts w:ascii="Times New Roman" w:hAnsi="Times New Roman" w:cs="Times New Roman"/>
          <w:b/>
          <w:bCs/>
          <w:sz w:val="24"/>
          <w:szCs w:val="24"/>
        </w:rPr>
        <w:t>ich</w:t>
      </w:r>
      <w:r w:rsidRPr="0027472C">
        <w:rPr>
          <w:rFonts w:ascii="Times New Roman" w:hAnsi="Times New Roman" w:cs="Times New Roman"/>
          <w:b/>
          <w:bCs/>
          <w:sz w:val="24"/>
          <w:szCs w:val="24"/>
        </w:rPr>
        <w:t>, E. M., &amp; S</w:t>
      </w:r>
      <w:r w:rsidR="001F037E" w:rsidRPr="0027472C">
        <w:rPr>
          <w:rFonts w:ascii="Times New Roman" w:hAnsi="Times New Roman" w:cs="Times New Roman"/>
          <w:b/>
          <w:bCs/>
          <w:sz w:val="24"/>
          <w:szCs w:val="24"/>
        </w:rPr>
        <w:t>hivdasani</w:t>
      </w:r>
      <w:r w:rsidRPr="0027472C">
        <w:rPr>
          <w:rFonts w:ascii="Times New Roman" w:hAnsi="Times New Roman" w:cs="Times New Roman"/>
          <w:b/>
          <w:bCs/>
          <w:sz w:val="24"/>
          <w:szCs w:val="24"/>
        </w:rPr>
        <w:t>, A. (2006).</w:t>
      </w:r>
      <w:r w:rsidRPr="0027472C">
        <w:rPr>
          <w:rFonts w:ascii="Times New Roman" w:hAnsi="Times New Roman" w:cs="Times New Roman"/>
          <w:sz w:val="24"/>
          <w:szCs w:val="24"/>
        </w:rPr>
        <w:t xml:space="preserve"> Are Busy Boards Effective Monitors? </w:t>
      </w:r>
      <w:r w:rsidRPr="0027472C">
        <w:rPr>
          <w:rFonts w:ascii="Times New Roman" w:hAnsi="Times New Roman" w:cs="Times New Roman"/>
          <w:i/>
          <w:iCs/>
          <w:sz w:val="24"/>
          <w:szCs w:val="24"/>
        </w:rPr>
        <w:t>The Journal of Finance</w:t>
      </w:r>
      <w:r w:rsidRPr="0027472C">
        <w:rPr>
          <w:rFonts w:ascii="Times New Roman" w:hAnsi="Times New Roman" w:cs="Times New Roman"/>
          <w:sz w:val="24"/>
          <w:szCs w:val="24"/>
        </w:rPr>
        <w:t xml:space="preserve">, </w:t>
      </w:r>
      <w:r w:rsidR="00914963" w:rsidRPr="0027472C">
        <w:rPr>
          <w:rFonts w:ascii="Times New Roman" w:hAnsi="Times New Roman" w:cs="Times New Roman"/>
          <w:sz w:val="24"/>
          <w:szCs w:val="24"/>
        </w:rPr>
        <w:t>61, 689-724.</w:t>
      </w:r>
    </w:p>
    <w:p w14:paraId="29476E9A" w14:textId="5831C586" w:rsidR="00914963" w:rsidRPr="0027472C" w:rsidRDefault="0035290C"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bookmarkStart w:id="0" w:name="_Hlk159229800"/>
      <w:r w:rsidRPr="0027472C">
        <w:rPr>
          <w:rFonts w:ascii="Times New Roman" w:hAnsi="Times New Roman" w:cs="Times New Roman"/>
          <w:b/>
          <w:bCs/>
          <w:sz w:val="24"/>
          <w:szCs w:val="24"/>
        </w:rPr>
        <w:t>Fich, E. M., &amp; Shivdasani, A. (2007)</w:t>
      </w:r>
      <w:r w:rsidRPr="0027472C">
        <w:rPr>
          <w:rFonts w:ascii="Times New Roman" w:hAnsi="Times New Roman" w:cs="Times New Roman"/>
          <w:sz w:val="24"/>
          <w:szCs w:val="24"/>
        </w:rPr>
        <w:t xml:space="preserve">. Financial fraud, director reputation, and shareholder wealth. </w:t>
      </w:r>
      <w:r w:rsidRPr="0027472C">
        <w:rPr>
          <w:rFonts w:ascii="Times New Roman" w:hAnsi="Times New Roman" w:cs="Times New Roman"/>
          <w:i/>
          <w:iCs/>
          <w:sz w:val="24"/>
          <w:szCs w:val="24"/>
        </w:rPr>
        <w:t>Journal of Financial Economics</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86</w:t>
      </w:r>
      <w:r w:rsidRPr="0027472C">
        <w:rPr>
          <w:rFonts w:ascii="Times New Roman" w:hAnsi="Times New Roman" w:cs="Times New Roman"/>
          <w:sz w:val="24"/>
          <w:szCs w:val="24"/>
        </w:rPr>
        <w:t xml:space="preserve">(2), 306-336. </w:t>
      </w:r>
    </w:p>
    <w:bookmarkEnd w:id="0"/>
    <w:p w14:paraId="24C54CA8" w14:textId="602284C2" w:rsidR="00914963"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F</w:t>
      </w:r>
      <w:r w:rsidR="004E1749" w:rsidRPr="0027472C">
        <w:rPr>
          <w:rFonts w:ascii="Times New Roman" w:hAnsi="Times New Roman" w:cs="Times New Roman"/>
          <w:b/>
          <w:bCs/>
          <w:sz w:val="24"/>
          <w:szCs w:val="24"/>
        </w:rPr>
        <w:t>racassi</w:t>
      </w:r>
      <w:r w:rsidRPr="0027472C">
        <w:rPr>
          <w:rFonts w:ascii="Times New Roman" w:hAnsi="Times New Roman" w:cs="Times New Roman"/>
          <w:b/>
          <w:bCs/>
          <w:sz w:val="24"/>
          <w:szCs w:val="24"/>
        </w:rPr>
        <w:t>, C., &amp; T</w:t>
      </w:r>
      <w:r w:rsidR="004E1749" w:rsidRPr="0027472C">
        <w:rPr>
          <w:rFonts w:ascii="Times New Roman" w:hAnsi="Times New Roman" w:cs="Times New Roman"/>
          <w:b/>
          <w:bCs/>
          <w:sz w:val="24"/>
          <w:szCs w:val="24"/>
        </w:rPr>
        <w:t>ate</w:t>
      </w:r>
      <w:r w:rsidRPr="0027472C">
        <w:rPr>
          <w:rFonts w:ascii="Times New Roman" w:hAnsi="Times New Roman" w:cs="Times New Roman"/>
          <w:b/>
          <w:bCs/>
          <w:sz w:val="24"/>
          <w:szCs w:val="24"/>
        </w:rPr>
        <w:t>, G. (2012).</w:t>
      </w:r>
      <w:r w:rsidRPr="0027472C">
        <w:rPr>
          <w:rFonts w:ascii="Times New Roman" w:hAnsi="Times New Roman" w:cs="Times New Roman"/>
          <w:sz w:val="24"/>
          <w:szCs w:val="24"/>
        </w:rPr>
        <w:t xml:space="preserve"> External Networking and Internal Firm Governance. </w:t>
      </w:r>
      <w:r w:rsidRPr="0027472C">
        <w:rPr>
          <w:rFonts w:ascii="Times New Roman" w:hAnsi="Times New Roman" w:cs="Times New Roman"/>
          <w:i/>
          <w:iCs/>
          <w:sz w:val="24"/>
          <w:szCs w:val="24"/>
        </w:rPr>
        <w:t>The Journal of Finance</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67</w:t>
      </w:r>
      <w:r w:rsidRPr="0027472C">
        <w:rPr>
          <w:rFonts w:ascii="Times New Roman" w:hAnsi="Times New Roman" w:cs="Times New Roman"/>
          <w:sz w:val="24"/>
          <w:szCs w:val="24"/>
        </w:rPr>
        <w:t>(1), 153-194.</w:t>
      </w:r>
    </w:p>
    <w:p w14:paraId="73931021" w14:textId="32D3E305" w:rsidR="00EB66C9" w:rsidRPr="0027472C" w:rsidRDefault="00916587" w:rsidP="008104CB">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Giroud, X., &amp; Mueller, H. M. (2010).</w:t>
      </w:r>
      <w:r w:rsidRPr="0027472C">
        <w:rPr>
          <w:rFonts w:ascii="Times New Roman" w:hAnsi="Times New Roman" w:cs="Times New Roman"/>
          <w:sz w:val="24"/>
          <w:szCs w:val="24"/>
        </w:rPr>
        <w:t xml:space="preserve"> Does corporate governance matter in competitive industries?</w:t>
      </w:r>
      <w:r w:rsidRPr="0027472C">
        <w:rPr>
          <w:rFonts w:ascii="Times New Roman" w:hAnsi="Times New Roman" w:cs="Times New Roman"/>
          <w:i/>
          <w:iCs/>
          <w:sz w:val="24"/>
          <w:szCs w:val="24"/>
          <w:shd w:val="clear" w:color="auto" w:fill="FFFFFF"/>
        </w:rPr>
        <w:t xml:space="preserve"> Journal of Financial Economics,</w:t>
      </w:r>
      <w:r w:rsidRPr="0027472C">
        <w:rPr>
          <w:rFonts w:ascii="Times New Roman" w:hAnsi="Times New Roman" w:cs="Times New Roman"/>
          <w:sz w:val="24"/>
          <w:szCs w:val="24"/>
          <w:shd w:val="clear" w:color="auto" w:fill="FFFFFF"/>
        </w:rPr>
        <w:t> </w:t>
      </w:r>
      <w:r w:rsidRPr="0027472C">
        <w:rPr>
          <w:rFonts w:ascii="Times New Roman" w:hAnsi="Times New Roman" w:cs="Times New Roman"/>
          <w:b/>
          <w:bCs/>
          <w:sz w:val="24"/>
          <w:szCs w:val="24"/>
          <w:shd w:val="clear" w:color="auto" w:fill="FFFFFF"/>
        </w:rPr>
        <w:t>95</w:t>
      </w:r>
      <w:r w:rsidRPr="0027472C">
        <w:rPr>
          <w:rFonts w:ascii="Times New Roman" w:hAnsi="Times New Roman" w:cs="Times New Roman"/>
          <w:sz w:val="24"/>
          <w:szCs w:val="24"/>
          <w:shd w:val="clear" w:color="auto" w:fill="FFFFFF"/>
        </w:rPr>
        <w:t xml:space="preserve"> (3)</w:t>
      </w:r>
      <w:r w:rsidR="008104CB" w:rsidRPr="0027472C">
        <w:rPr>
          <w:rFonts w:ascii="Times New Roman" w:hAnsi="Times New Roman" w:cs="Times New Roman"/>
          <w:sz w:val="24"/>
          <w:szCs w:val="24"/>
          <w:shd w:val="clear" w:color="auto" w:fill="FFFFFF"/>
        </w:rPr>
        <w:t xml:space="preserve">, </w:t>
      </w:r>
      <w:r w:rsidRPr="0027472C">
        <w:rPr>
          <w:rFonts w:ascii="Times New Roman" w:hAnsi="Times New Roman" w:cs="Times New Roman"/>
          <w:sz w:val="24"/>
          <w:szCs w:val="24"/>
        </w:rPr>
        <w:t>312-331.</w:t>
      </w:r>
      <w:r w:rsidR="00EB66C9" w:rsidRPr="0027472C">
        <w:rPr>
          <w:rFonts w:ascii="Times New Roman" w:hAnsi="Times New Roman" w:cs="Times New Roman"/>
          <w:sz w:val="24"/>
          <w:szCs w:val="24"/>
          <w:shd w:val="clear" w:color="auto" w:fill="FFFFFF"/>
        </w:rPr>
        <w:t> </w:t>
      </w:r>
    </w:p>
    <w:p w14:paraId="602815F6" w14:textId="7F9E95E5" w:rsidR="003A12B8" w:rsidRPr="0027472C" w:rsidRDefault="003A12B8"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Gillan, S</w:t>
      </w:r>
      <w:r w:rsidR="00C55A1B" w:rsidRPr="0027472C">
        <w:rPr>
          <w:rFonts w:ascii="Times New Roman" w:hAnsi="Times New Roman" w:cs="Times New Roman"/>
          <w:b/>
          <w:bCs/>
          <w:sz w:val="24"/>
          <w:szCs w:val="24"/>
        </w:rPr>
        <w:t>.</w:t>
      </w:r>
      <w:r w:rsidRPr="0027472C">
        <w:rPr>
          <w:rFonts w:ascii="Times New Roman" w:hAnsi="Times New Roman" w:cs="Times New Roman"/>
          <w:b/>
          <w:bCs/>
          <w:sz w:val="24"/>
          <w:szCs w:val="24"/>
        </w:rPr>
        <w:t>, Hartzell,</w:t>
      </w:r>
      <w:r w:rsidR="00C55A1B" w:rsidRPr="0027472C">
        <w:rPr>
          <w:rFonts w:ascii="Times New Roman" w:hAnsi="Times New Roman" w:cs="Times New Roman"/>
          <w:b/>
          <w:bCs/>
          <w:sz w:val="24"/>
          <w:szCs w:val="24"/>
        </w:rPr>
        <w:t xml:space="preserve"> J. C.,</w:t>
      </w:r>
      <w:r w:rsidRPr="0027472C">
        <w:rPr>
          <w:rFonts w:ascii="Times New Roman" w:hAnsi="Times New Roman" w:cs="Times New Roman"/>
          <w:b/>
          <w:bCs/>
          <w:sz w:val="24"/>
          <w:szCs w:val="24"/>
        </w:rPr>
        <w:t xml:space="preserve"> </w:t>
      </w:r>
      <w:r w:rsidR="00C55A1B" w:rsidRPr="0027472C">
        <w:rPr>
          <w:rFonts w:ascii="Times New Roman" w:hAnsi="Times New Roman" w:cs="Times New Roman"/>
          <w:b/>
          <w:bCs/>
          <w:sz w:val="24"/>
          <w:szCs w:val="24"/>
        </w:rPr>
        <w:t>&amp;</w:t>
      </w:r>
      <w:r w:rsidRPr="0027472C">
        <w:rPr>
          <w:rFonts w:ascii="Times New Roman" w:hAnsi="Times New Roman" w:cs="Times New Roman"/>
          <w:b/>
          <w:bCs/>
          <w:sz w:val="24"/>
          <w:szCs w:val="24"/>
        </w:rPr>
        <w:t xml:space="preserve"> Starks,</w:t>
      </w:r>
      <w:r w:rsidR="00C55A1B" w:rsidRPr="0027472C">
        <w:rPr>
          <w:rFonts w:ascii="Times New Roman" w:hAnsi="Times New Roman" w:cs="Times New Roman"/>
          <w:b/>
          <w:bCs/>
          <w:sz w:val="24"/>
          <w:szCs w:val="24"/>
        </w:rPr>
        <w:t xml:space="preserve"> L.</w:t>
      </w:r>
      <w:r w:rsidRPr="0027472C">
        <w:rPr>
          <w:rFonts w:ascii="Times New Roman" w:hAnsi="Times New Roman" w:cs="Times New Roman"/>
          <w:b/>
          <w:bCs/>
          <w:sz w:val="24"/>
          <w:szCs w:val="24"/>
        </w:rPr>
        <w:t xml:space="preserve"> (2004),</w:t>
      </w:r>
      <w:r w:rsidRPr="0027472C">
        <w:rPr>
          <w:rFonts w:ascii="Times New Roman" w:hAnsi="Times New Roman" w:cs="Times New Roman"/>
          <w:sz w:val="24"/>
          <w:szCs w:val="24"/>
        </w:rPr>
        <w:t xml:space="preserve"> Explaining corporate governance: Boards, bylaws, and charter provisions, Working Paper, University of Texas.</w:t>
      </w:r>
    </w:p>
    <w:p w14:paraId="210DE67F" w14:textId="25F8C814" w:rsidR="003A12B8" w:rsidRPr="0027472C" w:rsidRDefault="00922416"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Gilson, S. C. (1990).</w:t>
      </w:r>
      <w:r w:rsidRPr="0027472C">
        <w:rPr>
          <w:rFonts w:ascii="Times New Roman" w:hAnsi="Times New Roman" w:cs="Times New Roman"/>
          <w:sz w:val="24"/>
          <w:szCs w:val="24"/>
        </w:rPr>
        <w:t xml:space="preserve"> Bankruptcy, boards, banks, and </w:t>
      </w:r>
      <w:proofErr w:type="spellStart"/>
      <w:r w:rsidRPr="0027472C">
        <w:rPr>
          <w:rFonts w:ascii="Times New Roman" w:hAnsi="Times New Roman" w:cs="Times New Roman"/>
          <w:sz w:val="24"/>
          <w:szCs w:val="24"/>
        </w:rPr>
        <w:t>blockholders</w:t>
      </w:r>
      <w:proofErr w:type="spellEnd"/>
      <w:r w:rsidRPr="0027472C">
        <w:rPr>
          <w:rFonts w:ascii="Times New Roman" w:hAnsi="Times New Roman" w:cs="Times New Roman"/>
          <w:sz w:val="24"/>
          <w:szCs w:val="24"/>
        </w:rPr>
        <w:t xml:space="preserve">: Evidence on changes in corporate ownership and control when firms default. </w:t>
      </w:r>
      <w:r w:rsidRPr="0027472C">
        <w:rPr>
          <w:rFonts w:ascii="Times New Roman" w:hAnsi="Times New Roman" w:cs="Times New Roman"/>
          <w:i/>
          <w:iCs/>
          <w:sz w:val="24"/>
          <w:szCs w:val="24"/>
        </w:rPr>
        <w:t>Journal of Financial Economics</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27</w:t>
      </w:r>
      <w:r w:rsidRPr="0027472C">
        <w:rPr>
          <w:rFonts w:ascii="Times New Roman" w:hAnsi="Times New Roman" w:cs="Times New Roman"/>
          <w:sz w:val="24"/>
          <w:szCs w:val="24"/>
        </w:rPr>
        <w:t xml:space="preserve">(2), 355-387. </w:t>
      </w:r>
    </w:p>
    <w:p w14:paraId="5BA82DB2" w14:textId="71803983" w:rsidR="003A12B8"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shd w:val="clear" w:color="auto" w:fill="FFFFFF"/>
        </w:rPr>
        <w:t xml:space="preserve">Graham, </w:t>
      </w:r>
      <w:r w:rsidR="007C234D" w:rsidRPr="0027472C">
        <w:rPr>
          <w:rFonts w:ascii="Times New Roman" w:hAnsi="Times New Roman" w:cs="Times New Roman"/>
          <w:b/>
          <w:bCs/>
          <w:sz w:val="24"/>
          <w:szCs w:val="24"/>
          <w:shd w:val="clear" w:color="auto" w:fill="FFFFFF"/>
        </w:rPr>
        <w:t>J.</w:t>
      </w:r>
      <w:r w:rsidRPr="0027472C">
        <w:rPr>
          <w:rFonts w:ascii="Times New Roman" w:hAnsi="Times New Roman" w:cs="Times New Roman"/>
          <w:b/>
          <w:bCs/>
          <w:sz w:val="24"/>
          <w:szCs w:val="24"/>
          <w:shd w:val="clear" w:color="auto" w:fill="FFFFFF"/>
        </w:rPr>
        <w:t xml:space="preserve"> R</w:t>
      </w:r>
      <w:r w:rsidR="007C234D" w:rsidRPr="0027472C">
        <w:rPr>
          <w:rFonts w:ascii="Times New Roman" w:hAnsi="Times New Roman" w:cs="Times New Roman"/>
          <w:b/>
          <w:bCs/>
          <w:sz w:val="24"/>
          <w:szCs w:val="24"/>
          <w:shd w:val="clear" w:color="auto" w:fill="FFFFFF"/>
        </w:rPr>
        <w:t>., &amp;</w:t>
      </w:r>
      <w:r w:rsidRPr="0027472C">
        <w:rPr>
          <w:rFonts w:ascii="Times New Roman" w:hAnsi="Times New Roman" w:cs="Times New Roman"/>
          <w:b/>
          <w:bCs/>
          <w:sz w:val="24"/>
          <w:szCs w:val="24"/>
          <w:shd w:val="clear" w:color="auto" w:fill="FFFFFF"/>
        </w:rPr>
        <w:t xml:space="preserve"> Narasimhan,</w:t>
      </w:r>
      <w:r w:rsidR="007C234D" w:rsidRPr="0027472C">
        <w:rPr>
          <w:rFonts w:ascii="Times New Roman" w:hAnsi="Times New Roman" w:cs="Times New Roman"/>
          <w:b/>
          <w:bCs/>
          <w:sz w:val="24"/>
          <w:szCs w:val="24"/>
          <w:shd w:val="clear" w:color="auto" w:fill="FFFFFF"/>
        </w:rPr>
        <w:t xml:space="preserve"> </w:t>
      </w:r>
      <w:r w:rsidRPr="0027472C">
        <w:rPr>
          <w:rFonts w:ascii="Times New Roman" w:hAnsi="Times New Roman" w:cs="Times New Roman"/>
          <w:b/>
          <w:bCs/>
          <w:sz w:val="24"/>
          <w:szCs w:val="24"/>
          <w:shd w:val="clear" w:color="auto" w:fill="FFFFFF"/>
        </w:rPr>
        <w:t>K</w:t>
      </w:r>
      <w:r w:rsidR="007C234D" w:rsidRPr="0027472C">
        <w:rPr>
          <w:rFonts w:ascii="Times New Roman" w:hAnsi="Times New Roman" w:cs="Times New Roman"/>
          <w:b/>
          <w:bCs/>
          <w:sz w:val="24"/>
          <w:szCs w:val="24"/>
          <w:shd w:val="clear" w:color="auto" w:fill="FFFFFF"/>
        </w:rPr>
        <w:t>.</w:t>
      </w:r>
      <w:r w:rsidR="00914963" w:rsidRPr="0027472C">
        <w:rPr>
          <w:rFonts w:ascii="Times New Roman" w:hAnsi="Times New Roman" w:cs="Times New Roman"/>
          <w:sz w:val="24"/>
          <w:szCs w:val="24"/>
          <w:shd w:val="clear" w:color="auto" w:fill="FFFFFF"/>
        </w:rPr>
        <w:t xml:space="preserve"> (</w:t>
      </w:r>
      <w:r w:rsidR="00914963" w:rsidRPr="0027472C">
        <w:rPr>
          <w:rFonts w:ascii="Times New Roman" w:hAnsi="Times New Roman" w:cs="Times New Roman"/>
          <w:b/>
          <w:bCs/>
          <w:sz w:val="24"/>
          <w:szCs w:val="24"/>
          <w:shd w:val="clear" w:color="auto" w:fill="FFFFFF"/>
        </w:rPr>
        <w:t>2004)</w:t>
      </w:r>
      <w:r w:rsidR="00914963" w:rsidRPr="0027472C">
        <w:rPr>
          <w:rFonts w:ascii="Times New Roman" w:hAnsi="Times New Roman" w:cs="Times New Roman"/>
          <w:sz w:val="24"/>
          <w:szCs w:val="24"/>
          <w:shd w:val="clear" w:color="auto" w:fill="FFFFFF"/>
        </w:rPr>
        <w:t xml:space="preserve">, </w:t>
      </w:r>
      <w:r w:rsidRPr="0027472C">
        <w:rPr>
          <w:rFonts w:ascii="Times New Roman" w:hAnsi="Times New Roman" w:cs="Times New Roman"/>
          <w:sz w:val="24"/>
          <w:szCs w:val="24"/>
          <w:shd w:val="clear" w:color="auto" w:fill="FFFFFF"/>
        </w:rPr>
        <w:t>Corporate Survival and Managerial Experiences During the Great Depression</w:t>
      </w:r>
      <w:r w:rsidR="003A12B8" w:rsidRPr="0027472C">
        <w:rPr>
          <w:rFonts w:ascii="Times New Roman" w:hAnsi="Times New Roman" w:cs="Times New Roman"/>
          <w:sz w:val="24"/>
          <w:szCs w:val="24"/>
          <w:shd w:val="clear" w:color="auto" w:fill="FFFFFF"/>
        </w:rPr>
        <w:t xml:space="preserve">, </w:t>
      </w:r>
      <w:r w:rsidRPr="0027472C">
        <w:rPr>
          <w:rFonts w:ascii="Times New Roman" w:hAnsi="Times New Roman" w:cs="Times New Roman"/>
          <w:sz w:val="24"/>
          <w:szCs w:val="24"/>
          <w:shd w:val="clear" w:color="auto" w:fill="FFFFFF"/>
        </w:rPr>
        <w:t>AFA 2005 Philadelphia Meetings</w:t>
      </w:r>
      <w:r w:rsidRPr="0027472C">
        <w:rPr>
          <w:rFonts w:ascii="Times New Roman" w:hAnsi="Times New Roman" w:cs="Times New Roman"/>
          <w:sz w:val="24"/>
          <w:szCs w:val="24"/>
        </w:rPr>
        <w:t>.</w:t>
      </w:r>
    </w:p>
    <w:p w14:paraId="44289FF2" w14:textId="72A70BDA"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Hallock, K</w:t>
      </w:r>
      <w:r w:rsidR="002E5F0B" w:rsidRPr="0027472C">
        <w:rPr>
          <w:rFonts w:ascii="Times New Roman" w:hAnsi="Times New Roman" w:cs="Times New Roman"/>
          <w:b/>
          <w:bCs/>
          <w:sz w:val="24"/>
          <w:szCs w:val="24"/>
        </w:rPr>
        <w:t>. (</w:t>
      </w:r>
      <w:r w:rsidRPr="0027472C">
        <w:rPr>
          <w:rFonts w:ascii="Times New Roman" w:hAnsi="Times New Roman" w:cs="Times New Roman"/>
          <w:b/>
          <w:bCs/>
          <w:sz w:val="24"/>
          <w:szCs w:val="24"/>
        </w:rPr>
        <w:t>1997</w:t>
      </w:r>
      <w:r w:rsidR="002E5F0B" w:rsidRPr="0027472C">
        <w:rPr>
          <w:rFonts w:ascii="Times New Roman" w:hAnsi="Times New Roman" w:cs="Times New Roman"/>
          <w:b/>
          <w:bCs/>
          <w:sz w:val="24"/>
          <w:szCs w:val="24"/>
        </w:rPr>
        <w:t>)</w:t>
      </w:r>
      <w:r w:rsidRPr="0027472C">
        <w:rPr>
          <w:rFonts w:ascii="Times New Roman" w:hAnsi="Times New Roman" w:cs="Times New Roman"/>
          <w:sz w:val="24"/>
          <w:szCs w:val="24"/>
        </w:rPr>
        <w:t xml:space="preserve">, Reciprocally interlocking boards of directors and executive compensation, </w:t>
      </w:r>
      <w:r w:rsidRPr="0027472C">
        <w:rPr>
          <w:rFonts w:ascii="Times New Roman" w:hAnsi="Times New Roman" w:cs="Times New Roman"/>
          <w:i/>
          <w:iCs/>
          <w:sz w:val="24"/>
          <w:szCs w:val="24"/>
        </w:rPr>
        <w:t xml:space="preserve">Journal of Financial and Quantitative Analysis </w:t>
      </w:r>
      <w:r w:rsidRPr="0027472C">
        <w:rPr>
          <w:rFonts w:ascii="Times New Roman" w:hAnsi="Times New Roman" w:cs="Times New Roman"/>
          <w:sz w:val="24"/>
          <w:szCs w:val="24"/>
        </w:rPr>
        <w:t>32, 331-344.</w:t>
      </w:r>
    </w:p>
    <w:p w14:paraId="658CF0C9" w14:textId="22E706EB" w:rsidR="00EB66C9" w:rsidRPr="0027472C" w:rsidRDefault="00930CA3"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Harris, M., &amp; Raviv, A. (2008).</w:t>
      </w:r>
      <w:r w:rsidRPr="0027472C">
        <w:rPr>
          <w:rFonts w:ascii="Times New Roman" w:hAnsi="Times New Roman" w:cs="Times New Roman"/>
          <w:sz w:val="24"/>
          <w:szCs w:val="24"/>
        </w:rPr>
        <w:t xml:space="preserve"> A Theory of Board Control and Size. </w:t>
      </w:r>
      <w:r w:rsidRPr="0027472C">
        <w:rPr>
          <w:rFonts w:ascii="Times New Roman" w:hAnsi="Times New Roman" w:cs="Times New Roman"/>
          <w:i/>
          <w:iCs/>
          <w:sz w:val="24"/>
          <w:szCs w:val="24"/>
        </w:rPr>
        <w:t>The Review of Financial Studies</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21</w:t>
      </w:r>
      <w:r w:rsidRPr="0027472C">
        <w:rPr>
          <w:rFonts w:ascii="Times New Roman" w:hAnsi="Times New Roman" w:cs="Times New Roman"/>
          <w:sz w:val="24"/>
          <w:szCs w:val="24"/>
        </w:rPr>
        <w:t xml:space="preserve">(4), 1797-1832. </w:t>
      </w:r>
    </w:p>
    <w:p w14:paraId="6AFE421B" w14:textId="334BF54A"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proofErr w:type="spellStart"/>
      <w:r w:rsidRPr="0027472C">
        <w:rPr>
          <w:rFonts w:ascii="Times New Roman" w:hAnsi="Times New Roman" w:cs="Times New Roman"/>
          <w:b/>
          <w:bCs/>
          <w:sz w:val="24"/>
          <w:szCs w:val="24"/>
        </w:rPr>
        <w:t>Hermalin</w:t>
      </w:r>
      <w:proofErr w:type="spellEnd"/>
      <w:r w:rsidRPr="0027472C">
        <w:rPr>
          <w:rFonts w:ascii="Times New Roman" w:hAnsi="Times New Roman" w:cs="Times New Roman"/>
          <w:b/>
          <w:bCs/>
          <w:sz w:val="24"/>
          <w:szCs w:val="24"/>
        </w:rPr>
        <w:t>, B</w:t>
      </w:r>
      <w:r w:rsidR="003A6774" w:rsidRPr="0027472C">
        <w:rPr>
          <w:rFonts w:ascii="Times New Roman" w:hAnsi="Times New Roman" w:cs="Times New Roman"/>
          <w:b/>
          <w:bCs/>
          <w:sz w:val="24"/>
          <w:szCs w:val="24"/>
        </w:rPr>
        <w:t>. E., &amp;</w:t>
      </w:r>
      <w:r w:rsidRPr="0027472C">
        <w:rPr>
          <w:rFonts w:ascii="Times New Roman" w:hAnsi="Times New Roman" w:cs="Times New Roman"/>
          <w:b/>
          <w:bCs/>
          <w:sz w:val="24"/>
          <w:szCs w:val="24"/>
        </w:rPr>
        <w:t xml:space="preserve"> Michael </w:t>
      </w:r>
      <w:r w:rsidR="0063769F" w:rsidRPr="0027472C">
        <w:rPr>
          <w:rFonts w:ascii="Times New Roman" w:hAnsi="Times New Roman" w:cs="Times New Roman"/>
          <w:b/>
          <w:bCs/>
          <w:sz w:val="24"/>
          <w:szCs w:val="24"/>
        </w:rPr>
        <w:t>S.</w:t>
      </w:r>
      <w:r w:rsidRPr="0027472C">
        <w:rPr>
          <w:rFonts w:ascii="Times New Roman" w:hAnsi="Times New Roman" w:cs="Times New Roman"/>
          <w:b/>
          <w:bCs/>
          <w:sz w:val="24"/>
          <w:szCs w:val="24"/>
        </w:rPr>
        <w:t>W</w:t>
      </w:r>
      <w:r w:rsidR="0063769F" w:rsidRPr="0027472C">
        <w:rPr>
          <w:rFonts w:ascii="Times New Roman" w:hAnsi="Times New Roman" w:cs="Times New Roman"/>
          <w:b/>
          <w:bCs/>
          <w:sz w:val="24"/>
          <w:szCs w:val="24"/>
        </w:rPr>
        <w:t>. (</w:t>
      </w:r>
      <w:r w:rsidRPr="0027472C">
        <w:rPr>
          <w:rFonts w:ascii="Times New Roman" w:hAnsi="Times New Roman" w:cs="Times New Roman"/>
          <w:b/>
          <w:bCs/>
          <w:sz w:val="24"/>
          <w:szCs w:val="24"/>
        </w:rPr>
        <w:t>2003</w:t>
      </w:r>
      <w:r w:rsidR="0063769F" w:rsidRPr="0027472C">
        <w:rPr>
          <w:rFonts w:ascii="Times New Roman" w:hAnsi="Times New Roman" w:cs="Times New Roman"/>
          <w:b/>
          <w:bCs/>
          <w:sz w:val="24"/>
          <w:szCs w:val="24"/>
        </w:rPr>
        <w:t>).</w:t>
      </w:r>
      <w:r w:rsidRPr="0027472C">
        <w:rPr>
          <w:rFonts w:ascii="Times New Roman" w:hAnsi="Times New Roman" w:cs="Times New Roman"/>
          <w:sz w:val="24"/>
          <w:szCs w:val="24"/>
        </w:rPr>
        <w:t xml:space="preserve"> Boards of directors as an endogenously determined institution: A survey of the economic literature, </w:t>
      </w:r>
      <w:r w:rsidRPr="0027472C">
        <w:rPr>
          <w:rFonts w:ascii="Times New Roman" w:hAnsi="Times New Roman" w:cs="Times New Roman"/>
          <w:i/>
          <w:iCs/>
          <w:sz w:val="24"/>
          <w:szCs w:val="24"/>
        </w:rPr>
        <w:t xml:space="preserve">Federal Reserve Bank of New York Economic Policy Review </w:t>
      </w:r>
      <w:r w:rsidRPr="0027472C">
        <w:rPr>
          <w:rFonts w:ascii="Times New Roman" w:hAnsi="Times New Roman" w:cs="Times New Roman"/>
          <w:sz w:val="24"/>
          <w:szCs w:val="24"/>
        </w:rPr>
        <w:t>Issue Apr, 7-26.</w:t>
      </w:r>
    </w:p>
    <w:p w14:paraId="77AA3D3A" w14:textId="58FBDEC4" w:rsidR="00944583" w:rsidRPr="0027472C" w:rsidRDefault="00944583" w:rsidP="00B6605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lastRenderedPageBreak/>
        <w:t>Kaplan, S. N., &amp; Reishus, D. (1990).</w:t>
      </w:r>
      <w:r w:rsidRPr="0027472C">
        <w:rPr>
          <w:rFonts w:ascii="Times New Roman" w:hAnsi="Times New Roman" w:cs="Times New Roman"/>
          <w:sz w:val="24"/>
          <w:szCs w:val="24"/>
        </w:rPr>
        <w:t xml:space="preserve"> Outside directorships and corporate performance. </w:t>
      </w:r>
      <w:r w:rsidRPr="0027472C">
        <w:rPr>
          <w:rFonts w:ascii="Times New Roman" w:hAnsi="Times New Roman" w:cs="Times New Roman"/>
          <w:i/>
          <w:iCs/>
          <w:sz w:val="24"/>
          <w:szCs w:val="24"/>
        </w:rPr>
        <w:t>Journal of Financial Economics</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27</w:t>
      </w:r>
      <w:r w:rsidRPr="0027472C">
        <w:rPr>
          <w:rFonts w:ascii="Times New Roman" w:hAnsi="Times New Roman" w:cs="Times New Roman"/>
          <w:sz w:val="24"/>
          <w:szCs w:val="24"/>
        </w:rPr>
        <w:t xml:space="preserve">(2), 389-410. </w:t>
      </w:r>
    </w:p>
    <w:p w14:paraId="0DC61BB4" w14:textId="227C9831" w:rsidR="00EB66C9" w:rsidRPr="0027472C" w:rsidRDefault="00EB66C9" w:rsidP="00B6605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Kaufman, A</w:t>
      </w:r>
      <w:r w:rsidR="00C55613" w:rsidRPr="0027472C">
        <w:rPr>
          <w:rFonts w:ascii="Times New Roman" w:hAnsi="Times New Roman" w:cs="Times New Roman"/>
          <w:b/>
          <w:bCs/>
          <w:sz w:val="24"/>
          <w:szCs w:val="24"/>
        </w:rPr>
        <w:t>.</w:t>
      </w:r>
      <w:r w:rsidRPr="0027472C">
        <w:rPr>
          <w:rFonts w:ascii="Times New Roman" w:hAnsi="Times New Roman" w:cs="Times New Roman"/>
          <w:b/>
          <w:bCs/>
          <w:sz w:val="24"/>
          <w:szCs w:val="24"/>
        </w:rPr>
        <w:t>, Englander,</w:t>
      </w:r>
      <w:r w:rsidR="007B0E1F" w:rsidRPr="0027472C">
        <w:rPr>
          <w:rFonts w:ascii="Times New Roman" w:hAnsi="Times New Roman" w:cs="Times New Roman"/>
          <w:b/>
          <w:bCs/>
          <w:sz w:val="24"/>
          <w:szCs w:val="24"/>
        </w:rPr>
        <w:t xml:space="preserve"> E.,</w:t>
      </w:r>
      <w:r w:rsidRPr="0027472C">
        <w:rPr>
          <w:rFonts w:ascii="Times New Roman" w:hAnsi="Times New Roman" w:cs="Times New Roman"/>
          <w:b/>
          <w:bCs/>
          <w:sz w:val="24"/>
          <w:szCs w:val="24"/>
        </w:rPr>
        <w:t xml:space="preserve"> </w:t>
      </w:r>
      <w:r w:rsidR="007B0E1F" w:rsidRPr="0027472C">
        <w:rPr>
          <w:rFonts w:ascii="Times New Roman" w:hAnsi="Times New Roman" w:cs="Times New Roman"/>
          <w:b/>
          <w:bCs/>
          <w:sz w:val="24"/>
          <w:szCs w:val="24"/>
        </w:rPr>
        <w:t>&amp;</w:t>
      </w:r>
      <w:r w:rsidRPr="0027472C">
        <w:rPr>
          <w:rFonts w:ascii="Times New Roman" w:hAnsi="Times New Roman" w:cs="Times New Roman"/>
          <w:b/>
          <w:bCs/>
          <w:sz w:val="24"/>
          <w:szCs w:val="24"/>
        </w:rPr>
        <w:t xml:space="preserve"> Tucci,</w:t>
      </w:r>
      <w:r w:rsidR="007B0E1F" w:rsidRPr="0027472C">
        <w:rPr>
          <w:rFonts w:ascii="Times New Roman" w:hAnsi="Times New Roman" w:cs="Times New Roman"/>
          <w:b/>
          <w:bCs/>
          <w:sz w:val="24"/>
          <w:szCs w:val="24"/>
        </w:rPr>
        <w:t xml:space="preserve"> C.L.</w:t>
      </w:r>
      <w:r w:rsidRPr="0027472C">
        <w:rPr>
          <w:rFonts w:ascii="Times New Roman" w:hAnsi="Times New Roman" w:cs="Times New Roman"/>
          <w:b/>
          <w:bCs/>
          <w:sz w:val="24"/>
          <w:szCs w:val="24"/>
        </w:rPr>
        <w:t xml:space="preserve"> </w:t>
      </w:r>
      <w:r w:rsidR="007B0E1F" w:rsidRPr="0027472C">
        <w:rPr>
          <w:rFonts w:ascii="Times New Roman" w:hAnsi="Times New Roman" w:cs="Times New Roman"/>
          <w:b/>
          <w:bCs/>
          <w:sz w:val="24"/>
          <w:szCs w:val="24"/>
        </w:rPr>
        <w:t>(</w:t>
      </w:r>
      <w:r w:rsidRPr="0027472C">
        <w:rPr>
          <w:rFonts w:ascii="Times New Roman" w:hAnsi="Times New Roman" w:cs="Times New Roman"/>
          <w:b/>
          <w:bCs/>
          <w:sz w:val="24"/>
          <w:szCs w:val="24"/>
        </w:rPr>
        <w:t>2007</w:t>
      </w:r>
      <w:r w:rsidR="007B0E1F" w:rsidRPr="0027472C">
        <w:rPr>
          <w:rFonts w:ascii="Times New Roman" w:hAnsi="Times New Roman" w:cs="Times New Roman"/>
          <w:b/>
          <w:bCs/>
          <w:sz w:val="24"/>
          <w:szCs w:val="24"/>
        </w:rPr>
        <w:t>)</w:t>
      </w:r>
      <w:r w:rsidRPr="0027472C">
        <w:rPr>
          <w:rFonts w:ascii="Times New Roman" w:hAnsi="Times New Roman" w:cs="Times New Roman"/>
          <w:sz w:val="24"/>
          <w:szCs w:val="24"/>
        </w:rPr>
        <w:t>, The managerial power thesis revised: Independent directors and the CEO ‘directorate’, Working Paper, University of New Hampshire.</w:t>
      </w:r>
    </w:p>
    <w:p w14:paraId="13A264EF" w14:textId="4C80AB28"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Khanna, T., Palepu, K.</w:t>
      </w:r>
      <w:r w:rsidR="00E7291D" w:rsidRPr="0027472C">
        <w:rPr>
          <w:rFonts w:ascii="Times New Roman" w:hAnsi="Times New Roman" w:cs="Times New Roman"/>
          <w:b/>
          <w:bCs/>
          <w:sz w:val="24"/>
          <w:szCs w:val="24"/>
        </w:rPr>
        <w:t xml:space="preserve"> </w:t>
      </w:r>
      <w:r w:rsidRPr="0027472C">
        <w:rPr>
          <w:rFonts w:ascii="Times New Roman" w:hAnsi="Times New Roman" w:cs="Times New Roman"/>
          <w:b/>
          <w:bCs/>
          <w:sz w:val="24"/>
          <w:szCs w:val="24"/>
        </w:rPr>
        <w:t>(2000</w:t>
      </w:r>
      <w:r w:rsidRPr="0027472C">
        <w:rPr>
          <w:rFonts w:ascii="Times New Roman" w:hAnsi="Times New Roman" w:cs="Times New Roman"/>
          <w:sz w:val="24"/>
          <w:szCs w:val="24"/>
        </w:rPr>
        <w:t xml:space="preserve">). The Future of Business Groups in Emerging Markets: Long-Run Evidence from Chile. </w:t>
      </w:r>
      <w:r w:rsidRPr="0027472C">
        <w:rPr>
          <w:rFonts w:ascii="Times New Roman" w:hAnsi="Times New Roman" w:cs="Times New Roman"/>
          <w:i/>
          <w:iCs/>
          <w:sz w:val="24"/>
          <w:szCs w:val="24"/>
        </w:rPr>
        <w:t>The Academy of Management Journal</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43</w:t>
      </w:r>
      <w:r w:rsidRPr="0027472C">
        <w:rPr>
          <w:rFonts w:ascii="Times New Roman" w:hAnsi="Times New Roman" w:cs="Times New Roman"/>
          <w:sz w:val="24"/>
          <w:szCs w:val="24"/>
        </w:rPr>
        <w:t xml:space="preserve">(3), 268-285. </w:t>
      </w:r>
    </w:p>
    <w:p w14:paraId="018FD1FD" w14:textId="4D8E78F9" w:rsidR="006D6EE2" w:rsidRPr="0027472C" w:rsidRDefault="00EB66C9" w:rsidP="006D6EE2">
      <w:pPr>
        <w:pStyle w:val="ListParagraph"/>
        <w:numPr>
          <w:ilvl w:val="0"/>
          <w:numId w:val="21"/>
        </w:numPr>
        <w:autoSpaceDE w:val="0"/>
        <w:autoSpaceDN w:val="0"/>
        <w:adjustRightInd w:val="0"/>
        <w:spacing w:after="0" w:line="276" w:lineRule="auto"/>
        <w:jc w:val="both"/>
        <w:rPr>
          <w:rFonts w:ascii="Times New Roman" w:hAnsi="Times New Roman" w:cs="Times New Roman"/>
          <w:i/>
          <w:iCs/>
          <w:sz w:val="24"/>
          <w:szCs w:val="24"/>
        </w:rPr>
      </w:pPr>
      <w:r w:rsidRPr="0027472C">
        <w:rPr>
          <w:rFonts w:ascii="Times New Roman" w:hAnsi="Times New Roman" w:cs="Times New Roman"/>
          <w:b/>
          <w:bCs/>
          <w:sz w:val="24"/>
          <w:szCs w:val="24"/>
        </w:rPr>
        <w:t>Klein, A</w:t>
      </w:r>
      <w:r w:rsidR="001C5962" w:rsidRPr="0027472C">
        <w:rPr>
          <w:rFonts w:ascii="Times New Roman" w:hAnsi="Times New Roman" w:cs="Times New Roman"/>
          <w:b/>
          <w:bCs/>
          <w:sz w:val="24"/>
          <w:szCs w:val="24"/>
        </w:rPr>
        <w:t>.</w:t>
      </w:r>
      <w:r w:rsidRPr="0027472C">
        <w:rPr>
          <w:rFonts w:ascii="Times New Roman" w:hAnsi="Times New Roman" w:cs="Times New Roman"/>
          <w:b/>
          <w:bCs/>
          <w:sz w:val="24"/>
          <w:szCs w:val="24"/>
        </w:rPr>
        <w:t xml:space="preserve"> (1998)</w:t>
      </w:r>
      <w:r w:rsidRPr="0027472C">
        <w:rPr>
          <w:rFonts w:ascii="Times New Roman" w:hAnsi="Times New Roman" w:cs="Times New Roman"/>
          <w:sz w:val="24"/>
          <w:szCs w:val="24"/>
        </w:rPr>
        <w:t xml:space="preserve">, Firm performance and board committee structure, </w:t>
      </w:r>
      <w:r w:rsidRPr="0027472C">
        <w:rPr>
          <w:rFonts w:ascii="Times New Roman" w:hAnsi="Times New Roman" w:cs="Times New Roman"/>
          <w:i/>
          <w:iCs/>
          <w:sz w:val="24"/>
          <w:szCs w:val="24"/>
        </w:rPr>
        <w:t xml:space="preserve">Journal of Law and Economics </w:t>
      </w:r>
      <w:r w:rsidRPr="0027472C">
        <w:rPr>
          <w:rFonts w:ascii="Times New Roman" w:hAnsi="Times New Roman" w:cs="Times New Roman"/>
          <w:sz w:val="24"/>
          <w:szCs w:val="24"/>
        </w:rPr>
        <w:t>41, 275-303</w:t>
      </w:r>
      <w:r w:rsidRPr="0027472C">
        <w:rPr>
          <w:rFonts w:ascii="Times New Roman" w:hAnsi="Times New Roman" w:cs="Times New Roman"/>
          <w:i/>
          <w:iCs/>
          <w:sz w:val="24"/>
          <w:szCs w:val="24"/>
        </w:rPr>
        <w:t>.</w:t>
      </w:r>
    </w:p>
    <w:p w14:paraId="6DC3CC2F" w14:textId="335B8B60" w:rsidR="00AC39CB" w:rsidRPr="0027472C" w:rsidRDefault="00AC39CB" w:rsidP="006D6EE2">
      <w:pPr>
        <w:pStyle w:val="ListParagraph"/>
        <w:numPr>
          <w:ilvl w:val="0"/>
          <w:numId w:val="21"/>
        </w:numPr>
        <w:autoSpaceDE w:val="0"/>
        <w:autoSpaceDN w:val="0"/>
        <w:adjustRightInd w:val="0"/>
        <w:spacing w:after="0" w:line="276" w:lineRule="auto"/>
        <w:jc w:val="both"/>
        <w:rPr>
          <w:rFonts w:ascii="Times New Roman" w:hAnsi="Times New Roman" w:cs="Times New Roman"/>
          <w:i/>
          <w:iCs/>
          <w:sz w:val="24"/>
          <w:szCs w:val="24"/>
        </w:rPr>
      </w:pPr>
      <w:r w:rsidRPr="0027472C">
        <w:rPr>
          <w:rFonts w:ascii="Times New Roman" w:hAnsi="Times New Roman" w:cs="Times New Roman"/>
          <w:b/>
          <w:bCs/>
          <w:sz w:val="24"/>
          <w:szCs w:val="24"/>
        </w:rPr>
        <w:t xml:space="preserve">Kotter, J. D., Larkin, Y. (2024). </w:t>
      </w:r>
      <w:r w:rsidRPr="0027472C">
        <w:rPr>
          <w:rFonts w:ascii="Times New Roman" w:hAnsi="Times New Roman" w:cs="Times New Roman"/>
          <w:bCs/>
          <w:sz w:val="24"/>
          <w:szCs w:val="24"/>
        </w:rPr>
        <w:t xml:space="preserve">Do Insiders Hire CEOs with High Managerial Talent, </w:t>
      </w:r>
      <w:r w:rsidRPr="0027472C">
        <w:rPr>
          <w:rFonts w:ascii="Times New Roman" w:hAnsi="Times New Roman" w:cs="Times New Roman"/>
          <w:bCs/>
          <w:i/>
          <w:sz w:val="24"/>
          <w:szCs w:val="24"/>
        </w:rPr>
        <w:t>Review of Finance,</w:t>
      </w:r>
      <w:r w:rsidRPr="0027472C">
        <w:rPr>
          <w:rFonts w:ascii="Times New Roman" w:hAnsi="Times New Roman" w:cs="Times New Roman"/>
          <w:bCs/>
          <w:sz w:val="24"/>
          <w:szCs w:val="24"/>
        </w:rPr>
        <w:t xml:space="preserve"> 271-310</w:t>
      </w:r>
    </w:p>
    <w:p w14:paraId="2F697240" w14:textId="2DED3ED2" w:rsidR="00EB66C9" w:rsidRPr="0027472C" w:rsidRDefault="00EB66C9" w:rsidP="006D6EE2">
      <w:pPr>
        <w:pStyle w:val="ListParagraph"/>
        <w:numPr>
          <w:ilvl w:val="0"/>
          <w:numId w:val="21"/>
        </w:numPr>
        <w:autoSpaceDE w:val="0"/>
        <w:autoSpaceDN w:val="0"/>
        <w:adjustRightInd w:val="0"/>
        <w:spacing w:after="0" w:line="276" w:lineRule="auto"/>
        <w:jc w:val="both"/>
        <w:rPr>
          <w:rFonts w:ascii="Times New Roman" w:hAnsi="Times New Roman" w:cs="Times New Roman"/>
          <w:i/>
          <w:iCs/>
          <w:sz w:val="24"/>
          <w:szCs w:val="24"/>
        </w:rPr>
      </w:pPr>
      <w:r w:rsidRPr="0027472C">
        <w:rPr>
          <w:rFonts w:ascii="Times New Roman" w:hAnsi="Times New Roman" w:cs="Times New Roman"/>
          <w:b/>
          <w:bCs/>
          <w:sz w:val="24"/>
          <w:szCs w:val="24"/>
        </w:rPr>
        <w:t>Larcker</w:t>
      </w:r>
      <w:r w:rsidR="001C5962" w:rsidRPr="0027472C">
        <w:rPr>
          <w:rFonts w:ascii="Times New Roman" w:hAnsi="Times New Roman" w:cs="Times New Roman"/>
          <w:b/>
          <w:bCs/>
          <w:sz w:val="24"/>
          <w:szCs w:val="24"/>
        </w:rPr>
        <w:t xml:space="preserve">, </w:t>
      </w:r>
      <w:r w:rsidRPr="0027472C">
        <w:rPr>
          <w:rFonts w:ascii="Times New Roman" w:hAnsi="Times New Roman" w:cs="Times New Roman"/>
          <w:b/>
          <w:bCs/>
          <w:sz w:val="24"/>
          <w:szCs w:val="24"/>
        </w:rPr>
        <w:t>D</w:t>
      </w:r>
      <w:r w:rsidR="001C5962" w:rsidRPr="0027472C">
        <w:rPr>
          <w:rFonts w:ascii="Times New Roman" w:hAnsi="Times New Roman" w:cs="Times New Roman"/>
          <w:b/>
          <w:bCs/>
          <w:sz w:val="24"/>
          <w:szCs w:val="24"/>
        </w:rPr>
        <w:t>.</w:t>
      </w:r>
      <w:r w:rsidRPr="0027472C">
        <w:rPr>
          <w:rFonts w:ascii="Times New Roman" w:hAnsi="Times New Roman" w:cs="Times New Roman"/>
          <w:b/>
          <w:bCs/>
          <w:sz w:val="24"/>
          <w:szCs w:val="24"/>
        </w:rPr>
        <w:t>, Richardson,</w:t>
      </w:r>
      <w:r w:rsidR="001C5962" w:rsidRPr="0027472C">
        <w:rPr>
          <w:rFonts w:ascii="Times New Roman" w:hAnsi="Times New Roman" w:cs="Times New Roman"/>
          <w:b/>
          <w:bCs/>
          <w:sz w:val="24"/>
          <w:szCs w:val="24"/>
        </w:rPr>
        <w:t xml:space="preserve"> S., </w:t>
      </w:r>
      <w:r w:rsidRPr="0027472C">
        <w:rPr>
          <w:rFonts w:ascii="Times New Roman" w:hAnsi="Times New Roman" w:cs="Times New Roman"/>
          <w:b/>
          <w:bCs/>
          <w:sz w:val="24"/>
          <w:szCs w:val="24"/>
        </w:rPr>
        <w:t>Seary,</w:t>
      </w:r>
      <w:r w:rsidR="001C5962" w:rsidRPr="0027472C">
        <w:rPr>
          <w:rFonts w:ascii="Times New Roman" w:hAnsi="Times New Roman" w:cs="Times New Roman"/>
          <w:b/>
          <w:bCs/>
          <w:sz w:val="24"/>
          <w:szCs w:val="24"/>
        </w:rPr>
        <w:t xml:space="preserve"> A., &amp;</w:t>
      </w:r>
      <w:r w:rsidRPr="0027472C">
        <w:rPr>
          <w:rFonts w:ascii="Times New Roman" w:hAnsi="Times New Roman" w:cs="Times New Roman"/>
          <w:b/>
          <w:bCs/>
          <w:sz w:val="24"/>
          <w:szCs w:val="24"/>
        </w:rPr>
        <w:t xml:space="preserve"> Tuna,</w:t>
      </w:r>
      <w:r w:rsidR="001C5962" w:rsidRPr="0027472C">
        <w:rPr>
          <w:rFonts w:ascii="Times New Roman" w:hAnsi="Times New Roman" w:cs="Times New Roman"/>
          <w:b/>
          <w:bCs/>
          <w:sz w:val="24"/>
          <w:szCs w:val="24"/>
        </w:rPr>
        <w:t xml:space="preserve"> I.</w:t>
      </w:r>
      <w:r w:rsidRPr="0027472C">
        <w:rPr>
          <w:rFonts w:ascii="Times New Roman" w:hAnsi="Times New Roman" w:cs="Times New Roman"/>
          <w:b/>
          <w:bCs/>
          <w:sz w:val="24"/>
          <w:szCs w:val="24"/>
        </w:rPr>
        <w:t xml:space="preserve"> </w:t>
      </w:r>
      <w:r w:rsidR="001C5962" w:rsidRPr="0027472C">
        <w:rPr>
          <w:rFonts w:ascii="Times New Roman" w:hAnsi="Times New Roman" w:cs="Times New Roman"/>
          <w:b/>
          <w:bCs/>
          <w:sz w:val="24"/>
          <w:szCs w:val="24"/>
        </w:rPr>
        <w:t>(</w:t>
      </w:r>
      <w:r w:rsidRPr="0027472C">
        <w:rPr>
          <w:rFonts w:ascii="Times New Roman" w:hAnsi="Times New Roman" w:cs="Times New Roman"/>
          <w:b/>
          <w:bCs/>
          <w:sz w:val="24"/>
          <w:szCs w:val="24"/>
        </w:rPr>
        <w:t>2005</w:t>
      </w:r>
      <w:r w:rsidR="00767483" w:rsidRPr="0027472C">
        <w:rPr>
          <w:rFonts w:ascii="Times New Roman" w:hAnsi="Times New Roman" w:cs="Times New Roman"/>
          <w:b/>
          <w:bCs/>
          <w:sz w:val="24"/>
          <w:szCs w:val="24"/>
        </w:rPr>
        <w:t>)</w:t>
      </w:r>
      <w:r w:rsidR="00767483" w:rsidRPr="0027472C">
        <w:rPr>
          <w:rFonts w:ascii="Times New Roman" w:hAnsi="Times New Roman" w:cs="Times New Roman"/>
          <w:sz w:val="24"/>
          <w:szCs w:val="24"/>
        </w:rPr>
        <w:t>.</w:t>
      </w:r>
      <w:r w:rsidRPr="0027472C">
        <w:rPr>
          <w:rFonts w:ascii="Times New Roman" w:hAnsi="Times New Roman" w:cs="Times New Roman"/>
          <w:sz w:val="24"/>
          <w:szCs w:val="24"/>
        </w:rPr>
        <w:t xml:space="preserve"> Back door links between directors and executive compensation, Working Paper, Stanford University.</w:t>
      </w:r>
    </w:p>
    <w:p w14:paraId="6417DF62" w14:textId="4D02D4FB" w:rsidR="00EB66C9" w:rsidRPr="0027472C" w:rsidRDefault="00EB66C9" w:rsidP="004E1749">
      <w:pPr>
        <w:pStyle w:val="ListParagraph"/>
        <w:numPr>
          <w:ilvl w:val="0"/>
          <w:numId w:val="21"/>
        </w:numPr>
        <w:autoSpaceDE w:val="0"/>
        <w:autoSpaceDN w:val="0"/>
        <w:adjustRightInd w:val="0"/>
        <w:spacing w:after="0" w:line="276" w:lineRule="auto"/>
        <w:jc w:val="both"/>
        <w:rPr>
          <w:rStyle w:val="Hyperlink"/>
          <w:rFonts w:ascii="Times New Roman" w:hAnsi="Times New Roman" w:cs="Times New Roman"/>
          <w:sz w:val="24"/>
          <w:szCs w:val="24"/>
        </w:rPr>
      </w:pPr>
      <w:r w:rsidRPr="0027472C">
        <w:rPr>
          <w:rFonts w:ascii="Times New Roman" w:hAnsi="Times New Roman" w:cs="Times New Roman"/>
          <w:b/>
          <w:bCs/>
          <w:sz w:val="24"/>
          <w:szCs w:val="24"/>
          <w:shd w:val="clear" w:color="auto" w:fill="FFFFFF"/>
        </w:rPr>
        <w:t>Larcker, D</w:t>
      </w:r>
      <w:r w:rsidR="00905B9E" w:rsidRPr="0027472C">
        <w:rPr>
          <w:rFonts w:ascii="Times New Roman" w:hAnsi="Times New Roman" w:cs="Times New Roman"/>
          <w:b/>
          <w:bCs/>
          <w:sz w:val="24"/>
          <w:szCs w:val="24"/>
          <w:shd w:val="clear" w:color="auto" w:fill="FFFFFF"/>
        </w:rPr>
        <w:t xml:space="preserve">. </w:t>
      </w:r>
      <w:r w:rsidRPr="0027472C">
        <w:rPr>
          <w:rFonts w:ascii="Times New Roman" w:hAnsi="Times New Roman" w:cs="Times New Roman"/>
          <w:b/>
          <w:bCs/>
          <w:sz w:val="24"/>
          <w:szCs w:val="24"/>
          <w:shd w:val="clear" w:color="auto" w:fill="FFFFFF"/>
        </w:rPr>
        <w:t>F.</w:t>
      </w:r>
      <w:r w:rsidR="00075B10" w:rsidRPr="0027472C">
        <w:rPr>
          <w:rFonts w:ascii="Times New Roman" w:hAnsi="Times New Roman" w:cs="Times New Roman"/>
          <w:b/>
          <w:bCs/>
          <w:sz w:val="24"/>
          <w:szCs w:val="24"/>
          <w:shd w:val="clear" w:color="auto" w:fill="FFFFFF"/>
        </w:rPr>
        <w:t>,</w:t>
      </w:r>
      <w:r w:rsidRPr="0027472C">
        <w:rPr>
          <w:rFonts w:ascii="Times New Roman" w:hAnsi="Times New Roman" w:cs="Times New Roman"/>
          <w:b/>
          <w:bCs/>
          <w:sz w:val="24"/>
          <w:szCs w:val="24"/>
          <w:shd w:val="clear" w:color="auto" w:fill="FFFFFF"/>
        </w:rPr>
        <w:t xml:space="preserve"> </w:t>
      </w:r>
      <w:r w:rsidR="00905B9E" w:rsidRPr="0027472C">
        <w:rPr>
          <w:rFonts w:ascii="Times New Roman" w:hAnsi="Times New Roman" w:cs="Times New Roman"/>
          <w:b/>
          <w:bCs/>
          <w:sz w:val="24"/>
          <w:szCs w:val="24"/>
          <w:shd w:val="clear" w:color="auto" w:fill="FFFFFF"/>
        </w:rPr>
        <w:t>&amp;</w:t>
      </w:r>
      <w:r w:rsidRPr="0027472C">
        <w:rPr>
          <w:rFonts w:ascii="Times New Roman" w:hAnsi="Times New Roman" w:cs="Times New Roman"/>
          <w:b/>
          <w:bCs/>
          <w:sz w:val="24"/>
          <w:szCs w:val="24"/>
          <w:shd w:val="clear" w:color="auto" w:fill="FFFFFF"/>
        </w:rPr>
        <w:t xml:space="preserve"> Tayan, B</w:t>
      </w:r>
      <w:r w:rsidR="00905B9E" w:rsidRPr="0027472C">
        <w:rPr>
          <w:rFonts w:ascii="Times New Roman" w:hAnsi="Times New Roman" w:cs="Times New Roman"/>
          <w:b/>
          <w:bCs/>
          <w:sz w:val="24"/>
          <w:szCs w:val="24"/>
          <w:shd w:val="clear" w:color="auto" w:fill="FFFFFF"/>
        </w:rPr>
        <w:t>.</w:t>
      </w:r>
      <w:r w:rsidRPr="0027472C">
        <w:rPr>
          <w:rFonts w:ascii="Times New Roman" w:hAnsi="Times New Roman" w:cs="Times New Roman"/>
          <w:b/>
          <w:bCs/>
          <w:sz w:val="24"/>
          <w:szCs w:val="24"/>
          <w:shd w:val="clear" w:color="auto" w:fill="FFFFFF"/>
        </w:rPr>
        <w:t xml:space="preserve"> </w:t>
      </w:r>
      <w:r w:rsidR="00905B9E" w:rsidRPr="0027472C">
        <w:rPr>
          <w:rFonts w:ascii="Times New Roman" w:hAnsi="Times New Roman" w:cs="Times New Roman"/>
          <w:b/>
          <w:bCs/>
          <w:sz w:val="24"/>
          <w:szCs w:val="24"/>
          <w:shd w:val="clear" w:color="auto" w:fill="FFFFFF"/>
        </w:rPr>
        <w:t xml:space="preserve">(2011). </w:t>
      </w:r>
      <w:r w:rsidRPr="0027472C">
        <w:rPr>
          <w:rFonts w:ascii="Times New Roman" w:hAnsi="Times New Roman" w:cs="Times New Roman"/>
          <w:sz w:val="24"/>
          <w:szCs w:val="24"/>
          <w:shd w:val="clear" w:color="auto" w:fill="FFFFFF"/>
        </w:rPr>
        <w:t>Seven Myths of Corporate Governance</w:t>
      </w:r>
      <w:r w:rsidR="00905B9E" w:rsidRPr="0027472C">
        <w:rPr>
          <w:rFonts w:ascii="Times New Roman" w:hAnsi="Times New Roman" w:cs="Times New Roman"/>
          <w:sz w:val="24"/>
          <w:szCs w:val="24"/>
          <w:shd w:val="clear" w:color="auto" w:fill="FFFFFF"/>
        </w:rPr>
        <w:t xml:space="preserve">. </w:t>
      </w:r>
      <w:r w:rsidRPr="0027472C">
        <w:rPr>
          <w:rFonts w:ascii="Times New Roman" w:hAnsi="Times New Roman" w:cs="Times New Roman"/>
          <w:sz w:val="24"/>
          <w:szCs w:val="24"/>
          <w:shd w:val="clear" w:color="auto" w:fill="FFFFFF"/>
        </w:rPr>
        <w:t>Rock Center for Corporate Governance at Stanford University Closer Look Series: Topics, Issues and Controversies in Corporate Governance No. CGRP-16.</w:t>
      </w:r>
      <w:r w:rsidRPr="0027472C">
        <w:rPr>
          <w:rStyle w:val="Hyperlink"/>
          <w:rFonts w:ascii="Times New Roman" w:hAnsi="Times New Roman" w:cs="Times New Roman"/>
          <w:color w:val="auto"/>
          <w:sz w:val="24"/>
          <w:szCs w:val="24"/>
        </w:rPr>
        <w:t xml:space="preserve"> </w:t>
      </w:r>
    </w:p>
    <w:p w14:paraId="23A9D51C" w14:textId="50A354B4" w:rsidR="004E174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Lien, C., &amp; Li, S. (2013).</w:t>
      </w:r>
      <w:r w:rsidRPr="0027472C">
        <w:rPr>
          <w:rFonts w:ascii="Times New Roman" w:hAnsi="Times New Roman" w:cs="Times New Roman"/>
          <w:sz w:val="24"/>
          <w:szCs w:val="24"/>
        </w:rPr>
        <w:t xml:space="preserve"> Professionalization of Family Business and Performance Effect. </w:t>
      </w:r>
      <w:r w:rsidRPr="0027472C">
        <w:rPr>
          <w:rFonts w:ascii="Times New Roman" w:hAnsi="Times New Roman" w:cs="Times New Roman"/>
          <w:i/>
          <w:iCs/>
          <w:sz w:val="24"/>
          <w:szCs w:val="24"/>
        </w:rPr>
        <w:t>Family Business Review</w:t>
      </w:r>
      <w:r w:rsidRPr="0027472C">
        <w:rPr>
          <w:rFonts w:ascii="Times New Roman" w:hAnsi="Times New Roman" w:cs="Times New Roman"/>
          <w:sz w:val="24"/>
          <w:szCs w:val="24"/>
        </w:rPr>
        <w:t xml:space="preserve">. </w:t>
      </w:r>
    </w:p>
    <w:p w14:paraId="24F55FA0" w14:textId="29BE4F88" w:rsidR="003642B0" w:rsidRPr="0027472C" w:rsidRDefault="003642B0" w:rsidP="00043A77">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Lu, Z.</w:t>
      </w:r>
      <w:r w:rsidRPr="0027472C">
        <w:rPr>
          <w:rFonts w:ascii="Times New Roman" w:hAnsi="Times New Roman" w:cs="Times New Roman"/>
          <w:sz w:val="24"/>
          <w:szCs w:val="24"/>
        </w:rPr>
        <w:t xml:space="preserve">, </w:t>
      </w:r>
      <w:r w:rsidRPr="0027472C">
        <w:rPr>
          <w:rFonts w:ascii="Times New Roman" w:hAnsi="Times New Roman" w:cs="Times New Roman"/>
          <w:b/>
          <w:sz w:val="24"/>
          <w:szCs w:val="24"/>
        </w:rPr>
        <w:t>&amp; Zhu, J. (2020)</w:t>
      </w:r>
      <w:r w:rsidRPr="0027472C">
        <w:rPr>
          <w:rFonts w:ascii="Times New Roman" w:hAnsi="Times New Roman" w:cs="Times New Roman"/>
          <w:sz w:val="24"/>
          <w:szCs w:val="24"/>
        </w:rPr>
        <w:t xml:space="preserve">. Tracing back to the source: Understanding the corporate governance of boards of directors in Chinese SOEs. </w:t>
      </w:r>
      <w:r w:rsidRPr="0027472C">
        <w:rPr>
          <w:rFonts w:ascii="Times New Roman" w:hAnsi="Times New Roman" w:cs="Times New Roman"/>
          <w:i/>
          <w:sz w:val="24"/>
          <w:szCs w:val="24"/>
        </w:rPr>
        <w:t>China Journal of Accounting Research</w:t>
      </w:r>
      <w:r w:rsidRPr="0027472C">
        <w:rPr>
          <w:rFonts w:ascii="Times New Roman" w:hAnsi="Times New Roman" w:cs="Times New Roman"/>
          <w:sz w:val="24"/>
          <w:szCs w:val="24"/>
        </w:rPr>
        <w:t>, 13 (2), 129-145,</w:t>
      </w:r>
    </w:p>
    <w:p w14:paraId="12A34994" w14:textId="6B51FE50" w:rsidR="00C40D1F" w:rsidRPr="0027472C" w:rsidRDefault="00C40D1F"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Luan, C.</w:t>
      </w:r>
      <w:r w:rsidRPr="0027472C">
        <w:rPr>
          <w:rFonts w:ascii="Times New Roman" w:hAnsi="Times New Roman" w:cs="Times New Roman"/>
          <w:sz w:val="24"/>
          <w:szCs w:val="24"/>
        </w:rPr>
        <w:t xml:space="preserve"> </w:t>
      </w:r>
      <w:r w:rsidRPr="0027472C">
        <w:rPr>
          <w:rFonts w:ascii="Times New Roman" w:hAnsi="Times New Roman" w:cs="Times New Roman"/>
          <w:b/>
          <w:sz w:val="24"/>
          <w:szCs w:val="24"/>
        </w:rPr>
        <w:t>J., &amp; Tang, M.J. (2007).</w:t>
      </w:r>
      <w:r w:rsidRPr="0027472C">
        <w:rPr>
          <w:rFonts w:ascii="Times New Roman" w:hAnsi="Times New Roman" w:cs="Times New Roman"/>
          <w:sz w:val="24"/>
          <w:szCs w:val="24"/>
        </w:rPr>
        <w:t xml:space="preserve"> Where is independent director efficacy? </w:t>
      </w:r>
      <w:r w:rsidRPr="0027472C">
        <w:rPr>
          <w:rFonts w:ascii="Times New Roman" w:hAnsi="Times New Roman" w:cs="Times New Roman"/>
          <w:i/>
          <w:sz w:val="24"/>
          <w:szCs w:val="24"/>
        </w:rPr>
        <w:t>Corporate Governance: An International Review</w:t>
      </w:r>
      <w:r w:rsidRPr="0027472C">
        <w:rPr>
          <w:rFonts w:ascii="Times New Roman" w:hAnsi="Times New Roman" w:cs="Times New Roman"/>
          <w:sz w:val="24"/>
          <w:szCs w:val="24"/>
        </w:rPr>
        <w:t>, 15 (4), 636-643</w:t>
      </w:r>
    </w:p>
    <w:p w14:paraId="0DFA0F24" w14:textId="6A719921" w:rsidR="00E3450E" w:rsidRPr="0027472C" w:rsidRDefault="00E3450E"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Mace, M</w:t>
      </w:r>
      <w:r w:rsidR="003F3A51" w:rsidRPr="0027472C">
        <w:rPr>
          <w:rFonts w:ascii="Times New Roman" w:hAnsi="Times New Roman" w:cs="Times New Roman"/>
          <w:b/>
          <w:bCs/>
          <w:sz w:val="24"/>
          <w:szCs w:val="24"/>
        </w:rPr>
        <w:t>.</w:t>
      </w:r>
      <w:r w:rsidRPr="0027472C">
        <w:rPr>
          <w:rFonts w:ascii="Times New Roman" w:hAnsi="Times New Roman" w:cs="Times New Roman"/>
          <w:b/>
          <w:bCs/>
          <w:sz w:val="24"/>
          <w:szCs w:val="24"/>
        </w:rPr>
        <w:t xml:space="preserve"> </w:t>
      </w:r>
      <w:r w:rsidR="003F3A51" w:rsidRPr="0027472C">
        <w:rPr>
          <w:rFonts w:ascii="Times New Roman" w:hAnsi="Times New Roman" w:cs="Times New Roman"/>
          <w:b/>
          <w:bCs/>
          <w:sz w:val="24"/>
          <w:szCs w:val="24"/>
        </w:rPr>
        <w:t>(</w:t>
      </w:r>
      <w:r w:rsidRPr="0027472C">
        <w:rPr>
          <w:rFonts w:ascii="Times New Roman" w:hAnsi="Times New Roman" w:cs="Times New Roman"/>
          <w:b/>
          <w:bCs/>
          <w:sz w:val="24"/>
          <w:szCs w:val="24"/>
        </w:rPr>
        <w:t>1971</w:t>
      </w:r>
      <w:r w:rsidR="003F3A51" w:rsidRPr="0027472C">
        <w:rPr>
          <w:rFonts w:ascii="Times New Roman" w:hAnsi="Times New Roman" w:cs="Times New Roman"/>
          <w:b/>
          <w:bCs/>
          <w:sz w:val="24"/>
          <w:szCs w:val="24"/>
        </w:rPr>
        <w:t>)</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Directors: Myth and reality</w:t>
      </w:r>
      <w:r w:rsidRPr="0027472C">
        <w:rPr>
          <w:rFonts w:ascii="Times New Roman" w:hAnsi="Times New Roman" w:cs="Times New Roman"/>
          <w:sz w:val="24"/>
          <w:szCs w:val="24"/>
        </w:rPr>
        <w:t>, (Boston: Harvard Business School Press).</w:t>
      </w:r>
    </w:p>
    <w:p w14:paraId="48085DC5" w14:textId="27A357D7" w:rsidR="009E3A26"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proofErr w:type="spellStart"/>
      <w:r w:rsidRPr="0027472C">
        <w:rPr>
          <w:rFonts w:ascii="Times New Roman" w:hAnsi="Times New Roman" w:cs="Times New Roman"/>
          <w:b/>
          <w:bCs/>
          <w:sz w:val="24"/>
          <w:szCs w:val="24"/>
        </w:rPr>
        <w:t>M</w:t>
      </w:r>
      <w:r w:rsidR="004E1749" w:rsidRPr="0027472C">
        <w:rPr>
          <w:rFonts w:ascii="Times New Roman" w:hAnsi="Times New Roman" w:cs="Times New Roman"/>
          <w:b/>
          <w:bCs/>
          <w:sz w:val="24"/>
          <w:szCs w:val="24"/>
        </w:rPr>
        <w:t>almendier</w:t>
      </w:r>
      <w:proofErr w:type="spellEnd"/>
      <w:r w:rsidRPr="0027472C">
        <w:rPr>
          <w:rFonts w:ascii="Times New Roman" w:hAnsi="Times New Roman" w:cs="Times New Roman"/>
          <w:b/>
          <w:bCs/>
          <w:sz w:val="24"/>
          <w:szCs w:val="24"/>
        </w:rPr>
        <w:t>, U., &amp; T</w:t>
      </w:r>
      <w:r w:rsidR="004E1749" w:rsidRPr="0027472C">
        <w:rPr>
          <w:rFonts w:ascii="Times New Roman" w:hAnsi="Times New Roman" w:cs="Times New Roman"/>
          <w:b/>
          <w:bCs/>
          <w:sz w:val="24"/>
          <w:szCs w:val="24"/>
        </w:rPr>
        <w:t>ate</w:t>
      </w:r>
      <w:r w:rsidRPr="0027472C">
        <w:rPr>
          <w:rFonts w:ascii="Times New Roman" w:hAnsi="Times New Roman" w:cs="Times New Roman"/>
          <w:b/>
          <w:bCs/>
          <w:sz w:val="24"/>
          <w:szCs w:val="24"/>
        </w:rPr>
        <w:t>, G. (2005).</w:t>
      </w:r>
      <w:r w:rsidRPr="0027472C">
        <w:rPr>
          <w:rFonts w:ascii="Times New Roman" w:hAnsi="Times New Roman" w:cs="Times New Roman"/>
          <w:sz w:val="24"/>
          <w:szCs w:val="24"/>
        </w:rPr>
        <w:t xml:space="preserve"> CEO Overconfidence and Corporate Investment. </w:t>
      </w:r>
      <w:r w:rsidRPr="0027472C">
        <w:rPr>
          <w:rFonts w:ascii="Times New Roman" w:hAnsi="Times New Roman" w:cs="Times New Roman"/>
          <w:i/>
          <w:iCs/>
          <w:sz w:val="24"/>
          <w:szCs w:val="24"/>
        </w:rPr>
        <w:t>The Journal of Finance</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60</w:t>
      </w:r>
      <w:r w:rsidRPr="0027472C">
        <w:rPr>
          <w:rFonts w:ascii="Times New Roman" w:hAnsi="Times New Roman" w:cs="Times New Roman"/>
          <w:sz w:val="24"/>
          <w:szCs w:val="24"/>
        </w:rPr>
        <w:t xml:space="preserve">(6), 2661-2700. </w:t>
      </w:r>
    </w:p>
    <w:p w14:paraId="76AB433F" w14:textId="540F4FE7"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proofErr w:type="spellStart"/>
      <w:r w:rsidRPr="0027472C">
        <w:rPr>
          <w:rFonts w:ascii="Times New Roman" w:hAnsi="Times New Roman" w:cs="Times New Roman"/>
          <w:b/>
          <w:bCs/>
          <w:sz w:val="24"/>
          <w:szCs w:val="24"/>
        </w:rPr>
        <w:t>Malmendier</w:t>
      </w:r>
      <w:proofErr w:type="spellEnd"/>
      <w:r w:rsidRPr="0027472C">
        <w:rPr>
          <w:rFonts w:ascii="Times New Roman" w:hAnsi="Times New Roman" w:cs="Times New Roman"/>
          <w:b/>
          <w:bCs/>
          <w:sz w:val="24"/>
          <w:szCs w:val="24"/>
        </w:rPr>
        <w:t>, U., &amp; Tate, G. (2008</w:t>
      </w:r>
      <w:r w:rsidRPr="0027472C">
        <w:rPr>
          <w:rFonts w:ascii="Times New Roman" w:hAnsi="Times New Roman" w:cs="Times New Roman"/>
          <w:sz w:val="24"/>
          <w:szCs w:val="24"/>
        </w:rPr>
        <w:t xml:space="preserve">). Who makes acquisitions? CEO overconfidence and the market's reaction. </w:t>
      </w:r>
      <w:r w:rsidRPr="0027472C">
        <w:rPr>
          <w:rFonts w:ascii="Times New Roman" w:hAnsi="Times New Roman" w:cs="Times New Roman"/>
          <w:i/>
          <w:iCs/>
          <w:sz w:val="24"/>
          <w:szCs w:val="24"/>
        </w:rPr>
        <w:t>Journal of Financial Economics</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89</w:t>
      </w:r>
      <w:r w:rsidRPr="0027472C">
        <w:rPr>
          <w:rFonts w:ascii="Times New Roman" w:hAnsi="Times New Roman" w:cs="Times New Roman"/>
          <w:sz w:val="24"/>
          <w:szCs w:val="24"/>
        </w:rPr>
        <w:t xml:space="preserve">(1), 20-43. </w:t>
      </w:r>
    </w:p>
    <w:p w14:paraId="5E008DBA" w14:textId="259B9011"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proofErr w:type="spellStart"/>
      <w:r w:rsidRPr="0027472C">
        <w:rPr>
          <w:rFonts w:ascii="Times New Roman" w:hAnsi="Times New Roman" w:cs="Times New Roman"/>
          <w:b/>
          <w:bCs/>
          <w:sz w:val="24"/>
          <w:szCs w:val="24"/>
        </w:rPr>
        <w:t>M</w:t>
      </w:r>
      <w:r w:rsidR="004E1749" w:rsidRPr="0027472C">
        <w:rPr>
          <w:rFonts w:ascii="Times New Roman" w:hAnsi="Times New Roman" w:cs="Times New Roman"/>
          <w:b/>
          <w:bCs/>
          <w:sz w:val="24"/>
          <w:szCs w:val="24"/>
        </w:rPr>
        <w:t>almendier</w:t>
      </w:r>
      <w:proofErr w:type="spellEnd"/>
      <w:r w:rsidRPr="0027472C">
        <w:rPr>
          <w:rFonts w:ascii="Times New Roman" w:hAnsi="Times New Roman" w:cs="Times New Roman"/>
          <w:b/>
          <w:bCs/>
          <w:sz w:val="24"/>
          <w:szCs w:val="24"/>
        </w:rPr>
        <w:t>, U., T</w:t>
      </w:r>
      <w:r w:rsidR="004E1749" w:rsidRPr="0027472C">
        <w:rPr>
          <w:rFonts w:ascii="Times New Roman" w:hAnsi="Times New Roman" w:cs="Times New Roman"/>
          <w:b/>
          <w:bCs/>
          <w:sz w:val="24"/>
          <w:szCs w:val="24"/>
        </w:rPr>
        <w:t>ate</w:t>
      </w:r>
      <w:r w:rsidRPr="0027472C">
        <w:rPr>
          <w:rFonts w:ascii="Times New Roman" w:hAnsi="Times New Roman" w:cs="Times New Roman"/>
          <w:b/>
          <w:bCs/>
          <w:sz w:val="24"/>
          <w:szCs w:val="24"/>
        </w:rPr>
        <w:t>, G., &amp; Y</w:t>
      </w:r>
      <w:r w:rsidR="004E1749" w:rsidRPr="0027472C">
        <w:rPr>
          <w:rFonts w:ascii="Times New Roman" w:hAnsi="Times New Roman" w:cs="Times New Roman"/>
          <w:b/>
          <w:bCs/>
          <w:sz w:val="24"/>
          <w:szCs w:val="24"/>
        </w:rPr>
        <w:t>an</w:t>
      </w:r>
      <w:r w:rsidRPr="0027472C">
        <w:rPr>
          <w:rFonts w:ascii="Times New Roman" w:hAnsi="Times New Roman" w:cs="Times New Roman"/>
          <w:b/>
          <w:bCs/>
          <w:sz w:val="24"/>
          <w:szCs w:val="24"/>
        </w:rPr>
        <w:t>, J. (2011</w:t>
      </w:r>
      <w:r w:rsidRPr="0027472C">
        <w:rPr>
          <w:rFonts w:ascii="Times New Roman" w:hAnsi="Times New Roman" w:cs="Times New Roman"/>
          <w:sz w:val="24"/>
          <w:szCs w:val="24"/>
        </w:rPr>
        <w:t xml:space="preserve">). Overconfidence and Early-Life Experiences: The Effect of Managerial Traits on Corporate Financial Policies. </w:t>
      </w:r>
      <w:r w:rsidRPr="0027472C">
        <w:rPr>
          <w:rFonts w:ascii="Times New Roman" w:hAnsi="Times New Roman" w:cs="Times New Roman"/>
          <w:i/>
          <w:iCs/>
          <w:sz w:val="24"/>
          <w:szCs w:val="24"/>
        </w:rPr>
        <w:t>The Journal of Finance</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66</w:t>
      </w:r>
      <w:r w:rsidRPr="0027472C">
        <w:rPr>
          <w:rFonts w:ascii="Times New Roman" w:hAnsi="Times New Roman" w:cs="Times New Roman"/>
          <w:sz w:val="24"/>
          <w:szCs w:val="24"/>
        </w:rPr>
        <w:t>(5), 1687-1733.</w:t>
      </w:r>
    </w:p>
    <w:p w14:paraId="6E781138" w14:textId="49EFBD6B"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proofErr w:type="spellStart"/>
      <w:r w:rsidRPr="0027472C">
        <w:rPr>
          <w:rFonts w:ascii="Times New Roman" w:hAnsi="Times New Roman" w:cs="Times New Roman"/>
          <w:b/>
          <w:bCs/>
          <w:sz w:val="24"/>
          <w:szCs w:val="24"/>
        </w:rPr>
        <w:t>M</w:t>
      </w:r>
      <w:r w:rsidR="004E1749" w:rsidRPr="0027472C">
        <w:rPr>
          <w:rFonts w:ascii="Times New Roman" w:hAnsi="Times New Roman" w:cs="Times New Roman"/>
          <w:b/>
          <w:bCs/>
          <w:sz w:val="24"/>
          <w:szCs w:val="24"/>
        </w:rPr>
        <w:t>asulis</w:t>
      </w:r>
      <w:proofErr w:type="spellEnd"/>
      <w:r w:rsidRPr="0027472C">
        <w:rPr>
          <w:rFonts w:ascii="Times New Roman" w:hAnsi="Times New Roman" w:cs="Times New Roman"/>
          <w:b/>
          <w:bCs/>
          <w:sz w:val="24"/>
          <w:szCs w:val="24"/>
        </w:rPr>
        <w:t>, R. W., &amp; M</w:t>
      </w:r>
      <w:r w:rsidR="004E1749" w:rsidRPr="0027472C">
        <w:rPr>
          <w:rFonts w:ascii="Times New Roman" w:hAnsi="Times New Roman" w:cs="Times New Roman"/>
          <w:b/>
          <w:bCs/>
          <w:sz w:val="24"/>
          <w:szCs w:val="24"/>
        </w:rPr>
        <w:t>obbs</w:t>
      </w:r>
      <w:r w:rsidRPr="0027472C">
        <w:rPr>
          <w:rFonts w:ascii="Times New Roman" w:hAnsi="Times New Roman" w:cs="Times New Roman"/>
          <w:b/>
          <w:bCs/>
          <w:sz w:val="24"/>
          <w:szCs w:val="24"/>
        </w:rPr>
        <w:t>, S. (2011</w:t>
      </w:r>
      <w:r w:rsidRPr="0027472C">
        <w:rPr>
          <w:rFonts w:ascii="Times New Roman" w:hAnsi="Times New Roman" w:cs="Times New Roman"/>
          <w:sz w:val="24"/>
          <w:szCs w:val="24"/>
        </w:rPr>
        <w:t xml:space="preserve">). Are All Inside Directors the Same? Evidence from the External Directorship Market. </w:t>
      </w:r>
      <w:r w:rsidRPr="0027472C">
        <w:rPr>
          <w:rFonts w:ascii="Times New Roman" w:hAnsi="Times New Roman" w:cs="Times New Roman"/>
          <w:i/>
          <w:iCs/>
          <w:sz w:val="24"/>
          <w:szCs w:val="24"/>
        </w:rPr>
        <w:t>The Journal of Finance</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66</w:t>
      </w:r>
      <w:r w:rsidRPr="0027472C">
        <w:rPr>
          <w:rFonts w:ascii="Times New Roman" w:hAnsi="Times New Roman" w:cs="Times New Roman"/>
          <w:sz w:val="24"/>
          <w:szCs w:val="24"/>
        </w:rPr>
        <w:t xml:space="preserve">(3), 823-872. </w:t>
      </w:r>
    </w:p>
    <w:p w14:paraId="2BBFF9FE" w14:textId="6A90E70E"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 xml:space="preserve">Mehran, H. (1995). </w:t>
      </w:r>
      <w:r w:rsidRPr="0027472C">
        <w:rPr>
          <w:rFonts w:ascii="Times New Roman" w:hAnsi="Times New Roman" w:cs="Times New Roman"/>
          <w:sz w:val="24"/>
          <w:szCs w:val="24"/>
        </w:rPr>
        <w:t xml:space="preserve">Executive compensation structure, ownership, and firm performance. </w:t>
      </w:r>
      <w:r w:rsidRPr="0027472C">
        <w:rPr>
          <w:rFonts w:ascii="Times New Roman" w:hAnsi="Times New Roman" w:cs="Times New Roman"/>
          <w:i/>
          <w:iCs/>
          <w:sz w:val="24"/>
          <w:szCs w:val="24"/>
        </w:rPr>
        <w:t>Journal of Financial Economics</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38</w:t>
      </w:r>
      <w:r w:rsidRPr="0027472C">
        <w:rPr>
          <w:rFonts w:ascii="Times New Roman" w:hAnsi="Times New Roman" w:cs="Times New Roman"/>
          <w:sz w:val="24"/>
          <w:szCs w:val="24"/>
        </w:rPr>
        <w:t xml:space="preserve">(2), 163-184. </w:t>
      </w:r>
    </w:p>
    <w:p w14:paraId="53FCEBDC" w14:textId="3B43CE61" w:rsidR="005674AB" w:rsidRPr="0027472C" w:rsidRDefault="005674AB"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Mishra, S.</w:t>
      </w:r>
      <w:r w:rsidRPr="0027472C">
        <w:rPr>
          <w:rFonts w:ascii="Times New Roman" w:hAnsi="Times New Roman" w:cs="Times New Roman"/>
          <w:sz w:val="24"/>
          <w:szCs w:val="24"/>
        </w:rPr>
        <w:t xml:space="preserve"> (2019). Corporate Governance in Emerging Markets. </w:t>
      </w:r>
      <w:r w:rsidRPr="0027472C">
        <w:rPr>
          <w:rFonts w:ascii="Times New Roman" w:hAnsi="Times New Roman" w:cs="Times New Roman"/>
          <w:i/>
          <w:sz w:val="24"/>
          <w:szCs w:val="24"/>
        </w:rPr>
        <w:t>Harvard Law School Forum on Corporate Governance</w:t>
      </w:r>
      <w:r w:rsidR="003642B0" w:rsidRPr="0027472C">
        <w:rPr>
          <w:rFonts w:ascii="Times New Roman" w:hAnsi="Times New Roman" w:cs="Times New Roman"/>
          <w:sz w:val="24"/>
          <w:szCs w:val="24"/>
        </w:rPr>
        <w:t xml:space="preserve">, Feb 24 accessible at </w:t>
      </w:r>
      <w:hyperlink r:id="rId10" w:history="1">
        <w:r w:rsidR="003642B0" w:rsidRPr="0027472C">
          <w:rPr>
            <w:rStyle w:val="Hyperlink"/>
            <w:rFonts w:ascii="Times New Roman" w:hAnsi="Times New Roman" w:cs="Times New Roman"/>
            <w:sz w:val="24"/>
            <w:szCs w:val="24"/>
          </w:rPr>
          <w:t>Corporate Governance in Emerging Markets (harvard.edu)</w:t>
        </w:r>
      </w:hyperlink>
      <w:r w:rsidR="003642B0" w:rsidRPr="0027472C">
        <w:rPr>
          <w:rFonts w:ascii="Times New Roman" w:hAnsi="Times New Roman" w:cs="Times New Roman"/>
          <w:sz w:val="24"/>
          <w:szCs w:val="24"/>
        </w:rPr>
        <w:t xml:space="preserve"> </w:t>
      </w:r>
    </w:p>
    <w:p w14:paraId="5F1ED7CD" w14:textId="38102D57" w:rsidR="00DD4E4C" w:rsidRPr="0027472C" w:rsidRDefault="00C36EBE"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 xml:space="preserve">Morck, R., Shleifer, A., &amp; </w:t>
      </w:r>
      <w:proofErr w:type="spellStart"/>
      <w:r w:rsidRPr="0027472C">
        <w:rPr>
          <w:rFonts w:ascii="Times New Roman" w:hAnsi="Times New Roman" w:cs="Times New Roman"/>
          <w:b/>
          <w:bCs/>
          <w:sz w:val="24"/>
          <w:szCs w:val="24"/>
        </w:rPr>
        <w:t>Vishny</w:t>
      </w:r>
      <w:proofErr w:type="spellEnd"/>
      <w:r w:rsidRPr="0027472C">
        <w:rPr>
          <w:rFonts w:ascii="Times New Roman" w:hAnsi="Times New Roman" w:cs="Times New Roman"/>
          <w:b/>
          <w:bCs/>
          <w:sz w:val="24"/>
          <w:szCs w:val="24"/>
        </w:rPr>
        <w:t>, R. W. (1987).</w:t>
      </w:r>
      <w:r w:rsidRPr="0027472C">
        <w:rPr>
          <w:rFonts w:ascii="Times New Roman" w:hAnsi="Times New Roman" w:cs="Times New Roman"/>
          <w:sz w:val="24"/>
          <w:szCs w:val="24"/>
        </w:rPr>
        <w:t xml:space="preserve"> Management ownership and market valuation: An empirical analysis. </w:t>
      </w:r>
      <w:r w:rsidRPr="0027472C">
        <w:rPr>
          <w:rFonts w:ascii="Times New Roman" w:hAnsi="Times New Roman" w:cs="Times New Roman"/>
          <w:i/>
          <w:iCs/>
          <w:sz w:val="24"/>
          <w:szCs w:val="24"/>
        </w:rPr>
        <w:t>Journal of Financial Economics</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20</w:t>
      </w:r>
      <w:r w:rsidRPr="0027472C">
        <w:rPr>
          <w:rFonts w:ascii="Times New Roman" w:hAnsi="Times New Roman" w:cs="Times New Roman"/>
          <w:sz w:val="24"/>
          <w:szCs w:val="24"/>
        </w:rPr>
        <w:t>, 293-315.</w:t>
      </w:r>
    </w:p>
    <w:p w14:paraId="32A3123F" w14:textId="2016C6CA" w:rsidR="00DD4E4C" w:rsidRPr="0027472C" w:rsidRDefault="00424405" w:rsidP="004E1749">
      <w:pPr>
        <w:pStyle w:val="ListParagraph"/>
        <w:numPr>
          <w:ilvl w:val="0"/>
          <w:numId w:val="21"/>
        </w:numPr>
        <w:autoSpaceDE w:val="0"/>
        <w:autoSpaceDN w:val="0"/>
        <w:adjustRightInd w:val="0"/>
        <w:spacing w:after="0" w:line="276" w:lineRule="auto"/>
        <w:jc w:val="both"/>
        <w:rPr>
          <w:rFonts w:ascii="Times New Roman" w:eastAsia="Times New Roman" w:hAnsi="Times New Roman" w:cs="Times New Roman"/>
          <w:i/>
          <w:iCs/>
          <w:color w:val="181818"/>
          <w:sz w:val="24"/>
          <w:szCs w:val="24"/>
          <w:lang w:val="en-IN" w:eastAsia="en-IN"/>
        </w:rPr>
      </w:pPr>
      <w:r w:rsidRPr="0027472C">
        <w:rPr>
          <w:rFonts w:ascii="Times New Roman" w:hAnsi="Times New Roman" w:cs="Times New Roman"/>
          <w:b/>
          <w:bCs/>
          <w:sz w:val="24"/>
          <w:szCs w:val="24"/>
        </w:rPr>
        <w:t>Paine</w:t>
      </w:r>
      <w:r w:rsidR="004C24F4" w:rsidRPr="0027472C">
        <w:rPr>
          <w:rFonts w:ascii="Times New Roman" w:hAnsi="Times New Roman" w:cs="Times New Roman"/>
          <w:b/>
          <w:bCs/>
          <w:sz w:val="24"/>
          <w:szCs w:val="24"/>
        </w:rPr>
        <w:t>,</w:t>
      </w:r>
      <w:r w:rsidRPr="0027472C">
        <w:rPr>
          <w:rFonts w:ascii="Times New Roman" w:hAnsi="Times New Roman" w:cs="Times New Roman"/>
          <w:b/>
          <w:bCs/>
          <w:sz w:val="24"/>
          <w:szCs w:val="24"/>
        </w:rPr>
        <w:t xml:space="preserve"> L.</w:t>
      </w:r>
      <w:r w:rsidR="004C24F4" w:rsidRPr="0027472C">
        <w:rPr>
          <w:rFonts w:ascii="Times New Roman" w:hAnsi="Times New Roman" w:cs="Times New Roman"/>
          <w:b/>
          <w:bCs/>
          <w:sz w:val="24"/>
          <w:szCs w:val="24"/>
        </w:rPr>
        <w:t xml:space="preserve"> </w:t>
      </w:r>
      <w:r w:rsidRPr="0027472C">
        <w:rPr>
          <w:rFonts w:ascii="Times New Roman" w:hAnsi="Times New Roman" w:cs="Times New Roman"/>
          <w:b/>
          <w:bCs/>
          <w:sz w:val="24"/>
          <w:szCs w:val="24"/>
        </w:rPr>
        <w:t>S. (2020</w:t>
      </w:r>
      <w:r w:rsidRPr="0027472C">
        <w:rPr>
          <w:rFonts w:ascii="Times New Roman" w:hAnsi="Times New Roman" w:cs="Times New Roman"/>
          <w:sz w:val="24"/>
          <w:szCs w:val="24"/>
        </w:rPr>
        <w:t>), Covid-19 is rewriting the Rules of Corporate Governance.</w:t>
      </w:r>
      <w:r w:rsidRPr="0027472C">
        <w:rPr>
          <w:rFonts w:ascii="Times New Roman" w:eastAsia="Times New Roman" w:hAnsi="Times New Roman" w:cs="Times New Roman"/>
          <w:i/>
          <w:iCs/>
          <w:color w:val="181818"/>
          <w:sz w:val="24"/>
          <w:szCs w:val="24"/>
          <w:lang w:val="en-IN" w:eastAsia="en-IN"/>
        </w:rPr>
        <w:t>Business Review Digital Articles (October 6, 2020</w:t>
      </w:r>
      <w:r w:rsidR="00DD4E4C" w:rsidRPr="0027472C">
        <w:rPr>
          <w:rFonts w:ascii="Times New Roman" w:eastAsia="Times New Roman" w:hAnsi="Times New Roman" w:cs="Times New Roman"/>
          <w:i/>
          <w:iCs/>
          <w:color w:val="181818"/>
          <w:sz w:val="24"/>
          <w:szCs w:val="24"/>
          <w:lang w:val="en-IN" w:eastAsia="en-IN"/>
        </w:rPr>
        <w:t>)</w:t>
      </w:r>
    </w:p>
    <w:p w14:paraId="07F80CCE" w14:textId="26062B5B" w:rsidR="00424405" w:rsidRPr="0027472C" w:rsidRDefault="00424405"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lastRenderedPageBreak/>
        <w:t>Raheja, C</w:t>
      </w:r>
      <w:r w:rsidR="004C24F4" w:rsidRPr="0027472C">
        <w:rPr>
          <w:rFonts w:ascii="Times New Roman" w:hAnsi="Times New Roman" w:cs="Times New Roman"/>
          <w:b/>
          <w:bCs/>
          <w:sz w:val="24"/>
          <w:szCs w:val="24"/>
        </w:rPr>
        <w:t>.</w:t>
      </w:r>
      <w:r w:rsidRPr="0027472C">
        <w:rPr>
          <w:rFonts w:ascii="Times New Roman" w:hAnsi="Times New Roman" w:cs="Times New Roman"/>
          <w:b/>
          <w:bCs/>
          <w:sz w:val="24"/>
          <w:szCs w:val="24"/>
        </w:rPr>
        <w:t xml:space="preserve"> </w:t>
      </w:r>
      <w:r w:rsidR="004C24F4" w:rsidRPr="0027472C">
        <w:rPr>
          <w:rFonts w:ascii="Times New Roman" w:hAnsi="Times New Roman" w:cs="Times New Roman"/>
          <w:b/>
          <w:bCs/>
          <w:sz w:val="24"/>
          <w:szCs w:val="24"/>
        </w:rPr>
        <w:t>(</w:t>
      </w:r>
      <w:r w:rsidRPr="0027472C">
        <w:rPr>
          <w:rFonts w:ascii="Times New Roman" w:hAnsi="Times New Roman" w:cs="Times New Roman"/>
          <w:b/>
          <w:bCs/>
          <w:sz w:val="24"/>
          <w:szCs w:val="24"/>
        </w:rPr>
        <w:t>2005</w:t>
      </w:r>
      <w:r w:rsidR="004C24F4" w:rsidRPr="0027472C">
        <w:rPr>
          <w:rFonts w:ascii="Times New Roman" w:hAnsi="Times New Roman" w:cs="Times New Roman"/>
          <w:b/>
          <w:bCs/>
          <w:sz w:val="24"/>
          <w:szCs w:val="24"/>
        </w:rPr>
        <w:t>)</w:t>
      </w:r>
      <w:r w:rsidRPr="0027472C">
        <w:rPr>
          <w:rFonts w:ascii="Times New Roman" w:hAnsi="Times New Roman" w:cs="Times New Roman"/>
          <w:sz w:val="24"/>
          <w:szCs w:val="24"/>
        </w:rPr>
        <w:t xml:space="preserve">, Determinants of board size and composition: A theory of corporate boards, </w:t>
      </w:r>
      <w:r w:rsidRPr="0027472C">
        <w:rPr>
          <w:rFonts w:ascii="Times New Roman" w:hAnsi="Times New Roman" w:cs="Times New Roman"/>
          <w:i/>
          <w:iCs/>
          <w:sz w:val="24"/>
          <w:szCs w:val="24"/>
        </w:rPr>
        <w:t xml:space="preserve">Journal of Financial and Quantitative Analysis </w:t>
      </w:r>
      <w:r w:rsidRPr="0027472C">
        <w:rPr>
          <w:rFonts w:ascii="Times New Roman" w:hAnsi="Times New Roman" w:cs="Times New Roman"/>
          <w:sz w:val="24"/>
          <w:szCs w:val="24"/>
        </w:rPr>
        <w:t>40, 283-306.</w:t>
      </w:r>
    </w:p>
    <w:p w14:paraId="3971C9F8" w14:textId="47E57CF1"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proofErr w:type="spellStart"/>
      <w:r w:rsidRPr="0027472C">
        <w:rPr>
          <w:rFonts w:ascii="Times New Roman" w:hAnsi="Times New Roman" w:cs="Times New Roman"/>
          <w:b/>
          <w:bCs/>
          <w:sz w:val="24"/>
          <w:szCs w:val="24"/>
          <w:shd w:val="clear" w:color="auto" w:fill="FFFFFF"/>
        </w:rPr>
        <w:t>Randoy</w:t>
      </w:r>
      <w:proofErr w:type="spellEnd"/>
      <w:r w:rsidRPr="0027472C">
        <w:rPr>
          <w:rFonts w:ascii="Times New Roman" w:hAnsi="Times New Roman" w:cs="Times New Roman"/>
          <w:b/>
          <w:bCs/>
          <w:sz w:val="24"/>
          <w:szCs w:val="24"/>
          <w:shd w:val="clear" w:color="auto" w:fill="FFFFFF"/>
        </w:rPr>
        <w:t xml:space="preserve">, T. </w:t>
      </w:r>
      <w:r w:rsidR="004C24F4" w:rsidRPr="0027472C">
        <w:rPr>
          <w:rFonts w:ascii="Times New Roman" w:hAnsi="Times New Roman" w:cs="Times New Roman"/>
          <w:b/>
          <w:bCs/>
          <w:sz w:val="24"/>
          <w:szCs w:val="24"/>
          <w:shd w:val="clear" w:color="auto" w:fill="FFFFFF"/>
        </w:rPr>
        <w:t xml:space="preserve">&amp; </w:t>
      </w:r>
      <w:r w:rsidRPr="0027472C">
        <w:rPr>
          <w:rFonts w:ascii="Times New Roman" w:hAnsi="Times New Roman" w:cs="Times New Roman"/>
          <w:b/>
          <w:bCs/>
          <w:sz w:val="24"/>
          <w:szCs w:val="24"/>
          <w:shd w:val="clear" w:color="auto" w:fill="FFFFFF"/>
        </w:rPr>
        <w:t>Goel, S. (2003</w:t>
      </w:r>
      <w:r w:rsidRPr="0027472C">
        <w:rPr>
          <w:rFonts w:ascii="Times New Roman" w:hAnsi="Times New Roman" w:cs="Times New Roman"/>
          <w:sz w:val="24"/>
          <w:szCs w:val="24"/>
          <w:shd w:val="clear" w:color="auto" w:fill="FFFFFF"/>
        </w:rPr>
        <w:t>)</w:t>
      </w:r>
      <w:r w:rsidR="006557B6" w:rsidRPr="0027472C">
        <w:rPr>
          <w:rFonts w:ascii="Times New Roman" w:hAnsi="Times New Roman" w:cs="Times New Roman"/>
          <w:sz w:val="24"/>
          <w:szCs w:val="24"/>
          <w:shd w:val="clear" w:color="auto" w:fill="FFFFFF"/>
        </w:rPr>
        <w:t xml:space="preserve">. </w:t>
      </w:r>
      <w:r w:rsidRPr="0027472C">
        <w:rPr>
          <w:rFonts w:ascii="Times New Roman" w:hAnsi="Times New Roman" w:cs="Times New Roman"/>
          <w:sz w:val="24"/>
          <w:szCs w:val="24"/>
          <w:shd w:val="clear" w:color="auto" w:fill="FFFFFF"/>
        </w:rPr>
        <w:t>Ownership Structure, Founder Leadership, and Performance in Norwegian SMEs: Implications for Financing Entrepreneurial Opportunities. Journal of Business Venturing, 18, 619-637.</w:t>
      </w:r>
    </w:p>
    <w:p w14:paraId="7A811664" w14:textId="2103CDEC"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shd w:val="clear" w:color="auto" w:fill="FFFFFF"/>
        </w:rPr>
      </w:pPr>
      <w:r w:rsidRPr="0027472C">
        <w:rPr>
          <w:rFonts w:ascii="Times New Roman" w:hAnsi="Times New Roman" w:cs="Times New Roman"/>
          <w:b/>
          <w:bCs/>
          <w:sz w:val="24"/>
          <w:szCs w:val="24"/>
          <w:shd w:val="clear" w:color="auto" w:fill="FFFFFF"/>
        </w:rPr>
        <w:t>Rosenstein, S. &amp; Wyatt, J.G.,</w:t>
      </w:r>
      <w:r w:rsidR="006557B6" w:rsidRPr="0027472C">
        <w:rPr>
          <w:rFonts w:ascii="Times New Roman" w:hAnsi="Times New Roman" w:cs="Times New Roman"/>
          <w:b/>
          <w:bCs/>
          <w:sz w:val="24"/>
          <w:szCs w:val="24"/>
          <w:shd w:val="clear" w:color="auto" w:fill="FFFFFF"/>
        </w:rPr>
        <w:t xml:space="preserve"> (</w:t>
      </w:r>
      <w:r w:rsidRPr="0027472C">
        <w:rPr>
          <w:rFonts w:ascii="Times New Roman" w:hAnsi="Times New Roman" w:cs="Times New Roman"/>
          <w:b/>
          <w:bCs/>
          <w:sz w:val="24"/>
          <w:szCs w:val="24"/>
          <w:shd w:val="clear" w:color="auto" w:fill="FFFFFF"/>
        </w:rPr>
        <w:t>1997</w:t>
      </w:r>
      <w:r w:rsidR="006557B6" w:rsidRPr="0027472C">
        <w:rPr>
          <w:rFonts w:ascii="Times New Roman" w:hAnsi="Times New Roman" w:cs="Times New Roman"/>
          <w:b/>
          <w:bCs/>
          <w:sz w:val="24"/>
          <w:szCs w:val="24"/>
          <w:shd w:val="clear" w:color="auto" w:fill="FFFFFF"/>
        </w:rPr>
        <w:t>)</w:t>
      </w:r>
      <w:r w:rsidRPr="0027472C">
        <w:rPr>
          <w:rFonts w:ascii="Times New Roman" w:hAnsi="Times New Roman" w:cs="Times New Roman"/>
          <w:sz w:val="24"/>
          <w:szCs w:val="24"/>
          <w:shd w:val="clear" w:color="auto" w:fill="FFFFFF"/>
        </w:rPr>
        <w:t>.</w:t>
      </w:r>
      <w:r w:rsidR="006557B6" w:rsidRPr="0027472C">
        <w:rPr>
          <w:rFonts w:ascii="Times New Roman" w:hAnsi="Times New Roman" w:cs="Times New Roman"/>
          <w:sz w:val="24"/>
          <w:szCs w:val="24"/>
          <w:shd w:val="clear" w:color="auto" w:fill="FFFFFF"/>
        </w:rPr>
        <w:t xml:space="preserve"> </w:t>
      </w:r>
      <w:r w:rsidRPr="0027472C">
        <w:rPr>
          <w:rFonts w:ascii="Times New Roman" w:hAnsi="Times New Roman" w:cs="Times New Roman"/>
          <w:sz w:val="24"/>
          <w:szCs w:val="24"/>
          <w:shd w:val="clear" w:color="auto" w:fill="FFFFFF"/>
        </w:rPr>
        <w:t>Inside directors, board effectiveness, and shareholder wealth. </w:t>
      </w:r>
      <w:r w:rsidRPr="0027472C">
        <w:rPr>
          <w:rFonts w:ascii="Times New Roman" w:hAnsi="Times New Roman" w:cs="Times New Roman"/>
          <w:i/>
          <w:iCs/>
          <w:sz w:val="24"/>
          <w:szCs w:val="24"/>
          <w:bdr w:val="none" w:sz="0" w:space="0" w:color="auto" w:frame="1"/>
          <w:shd w:val="clear" w:color="auto" w:fill="FFFFFF"/>
        </w:rPr>
        <w:t>Journal of Financial Economics, </w:t>
      </w:r>
      <w:r w:rsidRPr="0027472C">
        <w:rPr>
          <w:rFonts w:ascii="Times New Roman" w:hAnsi="Times New Roman" w:cs="Times New Roman"/>
          <w:sz w:val="24"/>
          <w:szCs w:val="24"/>
          <w:shd w:val="clear" w:color="auto" w:fill="FFFFFF"/>
        </w:rPr>
        <w:t>44</w:t>
      </w:r>
    </w:p>
    <w:p w14:paraId="0A3C3914" w14:textId="75838817" w:rsidR="00FC03F2"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Shivdasani, A</w:t>
      </w:r>
      <w:r w:rsidR="006557B6" w:rsidRPr="0027472C">
        <w:rPr>
          <w:rFonts w:ascii="Times New Roman" w:hAnsi="Times New Roman" w:cs="Times New Roman"/>
          <w:b/>
          <w:bCs/>
          <w:sz w:val="24"/>
          <w:szCs w:val="24"/>
        </w:rPr>
        <w:t>. &amp;</w:t>
      </w:r>
      <w:r w:rsidRPr="0027472C">
        <w:rPr>
          <w:rFonts w:ascii="Times New Roman" w:hAnsi="Times New Roman" w:cs="Times New Roman"/>
          <w:b/>
          <w:bCs/>
          <w:sz w:val="24"/>
          <w:szCs w:val="24"/>
        </w:rPr>
        <w:t xml:space="preserve"> Yermack,</w:t>
      </w:r>
      <w:r w:rsidR="006557B6" w:rsidRPr="0027472C">
        <w:rPr>
          <w:rFonts w:ascii="Times New Roman" w:hAnsi="Times New Roman" w:cs="Times New Roman"/>
          <w:b/>
          <w:bCs/>
          <w:sz w:val="24"/>
          <w:szCs w:val="24"/>
        </w:rPr>
        <w:t xml:space="preserve"> D.</w:t>
      </w:r>
      <w:r w:rsidRPr="0027472C">
        <w:rPr>
          <w:rFonts w:ascii="Times New Roman" w:hAnsi="Times New Roman" w:cs="Times New Roman"/>
          <w:b/>
          <w:bCs/>
          <w:sz w:val="24"/>
          <w:szCs w:val="24"/>
        </w:rPr>
        <w:t xml:space="preserve"> </w:t>
      </w:r>
      <w:r w:rsidR="006557B6" w:rsidRPr="0027472C">
        <w:rPr>
          <w:rFonts w:ascii="Times New Roman" w:hAnsi="Times New Roman" w:cs="Times New Roman"/>
          <w:b/>
          <w:bCs/>
          <w:sz w:val="24"/>
          <w:szCs w:val="24"/>
        </w:rPr>
        <w:t>(</w:t>
      </w:r>
      <w:r w:rsidRPr="0027472C">
        <w:rPr>
          <w:rFonts w:ascii="Times New Roman" w:hAnsi="Times New Roman" w:cs="Times New Roman"/>
          <w:b/>
          <w:bCs/>
          <w:sz w:val="24"/>
          <w:szCs w:val="24"/>
        </w:rPr>
        <w:t>1999</w:t>
      </w:r>
      <w:r w:rsidR="006557B6" w:rsidRPr="0027472C">
        <w:rPr>
          <w:rFonts w:ascii="Times New Roman" w:hAnsi="Times New Roman" w:cs="Times New Roman"/>
          <w:b/>
          <w:bCs/>
          <w:sz w:val="24"/>
          <w:szCs w:val="24"/>
        </w:rPr>
        <w:t>)</w:t>
      </w:r>
      <w:r w:rsidR="006557B6" w:rsidRPr="0027472C">
        <w:rPr>
          <w:rFonts w:ascii="Times New Roman" w:hAnsi="Times New Roman" w:cs="Times New Roman"/>
          <w:sz w:val="24"/>
          <w:szCs w:val="24"/>
        </w:rPr>
        <w:t xml:space="preserve">. </w:t>
      </w:r>
      <w:r w:rsidRPr="0027472C">
        <w:rPr>
          <w:rFonts w:ascii="Times New Roman" w:hAnsi="Times New Roman" w:cs="Times New Roman"/>
          <w:sz w:val="24"/>
          <w:szCs w:val="24"/>
        </w:rPr>
        <w:t xml:space="preserve">CEO involvement in the selection of new board members: An empirical analysis, </w:t>
      </w:r>
      <w:r w:rsidRPr="0027472C">
        <w:rPr>
          <w:rFonts w:ascii="Times New Roman" w:hAnsi="Times New Roman" w:cs="Times New Roman"/>
          <w:i/>
          <w:iCs/>
          <w:sz w:val="24"/>
          <w:szCs w:val="24"/>
        </w:rPr>
        <w:t xml:space="preserve">Journal of Finance </w:t>
      </w:r>
      <w:r w:rsidRPr="0027472C">
        <w:rPr>
          <w:rFonts w:ascii="Times New Roman" w:hAnsi="Times New Roman" w:cs="Times New Roman"/>
          <w:sz w:val="24"/>
          <w:szCs w:val="24"/>
        </w:rPr>
        <w:t xml:space="preserve">54, 1829-1853. </w:t>
      </w:r>
    </w:p>
    <w:p w14:paraId="4B473CBE" w14:textId="28535AA9"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Villalonga, B., &amp; Amit, R. (2006).</w:t>
      </w:r>
      <w:r w:rsidRPr="0027472C">
        <w:rPr>
          <w:rFonts w:ascii="Times New Roman" w:hAnsi="Times New Roman" w:cs="Times New Roman"/>
          <w:sz w:val="24"/>
          <w:szCs w:val="24"/>
        </w:rPr>
        <w:t xml:space="preserve"> How do family ownership, control and management affect firm value? </w:t>
      </w:r>
      <w:r w:rsidRPr="0027472C">
        <w:rPr>
          <w:rFonts w:ascii="Times New Roman" w:hAnsi="Times New Roman" w:cs="Times New Roman"/>
          <w:i/>
          <w:iCs/>
          <w:sz w:val="24"/>
          <w:szCs w:val="24"/>
        </w:rPr>
        <w:t>Journal of Financial Economics</w:t>
      </w:r>
      <w:r w:rsidRPr="0027472C">
        <w:rPr>
          <w:rFonts w:ascii="Times New Roman" w:hAnsi="Times New Roman" w:cs="Times New Roman"/>
          <w:sz w:val="24"/>
          <w:szCs w:val="24"/>
        </w:rPr>
        <w:t xml:space="preserve">, </w:t>
      </w:r>
      <w:r w:rsidRPr="0027472C">
        <w:rPr>
          <w:rFonts w:ascii="Times New Roman" w:hAnsi="Times New Roman" w:cs="Times New Roman"/>
          <w:i/>
          <w:iCs/>
          <w:sz w:val="24"/>
          <w:szCs w:val="24"/>
        </w:rPr>
        <w:t>80</w:t>
      </w:r>
      <w:r w:rsidRPr="0027472C">
        <w:rPr>
          <w:rFonts w:ascii="Times New Roman" w:hAnsi="Times New Roman" w:cs="Times New Roman"/>
          <w:sz w:val="24"/>
          <w:szCs w:val="24"/>
        </w:rPr>
        <w:t xml:space="preserve">(2), 385-417. </w:t>
      </w:r>
    </w:p>
    <w:p w14:paraId="1146650C" w14:textId="6109847C"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Yermack, D</w:t>
      </w:r>
      <w:r w:rsidR="00C902CE" w:rsidRPr="0027472C">
        <w:rPr>
          <w:rFonts w:ascii="Times New Roman" w:hAnsi="Times New Roman" w:cs="Times New Roman"/>
          <w:b/>
          <w:bCs/>
          <w:sz w:val="24"/>
          <w:szCs w:val="24"/>
        </w:rPr>
        <w:t>.</w:t>
      </w:r>
      <w:r w:rsidRPr="0027472C">
        <w:rPr>
          <w:rFonts w:ascii="Times New Roman" w:hAnsi="Times New Roman" w:cs="Times New Roman"/>
          <w:b/>
          <w:bCs/>
          <w:sz w:val="24"/>
          <w:szCs w:val="24"/>
        </w:rPr>
        <w:t xml:space="preserve"> (1996</w:t>
      </w:r>
      <w:r w:rsidRPr="0027472C">
        <w:rPr>
          <w:rFonts w:ascii="Times New Roman" w:hAnsi="Times New Roman" w:cs="Times New Roman"/>
          <w:sz w:val="24"/>
          <w:szCs w:val="24"/>
        </w:rPr>
        <w:t>)</w:t>
      </w:r>
      <w:r w:rsidR="00C902CE" w:rsidRPr="0027472C">
        <w:rPr>
          <w:rFonts w:ascii="Times New Roman" w:hAnsi="Times New Roman" w:cs="Times New Roman"/>
          <w:sz w:val="24"/>
          <w:szCs w:val="24"/>
        </w:rPr>
        <w:t>.</w:t>
      </w:r>
      <w:r w:rsidRPr="0027472C">
        <w:rPr>
          <w:rFonts w:ascii="Times New Roman" w:hAnsi="Times New Roman" w:cs="Times New Roman"/>
          <w:sz w:val="24"/>
          <w:szCs w:val="24"/>
        </w:rPr>
        <w:t xml:space="preserve"> Higher valuation of companies with a small board of directors, </w:t>
      </w:r>
      <w:r w:rsidRPr="0027472C">
        <w:rPr>
          <w:rFonts w:ascii="Times New Roman" w:hAnsi="Times New Roman" w:cs="Times New Roman"/>
          <w:i/>
          <w:iCs/>
          <w:sz w:val="24"/>
          <w:szCs w:val="24"/>
        </w:rPr>
        <w:t xml:space="preserve">Journal of Financial Economics </w:t>
      </w:r>
      <w:r w:rsidRPr="0027472C">
        <w:rPr>
          <w:rFonts w:ascii="Times New Roman" w:hAnsi="Times New Roman" w:cs="Times New Roman"/>
          <w:sz w:val="24"/>
          <w:szCs w:val="24"/>
        </w:rPr>
        <w:t>40, 185-211.</w:t>
      </w:r>
    </w:p>
    <w:p w14:paraId="78E80182" w14:textId="68D529E0"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bookmarkStart w:id="1" w:name="_Hlk159229828"/>
      <w:r w:rsidRPr="0027472C">
        <w:rPr>
          <w:rFonts w:ascii="Times New Roman" w:hAnsi="Times New Roman" w:cs="Times New Roman"/>
          <w:b/>
          <w:bCs/>
          <w:sz w:val="24"/>
          <w:szCs w:val="24"/>
        </w:rPr>
        <w:t>Yermack, D</w:t>
      </w:r>
      <w:r w:rsidR="00C902CE" w:rsidRPr="0027472C">
        <w:rPr>
          <w:rFonts w:ascii="Times New Roman" w:hAnsi="Times New Roman" w:cs="Times New Roman"/>
          <w:b/>
          <w:bCs/>
          <w:sz w:val="24"/>
          <w:szCs w:val="24"/>
        </w:rPr>
        <w:t>.</w:t>
      </w:r>
      <w:r w:rsidRPr="0027472C">
        <w:rPr>
          <w:rFonts w:ascii="Times New Roman" w:hAnsi="Times New Roman" w:cs="Times New Roman"/>
          <w:b/>
          <w:bCs/>
          <w:sz w:val="24"/>
          <w:szCs w:val="24"/>
        </w:rPr>
        <w:t xml:space="preserve"> </w:t>
      </w:r>
      <w:r w:rsidR="00C902CE" w:rsidRPr="0027472C">
        <w:rPr>
          <w:rFonts w:ascii="Times New Roman" w:hAnsi="Times New Roman" w:cs="Times New Roman"/>
          <w:b/>
          <w:bCs/>
          <w:sz w:val="24"/>
          <w:szCs w:val="24"/>
        </w:rPr>
        <w:t>(</w:t>
      </w:r>
      <w:r w:rsidRPr="0027472C">
        <w:rPr>
          <w:rFonts w:ascii="Times New Roman" w:hAnsi="Times New Roman" w:cs="Times New Roman"/>
          <w:b/>
          <w:bCs/>
          <w:sz w:val="24"/>
          <w:szCs w:val="24"/>
        </w:rPr>
        <w:t>2004</w:t>
      </w:r>
      <w:r w:rsidR="00C902CE" w:rsidRPr="0027472C">
        <w:rPr>
          <w:rFonts w:ascii="Times New Roman" w:hAnsi="Times New Roman" w:cs="Times New Roman"/>
          <w:b/>
          <w:bCs/>
          <w:sz w:val="24"/>
          <w:szCs w:val="24"/>
        </w:rPr>
        <w:t>)</w:t>
      </w:r>
      <w:r w:rsidR="00C902CE" w:rsidRPr="0027472C">
        <w:rPr>
          <w:rFonts w:ascii="Times New Roman" w:hAnsi="Times New Roman" w:cs="Times New Roman"/>
          <w:sz w:val="24"/>
          <w:szCs w:val="24"/>
        </w:rPr>
        <w:t>.</w:t>
      </w:r>
      <w:r w:rsidRPr="0027472C">
        <w:rPr>
          <w:rFonts w:ascii="Times New Roman" w:hAnsi="Times New Roman" w:cs="Times New Roman"/>
          <w:sz w:val="24"/>
          <w:szCs w:val="24"/>
        </w:rPr>
        <w:t xml:space="preserve"> Remuneration, retention, and reputation incentives for outside directors, </w:t>
      </w:r>
      <w:r w:rsidRPr="0027472C">
        <w:rPr>
          <w:rFonts w:ascii="Times New Roman" w:hAnsi="Times New Roman" w:cs="Times New Roman"/>
          <w:i/>
          <w:iCs/>
          <w:sz w:val="24"/>
          <w:szCs w:val="24"/>
        </w:rPr>
        <w:t xml:space="preserve">Journal of Finance </w:t>
      </w:r>
      <w:r w:rsidRPr="0027472C">
        <w:rPr>
          <w:rFonts w:ascii="Times New Roman" w:hAnsi="Times New Roman" w:cs="Times New Roman"/>
          <w:sz w:val="24"/>
          <w:szCs w:val="24"/>
        </w:rPr>
        <w:t>59, 2281–2308.</w:t>
      </w:r>
    </w:p>
    <w:bookmarkEnd w:id="1"/>
    <w:p w14:paraId="3C5439AE" w14:textId="5FD374BE" w:rsidR="00EB66C9" w:rsidRPr="0027472C" w:rsidRDefault="00EB66C9" w:rsidP="004E1749">
      <w:pPr>
        <w:pStyle w:val="ListParagraph"/>
        <w:numPr>
          <w:ilvl w:val="0"/>
          <w:numId w:val="21"/>
        </w:numPr>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b/>
          <w:bCs/>
          <w:sz w:val="24"/>
          <w:szCs w:val="24"/>
        </w:rPr>
        <w:t>Zorn, M. L., Shropshire, C., Martin, J. A., Combs, J. G., &amp; Ketchen Jr, D. J. (2017).</w:t>
      </w:r>
      <w:r w:rsidRPr="0027472C">
        <w:rPr>
          <w:rFonts w:ascii="Times New Roman" w:hAnsi="Times New Roman" w:cs="Times New Roman"/>
          <w:sz w:val="24"/>
          <w:szCs w:val="24"/>
        </w:rPr>
        <w:t xml:space="preserve"> Home Alone: The Effects of Lone-Insider Boards on CEO Pay, Financial Misconduct, and Firm Performance. </w:t>
      </w:r>
      <w:r w:rsidRPr="0027472C">
        <w:rPr>
          <w:rFonts w:ascii="Times New Roman" w:hAnsi="Times New Roman" w:cs="Times New Roman"/>
          <w:i/>
          <w:iCs/>
          <w:sz w:val="24"/>
          <w:szCs w:val="24"/>
        </w:rPr>
        <w:t>Strategic Management Journal</w:t>
      </w:r>
      <w:r w:rsidRPr="0027472C">
        <w:rPr>
          <w:rFonts w:ascii="Times New Roman" w:hAnsi="Times New Roman" w:cs="Times New Roman"/>
          <w:sz w:val="24"/>
          <w:szCs w:val="24"/>
        </w:rPr>
        <w:t xml:space="preserve">, 38(13), 2623-2646. </w:t>
      </w:r>
    </w:p>
    <w:p w14:paraId="558505C2" w14:textId="0CC8B2E0" w:rsidR="00EB66C9" w:rsidRPr="0027472C" w:rsidRDefault="00EB66C9" w:rsidP="00EB73FD">
      <w:pPr>
        <w:autoSpaceDE w:val="0"/>
        <w:autoSpaceDN w:val="0"/>
        <w:adjustRightInd w:val="0"/>
        <w:spacing w:after="0" w:line="276" w:lineRule="auto"/>
        <w:jc w:val="both"/>
        <w:rPr>
          <w:rFonts w:ascii="Times New Roman" w:hAnsi="Times New Roman" w:cs="Times New Roman"/>
          <w:sz w:val="24"/>
          <w:szCs w:val="24"/>
        </w:rPr>
      </w:pPr>
    </w:p>
    <w:p w14:paraId="0A82FBF7" w14:textId="5E08FC3C"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19C16AE8" w14:textId="2C2F0958"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23863E40" w14:textId="700EE973"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071ED692" w14:textId="451A40D5"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1B360226" w14:textId="01FD2C52"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689A0853" w14:textId="783E3D61"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06C5B24B" w14:textId="6955AB0E"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169020B0" w14:textId="3242C94B"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4731156B" w14:textId="410F752D"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090F07E2" w14:textId="20AE15FC"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518E36D1" w14:textId="57D9DAB3"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5BA7D8A5" w14:textId="512F270E"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18FA1A42" w14:textId="4DCE051B"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73A6C04F" w14:textId="5F2C9F4B"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4DE7DF2E" w14:textId="5369C6DE"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1BFF26B7" w14:textId="267CFBD2"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23D569C1" w14:textId="4D46C902"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2F9A3EE6" w14:textId="4B6BC9FB"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01308684" w14:textId="3DA531BF"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05724448" w14:textId="0BB23F92"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503D8D78" w14:textId="64690EBB"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2D67097B" w14:textId="64E37C96"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062F7C95" w14:textId="66CB1DCB"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1942E165" w14:textId="35CDA1B4"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2CC15135" w14:textId="0F55176D"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4E707AC7" w14:textId="4C22F763"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74797BA9" w14:textId="7389F568"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0E989018" w14:textId="0DDC9F32"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63D3F6A9" w14:textId="55AAA5C2"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0EA5E0B1" w14:textId="0CA99848"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6143BB8D" w14:textId="7E7EEF4E"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66AF706E" w14:textId="737917C8"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1F9A7103" w14:textId="02EE4268"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56A6A493" w14:textId="52046E76"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0F0E78F1" w14:textId="77777777" w:rsidR="00254602" w:rsidRPr="0027472C" w:rsidRDefault="00254602" w:rsidP="00EB73FD">
      <w:pPr>
        <w:autoSpaceDE w:val="0"/>
        <w:autoSpaceDN w:val="0"/>
        <w:adjustRightInd w:val="0"/>
        <w:spacing w:after="0" w:line="276" w:lineRule="auto"/>
        <w:jc w:val="both"/>
        <w:rPr>
          <w:rFonts w:ascii="Times New Roman" w:hAnsi="Times New Roman" w:cs="Times New Roman"/>
          <w:sz w:val="24"/>
          <w:szCs w:val="24"/>
        </w:rPr>
      </w:pPr>
    </w:p>
    <w:p w14:paraId="203572C0" w14:textId="77777777" w:rsidR="00EB66C9" w:rsidRPr="0027472C" w:rsidRDefault="00EB66C9" w:rsidP="00EB73FD">
      <w:pPr>
        <w:autoSpaceDE w:val="0"/>
        <w:autoSpaceDN w:val="0"/>
        <w:adjustRightInd w:val="0"/>
        <w:spacing w:after="0" w:line="276" w:lineRule="auto"/>
        <w:jc w:val="both"/>
        <w:rPr>
          <w:rFonts w:ascii="Times New Roman" w:hAnsi="Times New Roman" w:cs="Times New Roman"/>
          <w:sz w:val="24"/>
          <w:szCs w:val="24"/>
        </w:rPr>
      </w:pPr>
    </w:p>
    <w:p w14:paraId="7FA08A56" w14:textId="22F83D3A" w:rsidR="001700C0" w:rsidRPr="0027472C" w:rsidRDefault="001700C0" w:rsidP="001700C0">
      <w:pPr>
        <w:spacing w:line="276" w:lineRule="auto"/>
        <w:jc w:val="both"/>
        <w:rPr>
          <w:rFonts w:ascii="Times New Roman" w:hAnsi="Times New Roman" w:cs="Times New Roman"/>
          <w:b/>
          <w:sz w:val="24"/>
          <w:szCs w:val="24"/>
        </w:rPr>
        <w:sectPr w:rsidR="001700C0" w:rsidRPr="0027472C" w:rsidSect="00B56277">
          <w:footerReference w:type="default" r:id="rId11"/>
          <w:pgSz w:w="12240" w:h="15840"/>
          <w:pgMar w:top="1080" w:right="1440" w:bottom="1080" w:left="1440" w:header="720" w:footer="720" w:gutter="0"/>
          <w:cols w:space="720"/>
          <w:docGrid w:linePitch="299"/>
        </w:sectPr>
      </w:pPr>
    </w:p>
    <w:p w14:paraId="4CDD095F" w14:textId="4B987DF8" w:rsidR="00BF6190" w:rsidRPr="0027472C" w:rsidRDefault="00BF6190" w:rsidP="00E50053">
      <w:pPr>
        <w:spacing w:line="276" w:lineRule="auto"/>
        <w:jc w:val="center"/>
        <w:rPr>
          <w:rFonts w:ascii="Times New Roman" w:hAnsi="Times New Roman" w:cs="Times New Roman"/>
          <w:b/>
          <w:sz w:val="24"/>
          <w:szCs w:val="24"/>
        </w:rPr>
      </w:pPr>
      <w:r w:rsidRPr="0027472C">
        <w:rPr>
          <w:rFonts w:ascii="Times New Roman" w:hAnsi="Times New Roman" w:cs="Times New Roman"/>
          <w:b/>
          <w:sz w:val="24"/>
          <w:szCs w:val="24"/>
        </w:rPr>
        <w:lastRenderedPageBreak/>
        <w:t>Table 1</w:t>
      </w:r>
      <w:r w:rsidR="007D63FD" w:rsidRPr="0027472C">
        <w:rPr>
          <w:rFonts w:ascii="Times New Roman" w:hAnsi="Times New Roman" w:cs="Times New Roman"/>
          <w:b/>
          <w:sz w:val="24"/>
          <w:szCs w:val="24"/>
        </w:rPr>
        <w:t>A</w:t>
      </w:r>
      <w:r w:rsidRPr="0027472C">
        <w:rPr>
          <w:rFonts w:ascii="Times New Roman" w:hAnsi="Times New Roman" w:cs="Times New Roman"/>
          <w:b/>
          <w:sz w:val="24"/>
          <w:szCs w:val="24"/>
        </w:rPr>
        <w:t>: Descriptive Statistics</w:t>
      </w:r>
    </w:p>
    <w:p w14:paraId="37C4D82C" w14:textId="5D88CC99" w:rsidR="00BF6190" w:rsidRPr="0027472C" w:rsidRDefault="00BF6190" w:rsidP="00FE518C">
      <w:pPr>
        <w:spacing w:line="276" w:lineRule="auto"/>
        <w:jc w:val="both"/>
        <w:rPr>
          <w:rFonts w:ascii="Times New Roman" w:hAnsi="Times New Roman" w:cs="Times New Roman"/>
          <w:b/>
          <w:sz w:val="24"/>
          <w:szCs w:val="24"/>
        </w:rPr>
      </w:pPr>
      <w:r w:rsidRPr="0027472C">
        <w:rPr>
          <w:rFonts w:ascii="Times New Roman" w:hAnsi="Times New Roman" w:cs="Times New Roman"/>
          <w:sz w:val="24"/>
          <w:szCs w:val="24"/>
        </w:rPr>
        <w:t>This table reports descriptive statistics of variables used in this paper. We report the, mean, median, standard deviations, 25</w:t>
      </w:r>
      <w:r w:rsidRPr="0027472C">
        <w:rPr>
          <w:rFonts w:ascii="Times New Roman" w:hAnsi="Times New Roman" w:cs="Times New Roman"/>
          <w:sz w:val="24"/>
          <w:szCs w:val="24"/>
          <w:vertAlign w:val="superscript"/>
        </w:rPr>
        <w:t>th</w:t>
      </w:r>
      <w:r w:rsidRPr="0027472C">
        <w:rPr>
          <w:rFonts w:ascii="Times New Roman" w:hAnsi="Times New Roman" w:cs="Times New Roman"/>
          <w:sz w:val="24"/>
          <w:szCs w:val="24"/>
        </w:rPr>
        <w:t xml:space="preserve"> and 75</w:t>
      </w:r>
      <w:r w:rsidRPr="0027472C">
        <w:rPr>
          <w:rFonts w:ascii="Times New Roman" w:hAnsi="Times New Roman" w:cs="Times New Roman"/>
          <w:sz w:val="24"/>
          <w:szCs w:val="24"/>
          <w:vertAlign w:val="superscript"/>
        </w:rPr>
        <w:t>th</w:t>
      </w:r>
      <w:r w:rsidRPr="0027472C">
        <w:rPr>
          <w:rFonts w:ascii="Times New Roman" w:hAnsi="Times New Roman" w:cs="Times New Roman"/>
          <w:sz w:val="24"/>
          <w:szCs w:val="24"/>
        </w:rPr>
        <w:t xml:space="preserve"> percentiles. Our sample consist of 118</w:t>
      </w:r>
      <w:r w:rsidR="00706DAD" w:rsidRPr="0027472C">
        <w:rPr>
          <w:rFonts w:ascii="Times New Roman" w:hAnsi="Times New Roman" w:cs="Times New Roman"/>
          <w:sz w:val="24"/>
          <w:szCs w:val="24"/>
        </w:rPr>
        <w:t>3</w:t>
      </w:r>
      <w:r w:rsidRPr="0027472C">
        <w:rPr>
          <w:rFonts w:ascii="Times New Roman" w:hAnsi="Times New Roman" w:cs="Times New Roman"/>
          <w:sz w:val="24"/>
          <w:szCs w:val="24"/>
        </w:rPr>
        <w:t xml:space="preserve"> BSE listed non-financial firms with annual data from 2003 to 2022. The definitions of all variables are presented in Appendix A. </w:t>
      </w:r>
    </w:p>
    <w:tbl>
      <w:tblPr>
        <w:tblW w:w="1376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5378"/>
        <w:gridCol w:w="1577"/>
        <w:gridCol w:w="1116"/>
        <w:gridCol w:w="1153"/>
        <w:gridCol w:w="1271"/>
        <w:gridCol w:w="1555"/>
        <w:gridCol w:w="1719"/>
      </w:tblGrid>
      <w:tr w:rsidR="006F3521" w:rsidRPr="0027472C" w14:paraId="2C88E3BB" w14:textId="77777777" w:rsidTr="000B1F09">
        <w:trPr>
          <w:trHeight w:val="299"/>
          <w:jc w:val="center"/>
        </w:trPr>
        <w:tc>
          <w:tcPr>
            <w:tcW w:w="5378" w:type="dxa"/>
            <w:vAlign w:val="center"/>
          </w:tcPr>
          <w:p w14:paraId="15A5DBE4" w14:textId="77777777" w:rsidR="00BF6190" w:rsidRPr="0027472C" w:rsidRDefault="00BF6190" w:rsidP="00FE518C">
            <w:pPr>
              <w:widowControl w:val="0"/>
              <w:autoSpaceDE w:val="0"/>
              <w:autoSpaceDN w:val="0"/>
              <w:adjustRightInd w:val="0"/>
              <w:spacing w:after="0" w:line="276" w:lineRule="auto"/>
              <w:rPr>
                <w:rFonts w:ascii="Times New Roman" w:hAnsi="Times New Roman" w:cs="Times New Roman"/>
                <w:b/>
                <w:bCs/>
                <w:sz w:val="24"/>
                <w:szCs w:val="24"/>
              </w:rPr>
            </w:pPr>
            <w:r w:rsidRPr="0027472C">
              <w:rPr>
                <w:rFonts w:ascii="Times New Roman" w:hAnsi="Times New Roman" w:cs="Times New Roman"/>
                <w:b/>
                <w:bCs/>
                <w:sz w:val="24"/>
                <w:szCs w:val="24"/>
              </w:rPr>
              <w:t>Variable</w:t>
            </w:r>
          </w:p>
        </w:tc>
        <w:tc>
          <w:tcPr>
            <w:tcW w:w="1577" w:type="dxa"/>
            <w:vAlign w:val="center"/>
          </w:tcPr>
          <w:p w14:paraId="16F16D62" w14:textId="77777777" w:rsidR="00BF6190" w:rsidRPr="0027472C" w:rsidRDefault="00BF6190" w:rsidP="00DF077F">
            <w:pPr>
              <w:widowControl w:val="0"/>
              <w:autoSpaceDE w:val="0"/>
              <w:autoSpaceDN w:val="0"/>
              <w:adjustRightInd w:val="0"/>
              <w:spacing w:after="0" w:line="276" w:lineRule="auto"/>
              <w:rPr>
                <w:rFonts w:ascii="Times New Roman" w:hAnsi="Times New Roman" w:cs="Times New Roman"/>
                <w:b/>
                <w:bCs/>
                <w:sz w:val="24"/>
                <w:szCs w:val="24"/>
              </w:rPr>
            </w:pPr>
            <w:r w:rsidRPr="0027472C">
              <w:rPr>
                <w:rFonts w:ascii="Times New Roman" w:hAnsi="Times New Roman" w:cs="Times New Roman"/>
                <w:b/>
                <w:bCs/>
                <w:sz w:val="24"/>
                <w:szCs w:val="24"/>
              </w:rPr>
              <w:t>Observations</w:t>
            </w:r>
          </w:p>
        </w:tc>
        <w:tc>
          <w:tcPr>
            <w:tcW w:w="1116" w:type="dxa"/>
            <w:vAlign w:val="center"/>
          </w:tcPr>
          <w:p w14:paraId="46FDFAE1" w14:textId="77777777" w:rsidR="00BF6190" w:rsidRPr="0027472C" w:rsidRDefault="00BF6190" w:rsidP="00DF077F">
            <w:pPr>
              <w:widowControl w:val="0"/>
              <w:autoSpaceDE w:val="0"/>
              <w:autoSpaceDN w:val="0"/>
              <w:adjustRightInd w:val="0"/>
              <w:spacing w:after="0" w:line="276" w:lineRule="auto"/>
              <w:rPr>
                <w:rFonts w:ascii="Times New Roman" w:hAnsi="Times New Roman" w:cs="Times New Roman"/>
                <w:b/>
                <w:bCs/>
                <w:sz w:val="24"/>
                <w:szCs w:val="24"/>
              </w:rPr>
            </w:pPr>
            <w:r w:rsidRPr="0027472C">
              <w:rPr>
                <w:rFonts w:ascii="Times New Roman" w:hAnsi="Times New Roman" w:cs="Times New Roman"/>
                <w:b/>
                <w:bCs/>
                <w:sz w:val="24"/>
                <w:szCs w:val="24"/>
              </w:rPr>
              <w:t xml:space="preserve"> Mean</w:t>
            </w:r>
          </w:p>
        </w:tc>
        <w:tc>
          <w:tcPr>
            <w:tcW w:w="1153" w:type="dxa"/>
            <w:vAlign w:val="center"/>
          </w:tcPr>
          <w:p w14:paraId="188E5F02" w14:textId="77777777" w:rsidR="00BF6190" w:rsidRPr="0027472C" w:rsidRDefault="00BF6190" w:rsidP="00DF077F">
            <w:pPr>
              <w:widowControl w:val="0"/>
              <w:autoSpaceDE w:val="0"/>
              <w:autoSpaceDN w:val="0"/>
              <w:adjustRightInd w:val="0"/>
              <w:spacing w:after="0" w:line="276" w:lineRule="auto"/>
              <w:rPr>
                <w:rFonts w:ascii="Times New Roman" w:hAnsi="Times New Roman" w:cs="Times New Roman"/>
                <w:b/>
                <w:bCs/>
                <w:sz w:val="24"/>
                <w:szCs w:val="24"/>
              </w:rPr>
            </w:pPr>
            <w:r w:rsidRPr="0027472C">
              <w:rPr>
                <w:rFonts w:ascii="Times New Roman" w:hAnsi="Times New Roman" w:cs="Times New Roman"/>
                <w:b/>
                <w:bCs/>
                <w:sz w:val="24"/>
                <w:szCs w:val="24"/>
              </w:rPr>
              <w:t>Median</w:t>
            </w:r>
          </w:p>
        </w:tc>
        <w:tc>
          <w:tcPr>
            <w:tcW w:w="1271" w:type="dxa"/>
            <w:vAlign w:val="center"/>
          </w:tcPr>
          <w:p w14:paraId="28DF9E54" w14:textId="77777777" w:rsidR="00BF6190" w:rsidRPr="0027472C" w:rsidRDefault="00BF6190" w:rsidP="00DF077F">
            <w:pPr>
              <w:widowControl w:val="0"/>
              <w:autoSpaceDE w:val="0"/>
              <w:autoSpaceDN w:val="0"/>
              <w:adjustRightInd w:val="0"/>
              <w:spacing w:after="0" w:line="276" w:lineRule="auto"/>
              <w:rPr>
                <w:rFonts w:ascii="Times New Roman" w:hAnsi="Times New Roman" w:cs="Times New Roman"/>
                <w:b/>
                <w:bCs/>
                <w:sz w:val="24"/>
                <w:szCs w:val="24"/>
              </w:rPr>
            </w:pPr>
            <w:r w:rsidRPr="0027472C">
              <w:rPr>
                <w:rFonts w:ascii="Times New Roman" w:hAnsi="Times New Roman" w:cs="Times New Roman"/>
                <w:b/>
                <w:bCs/>
                <w:sz w:val="24"/>
                <w:szCs w:val="24"/>
              </w:rPr>
              <w:t xml:space="preserve"> Std. Dev.</w:t>
            </w:r>
          </w:p>
        </w:tc>
        <w:tc>
          <w:tcPr>
            <w:tcW w:w="1555" w:type="dxa"/>
            <w:vAlign w:val="center"/>
          </w:tcPr>
          <w:p w14:paraId="25C9C4C0" w14:textId="77777777" w:rsidR="00BF6190" w:rsidRPr="0027472C" w:rsidRDefault="00BF6190" w:rsidP="00DF077F">
            <w:pPr>
              <w:widowControl w:val="0"/>
              <w:autoSpaceDE w:val="0"/>
              <w:autoSpaceDN w:val="0"/>
              <w:adjustRightInd w:val="0"/>
              <w:spacing w:after="0" w:line="276" w:lineRule="auto"/>
              <w:rPr>
                <w:rFonts w:ascii="Times New Roman" w:hAnsi="Times New Roman" w:cs="Times New Roman"/>
                <w:b/>
                <w:bCs/>
                <w:sz w:val="24"/>
                <w:szCs w:val="24"/>
              </w:rPr>
            </w:pPr>
            <w:r w:rsidRPr="0027472C">
              <w:rPr>
                <w:rFonts w:ascii="Times New Roman" w:hAnsi="Times New Roman" w:cs="Times New Roman"/>
                <w:b/>
                <w:bCs/>
                <w:sz w:val="24"/>
                <w:szCs w:val="24"/>
              </w:rPr>
              <w:t>25</w:t>
            </w:r>
            <w:r w:rsidRPr="0027472C">
              <w:rPr>
                <w:rFonts w:ascii="Times New Roman" w:hAnsi="Times New Roman" w:cs="Times New Roman"/>
                <w:b/>
                <w:bCs/>
                <w:sz w:val="24"/>
                <w:szCs w:val="24"/>
                <w:vertAlign w:val="superscript"/>
              </w:rPr>
              <w:t>th</w:t>
            </w:r>
            <w:r w:rsidRPr="0027472C">
              <w:rPr>
                <w:rFonts w:ascii="Times New Roman" w:hAnsi="Times New Roman" w:cs="Times New Roman"/>
                <w:b/>
                <w:bCs/>
                <w:sz w:val="24"/>
                <w:szCs w:val="24"/>
              </w:rPr>
              <w:t xml:space="preserve"> percentile</w:t>
            </w:r>
          </w:p>
        </w:tc>
        <w:tc>
          <w:tcPr>
            <w:tcW w:w="1719" w:type="dxa"/>
            <w:vAlign w:val="center"/>
          </w:tcPr>
          <w:p w14:paraId="58AEB294" w14:textId="77777777" w:rsidR="00031D6C" w:rsidRPr="0027472C" w:rsidRDefault="00031D6C" w:rsidP="00DF077F">
            <w:pPr>
              <w:widowControl w:val="0"/>
              <w:autoSpaceDE w:val="0"/>
              <w:autoSpaceDN w:val="0"/>
              <w:adjustRightInd w:val="0"/>
              <w:spacing w:after="0" w:line="276" w:lineRule="auto"/>
              <w:rPr>
                <w:rFonts w:ascii="Times New Roman" w:hAnsi="Times New Roman" w:cs="Times New Roman"/>
                <w:b/>
                <w:bCs/>
                <w:sz w:val="24"/>
                <w:szCs w:val="24"/>
              </w:rPr>
            </w:pPr>
          </w:p>
          <w:p w14:paraId="488DB11F" w14:textId="5AF59B44" w:rsidR="00BF6190" w:rsidRPr="0027472C" w:rsidRDefault="00BF6190" w:rsidP="00DF077F">
            <w:pPr>
              <w:widowControl w:val="0"/>
              <w:autoSpaceDE w:val="0"/>
              <w:autoSpaceDN w:val="0"/>
              <w:adjustRightInd w:val="0"/>
              <w:spacing w:after="0" w:line="276" w:lineRule="auto"/>
              <w:rPr>
                <w:rFonts w:ascii="Times New Roman" w:hAnsi="Times New Roman" w:cs="Times New Roman"/>
                <w:b/>
                <w:bCs/>
                <w:sz w:val="24"/>
                <w:szCs w:val="24"/>
              </w:rPr>
            </w:pPr>
            <w:r w:rsidRPr="0027472C">
              <w:rPr>
                <w:rFonts w:ascii="Times New Roman" w:hAnsi="Times New Roman" w:cs="Times New Roman"/>
                <w:b/>
                <w:bCs/>
                <w:sz w:val="24"/>
                <w:szCs w:val="24"/>
              </w:rPr>
              <w:t>75</w:t>
            </w:r>
            <w:r w:rsidR="00C60DDD" w:rsidRPr="0027472C">
              <w:rPr>
                <w:rFonts w:ascii="Times New Roman" w:hAnsi="Times New Roman" w:cs="Times New Roman"/>
                <w:b/>
                <w:bCs/>
                <w:sz w:val="24"/>
                <w:szCs w:val="24"/>
                <w:vertAlign w:val="superscript"/>
              </w:rPr>
              <w:t>th</w:t>
            </w:r>
            <w:r w:rsidR="00C60DDD" w:rsidRPr="0027472C">
              <w:rPr>
                <w:rFonts w:ascii="Times New Roman" w:hAnsi="Times New Roman" w:cs="Times New Roman"/>
                <w:b/>
                <w:bCs/>
                <w:sz w:val="24"/>
                <w:szCs w:val="24"/>
              </w:rPr>
              <w:t xml:space="preserve"> </w:t>
            </w:r>
            <w:r w:rsidRPr="0027472C">
              <w:rPr>
                <w:rFonts w:ascii="Times New Roman" w:hAnsi="Times New Roman" w:cs="Times New Roman"/>
                <w:b/>
                <w:bCs/>
                <w:sz w:val="24"/>
                <w:szCs w:val="24"/>
              </w:rPr>
              <w:t>percentile</w:t>
            </w:r>
          </w:p>
          <w:p w14:paraId="7ED0D504" w14:textId="77777777" w:rsidR="00BF6190" w:rsidRPr="0027472C" w:rsidRDefault="00BF6190" w:rsidP="00DF077F">
            <w:pPr>
              <w:widowControl w:val="0"/>
              <w:autoSpaceDE w:val="0"/>
              <w:autoSpaceDN w:val="0"/>
              <w:adjustRightInd w:val="0"/>
              <w:spacing w:after="0" w:line="276" w:lineRule="auto"/>
              <w:rPr>
                <w:rFonts w:ascii="Times New Roman" w:hAnsi="Times New Roman" w:cs="Times New Roman"/>
                <w:b/>
                <w:bCs/>
                <w:sz w:val="24"/>
                <w:szCs w:val="24"/>
              </w:rPr>
            </w:pPr>
          </w:p>
        </w:tc>
      </w:tr>
      <w:tr w:rsidR="00BF6190" w:rsidRPr="0027472C" w14:paraId="699FB01B" w14:textId="77777777" w:rsidTr="006F3521">
        <w:trPr>
          <w:trHeight w:val="299"/>
          <w:jc w:val="center"/>
        </w:trPr>
        <w:tc>
          <w:tcPr>
            <w:tcW w:w="13769" w:type="dxa"/>
            <w:gridSpan w:val="7"/>
            <w:vAlign w:val="center"/>
          </w:tcPr>
          <w:p w14:paraId="1A95385B" w14:textId="77777777" w:rsidR="00BF6190" w:rsidRPr="0027472C" w:rsidRDefault="00BF6190" w:rsidP="00FE518C">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b/>
                <w:bCs/>
                <w:sz w:val="24"/>
                <w:szCs w:val="24"/>
              </w:rPr>
              <w:t>Panel A: Governance Variables</w:t>
            </w:r>
          </w:p>
        </w:tc>
      </w:tr>
      <w:tr w:rsidR="006F3521" w:rsidRPr="0027472C" w14:paraId="5AFAFA56" w14:textId="77777777" w:rsidTr="000B1F09">
        <w:trPr>
          <w:trHeight w:val="299"/>
          <w:jc w:val="center"/>
        </w:trPr>
        <w:tc>
          <w:tcPr>
            <w:tcW w:w="5378" w:type="dxa"/>
            <w:vAlign w:val="center"/>
          </w:tcPr>
          <w:p w14:paraId="2E33ECBA" w14:textId="57D47DB9" w:rsidR="00BF6190" w:rsidRPr="0027472C" w:rsidRDefault="00BF6190" w:rsidP="00FE518C">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Board size</w:t>
            </w:r>
            <w:r w:rsidR="0013692D" w:rsidRPr="0027472C">
              <w:rPr>
                <w:rFonts w:ascii="Times New Roman" w:hAnsi="Times New Roman" w:cs="Times New Roman"/>
                <w:sz w:val="24"/>
                <w:szCs w:val="24"/>
              </w:rPr>
              <w:t xml:space="preserve"> (n)</w:t>
            </w:r>
          </w:p>
        </w:tc>
        <w:tc>
          <w:tcPr>
            <w:tcW w:w="1577" w:type="dxa"/>
          </w:tcPr>
          <w:p w14:paraId="190D6B26"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21154</w:t>
            </w:r>
          </w:p>
        </w:tc>
        <w:tc>
          <w:tcPr>
            <w:tcW w:w="1116" w:type="dxa"/>
          </w:tcPr>
          <w:p w14:paraId="32D44089" w14:textId="581B5C51"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9.54</w:t>
            </w:r>
          </w:p>
        </w:tc>
        <w:tc>
          <w:tcPr>
            <w:tcW w:w="1153" w:type="dxa"/>
            <w:vAlign w:val="center"/>
          </w:tcPr>
          <w:p w14:paraId="13BC964C"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9</w:t>
            </w:r>
          </w:p>
        </w:tc>
        <w:tc>
          <w:tcPr>
            <w:tcW w:w="1271" w:type="dxa"/>
            <w:vAlign w:val="center"/>
          </w:tcPr>
          <w:p w14:paraId="44DEA2DF"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3.437</w:t>
            </w:r>
          </w:p>
        </w:tc>
        <w:tc>
          <w:tcPr>
            <w:tcW w:w="1555" w:type="dxa"/>
            <w:vAlign w:val="center"/>
          </w:tcPr>
          <w:p w14:paraId="2C1B26DF"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7</w:t>
            </w:r>
          </w:p>
        </w:tc>
        <w:tc>
          <w:tcPr>
            <w:tcW w:w="1719" w:type="dxa"/>
            <w:vAlign w:val="center"/>
          </w:tcPr>
          <w:p w14:paraId="28AEF508"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11</w:t>
            </w:r>
          </w:p>
        </w:tc>
      </w:tr>
      <w:tr w:rsidR="006F3521" w:rsidRPr="0027472C" w14:paraId="3BF213E9" w14:textId="77777777" w:rsidTr="000B1F09">
        <w:trPr>
          <w:trHeight w:val="299"/>
          <w:jc w:val="center"/>
        </w:trPr>
        <w:tc>
          <w:tcPr>
            <w:tcW w:w="5378" w:type="dxa"/>
            <w:vAlign w:val="center"/>
          </w:tcPr>
          <w:p w14:paraId="6962AB8D" w14:textId="353F48B1" w:rsidR="00BF6190" w:rsidRPr="0027472C" w:rsidRDefault="003A0009" w:rsidP="00FE518C">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Proportion </w:t>
            </w:r>
            <w:r w:rsidR="00BF6190" w:rsidRPr="0027472C">
              <w:rPr>
                <w:rFonts w:ascii="Times New Roman" w:hAnsi="Times New Roman" w:cs="Times New Roman"/>
                <w:sz w:val="24"/>
                <w:szCs w:val="24"/>
              </w:rPr>
              <w:t>of Executive Directors</w:t>
            </w:r>
            <w:r w:rsidR="00EF796C" w:rsidRPr="0027472C">
              <w:rPr>
                <w:rFonts w:ascii="Times New Roman" w:hAnsi="Times New Roman" w:cs="Times New Roman"/>
                <w:sz w:val="24"/>
                <w:szCs w:val="24"/>
              </w:rPr>
              <w:t xml:space="preserve"> </w:t>
            </w:r>
          </w:p>
        </w:tc>
        <w:tc>
          <w:tcPr>
            <w:tcW w:w="1577" w:type="dxa"/>
          </w:tcPr>
          <w:p w14:paraId="095C3929"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21151</w:t>
            </w:r>
          </w:p>
        </w:tc>
        <w:tc>
          <w:tcPr>
            <w:tcW w:w="1116" w:type="dxa"/>
          </w:tcPr>
          <w:p w14:paraId="320993D1" w14:textId="73BBFA5A" w:rsidR="00BF6190" w:rsidRPr="0027472C" w:rsidRDefault="00306BB3"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BF6190" w:rsidRPr="0027472C">
              <w:rPr>
                <w:rFonts w:ascii="Times New Roman" w:hAnsi="Times New Roman" w:cs="Times New Roman"/>
                <w:sz w:val="24"/>
                <w:szCs w:val="24"/>
              </w:rPr>
              <w:t>.279</w:t>
            </w:r>
          </w:p>
        </w:tc>
        <w:tc>
          <w:tcPr>
            <w:tcW w:w="1153" w:type="dxa"/>
            <w:vAlign w:val="center"/>
          </w:tcPr>
          <w:p w14:paraId="34787C10" w14:textId="3B8EC6D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0.2</w:t>
            </w:r>
            <w:r w:rsidR="00060A18" w:rsidRPr="0027472C">
              <w:rPr>
                <w:rFonts w:ascii="Times New Roman" w:hAnsi="Times New Roman" w:cs="Times New Roman"/>
                <w:sz w:val="24"/>
                <w:szCs w:val="24"/>
              </w:rPr>
              <w:t>7</w:t>
            </w:r>
          </w:p>
        </w:tc>
        <w:tc>
          <w:tcPr>
            <w:tcW w:w="1271" w:type="dxa"/>
            <w:vAlign w:val="center"/>
          </w:tcPr>
          <w:p w14:paraId="0D3C4210" w14:textId="0D8053B2" w:rsidR="00BF6190" w:rsidRPr="0027472C" w:rsidRDefault="00306BB3"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BF6190" w:rsidRPr="0027472C">
              <w:rPr>
                <w:rFonts w:ascii="Times New Roman" w:hAnsi="Times New Roman" w:cs="Times New Roman"/>
                <w:sz w:val="24"/>
                <w:szCs w:val="24"/>
              </w:rPr>
              <w:t>.165</w:t>
            </w:r>
          </w:p>
        </w:tc>
        <w:tc>
          <w:tcPr>
            <w:tcW w:w="1555" w:type="dxa"/>
            <w:vAlign w:val="center"/>
          </w:tcPr>
          <w:p w14:paraId="5BBF27E4" w14:textId="582B4002"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0.1</w:t>
            </w:r>
            <w:r w:rsidR="00060A18" w:rsidRPr="0027472C">
              <w:rPr>
                <w:rFonts w:ascii="Times New Roman" w:hAnsi="Times New Roman" w:cs="Times New Roman"/>
                <w:sz w:val="24"/>
                <w:szCs w:val="24"/>
              </w:rPr>
              <w:t>66</w:t>
            </w:r>
          </w:p>
        </w:tc>
        <w:tc>
          <w:tcPr>
            <w:tcW w:w="1719" w:type="dxa"/>
            <w:vAlign w:val="center"/>
          </w:tcPr>
          <w:p w14:paraId="4F6A4BFD" w14:textId="6245C06A"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0.3</w:t>
            </w:r>
            <w:r w:rsidR="00060A18" w:rsidRPr="0027472C">
              <w:rPr>
                <w:rFonts w:ascii="Times New Roman" w:hAnsi="Times New Roman" w:cs="Times New Roman"/>
                <w:sz w:val="24"/>
                <w:szCs w:val="24"/>
              </w:rPr>
              <w:t>84</w:t>
            </w:r>
          </w:p>
        </w:tc>
      </w:tr>
      <w:tr w:rsidR="008416C9" w:rsidRPr="0027472C" w14:paraId="0429BE96" w14:textId="77777777" w:rsidTr="000B1F09">
        <w:trPr>
          <w:trHeight w:val="299"/>
          <w:jc w:val="center"/>
        </w:trPr>
        <w:tc>
          <w:tcPr>
            <w:tcW w:w="5378" w:type="dxa"/>
            <w:vAlign w:val="center"/>
          </w:tcPr>
          <w:p w14:paraId="1827AF64" w14:textId="7EC5A91A" w:rsidR="008416C9" w:rsidRPr="0027472C" w:rsidRDefault="00141CA1" w:rsidP="00FE518C">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Executive Directors (n)</w:t>
            </w:r>
          </w:p>
        </w:tc>
        <w:tc>
          <w:tcPr>
            <w:tcW w:w="1577" w:type="dxa"/>
          </w:tcPr>
          <w:p w14:paraId="45804AAC" w14:textId="0DCAC8C7" w:rsidR="008416C9" w:rsidRPr="0027472C" w:rsidRDefault="00060A18"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w:t>
            </w:r>
            <w:r w:rsidR="002B7294" w:rsidRPr="0027472C">
              <w:rPr>
                <w:rFonts w:ascii="Times New Roman" w:hAnsi="Times New Roman" w:cs="Times New Roman"/>
                <w:sz w:val="24"/>
                <w:szCs w:val="24"/>
              </w:rPr>
              <w:t>1154</w:t>
            </w:r>
          </w:p>
        </w:tc>
        <w:tc>
          <w:tcPr>
            <w:tcW w:w="1116" w:type="dxa"/>
          </w:tcPr>
          <w:p w14:paraId="65BD7CED" w14:textId="644387A7" w:rsidR="008416C9" w:rsidRPr="0027472C" w:rsidRDefault="00060A18"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w:t>
            </w:r>
            <w:r w:rsidR="002B7294" w:rsidRPr="0027472C">
              <w:rPr>
                <w:rFonts w:ascii="Times New Roman" w:hAnsi="Times New Roman" w:cs="Times New Roman"/>
                <w:sz w:val="24"/>
                <w:szCs w:val="24"/>
              </w:rPr>
              <w:t>68</w:t>
            </w:r>
          </w:p>
        </w:tc>
        <w:tc>
          <w:tcPr>
            <w:tcW w:w="1153" w:type="dxa"/>
            <w:vAlign w:val="center"/>
          </w:tcPr>
          <w:p w14:paraId="316E8523" w14:textId="5A4B85CA" w:rsidR="008416C9" w:rsidRPr="0027472C" w:rsidRDefault="004A0A89"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w:t>
            </w:r>
          </w:p>
        </w:tc>
        <w:tc>
          <w:tcPr>
            <w:tcW w:w="1271" w:type="dxa"/>
            <w:vAlign w:val="center"/>
          </w:tcPr>
          <w:p w14:paraId="77F65EE9" w14:textId="06EE8DAD" w:rsidR="008416C9" w:rsidRPr="0027472C" w:rsidRDefault="00B1019A"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w:t>
            </w:r>
            <w:r w:rsidR="002B7294" w:rsidRPr="0027472C">
              <w:rPr>
                <w:rFonts w:ascii="Times New Roman" w:hAnsi="Times New Roman" w:cs="Times New Roman"/>
                <w:sz w:val="24"/>
                <w:szCs w:val="24"/>
              </w:rPr>
              <w:t>88</w:t>
            </w:r>
          </w:p>
        </w:tc>
        <w:tc>
          <w:tcPr>
            <w:tcW w:w="1555" w:type="dxa"/>
            <w:vAlign w:val="center"/>
          </w:tcPr>
          <w:p w14:paraId="41A4109F" w14:textId="3CE7A77E" w:rsidR="008416C9" w:rsidRPr="0027472C" w:rsidRDefault="00B1019A"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w:t>
            </w:r>
          </w:p>
        </w:tc>
        <w:tc>
          <w:tcPr>
            <w:tcW w:w="1719" w:type="dxa"/>
            <w:vAlign w:val="center"/>
          </w:tcPr>
          <w:p w14:paraId="4E1E86E4" w14:textId="681F9A5D" w:rsidR="008416C9" w:rsidRPr="0027472C" w:rsidRDefault="002B7294"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4</w:t>
            </w:r>
          </w:p>
        </w:tc>
      </w:tr>
      <w:tr w:rsidR="006F3521" w:rsidRPr="0027472C" w14:paraId="7DF86055" w14:textId="77777777" w:rsidTr="000B1F09">
        <w:trPr>
          <w:trHeight w:val="299"/>
          <w:jc w:val="center"/>
        </w:trPr>
        <w:tc>
          <w:tcPr>
            <w:tcW w:w="5378" w:type="dxa"/>
            <w:vAlign w:val="center"/>
          </w:tcPr>
          <w:p w14:paraId="03566915" w14:textId="456689BD" w:rsidR="00BF6190" w:rsidRPr="0027472C" w:rsidRDefault="00CF29FA" w:rsidP="00FE518C">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Proportion </w:t>
            </w:r>
            <w:r w:rsidR="00BF6190" w:rsidRPr="0027472C">
              <w:rPr>
                <w:rFonts w:ascii="Times New Roman" w:hAnsi="Times New Roman" w:cs="Times New Roman"/>
                <w:sz w:val="24"/>
                <w:szCs w:val="24"/>
              </w:rPr>
              <w:t>of Independent Directors</w:t>
            </w:r>
            <w:r w:rsidR="0013692D" w:rsidRPr="0027472C">
              <w:rPr>
                <w:rFonts w:ascii="Times New Roman" w:hAnsi="Times New Roman" w:cs="Times New Roman"/>
                <w:sz w:val="24"/>
                <w:szCs w:val="24"/>
              </w:rPr>
              <w:t xml:space="preserve"> </w:t>
            </w:r>
          </w:p>
        </w:tc>
        <w:tc>
          <w:tcPr>
            <w:tcW w:w="1577" w:type="dxa"/>
          </w:tcPr>
          <w:p w14:paraId="2509EA67"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21151</w:t>
            </w:r>
          </w:p>
        </w:tc>
        <w:tc>
          <w:tcPr>
            <w:tcW w:w="1116" w:type="dxa"/>
          </w:tcPr>
          <w:p w14:paraId="0872257F" w14:textId="0F179707" w:rsidR="00BF6190" w:rsidRPr="0027472C" w:rsidRDefault="00306BB3"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BF6190" w:rsidRPr="0027472C">
              <w:rPr>
                <w:rFonts w:ascii="Times New Roman" w:hAnsi="Times New Roman" w:cs="Times New Roman"/>
                <w:sz w:val="24"/>
                <w:szCs w:val="24"/>
              </w:rPr>
              <w:t>.428</w:t>
            </w:r>
          </w:p>
        </w:tc>
        <w:tc>
          <w:tcPr>
            <w:tcW w:w="1153" w:type="dxa"/>
            <w:vAlign w:val="center"/>
          </w:tcPr>
          <w:p w14:paraId="1E1535D5" w14:textId="0D6BF96D"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C178A2" w:rsidRPr="0027472C">
              <w:rPr>
                <w:rFonts w:ascii="Times New Roman" w:hAnsi="Times New Roman" w:cs="Times New Roman"/>
                <w:sz w:val="24"/>
                <w:szCs w:val="24"/>
              </w:rPr>
              <w:t>45</w:t>
            </w:r>
          </w:p>
        </w:tc>
        <w:tc>
          <w:tcPr>
            <w:tcW w:w="1271" w:type="dxa"/>
            <w:vAlign w:val="center"/>
          </w:tcPr>
          <w:p w14:paraId="2EBEE4CD" w14:textId="1709A656" w:rsidR="00BF6190" w:rsidRPr="0027472C" w:rsidRDefault="00306BB3"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BF6190" w:rsidRPr="0027472C">
              <w:rPr>
                <w:rFonts w:ascii="Times New Roman" w:hAnsi="Times New Roman" w:cs="Times New Roman"/>
                <w:sz w:val="24"/>
                <w:szCs w:val="24"/>
              </w:rPr>
              <w:t>.189</w:t>
            </w:r>
          </w:p>
        </w:tc>
        <w:tc>
          <w:tcPr>
            <w:tcW w:w="1555" w:type="dxa"/>
            <w:vAlign w:val="center"/>
          </w:tcPr>
          <w:p w14:paraId="6C5C5DB1"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0.3636</w:t>
            </w:r>
          </w:p>
        </w:tc>
        <w:tc>
          <w:tcPr>
            <w:tcW w:w="1719" w:type="dxa"/>
            <w:vAlign w:val="center"/>
          </w:tcPr>
          <w:p w14:paraId="2E834B9C" w14:textId="21153AF8"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0.5</w:t>
            </w:r>
            <w:r w:rsidR="00C178A2" w:rsidRPr="0027472C">
              <w:rPr>
                <w:rFonts w:ascii="Times New Roman" w:hAnsi="Times New Roman" w:cs="Times New Roman"/>
                <w:sz w:val="24"/>
                <w:szCs w:val="24"/>
              </w:rPr>
              <w:t>45</w:t>
            </w:r>
          </w:p>
        </w:tc>
      </w:tr>
      <w:tr w:rsidR="008416C9" w:rsidRPr="0027472C" w14:paraId="39FAC2FF" w14:textId="77777777" w:rsidTr="000B1F09">
        <w:trPr>
          <w:trHeight w:val="299"/>
          <w:jc w:val="center"/>
        </w:trPr>
        <w:tc>
          <w:tcPr>
            <w:tcW w:w="5378" w:type="dxa"/>
            <w:vAlign w:val="center"/>
          </w:tcPr>
          <w:p w14:paraId="2F2A23E6" w14:textId="33805C04" w:rsidR="008416C9" w:rsidRPr="0027472C" w:rsidRDefault="00141CA1" w:rsidP="00FE518C">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Independent Directors (n)</w:t>
            </w:r>
          </w:p>
        </w:tc>
        <w:tc>
          <w:tcPr>
            <w:tcW w:w="1577" w:type="dxa"/>
          </w:tcPr>
          <w:p w14:paraId="7EAFF9A1" w14:textId="08AA9834" w:rsidR="008416C9" w:rsidRPr="0027472C" w:rsidRDefault="00C178A2"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w:t>
            </w:r>
            <w:r w:rsidR="006D14DC" w:rsidRPr="0027472C">
              <w:rPr>
                <w:rFonts w:ascii="Times New Roman" w:hAnsi="Times New Roman" w:cs="Times New Roman"/>
                <w:sz w:val="24"/>
                <w:szCs w:val="24"/>
              </w:rPr>
              <w:t>1154</w:t>
            </w:r>
          </w:p>
        </w:tc>
        <w:tc>
          <w:tcPr>
            <w:tcW w:w="1116" w:type="dxa"/>
          </w:tcPr>
          <w:p w14:paraId="400895D7" w14:textId="13D1EFB6" w:rsidR="008416C9" w:rsidRPr="0027472C" w:rsidRDefault="006D14DC"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4.13</w:t>
            </w:r>
          </w:p>
        </w:tc>
        <w:tc>
          <w:tcPr>
            <w:tcW w:w="1153" w:type="dxa"/>
            <w:vAlign w:val="center"/>
          </w:tcPr>
          <w:p w14:paraId="246938CA" w14:textId="2A448D03" w:rsidR="008416C9" w:rsidRPr="0027472C" w:rsidRDefault="009D4B9A"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4</w:t>
            </w:r>
          </w:p>
        </w:tc>
        <w:tc>
          <w:tcPr>
            <w:tcW w:w="1271" w:type="dxa"/>
            <w:vAlign w:val="center"/>
          </w:tcPr>
          <w:p w14:paraId="73B4757F" w14:textId="2B28642F" w:rsidR="008416C9" w:rsidRPr="0027472C" w:rsidRDefault="009D4B9A"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w:t>
            </w:r>
            <w:r w:rsidR="006D14DC" w:rsidRPr="0027472C">
              <w:rPr>
                <w:rFonts w:ascii="Times New Roman" w:hAnsi="Times New Roman" w:cs="Times New Roman"/>
                <w:sz w:val="24"/>
                <w:szCs w:val="24"/>
              </w:rPr>
              <w:t>20</w:t>
            </w:r>
          </w:p>
        </w:tc>
        <w:tc>
          <w:tcPr>
            <w:tcW w:w="1555" w:type="dxa"/>
            <w:vAlign w:val="center"/>
          </w:tcPr>
          <w:p w14:paraId="6D0C7A5A" w14:textId="4836DA40" w:rsidR="008416C9" w:rsidRPr="0027472C" w:rsidRDefault="006D14DC"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3</w:t>
            </w:r>
          </w:p>
        </w:tc>
        <w:tc>
          <w:tcPr>
            <w:tcW w:w="1719" w:type="dxa"/>
            <w:vAlign w:val="center"/>
          </w:tcPr>
          <w:p w14:paraId="12BEBA38" w14:textId="1E318457" w:rsidR="008416C9" w:rsidRPr="0027472C" w:rsidRDefault="006D14DC"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5</w:t>
            </w:r>
          </w:p>
        </w:tc>
      </w:tr>
      <w:tr w:rsidR="00BF6190" w:rsidRPr="0027472C" w14:paraId="58E403B8" w14:textId="77777777" w:rsidTr="006F3521">
        <w:trPr>
          <w:trHeight w:val="299"/>
          <w:jc w:val="center"/>
        </w:trPr>
        <w:tc>
          <w:tcPr>
            <w:tcW w:w="13769" w:type="dxa"/>
            <w:gridSpan w:val="7"/>
            <w:vAlign w:val="center"/>
          </w:tcPr>
          <w:p w14:paraId="012DE62D"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b/>
                <w:bCs/>
                <w:sz w:val="24"/>
                <w:szCs w:val="24"/>
              </w:rPr>
              <w:t>Panel B: Dependent Variables</w:t>
            </w:r>
          </w:p>
        </w:tc>
      </w:tr>
      <w:tr w:rsidR="006F3521" w:rsidRPr="0027472C" w14:paraId="34E9353E" w14:textId="77777777" w:rsidTr="000B1F09">
        <w:trPr>
          <w:trHeight w:val="299"/>
          <w:jc w:val="center"/>
        </w:trPr>
        <w:tc>
          <w:tcPr>
            <w:tcW w:w="5378" w:type="dxa"/>
            <w:vAlign w:val="center"/>
          </w:tcPr>
          <w:p w14:paraId="3E6F8C9A" w14:textId="48B1173E" w:rsidR="00BF6190" w:rsidRPr="0027472C" w:rsidRDefault="00BF6190" w:rsidP="00FE518C">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ROA</w:t>
            </w:r>
            <w:r w:rsidR="009B14AB" w:rsidRPr="0027472C">
              <w:rPr>
                <w:rFonts w:ascii="Times New Roman" w:hAnsi="Times New Roman" w:cs="Times New Roman"/>
                <w:sz w:val="24"/>
                <w:szCs w:val="24"/>
              </w:rPr>
              <w:t xml:space="preserve"> (</w:t>
            </w:r>
            <w:r w:rsidR="00D815A1" w:rsidRPr="0027472C">
              <w:rPr>
                <w:rFonts w:ascii="Times New Roman" w:hAnsi="Times New Roman" w:cs="Times New Roman"/>
                <w:sz w:val="24"/>
                <w:szCs w:val="24"/>
              </w:rPr>
              <w:t>%</w:t>
            </w:r>
            <w:r w:rsidR="009B14AB" w:rsidRPr="0027472C">
              <w:rPr>
                <w:rFonts w:ascii="Times New Roman" w:hAnsi="Times New Roman" w:cs="Times New Roman"/>
                <w:sz w:val="24"/>
                <w:szCs w:val="24"/>
              </w:rPr>
              <w:t>)</w:t>
            </w:r>
          </w:p>
        </w:tc>
        <w:tc>
          <w:tcPr>
            <w:tcW w:w="1577" w:type="dxa"/>
          </w:tcPr>
          <w:p w14:paraId="5871BE52"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22087</w:t>
            </w:r>
          </w:p>
        </w:tc>
        <w:tc>
          <w:tcPr>
            <w:tcW w:w="1116" w:type="dxa"/>
          </w:tcPr>
          <w:p w14:paraId="1E9F297B"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12.408</w:t>
            </w:r>
          </w:p>
        </w:tc>
        <w:tc>
          <w:tcPr>
            <w:tcW w:w="1153" w:type="dxa"/>
            <w:vAlign w:val="center"/>
          </w:tcPr>
          <w:p w14:paraId="5B07176B"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11.93</w:t>
            </w:r>
          </w:p>
        </w:tc>
        <w:tc>
          <w:tcPr>
            <w:tcW w:w="1271" w:type="dxa"/>
            <w:vAlign w:val="center"/>
          </w:tcPr>
          <w:p w14:paraId="3A1A4581"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15.262</w:t>
            </w:r>
          </w:p>
        </w:tc>
        <w:tc>
          <w:tcPr>
            <w:tcW w:w="1555" w:type="dxa"/>
            <w:vAlign w:val="center"/>
          </w:tcPr>
          <w:p w14:paraId="1CE93357"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6.91</w:t>
            </w:r>
          </w:p>
        </w:tc>
        <w:tc>
          <w:tcPr>
            <w:tcW w:w="1719" w:type="dxa"/>
            <w:vAlign w:val="center"/>
          </w:tcPr>
          <w:p w14:paraId="39636367"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17.455</w:t>
            </w:r>
          </w:p>
        </w:tc>
      </w:tr>
      <w:tr w:rsidR="006F3521" w:rsidRPr="0027472C" w14:paraId="71FB46D5" w14:textId="77777777" w:rsidTr="000B1F09">
        <w:trPr>
          <w:trHeight w:val="299"/>
          <w:jc w:val="center"/>
        </w:trPr>
        <w:tc>
          <w:tcPr>
            <w:tcW w:w="5378" w:type="dxa"/>
            <w:vAlign w:val="center"/>
          </w:tcPr>
          <w:p w14:paraId="71AC68A8" w14:textId="2EEB5CCA" w:rsidR="00BF6190" w:rsidRPr="0027472C" w:rsidRDefault="00BF6190" w:rsidP="00FE518C">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Tobin’s Q</w:t>
            </w:r>
            <w:r w:rsidR="009B14AB" w:rsidRPr="0027472C">
              <w:rPr>
                <w:rFonts w:ascii="Times New Roman" w:hAnsi="Times New Roman" w:cs="Times New Roman"/>
                <w:sz w:val="24"/>
                <w:szCs w:val="24"/>
              </w:rPr>
              <w:t xml:space="preserve"> (</w:t>
            </w:r>
            <w:r w:rsidR="00141CA1" w:rsidRPr="0027472C">
              <w:rPr>
                <w:rFonts w:ascii="Times New Roman" w:hAnsi="Times New Roman" w:cs="Times New Roman"/>
                <w:sz w:val="24"/>
                <w:szCs w:val="24"/>
              </w:rPr>
              <w:t>x</w:t>
            </w:r>
            <w:r w:rsidR="009B14AB" w:rsidRPr="0027472C">
              <w:rPr>
                <w:rFonts w:ascii="Times New Roman" w:hAnsi="Times New Roman" w:cs="Times New Roman"/>
                <w:sz w:val="24"/>
                <w:szCs w:val="24"/>
              </w:rPr>
              <w:t>)</w:t>
            </w:r>
          </w:p>
        </w:tc>
        <w:tc>
          <w:tcPr>
            <w:tcW w:w="1577" w:type="dxa"/>
          </w:tcPr>
          <w:p w14:paraId="7E37ECC3"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19909</w:t>
            </w:r>
          </w:p>
        </w:tc>
        <w:tc>
          <w:tcPr>
            <w:tcW w:w="1116" w:type="dxa"/>
          </w:tcPr>
          <w:p w14:paraId="4282FF3C" w14:textId="5CC42D3E" w:rsidR="00BF6190" w:rsidRPr="0027472C" w:rsidRDefault="00E304A9"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1.21</w:t>
            </w:r>
          </w:p>
        </w:tc>
        <w:tc>
          <w:tcPr>
            <w:tcW w:w="1153" w:type="dxa"/>
            <w:vAlign w:val="center"/>
          </w:tcPr>
          <w:p w14:paraId="36866728"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0.729</w:t>
            </w:r>
          </w:p>
        </w:tc>
        <w:tc>
          <w:tcPr>
            <w:tcW w:w="1271" w:type="dxa"/>
          </w:tcPr>
          <w:p w14:paraId="5D303283" w14:textId="1E090D90"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w:t>
            </w:r>
            <w:r w:rsidR="00B34AC8" w:rsidRPr="0027472C">
              <w:rPr>
                <w:rFonts w:ascii="Times New Roman" w:hAnsi="Times New Roman" w:cs="Times New Roman"/>
                <w:sz w:val="24"/>
                <w:szCs w:val="24"/>
              </w:rPr>
              <w:t>.45</w:t>
            </w:r>
          </w:p>
        </w:tc>
        <w:tc>
          <w:tcPr>
            <w:tcW w:w="1555" w:type="dxa"/>
            <w:vAlign w:val="center"/>
          </w:tcPr>
          <w:p w14:paraId="1D0EA249"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0.404</w:t>
            </w:r>
          </w:p>
        </w:tc>
        <w:tc>
          <w:tcPr>
            <w:tcW w:w="1719" w:type="dxa"/>
            <w:vAlign w:val="center"/>
          </w:tcPr>
          <w:p w14:paraId="55748410" w14:textId="2CB4FD8D"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w:t>
            </w:r>
            <w:r w:rsidR="00B34AC8" w:rsidRPr="0027472C">
              <w:rPr>
                <w:rFonts w:ascii="Times New Roman" w:hAnsi="Times New Roman" w:cs="Times New Roman"/>
                <w:sz w:val="24"/>
                <w:szCs w:val="24"/>
              </w:rPr>
              <w:t>.37</w:t>
            </w:r>
          </w:p>
        </w:tc>
      </w:tr>
      <w:tr w:rsidR="006F3521" w:rsidRPr="0027472C" w14:paraId="11B97528" w14:textId="77777777" w:rsidTr="000B1F09">
        <w:trPr>
          <w:trHeight w:val="299"/>
          <w:jc w:val="center"/>
        </w:trPr>
        <w:tc>
          <w:tcPr>
            <w:tcW w:w="5378" w:type="dxa"/>
            <w:vAlign w:val="center"/>
          </w:tcPr>
          <w:p w14:paraId="4FD93E3B" w14:textId="3F1ACF60" w:rsidR="00BF6190" w:rsidRPr="0027472C" w:rsidRDefault="000A18A5" w:rsidP="00FE518C">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BF6190" w:rsidRPr="0027472C">
              <w:rPr>
                <w:rFonts w:ascii="Times New Roman" w:hAnsi="Times New Roman" w:cs="Times New Roman"/>
                <w:sz w:val="24"/>
                <w:szCs w:val="24"/>
              </w:rPr>
              <w:t>Annual Stock Volatility</w:t>
            </w:r>
            <w:r w:rsidR="00F5290D" w:rsidRPr="0027472C">
              <w:rPr>
                <w:rFonts w:ascii="Times New Roman" w:hAnsi="Times New Roman" w:cs="Times New Roman"/>
                <w:sz w:val="24"/>
                <w:szCs w:val="24"/>
              </w:rPr>
              <w:t xml:space="preserve"> %</w:t>
            </w:r>
          </w:p>
        </w:tc>
        <w:tc>
          <w:tcPr>
            <w:tcW w:w="1577" w:type="dxa"/>
          </w:tcPr>
          <w:p w14:paraId="5C354A27"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20193</w:t>
            </w:r>
          </w:p>
        </w:tc>
        <w:tc>
          <w:tcPr>
            <w:tcW w:w="1116" w:type="dxa"/>
          </w:tcPr>
          <w:p w14:paraId="036AA984"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14.708</w:t>
            </w:r>
          </w:p>
        </w:tc>
        <w:tc>
          <w:tcPr>
            <w:tcW w:w="1153" w:type="dxa"/>
            <w:vAlign w:val="center"/>
          </w:tcPr>
          <w:p w14:paraId="2DF5DD49"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12.78</w:t>
            </w:r>
          </w:p>
        </w:tc>
        <w:tc>
          <w:tcPr>
            <w:tcW w:w="1271" w:type="dxa"/>
            <w:vAlign w:val="center"/>
          </w:tcPr>
          <w:p w14:paraId="4C36F310"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8.797</w:t>
            </w:r>
          </w:p>
        </w:tc>
        <w:tc>
          <w:tcPr>
            <w:tcW w:w="1555" w:type="dxa"/>
            <w:vAlign w:val="center"/>
          </w:tcPr>
          <w:p w14:paraId="731799D5"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9.405</w:t>
            </w:r>
          </w:p>
        </w:tc>
        <w:tc>
          <w:tcPr>
            <w:tcW w:w="1719" w:type="dxa"/>
            <w:vAlign w:val="center"/>
          </w:tcPr>
          <w:p w14:paraId="6B75653B"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19.128</w:t>
            </w:r>
          </w:p>
        </w:tc>
      </w:tr>
      <w:tr w:rsidR="00BF6190" w:rsidRPr="0027472C" w14:paraId="37EC7592" w14:textId="77777777" w:rsidTr="006F3521">
        <w:trPr>
          <w:trHeight w:val="299"/>
          <w:jc w:val="center"/>
        </w:trPr>
        <w:tc>
          <w:tcPr>
            <w:tcW w:w="13769" w:type="dxa"/>
            <w:gridSpan w:val="7"/>
            <w:vAlign w:val="center"/>
          </w:tcPr>
          <w:p w14:paraId="50390E75" w14:textId="60EF6542"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b/>
                <w:bCs/>
                <w:sz w:val="24"/>
                <w:szCs w:val="24"/>
              </w:rPr>
              <w:t>Panel C: Control Variables</w:t>
            </w:r>
          </w:p>
        </w:tc>
      </w:tr>
      <w:tr w:rsidR="006F3521" w:rsidRPr="0027472C" w14:paraId="56EB598D" w14:textId="77777777" w:rsidTr="000B1F09">
        <w:trPr>
          <w:trHeight w:val="299"/>
          <w:jc w:val="center"/>
        </w:trPr>
        <w:tc>
          <w:tcPr>
            <w:tcW w:w="5378" w:type="dxa"/>
            <w:vAlign w:val="center"/>
          </w:tcPr>
          <w:p w14:paraId="05673E6E" w14:textId="2F454454" w:rsidR="00BF6190" w:rsidRPr="0027472C" w:rsidRDefault="00BF6190" w:rsidP="00FE518C">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Leverage</w:t>
            </w:r>
            <w:r w:rsidR="00C43527" w:rsidRPr="0027472C">
              <w:rPr>
                <w:rFonts w:ascii="Times New Roman" w:hAnsi="Times New Roman" w:cs="Times New Roman"/>
                <w:sz w:val="24"/>
                <w:szCs w:val="24"/>
              </w:rPr>
              <w:t xml:space="preserve"> (</w:t>
            </w:r>
            <w:r w:rsidR="00D815A1" w:rsidRPr="0027472C">
              <w:rPr>
                <w:rFonts w:ascii="Times New Roman" w:hAnsi="Times New Roman" w:cs="Times New Roman"/>
                <w:sz w:val="24"/>
                <w:szCs w:val="24"/>
              </w:rPr>
              <w:t>x</w:t>
            </w:r>
            <w:r w:rsidR="00C43527" w:rsidRPr="0027472C">
              <w:rPr>
                <w:rFonts w:ascii="Times New Roman" w:hAnsi="Times New Roman" w:cs="Times New Roman"/>
                <w:sz w:val="24"/>
                <w:szCs w:val="24"/>
              </w:rPr>
              <w:t>)</w:t>
            </w:r>
          </w:p>
        </w:tc>
        <w:tc>
          <w:tcPr>
            <w:tcW w:w="1577" w:type="dxa"/>
          </w:tcPr>
          <w:p w14:paraId="64D2B403"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21898</w:t>
            </w:r>
          </w:p>
        </w:tc>
        <w:tc>
          <w:tcPr>
            <w:tcW w:w="1116" w:type="dxa"/>
          </w:tcPr>
          <w:p w14:paraId="0250BDD2" w14:textId="02927CFB" w:rsidR="00BF6190" w:rsidRPr="0027472C" w:rsidRDefault="00F5290D"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BF6190" w:rsidRPr="0027472C">
              <w:rPr>
                <w:rFonts w:ascii="Times New Roman" w:hAnsi="Times New Roman" w:cs="Times New Roman"/>
                <w:sz w:val="24"/>
                <w:szCs w:val="24"/>
              </w:rPr>
              <w:t>.282</w:t>
            </w:r>
          </w:p>
        </w:tc>
        <w:tc>
          <w:tcPr>
            <w:tcW w:w="1153" w:type="dxa"/>
            <w:vAlign w:val="center"/>
          </w:tcPr>
          <w:p w14:paraId="6E8ED5E3"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0.278</w:t>
            </w:r>
          </w:p>
        </w:tc>
        <w:tc>
          <w:tcPr>
            <w:tcW w:w="1271" w:type="dxa"/>
            <w:vAlign w:val="center"/>
          </w:tcPr>
          <w:p w14:paraId="78B052EF" w14:textId="48D15A43" w:rsidR="00BF6190" w:rsidRPr="0027472C" w:rsidRDefault="00F5290D"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BF6190" w:rsidRPr="0027472C">
              <w:rPr>
                <w:rFonts w:ascii="Times New Roman" w:hAnsi="Times New Roman" w:cs="Times New Roman"/>
                <w:sz w:val="24"/>
                <w:szCs w:val="24"/>
              </w:rPr>
              <w:t>.277</w:t>
            </w:r>
          </w:p>
        </w:tc>
        <w:tc>
          <w:tcPr>
            <w:tcW w:w="1555" w:type="dxa"/>
            <w:vAlign w:val="center"/>
          </w:tcPr>
          <w:p w14:paraId="1F6A9A21"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0.101</w:t>
            </w:r>
          </w:p>
        </w:tc>
        <w:tc>
          <w:tcPr>
            <w:tcW w:w="1719" w:type="dxa"/>
            <w:vAlign w:val="center"/>
          </w:tcPr>
          <w:p w14:paraId="57A7AED7"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0.438</w:t>
            </w:r>
          </w:p>
        </w:tc>
      </w:tr>
      <w:tr w:rsidR="006F3521" w:rsidRPr="0027472C" w14:paraId="2E50B135" w14:textId="77777777" w:rsidTr="000B1F09">
        <w:trPr>
          <w:trHeight w:val="299"/>
          <w:jc w:val="center"/>
        </w:trPr>
        <w:tc>
          <w:tcPr>
            <w:tcW w:w="5378" w:type="dxa"/>
            <w:vAlign w:val="center"/>
          </w:tcPr>
          <w:p w14:paraId="1DD76232" w14:textId="39E8ED11" w:rsidR="00BF6190" w:rsidRPr="0027472C" w:rsidRDefault="00BF6190" w:rsidP="00FE518C">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M</w:t>
            </w:r>
            <w:r w:rsidR="00F5290D" w:rsidRPr="0027472C">
              <w:rPr>
                <w:rFonts w:ascii="Times New Roman" w:hAnsi="Times New Roman" w:cs="Times New Roman"/>
                <w:sz w:val="24"/>
                <w:szCs w:val="24"/>
              </w:rPr>
              <w:t>/</w:t>
            </w:r>
            <w:r w:rsidRPr="0027472C">
              <w:rPr>
                <w:rFonts w:ascii="Times New Roman" w:hAnsi="Times New Roman" w:cs="Times New Roman"/>
                <w:sz w:val="24"/>
                <w:szCs w:val="24"/>
              </w:rPr>
              <w:t>B Ratio</w:t>
            </w:r>
            <w:r w:rsidR="00C43527" w:rsidRPr="0027472C">
              <w:rPr>
                <w:rFonts w:ascii="Times New Roman" w:hAnsi="Times New Roman" w:cs="Times New Roman"/>
                <w:sz w:val="24"/>
                <w:szCs w:val="24"/>
              </w:rPr>
              <w:t xml:space="preserve"> (</w:t>
            </w:r>
            <w:r w:rsidR="00141CA1" w:rsidRPr="0027472C">
              <w:rPr>
                <w:rFonts w:ascii="Times New Roman" w:hAnsi="Times New Roman" w:cs="Times New Roman"/>
                <w:sz w:val="24"/>
                <w:szCs w:val="24"/>
              </w:rPr>
              <w:t>x</w:t>
            </w:r>
            <w:r w:rsidR="00C43527" w:rsidRPr="0027472C">
              <w:rPr>
                <w:rFonts w:ascii="Times New Roman" w:hAnsi="Times New Roman" w:cs="Times New Roman"/>
                <w:sz w:val="24"/>
                <w:szCs w:val="24"/>
              </w:rPr>
              <w:t>)</w:t>
            </w:r>
          </w:p>
        </w:tc>
        <w:tc>
          <w:tcPr>
            <w:tcW w:w="1577" w:type="dxa"/>
          </w:tcPr>
          <w:p w14:paraId="6ADEE82F"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20364</w:t>
            </w:r>
          </w:p>
        </w:tc>
        <w:tc>
          <w:tcPr>
            <w:tcW w:w="1116" w:type="dxa"/>
          </w:tcPr>
          <w:p w14:paraId="047E52FB"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2.756</w:t>
            </w:r>
          </w:p>
        </w:tc>
        <w:tc>
          <w:tcPr>
            <w:tcW w:w="1153" w:type="dxa"/>
            <w:vAlign w:val="center"/>
          </w:tcPr>
          <w:p w14:paraId="7D421D0E"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1.213</w:t>
            </w:r>
          </w:p>
        </w:tc>
        <w:tc>
          <w:tcPr>
            <w:tcW w:w="1271" w:type="dxa"/>
            <w:vAlign w:val="center"/>
          </w:tcPr>
          <w:p w14:paraId="6C6192ED"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3.265</w:t>
            </w:r>
          </w:p>
        </w:tc>
        <w:tc>
          <w:tcPr>
            <w:tcW w:w="1555" w:type="dxa"/>
            <w:vAlign w:val="center"/>
          </w:tcPr>
          <w:p w14:paraId="764E7D37"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0.534</w:t>
            </w:r>
          </w:p>
        </w:tc>
        <w:tc>
          <w:tcPr>
            <w:tcW w:w="1719" w:type="dxa"/>
            <w:vAlign w:val="center"/>
          </w:tcPr>
          <w:p w14:paraId="3C268F35"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2.744</w:t>
            </w:r>
          </w:p>
        </w:tc>
      </w:tr>
      <w:tr w:rsidR="006F3521" w:rsidRPr="0027472C" w14:paraId="4F242C4A" w14:textId="77777777" w:rsidTr="000B1F09">
        <w:trPr>
          <w:trHeight w:val="299"/>
          <w:jc w:val="center"/>
        </w:trPr>
        <w:tc>
          <w:tcPr>
            <w:tcW w:w="5378" w:type="dxa"/>
            <w:vAlign w:val="center"/>
          </w:tcPr>
          <w:p w14:paraId="68AB06A2" w14:textId="668EDF85" w:rsidR="00BF6190" w:rsidRPr="0027472C" w:rsidRDefault="00BF6190" w:rsidP="00FE518C">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Firm Size</w:t>
            </w:r>
            <w:r w:rsidR="00C43527" w:rsidRPr="0027472C">
              <w:rPr>
                <w:rFonts w:ascii="Times New Roman" w:hAnsi="Times New Roman" w:cs="Times New Roman"/>
                <w:sz w:val="24"/>
                <w:szCs w:val="24"/>
              </w:rPr>
              <w:t xml:space="preserve"> </w:t>
            </w:r>
            <w:r w:rsidR="00E7514E" w:rsidRPr="0027472C">
              <w:rPr>
                <w:rFonts w:ascii="Times New Roman" w:hAnsi="Times New Roman" w:cs="Times New Roman"/>
                <w:sz w:val="24"/>
                <w:szCs w:val="24"/>
              </w:rPr>
              <w:t>(natural log of total assets)</w:t>
            </w:r>
          </w:p>
        </w:tc>
        <w:tc>
          <w:tcPr>
            <w:tcW w:w="1577" w:type="dxa"/>
          </w:tcPr>
          <w:p w14:paraId="042A6087"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22055</w:t>
            </w:r>
          </w:p>
        </w:tc>
        <w:tc>
          <w:tcPr>
            <w:tcW w:w="1116" w:type="dxa"/>
          </w:tcPr>
          <w:p w14:paraId="68C5CF31"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6.505</w:t>
            </w:r>
          </w:p>
        </w:tc>
        <w:tc>
          <w:tcPr>
            <w:tcW w:w="1153" w:type="dxa"/>
            <w:vAlign w:val="center"/>
          </w:tcPr>
          <w:p w14:paraId="07AA74D4"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6.058</w:t>
            </w:r>
          </w:p>
        </w:tc>
        <w:tc>
          <w:tcPr>
            <w:tcW w:w="1271" w:type="dxa"/>
            <w:vAlign w:val="center"/>
          </w:tcPr>
          <w:p w14:paraId="31509D51"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2.045</w:t>
            </w:r>
          </w:p>
        </w:tc>
        <w:tc>
          <w:tcPr>
            <w:tcW w:w="1555" w:type="dxa"/>
            <w:vAlign w:val="center"/>
          </w:tcPr>
          <w:p w14:paraId="7CAFFE05"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4.710</w:t>
            </w:r>
          </w:p>
        </w:tc>
        <w:tc>
          <w:tcPr>
            <w:tcW w:w="1719" w:type="dxa"/>
            <w:vAlign w:val="center"/>
          </w:tcPr>
          <w:p w14:paraId="06B0FE9B"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7.422</w:t>
            </w:r>
          </w:p>
        </w:tc>
      </w:tr>
      <w:tr w:rsidR="006F3521" w:rsidRPr="0027472C" w14:paraId="1E12A585" w14:textId="77777777" w:rsidTr="000B1F09">
        <w:trPr>
          <w:trHeight w:val="299"/>
          <w:jc w:val="center"/>
        </w:trPr>
        <w:tc>
          <w:tcPr>
            <w:tcW w:w="5378" w:type="dxa"/>
            <w:vAlign w:val="center"/>
          </w:tcPr>
          <w:p w14:paraId="4AFA73F2" w14:textId="0E0548E0" w:rsidR="00BF6190" w:rsidRPr="0027472C" w:rsidRDefault="00BF6190" w:rsidP="00FE518C">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Firm age</w:t>
            </w:r>
            <w:r w:rsidR="00CF7F29" w:rsidRPr="0027472C">
              <w:rPr>
                <w:rFonts w:ascii="Times New Roman" w:hAnsi="Times New Roman" w:cs="Times New Roman"/>
                <w:sz w:val="24"/>
                <w:szCs w:val="24"/>
              </w:rPr>
              <w:t xml:space="preserve"> (n)</w:t>
            </w:r>
          </w:p>
        </w:tc>
        <w:tc>
          <w:tcPr>
            <w:tcW w:w="1577" w:type="dxa"/>
          </w:tcPr>
          <w:p w14:paraId="053EE01D"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23143</w:t>
            </w:r>
          </w:p>
        </w:tc>
        <w:tc>
          <w:tcPr>
            <w:tcW w:w="1116" w:type="dxa"/>
          </w:tcPr>
          <w:p w14:paraId="582859CD"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35.347</w:t>
            </w:r>
          </w:p>
        </w:tc>
        <w:tc>
          <w:tcPr>
            <w:tcW w:w="1153" w:type="dxa"/>
            <w:vAlign w:val="center"/>
          </w:tcPr>
          <w:p w14:paraId="1F0A0031"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28</w:t>
            </w:r>
          </w:p>
        </w:tc>
        <w:tc>
          <w:tcPr>
            <w:tcW w:w="1271" w:type="dxa"/>
            <w:vAlign w:val="center"/>
          </w:tcPr>
          <w:p w14:paraId="5DB60ECC"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21.243</w:t>
            </w:r>
          </w:p>
        </w:tc>
        <w:tc>
          <w:tcPr>
            <w:tcW w:w="1555" w:type="dxa"/>
            <w:vAlign w:val="center"/>
          </w:tcPr>
          <w:p w14:paraId="2C628E63"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20</w:t>
            </w:r>
          </w:p>
        </w:tc>
        <w:tc>
          <w:tcPr>
            <w:tcW w:w="1719" w:type="dxa"/>
            <w:vAlign w:val="center"/>
          </w:tcPr>
          <w:p w14:paraId="5BFD437B"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44</w:t>
            </w:r>
          </w:p>
        </w:tc>
      </w:tr>
      <w:tr w:rsidR="006F3521" w:rsidRPr="0027472C" w14:paraId="5E6A6FD2" w14:textId="77777777" w:rsidTr="000B1F09">
        <w:trPr>
          <w:trHeight w:val="299"/>
          <w:jc w:val="center"/>
        </w:trPr>
        <w:tc>
          <w:tcPr>
            <w:tcW w:w="5378" w:type="dxa"/>
          </w:tcPr>
          <w:p w14:paraId="4C649F01" w14:textId="073C0B88" w:rsidR="00BF6190" w:rsidRPr="0027472C" w:rsidRDefault="00BF6190" w:rsidP="00FE518C">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HHI</w:t>
            </w:r>
            <w:r w:rsidR="00CF7F29" w:rsidRPr="0027472C">
              <w:rPr>
                <w:rFonts w:ascii="Times New Roman" w:hAnsi="Times New Roman" w:cs="Times New Roman"/>
                <w:sz w:val="24"/>
                <w:szCs w:val="24"/>
              </w:rPr>
              <w:t xml:space="preserve"> (n)</w:t>
            </w:r>
          </w:p>
        </w:tc>
        <w:tc>
          <w:tcPr>
            <w:tcW w:w="1577" w:type="dxa"/>
          </w:tcPr>
          <w:p w14:paraId="4B34D256"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22559</w:t>
            </w:r>
          </w:p>
        </w:tc>
        <w:tc>
          <w:tcPr>
            <w:tcW w:w="1116" w:type="dxa"/>
          </w:tcPr>
          <w:p w14:paraId="44761970"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735.63</w:t>
            </w:r>
          </w:p>
        </w:tc>
        <w:tc>
          <w:tcPr>
            <w:tcW w:w="1153" w:type="dxa"/>
            <w:vAlign w:val="center"/>
          </w:tcPr>
          <w:p w14:paraId="01BAC29F"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437.4</w:t>
            </w:r>
          </w:p>
        </w:tc>
        <w:tc>
          <w:tcPr>
            <w:tcW w:w="1271" w:type="dxa"/>
            <w:vAlign w:val="center"/>
          </w:tcPr>
          <w:p w14:paraId="74C8F492"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971.49</w:t>
            </w:r>
          </w:p>
        </w:tc>
        <w:tc>
          <w:tcPr>
            <w:tcW w:w="1555" w:type="dxa"/>
            <w:vAlign w:val="center"/>
          </w:tcPr>
          <w:p w14:paraId="5C5B88B0"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124.94</w:t>
            </w:r>
          </w:p>
        </w:tc>
        <w:tc>
          <w:tcPr>
            <w:tcW w:w="1719" w:type="dxa"/>
            <w:vAlign w:val="center"/>
          </w:tcPr>
          <w:p w14:paraId="3E97BE40"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975.6</w:t>
            </w:r>
          </w:p>
        </w:tc>
      </w:tr>
      <w:tr w:rsidR="006F3521" w:rsidRPr="0027472C" w14:paraId="4C2045DC" w14:textId="77777777" w:rsidTr="000B1F09">
        <w:trPr>
          <w:trHeight w:val="299"/>
          <w:jc w:val="center"/>
        </w:trPr>
        <w:tc>
          <w:tcPr>
            <w:tcW w:w="5378" w:type="dxa"/>
          </w:tcPr>
          <w:p w14:paraId="76C788A9" w14:textId="3193C213" w:rsidR="00BF6190" w:rsidRPr="0027472C" w:rsidRDefault="00BF6190" w:rsidP="00FE518C">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Current Ratio </w:t>
            </w:r>
            <w:r w:rsidR="00F5290D" w:rsidRPr="0027472C">
              <w:rPr>
                <w:rFonts w:ascii="Times New Roman" w:hAnsi="Times New Roman" w:cs="Times New Roman"/>
                <w:sz w:val="24"/>
                <w:szCs w:val="24"/>
              </w:rPr>
              <w:t>(</w:t>
            </w:r>
            <w:r w:rsidRPr="0027472C">
              <w:rPr>
                <w:rFonts w:ascii="Times New Roman" w:hAnsi="Times New Roman" w:cs="Times New Roman"/>
                <w:sz w:val="24"/>
                <w:szCs w:val="24"/>
              </w:rPr>
              <w:t>times</w:t>
            </w:r>
            <w:r w:rsidR="00F5290D" w:rsidRPr="0027472C">
              <w:rPr>
                <w:rFonts w:ascii="Times New Roman" w:hAnsi="Times New Roman" w:cs="Times New Roman"/>
                <w:sz w:val="24"/>
                <w:szCs w:val="24"/>
              </w:rPr>
              <w:t>)</w:t>
            </w:r>
          </w:p>
        </w:tc>
        <w:tc>
          <w:tcPr>
            <w:tcW w:w="1577" w:type="dxa"/>
          </w:tcPr>
          <w:p w14:paraId="5FD2A890"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21555</w:t>
            </w:r>
          </w:p>
        </w:tc>
        <w:tc>
          <w:tcPr>
            <w:tcW w:w="1116" w:type="dxa"/>
          </w:tcPr>
          <w:p w14:paraId="2F998F2E"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2.537</w:t>
            </w:r>
          </w:p>
        </w:tc>
        <w:tc>
          <w:tcPr>
            <w:tcW w:w="1153" w:type="dxa"/>
            <w:vAlign w:val="center"/>
          </w:tcPr>
          <w:p w14:paraId="31169CA5"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1.225</w:t>
            </w:r>
          </w:p>
        </w:tc>
        <w:tc>
          <w:tcPr>
            <w:tcW w:w="1271" w:type="dxa"/>
            <w:vAlign w:val="center"/>
          </w:tcPr>
          <w:p w14:paraId="4B8443FA"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23.314</w:t>
            </w:r>
          </w:p>
        </w:tc>
        <w:tc>
          <w:tcPr>
            <w:tcW w:w="1555" w:type="dxa"/>
            <w:vAlign w:val="center"/>
          </w:tcPr>
          <w:p w14:paraId="2C30A616"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0.898</w:t>
            </w:r>
          </w:p>
        </w:tc>
        <w:tc>
          <w:tcPr>
            <w:tcW w:w="1719" w:type="dxa"/>
            <w:vAlign w:val="center"/>
          </w:tcPr>
          <w:p w14:paraId="616072C8"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1.775</w:t>
            </w:r>
          </w:p>
        </w:tc>
      </w:tr>
      <w:tr w:rsidR="006F3521" w:rsidRPr="0027472C" w14:paraId="4FDF2D06" w14:textId="77777777" w:rsidTr="000B1F09">
        <w:trPr>
          <w:trHeight w:val="299"/>
          <w:jc w:val="center"/>
        </w:trPr>
        <w:tc>
          <w:tcPr>
            <w:tcW w:w="5378" w:type="dxa"/>
            <w:vAlign w:val="center"/>
          </w:tcPr>
          <w:p w14:paraId="0D24F5A5" w14:textId="038C5D76" w:rsidR="00BF6190" w:rsidRPr="0027472C" w:rsidRDefault="00BF6190" w:rsidP="00FE518C">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Sales Growth</w:t>
            </w:r>
            <w:r w:rsidR="00CF7F29" w:rsidRPr="0027472C">
              <w:rPr>
                <w:rFonts w:ascii="Times New Roman" w:hAnsi="Times New Roman" w:cs="Times New Roman"/>
                <w:sz w:val="24"/>
                <w:szCs w:val="24"/>
              </w:rPr>
              <w:t xml:space="preserve"> (</w:t>
            </w:r>
            <w:r w:rsidR="00F5290D" w:rsidRPr="0027472C">
              <w:rPr>
                <w:rFonts w:ascii="Times New Roman" w:hAnsi="Times New Roman" w:cs="Times New Roman"/>
                <w:sz w:val="24"/>
                <w:szCs w:val="24"/>
              </w:rPr>
              <w:t>%</w:t>
            </w:r>
            <w:r w:rsidR="00CF7F29" w:rsidRPr="0027472C">
              <w:rPr>
                <w:rFonts w:ascii="Times New Roman" w:hAnsi="Times New Roman" w:cs="Times New Roman"/>
                <w:sz w:val="24"/>
                <w:szCs w:val="24"/>
              </w:rPr>
              <w:t>)</w:t>
            </w:r>
          </w:p>
        </w:tc>
        <w:tc>
          <w:tcPr>
            <w:tcW w:w="1577" w:type="dxa"/>
            <w:vAlign w:val="center"/>
          </w:tcPr>
          <w:p w14:paraId="5DF083EC" w14:textId="5F9D6C31" w:rsidR="00BF6190" w:rsidRPr="0027472C" w:rsidRDefault="00883FB5"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20312</w:t>
            </w:r>
          </w:p>
        </w:tc>
        <w:tc>
          <w:tcPr>
            <w:tcW w:w="1116" w:type="dxa"/>
            <w:vAlign w:val="center"/>
          </w:tcPr>
          <w:p w14:paraId="6F01CB6D" w14:textId="55A6D9ED" w:rsidR="00BF6190" w:rsidRPr="0027472C" w:rsidRDefault="00883FB5"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20.10</w:t>
            </w:r>
          </w:p>
        </w:tc>
        <w:tc>
          <w:tcPr>
            <w:tcW w:w="1153" w:type="dxa"/>
            <w:vAlign w:val="center"/>
          </w:tcPr>
          <w:p w14:paraId="32E5F482" w14:textId="021DE567" w:rsidR="00BF6190" w:rsidRPr="0027472C" w:rsidRDefault="00883FB5"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10.85</w:t>
            </w:r>
          </w:p>
        </w:tc>
        <w:tc>
          <w:tcPr>
            <w:tcW w:w="1271" w:type="dxa"/>
            <w:vAlign w:val="center"/>
          </w:tcPr>
          <w:p w14:paraId="3AE1E5E2" w14:textId="72BF9A29" w:rsidR="00BF6190" w:rsidRPr="0027472C" w:rsidRDefault="00883FB5"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534.08</w:t>
            </w:r>
          </w:p>
        </w:tc>
        <w:tc>
          <w:tcPr>
            <w:tcW w:w="1555" w:type="dxa"/>
            <w:vAlign w:val="center"/>
          </w:tcPr>
          <w:p w14:paraId="073CF3F5" w14:textId="7B521D54" w:rsidR="00BF6190" w:rsidRPr="0027472C" w:rsidRDefault="00883FB5"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-2.867</w:t>
            </w:r>
          </w:p>
        </w:tc>
        <w:tc>
          <w:tcPr>
            <w:tcW w:w="1719" w:type="dxa"/>
            <w:vAlign w:val="center"/>
          </w:tcPr>
          <w:p w14:paraId="4867C436" w14:textId="590A1925" w:rsidR="00BF6190" w:rsidRPr="0027472C" w:rsidRDefault="00883FB5"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26.098</w:t>
            </w:r>
          </w:p>
        </w:tc>
      </w:tr>
      <w:tr w:rsidR="006F3521" w:rsidRPr="0027472C" w14:paraId="4A63F6F7" w14:textId="77777777" w:rsidTr="000B1F09">
        <w:trPr>
          <w:trHeight w:val="299"/>
          <w:jc w:val="center"/>
        </w:trPr>
        <w:tc>
          <w:tcPr>
            <w:tcW w:w="5378" w:type="dxa"/>
          </w:tcPr>
          <w:p w14:paraId="2D75BC8B" w14:textId="6268E1F7" w:rsidR="00BF6190" w:rsidRPr="0027472C" w:rsidRDefault="00BF6190" w:rsidP="00FE518C">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R&amp;D</w:t>
            </w:r>
            <w:r w:rsidR="00687E9E" w:rsidRPr="0027472C">
              <w:rPr>
                <w:rFonts w:ascii="Times New Roman" w:hAnsi="Times New Roman" w:cs="Times New Roman"/>
                <w:sz w:val="24"/>
                <w:szCs w:val="24"/>
              </w:rPr>
              <w:t xml:space="preserve"> (m)</w:t>
            </w:r>
          </w:p>
        </w:tc>
        <w:tc>
          <w:tcPr>
            <w:tcW w:w="1577" w:type="dxa"/>
          </w:tcPr>
          <w:p w14:paraId="18CEE908"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19757</w:t>
            </w:r>
          </w:p>
        </w:tc>
        <w:tc>
          <w:tcPr>
            <w:tcW w:w="1116" w:type="dxa"/>
          </w:tcPr>
          <w:p w14:paraId="54CE84CA"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44.282</w:t>
            </w:r>
          </w:p>
        </w:tc>
        <w:tc>
          <w:tcPr>
            <w:tcW w:w="1153" w:type="dxa"/>
            <w:vAlign w:val="center"/>
          </w:tcPr>
          <w:p w14:paraId="11C90BA8"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w:t>
            </w:r>
          </w:p>
        </w:tc>
        <w:tc>
          <w:tcPr>
            <w:tcW w:w="1271" w:type="dxa"/>
            <w:vAlign w:val="center"/>
          </w:tcPr>
          <w:p w14:paraId="68D0F070"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604.44</w:t>
            </w:r>
          </w:p>
        </w:tc>
        <w:tc>
          <w:tcPr>
            <w:tcW w:w="1555" w:type="dxa"/>
            <w:vAlign w:val="center"/>
          </w:tcPr>
          <w:p w14:paraId="32A4F2AC"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w:t>
            </w:r>
          </w:p>
        </w:tc>
        <w:tc>
          <w:tcPr>
            <w:tcW w:w="1719" w:type="dxa"/>
            <w:vAlign w:val="center"/>
          </w:tcPr>
          <w:p w14:paraId="7CFE7F3B" w14:textId="77777777" w:rsidR="00BF6190" w:rsidRPr="0027472C" w:rsidRDefault="00BF6190"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0.4</w:t>
            </w:r>
          </w:p>
        </w:tc>
      </w:tr>
      <w:tr w:rsidR="006F3521" w:rsidRPr="0027472C" w14:paraId="64B230A6" w14:textId="77777777" w:rsidTr="000B1F09">
        <w:trPr>
          <w:trHeight w:val="299"/>
          <w:jc w:val="center"/>
        </w:trPr>
        <w:tc>
          <w:tcPr>
            <w:tcW w:w="5378" w:type="dxa"/>
          </w:tcPr>
          <w:p w14:paraId="31D2A6E0" w14:textId="7ABBEDBF" w:rsidR="006E5A5E" w:rsidRPr="0027472C" w:rsidRDefault="00E57155" w:rsidP="00FE518C">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6E5A5E" w:rsidRPr="0027472C">
              <w:rPr>
                <w:rFonts w:ascii="Times New Roman" w:hAnsi="Times New Roman" w:cs="Times New Roman"/>
                <w:sz w:val="24"/>
                <w:szCs w:val="24"/>
              </w:rPr>
              <w:t>Family</w:t>
            </w:r>
            <w:r w:rsidR="00141C2F" w:rsidRPr="0027472C">
              <w:rPr>
                <w:rFonts w:ascii="Times New Roman" w:hAnsi="Times New Roman" w:cs="Times New Roman"/>
                <w:sz w:val="24"/>
                <w:szCs w:val="24"/>
              </w:rPr>
              <w:t xml:space="preserve"> Shareholding</w:t>
            </w:r>
            <w:r w:rsidR="00687E9E" w:rsidRPr="0027472C">
              <w:rPr>
                <w:rFonts w:ascii="Times New Roman" w:hAnsi="Times New Roman" w:cs="Times New Roman"/>
                <w:sz w:val="24"/>
                <w:szCs w:val="24"/>
              </w:rPr>
              <w:t xml:space="preserve"> </w:t>
            </w:r>
            <w:r w:rsidR="00E40393" w:rsidRPr="0027472C">
              <w:rPr>
                <w:rFonts w:ascii="Times New Roman" w:hAnsi="Times New Roman" w:cs="Times New Roman"/>
                <w:sz w:val="24"/>
                <w:szCs w:val="24"/>
              </w:rPr>
              <w:t>%</w:t>
            </w:r>
          </w:p>
        </w:tc>
        <w:tc>
          <w:tcPr>
            <w:tcW w:w="1577" w:type="dxa"/>
          </w:tcPr>
          <w:p w14:paraId="7958BA43" w14:textId="77777777" w:rsidR="006E5A5E" w:rsidRPr="0027472C" w:rsidRDefault="00CC218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20833</w:t>
            </w:r>
          </w:p>
        </w:tc>
        <w:tc>
          <w:tcPr>
            <w:tcW w:w="1116" w:type="dxa"/>
          </w:tcPr>
          <w:p w14:paraId="5BEE82D7" w14:textId="77777777" w:rsidR="006E5A5E" w:rsidRPr="0027472C" w:rsidRDefault="00756B89"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42.275</w:t>
            </w:r>
          </w:p>
        </w:tc>
        <w:tc>
          <w:tcPr>
            <w:tcW w:w="1153" w:type="dxa"/>
            <w:vAlign w:val="center"/>
          </w:tcPr>
          <w:p w14:paraId="681E5E86" w14:textId="77777777" w:rsidR="006E5A5E" w:rsidRPr="0027472C" w:rsidRDefault="00CC218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46.586</w:t>
            </w:r>
          </w:p>
        </w:tc>
        <w:tc>
          <w:tcPr>
            <w:tcW w:w="1271" w:type="dxa"/>
            <w:vAlign w:val="center"/>
          </w:tcPr>
          <w:p w14:paraId="701D3483" w14:textId="77777777" w:rsidR="006E5A5E" w:rsidRPr="0027472C" w:rsidRDefault="00CC218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24.409</w:t>
            </w:r>
          </w:p>
        </w:tc>
        <w:tc>
          <w:tcPr>
            <w:tcW w:w="1555" w:type="dxa"/>
            <w:vAlign w:val="center"/>
          </w:tcPr>
          <w:p w14:paraId="2B746CC5" w14:textId="77777777" w:rsidR="006E5A5E" w:rsidRPr="0027472C" w:rsidRDefault="00CC218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26.911</w:t>
            </w:r>
          </w:p>
        </w:tc>
        <w:tc>
          <w:tcPr>
            <w:tcW w:w="1719" w:type="dxa"/>
            <w:vAlign w:val="center"/>
          </w:tcPr>
          <w:p w14:paraId="2C7D79B0" w14:textId="77777777" w:rsidR="006E5A5E" w:rsidRPr="0027472C" w:rsidRDefault="00CC218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60.166</w:t>
            </w:r>
          </w:p>
        </w:tc>
      </w:tr>
    </w:tbl>
    <w:p w14:paraId="2D45A087" w14:textId="23C643A6" w:rsidR="00B926C5" w:rsidRPr="0027472C" w:rsidRDefault="004943EB" w:rsidP="00F75A83">
      <w:pPr>
        <w:spacing w:line="276" w:lineRule="auto"/>
        <w:jc w:val="center"/>
        <w:rPr>
          <w:rFonts w:ascii="Times New Roman" w:hAnsi="Times New Roman" w:cs="Times New Roman"/>
          <w:b/>
          <w:sz w:val="24"/>
          <w:szCs w:val="24"/>
        </w:rPr>
      </w:pPr>
      <w:r w:rsidRPr="0027472C">
        <w:rPr>
          <w:rFonts w:ascii="Times New Roman" w:hAnsi="Times New Roman" w:cs="Times New Roman"/>
          <w:b/>
          <w:sz w:val="24"/>
          <w:szCs w:val="24"/>
        </w:rPr>
        <w:lastRenderedPageBreak/>
        <w:t xml:space="preserve">Table 1 B: Descriptive Statistics </w:t>
      </w:r>
      <w:r w:rsidR="00680990" w:rsidRPr="0027472C">
        <w:rPr>
          <w:rFonts w:ascii="Times New Roman" w:hAnsi="Times New Roman" w:cs="Times New Roman"/>
          <w:b/>
          <w:sz w:val="24"/>
          <w:szCs w:val="24"/>
        </w:rPr>
        <w:t>for High</w:t>
      </w:r>
      <w:r w:rsidR="00302AB8" w:rsidRPr="0027472C">
        <w:rPr>
          <w:rFonts w:ascii="Times New Roman" w:hAnsi="Times New Roman" w:cs="Times New Roman"/>
          <w:b/>
          <w:sz w:val="24"/>
          <w:szCs w:val="24"/>
        </w:rPr>
        <w:t xml:space="preserve"> and </w:t>
      </w:r>
      <w:r w:rsidR="00680990" w:rsidRPr="0027472C">
        <w:rPr>
          <w:rFonts w:ascii="Times New Roman" w:hAnsi="Times New Roman" w:cs="Times New Roman"/>
          <w:b/>
          <w:sz w:val="24"/>
          <w:szCs w:val="24"/>
        </w:rPr>
        <w:t xml:space="preserve">Low </w:t>
      </w:r>
      <w:r w:rsidR="005F6933" w:rsidRPr="0027472C">
        <w:rPr>
          <w:rFonts w:ascii="Times New Roman" w:hAnsi="Times New Roman" w:cs="Times New Roman"/>
          <w:b/>
          <w:sz w:val="24"/>
          <w:szCs w:val="24"/>
        </w:rPr>
        <w:t>(</w:t>
      </w:r>
      <w:r w:rsidR="00680990" w:rsidRPr="0027472C">
        <w:rPr>
          <w:rFonts w:ascii="Times New Roman" w:hAnsi="Times New Roman" w:cs="Times New Roman"/>
          <w:b/>
          <w:sz w:val="24"/>
          <w:szCs w:val="24"/>
        </w:rPr>
        <w:t>proportion of</w:t>
      </w:r>
      <w:r w:rsidR="005F6933" w:rsidRPr="0027472C">
        <w:rPr>
          <w:rFonts w:ascii="Times New Roman" w:hAnsi="Times New Roman" w:cs="Times New Roman"/>
          <w:b/>
          <w:sz w:val="24"/>
          <w:szCs w:val="24"/>
        </w:rPr>
        <w:t>)</w:t>
      </w:r>
      <w:r w:rsidR="00680990" w:rsidRPr="0027472C">
        <w:rPr>
          <w:rFonts w:ascii="Times New Roman" w:hAnsi="Times New Roman" w:cs="Times New Roman"/>
          <w:b/>
          <w:sz w:val="24"/>
          <w:szCs w:val="24"/>
        </w:rPr>
        <w:t xml:space="preserve"> Executive Directors </w:t>
      </w:r>
      <w:r w:rsidR="005F6933" w:rsidRPr="0027472C">
        <w:rPr>
          <w:rFonts w:ascii="Times New Roman" w:hAnsi="Times New Roman" w:cs="Times New Roman"/>
          <w:b/>
          <w:sz w:val="24"/>
          <w:szCs w:val="24"/>
        </w:rPr>
        <w:t>Subsamples</w:t>
      </w:r>
    </w:p>
    <w:p w14:paraId="73A190C3" w14:textId="009A1C89" w:rsidR="00E7514E" w:rsidRPr="00500B3A" w:rsidRDefault="00AB17AA" w:rsidP="00500B3A">
      <w:pPr>
        <w:jc w:val="both"/>
        <w:rPr>
          <w:rFonts w:ascii="Times New Roman" w:hAnsi="Times New Roman" w:cs="Times New Roman"/>
          <w:sz w:val="20"/>
          <w:szCs w:val="20"/>
        </w:rPr>
      </w:pPr>
      <w:r w:rsidRPr="00500B3A">
        <w:rPr>
          <w:rFonts w:ascii="Times New Roman" w:hAnsi="Times New Roman" w:cs="Times New Roman"/>
          <w:sz w:val="20"/>
          <w:szCs w:val="20"/>
        </w:rPr>
        <w:t xml:space="preserve">This table reports descriptive statistics </w:t>
      </w:r>
      <w:r w:rsidR="0001462F" w:rsidRPr="00500B3A">
        <w:rPr>
          <w:rFonts w:ascii="Times New Roman" w:hAnsi="Times New Roman" w:cs="Times New Roman"/>
          <w:sz w:val="20"/>
          <w:szCs w:val="20"/>
        </w:rPr>
        <w:t>for</w:t>
      </w:r>
      <w:r w:rsidRPr="00500B3A">
        <w:rPr>
          <w:rFonts w:ascii="Times New Roman" w:hAnsi="Times New Roman" w:cs="Times New Roman"/>
          <w:sz w:val="20"/>
          <w:szCs w:val="20"/>
        </w:rPr>
        <w:t xml:space="preserve"> two sub-samples </w:t>
      </w:r>
      <w:r w:rsidR="0001462F" w:rsidRPr="00500B3A">
        <w:rPr>
          <w:rFonts w:ascii="Times New Roman" w:hAnsi="Times New Roman" w:cs="Times New Roman"/>
          <w:sz w:val="20"/>
          <w:szCs w:val="20"/>
        </w:rPr>
        <w:t>formed with</w:t>
      </w:r>
      <w:r w:rsidRPr="00500B3A">
        <w:rPr>
          <w:rFonts w:ascii="Times New Roman" w:hAnsi="Times New Roman" w:cs="Times New Roman"/>
          <w:sz w:val="20"/>
          <w:szCs w:val="20"/>
        </w:rPr>
        <w:t xml:space="preserve"> high </w:t>
      </w:r>
      <w:r w:rsidR="0001462F" w:rsidRPr="00500B3A">
        <w:rPr>
          <w:rFonts w:ascii="Times New Roman" w:hAnsi="Times New Roman" w:cs="Times New Roman"/>
          <w:sz w:val="20"/>
          <w:szCs w:val="20"/>
        </w:rPr>
        <w:t>and</w:t>
      </w:r>
      <w:r w:rsidRPr="00500B3A">
        <w:rPr>
          <w:rFonts w:ascii="Times New Roman" w:hAnsi="Times New Roman" w:cs="Times New Roman"/>
          <w:sz w:val="20"/>
          <w:szCs w:val="20"/>
        </w:rPr>
        <w:t xml:space="preserve"> low proportion of Executive Directors</w:t>
      </w:r>
      <w:r w:rsidR="00321FE7" w:rsidRPr="00500B3A">
        <w:rPr>
          <w:rFonts w:ascii="Times New Roman" w:hAnsi="Times New Roman" w:cs="Times New Roman"/>
          <w:sz w:val="20"/>
          <w:szCs w:val="20"/>
        </w:rPr>
        <w:t xml:space="preserve"> </w:t>
      </w:r>
      <w:r w:rsidR="00E7514E" w:rsidRPr="00500B3A">
        <w:rPr>
          <w:rFonts w:ascii="Times New Roman" w:hAnsi="Times New Roman" w:cs="Times New Roman"/>
          <w:sz w:val="20"/>
          <w:szCs w:val="20"/>
        </w:rPr>
        <w:t xml:space="preserve">with the </w:t>
      </w:r>
      <w:r w:rsidR="00321FE7" w:rsidRPr="00500B3A">
        <w:rPr>
          <w:rFonts w:ascii="Times New Roman" w:hAnsi="Times New Roman" w:cs="Times New Roman"/>
          <w:sz w:val="20"/>
          <w:szCs w:val="20"/>
        </w:rPr>
        <w:t>cut of</w:t>
      </w:r>
      <w:r w:rsidR="00AB70F7" w:rsidRPr="00500B3A">
        <w:rPr>
          <w:rFonts w:ascii="Times New Roman" w:hAnsi="Times New Roman" w:cs="Times New Roman"/>
          <w:sz w:val="20"/>
          <w:szCs w:val="20"/>
        </w:rPr>
        <w:t xml:space="preserve">f </w:t>
      </w:r>
      <w:r w:rsidR="00321FE7" w:rsidRPr="00500B3A">
        <w:rPr>
          <w:rFonts w:ascii="Times New Roman" w:hAnsi="Times New Roman" w:cs="Times New Roman"/>
          <w:sz w:val="20"/>
          <w:szCs w:val="20"/>
        </w:rPr>
        <w:t xml:space="preserve">at </w:t>
      </w:r>
      <w:r w:rsidR="00E7514E" w:rsidRPr="00500B3A">
        <w:rPr>
          <w:rFonts w:ascii="Times New Roman" w:hAnsi="Times New Roman" w:cs="Times New Roman"/>
          <w:sz w:val="20"/>
          <w:szCs w:val="20"/>
        </w:rPr>
        <w:t xml:space="preserve">the </w:t>
      </w:r>
      <w:r w:rsidR="00321FE7" w:rsidRPr="00500B3A">
        <w:rPr>
          <w:rFonts w:ascii="Times New Roman" w:hAnsi="Times New Roman" w:cs="Times New Roman"/>
          <w:sz w:val="20"/>
          <w:szCs w:val="20"/>
        </w:rPr>
        <w:t xml:space="preserve">median. </w:t>
      </w:r>
      <w:r w:rsidRPr="00500B3A">
        <w:rPr>
          <w:rFonts w:ascii="Times New Roman" w:hAnsi="Times New Roman" w:cs="Times New Roman"/>
          <w:sz w:val="20"/>
          <w:szCs w:val="20"/>
        </w:rPr>
        <w:t xml:space="preserve">The definitions of all variables are presented in Appendix A. </w:t>
      </w:r>
      <w:r w:rsidR="000870BE" w:rsidRPr="00500B3A">
        <w:rPr>
          <w:rFonts w:ascii="Times New Roman" w:hAnsi="Times New Roman" w:cs="Times New Roman"/>
          <w:sz w:val="20"/>
          <w:szCs w:val="20"/>
        </w:rPr>
        <w:t>The significance of differences in means is based on the Student t test</w:t>
      </w:r>
      <w:proofErr w:type="gramStart"/>
      <w:r w:rsidR="000870BE" w:rsidRPr="00500B3A">
        <w:rPr>
          <w:rFonts w:ascii="Times New Roman" w:hAnsi="Times New Roman" w:cs="Times New Roman"/>
          <w:sz w:val="20"/>
          <w:szCs w:val="20"/>
        </w:rPr>
        <w:t>.</w:t>
      </w:r>
      <w:r w:rsidR="00B036C2" w:rsidRPr="00500B3A">
        <w:rPr>
          <w:rFonts w:ascii="Times New Roman" w:hAnsi="Times New Roman" w:cs="Times New Roman"/>
          <w:sz w:val="20"/>
          <w:szCs w:val="20"/>
        </w:rPr>
        <w:t xml:space="preserve"> .</w:t>
      </w:r>
      <w:proofErr w:type="gramEnd"/>
      <w:r w:rsidR="00B036C2" w:rsidRPr="00500B3A">
        <w:rPr>
          <w:rFonts w:ascii="Times New Roman" w:hAnsi="Times New Roman" w:cs="Times New Roman"/>
          <w:sz w:val="20"/>
          <w:szCs w:val="20"/>
        </w:rPr>
        <w:t xml:space="preserve"> The asterisk superscripts ***, ** and * indicate statistical significance at the 1%, 5% and 10% levels, respectively.</w:t>
      </w:r>
    </w:p>
    <w:p w14:paraId="59202882" w14:textId="4B02B64E" w:rsidR="00AB70F7" w:rsidRPr="0027472C" w:rsidRDefault="00020D42" w:rsidP="00020D42">
      <w:pPr>
        <w:spacing w:after="0" w:line="240" w:lineRule="auto"/>
        <w:jc w:val="both"/>
        <w:rPr>
          <w:rFonts w:ascii="Times New Roman" w:hAnsi="Times New Roman" w:cs="Times New Roman"/>
          <w:sz w:val="24"/>
          <w:szCs w:val="24"/>
        </w:rPr>
      </w:pPr>
      <w:r w:rsidRPr="0027472C">
        <w:rPr>
          <w:rFonts w:ascii="Times New Roman" w:hAnsi="Times New Roman" w:cs="Times New Roman"/>
          <w:b/>
          <w:sz w:val="24"/>
          <w:szCs w:val="24"/>
        </w:rPr>
        <w:t xml:space="preserve">                                                                                         </w:t>
      </w:r>
      <w:r w:rsidR="00CE1F79" w:rsidRPr="0027472C">
        <w:rPr>
          <w:rFonts w:ascii="Times New Roman" w:hAnsi="Times New Roman" w:cs="Times New Roman"/>
          <w:b/>
          <w:sz w:val="24"/>
          <w:szCs w:val="24"/>
        </w:rPr>
        <w:t>Low E</w:t>
      </w:r>
      <w:r w:rsidR="009835B6" w:rsidRPr="0027472C">
        <w:rPr>
          <w:rFonts w:ascii="Times New Roman" w:hAnsi="Times New Roman" w:cs="Times New Roman"/>
          <w:b/>
          <w:sz w:val="24"/>
          <w:szCs w:val="24"/>
        </w:rPr>
        <w:t>xec</w:t>
      </w:r>
      <w:r w:rsidR="000870BE" w:rsidRPr="0027472C">
        <w:rPr>
          <w:rFonts w:ascii="Times New Roman" w:hAnsi="Times New Roman" w:cs="Times New Roman"/>
          <w:b/>
          <w:sz w:val="24"/>
          <w:szCs w:val="24"/>
        </w:rPr>
        <w:t>. Directors</w:t>
      </w:r>
      <w:r w:rsidRPr="0027472C">
        <w:rPr>
          <w:rFonts w:ascii="Times New Roman" w:hAnsi="Times New Roman" w:cs="Times New Roman"/>
          <w:b/>
          <w:sz w:val="24"/>
          <w:szCs w:val="24"/>
        </w:rPr>
        <w:t xml:space="preserve">     </w:t>
      </w:r>
      <w:r w:rsidR="000870BE" w:rsidRPr="0027472C">
        <w:rPr>
          <w:rFonts w:ascii="Times New Roman" w:hAnsi="Times New Roman" w:cs="Times New Roman"/>
          <w:b/>
          <w:sz w:val="24"/>
          <w:szCs w:val="24"/>
        </w:rPr>
        <w:t>High Exec</w:t>
      </w:r>
      <w:r w:rsidR="006D6EE2" w:rsidRPr="0027472C">
        <w:rPr>
          <w:rFonts w:ascii="Times New Roman" w:hAnsi="Times New Roman" w:cs="Times New Roman"/>
          <w:b/>
          <w:sz w:val="24"/>
          <w:szCs w:val="24"/>
        </w:rPr>
        <w:t>.</w:t>
      </w:r>
      <w:r w:rsidR="000870BE" w:rsidRPr="0027472C">
        <w:rPr>
          <w:rFonts w:ascii="Times New Roman" w:hAnsi="Times New Roman" w:cs="Times New Roman"/>
          <w:b/>
          <w:sz w:val="24"/>
          <w:szCs w:val="24"/>
        </w:rPr>
        <w:t xml:space="preserve"> Directors</w:t>
      </w:r>
    </w:p>
    <w:tbl>
      <w:tblPr>
        <w:tblW w:w="11371"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069"/>
        <w:gridCol w:w="1039"/>
        <w:gridCol w:w="1170"/>
        <w:gridCol w:w="1417"/>
        <w:gridCol w:w="1736"/>
        <w:gridCol w:w="1940"/>
      </w:tblGrid>
      <w:tr w:rsidR="00973C06" w:rsidRPr="0027472C" w14:paraId="67D2FBCB" w14:textId="77777777" w:rsidTr="00F75A83">
        <w:trPr>
          <w:trHeight w:val="297"/>
          <w:jc w:val="center"/>
        </w:trPr>
        <w:tc>
          <w:tcPr>
            <w:tcW w:w="4069" w:type="dxa"/>
            <w:vAlign w:val="center"/>
          </w:tcPr>
          <w:p w14:paraId="34369136" w14:textId="77777777" w:rsidR="00973C06" w:rsidRPr="0027472C" w:rsidRDefault="00973C06" w:rsidP="00E40393">
            <w:pPr>
              <w:widowControl w:val="0"/>
              <w:autoSpaceDE w:val="0"/>
              <w:autoSpaceDN w:val="0"/>
              <w:adjustRightInd w:val="0"/>
              <w:spacing w:after="0" w:line="276" w:lineRule="auto"/>
              <w:rPr>
                <w:rFonts w:ascii="Times New Roman" w:hAnsi="Times New Roman" w:cs="Times New Roman"/>
                <w:b/>
                <w:bCs/>
                <w:sz w:val="24"/>
                <w:szCs w:val="24"/>
              </w:rPr>
            </w:pPr>
            <w:r w:rsidRPr="0027472C">
              <w:rPr>
                <w:rFonts w:ascii="Times New Roman" w:hAnsi="Times New Roman" w:cs="Times New Roman"/>
                <w:b/>
                <w:bCs/>
                <w:sz w:val="24"/>
                <w:szCs w:val="24"/>
              </w:rPr>
              <w:t>Variable</w:t>
            </w:r>
          </w:p>
        </w:tc>
        <w:tc>
          <w:tcPr>
            <w:tcW w:w="1039" w:type="dxa"/>
            <w:vAlign w:val="center"/>
          </w:tcPr>
          <w:p w14:paraId="04310282" w14:textId="77777777" w:rsidR="00973C06" w:rsidRPr="0027472C" w:rsidRDefault="00973C06" w:rsidP="00E40393">
            <w:pPr>
              <w:widowControl w:val="0"/>
              <w:autoSpaceDE w:val="0"/>
              <w:autoSpaceDN w:val="0"/>
              <w:adjustRightInd w:val="0"/>
              <w:spacing w:after="0" w:line="276" w:lineRule="auto"/>
              <w:rPr>
                <w:rFonts w:ascii="Times New Roman" w:hAnsi="Times New Roman" w:cs="Times New Roman"/>
                <w:b/>
                <w:bCs/>
                <w:sz w:val="24"/>
                <w:szCs w:val="24"/>
              </w:rPr>
            </w:pPr>
            <w:r w:rsidRPr="0027472C">
              <w:rPr>
                <w:rFonts w:ascii="Times New Roman" w:hAnsi="Times New Roman" w:cs="Times New Roman"/>
                <w:b/>
                <w:bCs/>
                <w:sz w:val="24"/>
                <w:szCs w:val="24"/>
              </w:rPr>
              <w:t xml:space="preserve"> Mean</w:t>
            </w:r>
          </w:p>
        </w:tc>
        <w:tc>
          <w:tcPr>
            <w:tcW w:w="1170" w:type="dxa"/>
            <w:vAlign w:val="center"/>
          </w:tcPr>
          <w:p w14:paraId="6739E5B4" w14:textId="77777777" w:rsidR="00973C06" w:rsidRPr="0027472C" w:rsidRDefault="00973C06" w:rsidP="00E40393">
            <w:pPr>
              <w:widowControl w:val="0"/>
              <w:autoSpaceDE w:val="0"/>
              <w:autoSpaceDN w:val="0"/>
              <w:adjustRightInd w:val="0"/>
              <w:spacing w:after="0" w:line="276" w:lineRule="auto"/>
              <w:rPr>
                <w:rFonts w:ascii="Times New Roman" w:hAnsi="Times New Roman" w:cs="Times New Roman"/>
                <w:b/>
                <w:bCs/>
                <w:sz w:val="24"/>
                <w:szCs w:val="24"/>
              </w:rPr>
            </w:pPr>
            <w:r w:rsidRPr="0027472C">
              <w:rPr>
                <w:rFonts w:ascii="Times New Roman" w:hAnsi="Times New Roman" w:cs="Times New Roman"/>
                <w:b/>
                <w:bCs/>
                <w:sz w:val="24"/>
                <w:szCs w:val="24"/>
              </w:rPr>
              <w:t>Median</w:t>
            </w:r>
          </w:p>
        </w:tc>
        <w:tc>
          <w:tcPr>
            <w:tcW w:w="1417" w:type="dxa"/>
            <w:vAlign w:val="center"/>
          </w:tcPr>
          <w:p w14:paraId="332E183D" w14:textId="5B36DFCF" w:rsidR="00973C06" w:rsidRPr="0027472C" w:rsidRDefault="00973C06" w:rsidP="00E40393">
            <w:pPr>
              <w:widowControl w:val="0"/>
              <w:autoSpaceDE w:val="0"/>
              <w:autoSpaceDN w:val="0"/>
              <w:adjustRightInd w:val="0"/>
              <w:spacing w:after="0" w:line="276" w:lineRule="auto"/>
              <w:rPr>
                <w:rFonts w:ascii="Times New Roman" w:hAnsi="Times New Roman" w:cs="Times New Roman"/>
                <w:b/>
                <w:bCs/>
                <w:sz w:val="24"/>
                <w:szCs w:val="24"/>
              </w:rPr>
            </w:pPr>
            <w:r w:rsidRPr="0027472C">
              <w:rPr>
                <w:rFonts w:ascii="Times New Roman" w:hAnsi="Times New Roman" w:cs="Times New Roman"/>
                <w:b/>
                <w:bCs/>
                <w:sz w:val="24"/>
                <w:szCs w:val="24"/>
              </w:rPr>
              <w:t xml:space="preserve"> Mean</w:t>
            </w:r>
          </w:p>
        </w:tc>
        <w:tc>
          <w:tcPr>
            <w:tcW w:w="1736" w:type="dxa"/>
            <w:vAlign w:val="center"/>
          </w:tcPr>
          <w:p w14:paraId="0A649A94" w14:textId="0D8E22BB" w:rsidR="00973C06" w:rsidRPr="0027472C" w:rsidRDefault="00973C06" w:rsidP="00E40393">
            <w:pPr>
              <w:widowControl w:val="0"/>
              <w:autoSpaceDE w:val="0"/>
              <w:autoSpaceDN w:val="0"/>
              <w:adjustRightInd w:val="0"/>
              <w:spacing w:after="0" w:line="276" w:lineRule="auto"/>
              <w:rPr>
                <w:rFonts w:ascii="Times New Roman" w:hAnsi="Times New Roman" w:cs="Times New Roman"/>
                <w:b/>
                <w:bCs/>
                <w:sz w:val="24"/>
                <w:szCs w:val="24"/>
              </w:rPr>
            </w:pPr>
            <w:r w:rsidRPr="0027472C">
              <w:rPr>
                <w:rFonts w:ascii="Times New Roman" w:hAnsi="Times New Roman" w:cs="Times New Roman"/>
                <w:b/>
                <w:bCs/>
                <w:sz w:val="24"/>
                <w:szCs w:val="24"/>
              </w:rPr>
              <w:t>Median</w:t>
            </w:r>
          </w:p>
        </w:tc>
        <w:tc>
          <w:tcPr>
            <w:tcW w:w="1936" w:type="dxa"/>
            <w:vAlign w:val="center"/>
          </w:tcPr>
          <w:p w14:paraId="033A1F64" w14:textId="3FED7129" w:rsidR="00973C06" w:rsidRPr="0027472C" w:rsidRDefault="00973C06" w:rsidP="00E40393">
            <w:pPr>
              <w:widowControl w:val="0"/>
              <w:autoSpaceDE w:val="0"/>
              <w:autoSpaceDN w:val="0"/>
              <w:adjustRightInd w:val="0"/>
              <w:spacing w:after="0" w:line="276" w:lineRule="auto"/>
              <w:rPr>
                <w:rFonts w:ascii="Times New Roman" w:hAnsi="Times New Roman" w:cs="Times New Roman"/>
                <w:b/>
                <w:bCs/>
                <w:sz w:val="24"/>
                <w:szCs w:val="24"/>
              </w:rPr>
            </w:pPr>
            <w:r w:rsidRPr="0027472C">
              <w:rPr>
                <w:rFonts w:ascii="Times New Roman" w:hAnsi="Times New Roman" w:cs="Times New Roman"/>
                <w:b/>
                <w:bCs/>
                <w:sz w:val="24"/>
                <w:szCs w:val="24"/>
              </w:rPr>
              <w:t>Difference in mean (t statistics)</w:t>
            </w:r>
          </w:p>
        </w:tc>
      </w:tr>
      <w:tr w:rsidR="00CE1F79" w:rsidRPr="0027472C" w14:paraId="766B007F" w14:textId="77777777" w:rsidTr="00F75A83">
        <w:trPr>
          <w:trHeight w:val="297"/>
          <w:jc w:val="center"/>
        </w:trPr>
        <w:tc>
          <w:tcPr>
            <w:tcW w:w="11371" w:type="dxa"/>
            <w:gridSpan w:val="6"/>
            <w:vAlign w:val="center"/>
          </w:tcPr>
          <w:p w14:paraId="24128AFE" w14:textId="77777777" w:rsidR="00CE1F79" w:rsidRPr="0027472C" w:rsidRDefault="00CE1F79" w:rsidP="00E40393">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b/>
                <w:bCs/>
                <w:sz w:val="24"/>
                <w:szCs w:val="24"/>
              </w:rPr>
              <w:t>Panel A: Governance Variables</w:t>
            </w:r>
          </w:p>
        </w:tc>
      </w:tr>
      <w:tr w:rsidR="00973C06" w:rsidRPr="0027472C" w14:paraId="2062BE70" w14:textId="77777777" w:rsidTr="00F75A83">
        <w:trPr>
          <w:trHeight w:val="297"/>
          <w:jc w:val="center"/>
        </w:trPr>
        <w:tc>
          <w:tcPr>
            <w:tcW w:w="4069" w:type="dxa"/>
            <w:vAlign w:val="center"/>
          </w:tcPr>
          <w:p w14:paraId="01FEFA42" w14:textId="699D9FBB" w:rsidR="00973C06" w:rsidRPr="0027472C" w:rsidRDefault="00973C06" w:rsidP="000870BE">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Board size (n)</w:t>
            </w:r>
          </w:p>
        </w:tc>
        <w:tc>
          <w:tcPr>
            <w:tcW w:w="1039" w:type="dxa"/>
          </w:tcPr>
          <w:p w14:paraId="2070709D" w14:textId="667DACB7"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9.45</w:t>
            </w:r>
          </w:p>
        </w:tc>
        <w:tc>
          <w:tcPr>
            <w:tcW w:w="1170" w:type="dxa"/>
            <w:vAlign w:val="center"/>
          </w:tcPr>
          <w:p w14:paraId="149CF813" w14:textId="7E57D68C"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9</w:t>
            </w:r>
          </w:p>
        </w:tc>
        <w:tc>
          <w:tcPr>
            <w:tcW w:w="1417" w:type="dxa"/>
          </w:tcPr>
          <w:p w14:paraId="64E5BDDA" w14:textId="3F4641F3"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9.647</w:t>
            </w:r>
          </w:p>
        </w:tc>
        <w:tc>
          <w:tcPr>
            <w:tcW w:w="1736" w:type="dxa"/>
            <w:vAlign w:val="center"/>
          </w:tcPr>
          <w:p w14:paraId="5CB142F0" w14:textId="055CCDCA"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9</w:t>
            </w:r>
          </w:p>
        </w:tc>
        <w:tc>
          <w:tcPr>
            <w:tcW w:w="1936" w:type="dxa"/>
            <w:vAlign w:val="center"/>
          </w:tcPr>
          <w:p w14:paraId="1761DCDD" w14:textId="50FC3EDF"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-0.335*** (-7.1)</w:t>
            </w:r>
          </w:p>
        </w:tc>
      </w:tr>
      <w:tr w:rsidR="00973C06" w:rsidRPr="0027472C" w14:paraId="13F08F9D" w14:textId="77777777" w:rsidTr="00F75A83">
        <w:trPr>
          <w:trHeight w:val="297"/>
          <w:jc w:val="center"/>
        </w:trPr>
        <w:tc>
          <w:tcPr>
            <w:tcW w:w="4069" w:type="dxa"/>
            <w:vAlign w:val="center"/>
          </w:tcPr>
          <w:p w14:paraId="0730925A" w14:textId="1AA5E70D" w:rsidR="00973C06" w:rsidRPr="0027472C" w:rsidRDefault="00973C06" w:rsidP="000870BE">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Proportion of Executive Directors</w:t>
            </w:r>
          </w:p>
        </w:tc>
        <w:tc>
          <w:tcPr>
            <w:tcW w:w="1039" w:type="dxa"/>
          </w:tcPr>
          <w:p w14:paraId="45C31A3C" w14:textId="20E47929"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0.151</w:t>
            </w:r>
          </w:p>
        </w:tc>
        <w:tc>
          <w:tcPr>
            <w:tcW w:w="1170" w:type="dxa"/>
            <w:vAlign w:val="center"/>
          </w:tcPr>
          <w:p w14:paraId="68D2424A" w14:textId="51F610C0"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0.166</w:t>
            </w:r>
          </w:p>
        </w:tc>
        <w:tc>
          <w:tcPr>
            <w:tcW w:w="1417" w:type="dxa"/>
          </w:tcPr>
          <w:p w14:paraId="6546108F" w14:textId="544F6EEF"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0.414</w:t>
            </w:r>
          </w:p>
        </w:tc>
        <w:tc>
          <w:tcPr>
            <w:tcW w:w="1736" w:type="dxa"/>
            <w:vAlign w:val="center"/>
          </w:tcPr>
          <w:p w14:paraId="4BF62B92" w14:textId="065FBBA4"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0.4</w:t>
            </w:r>
          </w:p>
        </w:tc>
        <w:tc>
          <w:tcPr>
            <w:tcW w:w="1936" w:type="dxa"/>
            <w:vAlign w:val="center"/>
          </w:tcPr>
          <w:p w14:paraId="3DF24FEA" w14:textId="5D3343AA"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-0.262*** (-190)</w:t>
            </w:r>
          </w:p>
        </w:tc>
      </w:tr>
      <w:tr w:rsidR="00973C06" w:rsidRPr="0027472C" w14:paraId="100B9450" w14:textId="77777777" w:rsidTr="00F75A83">
        <w:trPr>
          <w:trHeight w:val="297"/>
          <w:jc w:val="center"/>
        </w:trPr>
        <w:tc>
          <w:tcPr>
            <w:tcW w:w="4069" w:type="dxa"/>
            <w:vAlign w:val="center"/>
          </w:tcPr>
          <w:p w14:paraId="0EC23814" w14:textId="77777777" w:rsidR="00973C06" w:rsidRPr="0027472C" w:rsidRDefault="00973C06" w:rsidP="000870BE">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Executive Directors (n)</w:t>
            </w:r>
          </w:p>
        </w:tc>
        <w:tc>
          <w:tcPr>
            <w:tcW w:w="1039" w:type="dxa"/>
          </w:tcPr>
          <w:p w14:paraId="08695251" w14:textId="4B1A7846"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1.483</w:t>
            </w:r>
          </w:p>
        </w:tc>
        <w:tc>
          <w:tcPr>
            <w:tcW w:w="1170" w:type="dxa"/>
            <w:vAlign w:val="center"/>
          </w:tcPr>
          <w:p w14:paraId="4B87A3C0" w14:textId="0B6DAE22"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w:t>
            </w:r>
          </w:p>
        </w:tc>
        <w:tc>
          <w:tcPr>
            <w:tcW w:w="1417" w:type="dxa"/>
          </w:tcPr>
          <w:p w14:paraId="2DA1CAAD" w14:textId="21AE3CE0"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3.9</w:t>
            </w:r>
          </w:p>
        </w:tc>
        <w:tc>
          <w:tcPr>
            <w:tcW w:w="1736" w:type="dxa"/>
            <w:vAlign w:val="center"/>
          </w:tcPr>
          <w:p w14:paraId="32E92517" w14:textId="34621CFD"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4</w:t>
            </w:r>
          </w:p>
        </w:tc>
        <w:tc>
          <w:tcPr>
            <w:tcW w:w="1936" w:type="dxa"/>
            <w:vAlign w:val="center"/>
          </w:tcPr>
          <w:p w14:paraId="3540BFD1" w14:textId="4053A3CD"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-2.5*** (-125.7)</w:t>
            </w:r>
          </w:p>
        </w:tc>
      </w:tr>
      <w:tr w:rsidR="00973C06" w:rsidRPr="0027472C" w14:paraId="6306B393" w14:textId="77777777" w:rsidTr="00F75A83">
        <w:trPr>
          <w:trHeight w:val="297"/>
          <w:jc w:val="center"/>
        </w:trPr>
        <w:tc>
          <w:tcPr>
            <w:tcW w:w="4069" w:type="dxa"/>
            <w:vAlign w:val="center"/>
          </w:tcPr>
          <w:p w14:paraId="1E1D5CEE" w14:textId="77777777" w:rsidR="00973C06" w:rsidRPr="0027472C" w:rsidRDefault="00973C06" w:rsidP="000870BE">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Proportion of Independent Directors </w:t>
            </w:r>
          </w:p>
        </w:tc>
        <w:tc>
          <w:tcPr>
            <w:tcW w:w="1039" w:type="dxa"/>
          </w:tcPr>
          <w:p w14:paraId="233B8350" w14:textId="6A85D088"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0.433</w:t>
            </w:r>
          </w:p>
        </w:tc>
        <w:tc>
          <w:tcPr>
            <w:tcW w:w="1170" w:type="dxa"/>
            <w:vAlign w:val="center"/>
          </w:tcPr>
          <w:p w14:paraId="3D296057" w14:textId="65575C30"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0.5</w:t>
            </w:r>
          </w:p>
        </w:tc>
        <w:tc>
          <w:tcPr>
            <w:tcW w:w="1417" w:type="dxa"/>
          </w:tcPr>
          <w:p w14:paraId="7761BFFF" w14:textId="32FEF7EB"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0.422</w:t>
            </w:r>
          </w:p>
        </w:tc>
        <w:tc>
          <w:tcPr>
            <w:tcW w:w="1736" w:type="dxa"/>
            <w:vAlign w:val="center"/>
          </w:tcPr>
          <w:p w14:paraId="7C0F8408" w14:textId="7A79BC52"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0.444</w:t>
            </w:r>
          </w:p>
        </w:tc>
        <w:tc>
          <w:tcPr>
            <w:tcW w:w="1936" w:type="dxa"/>
            <w:vAlign w:val="center"/>
          </w:tcPr>
          <w:p w14:paraId="7A492468" w14:textId="5E27635C"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0.009*** (3.35)</w:t>
            </w:r>
          </w:p>
        </w:tc>
      </w:tr>
      <w:tr w:rsidR="00973C06" w:rsidRPr="0027472C" w14:paraId="6AC6DEF4" w14:textId="77777777" w:rsidTr="00F75A83">
        <w:trPr>
          <w:trHeight w:val="297"/>
          <w:jc w:val="center"/>
        </w:trPr>
        <w:tc>
          <w:tcPr>
            <w:tcW w:w="4069" w:type="dxa"/>
            <w:vAlign w:val="center"/>
          </w:tcPr>
          <w:p w14:paraId="1323E9BE" w14:textId="27198F94" w:rsidR="00973C06" w:rsidRPr="0027472C" w:rsidRDefault="00973C06" w:rsidP="000870BE">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Independent Directors (n)</w:t>
            </w:r>
          </w:p>
        </w:tc>
        <w:tc>
          <w:tcPr>
            <w:tcW w:w="1039" w:type="dxa"/>
          </w:tcPr>
          <w:p w14:paraId="793DF15D" w14:textId="3199198C"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4.186</w:t>
            </w:r>
          </w:p>
        </w:tc>
        <w:tc>
          <w:tcPr>
            <w:tcW w:w="1170" w:type="dxa"/>
            <w:vAlign w:val="center"/>
          </w:tcPr>
          <w:p w14:paraId="586178DE" w14:textId="7D03322F"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3</w:t>
            </w:r>
          </w:p>
        </w:tc>
        <w:tc>
          <w:tcPr>
            <w:tcW w:w="1417" w:type="dxa"/>
          </w:tcPr>
          <w:p w14:paraId="2E66AEB2" w14:textId="2B3AA0B5"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4</w:t>
            </w:r>
          </w:p>
        </w:tc>
        <w:tc>
          <w:tcPr>
            <w:tcW w:w="1736" w:type="dxa"/>
            <w:vAlign w:val="center"/>
          </w:tcPr>
          <w:p w14:paraId="3448B888" w14:textId="0334109B"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4</w:t>
            </w:r>
          </w:p>
        </w:tc>
        <w:tc>
          <w:tcPr>
            <w:tcW w:w="1936" w:type="dxa"/>
            <w:vAlign w:val="center"/>
          </w:tcPr>
          <w:p w14:paraId="64DC1963" w14:textId="419863C6"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0.02 (0.65)</w:t>
            </w:r>
          </w:p>
        </w:tc>
      </w:tr>
      <w:tr w:rsidR="000870BE" w:rsidRPr="0027472C" w14:paraId="68AD7D2A" w14:textId="77777777" w:rsidTr="00F75A83">
        <w:trPr>
          <w:trHeight w:val="297"/>
          <w:jc w:val="center"/>
        </w:trPr>
        <w:tc>
          <w:tcPr>
            <w:tcW w:w="11371" w:type="dxa"/>
            <w:gridSpan w:val="6"/>
            <w:vAlign w:val="center"/>
          </w:tcPr>
          <w:p w14:paraId="235E0333" w14:textId="77777777" w:rsidR="000870BE" w:rsidRPr="0027472C" w:rsidRDefault="000870BE"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b/>
                <w:bCs/>
                <w:sz w:val="24"/>
                <w:szCs w:val="24"/>
              </w:rPr>
              <w:t>Panel B: Dependent Variables</w:t>
            </w:r>
          </w:p>
        </w:tc>
      </w:tr>
      <w:tr w:rsidR="00973C06" w:rsidRPr="0027472C" w14:paraId="4BB513D8" w14:textId="77777777" w:rsidTr="00F75A83">
        <w:trPr>
          <w:trHeight w:val="297"/>
          <w:jc w:val="center"/>
        </w:trPr>
        <w:tc>
          <w:tcPr>
            <w:tcW w:w="4069" w:type="dxa"/>
            <w:vAlign w:val="center"/>
          </w:tcPr>
          <w:p w14:paraId="62A79297" w14:textId="3D53CA2D" w:rsidR="00973C06" w:rsidRPr="0027472C" w:rsidRDefault="00973C06" w:rsidP="000870BE">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ROA (%)</w:t>
            </w:r>
          </w:p>
        </w:tc>
        <w:tc>
          <w:tcPr>
            <w:tcW w:w="1039" w:type="dxa"/>
          </w:tcPr>
          <w:p w14:paraId="597364F1" w14:textId="099E2055"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12.503</w:t>
            </w:r>
          </w:p>
        </w:tc>
        <w:tc>
          <w:tcPr>
            <w:tcW w:w="1170" w:type="dxa"/>
            <w:vAlign w:val="center"/>
          </w:tcPr>
          <w:p w14:paraId="3AF45641" w14:textId="5B590613"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12.01</w:t>
            </w:r>
          </w:p>
        </w:tc>
        <w:tc>
          <w:tcPr>
            <w:tcW w:w="1417" w:type="dxa"/>
          </w:tcPr>
          <w:p w14:paraId="4A9DDA3F" w14:textId="5299972D"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12.67</w:t>
            </w:r>
          </w:p>
        </w:tc>
        <w:tc>
          <w:tcPr>
            <w:tcW w:w="1736" w:type="dxa"/>
            <w:vAlign w:val="center"/>
          </w:tcPr>
          <w:p w14:paraId="24CA8C8A" w14:textId="0BFFA544"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12.21</w:t>
            </w:r>
          </w:p>
        </w:tc>
        <w:tc>
          <w:tcPr>
            <w:tcW w:w="1936" w:type="dxa"/>
            <w:vAlign w:val="center"/>
          </w:tcPr>
          <w:p w14:paraId="097E41F5" w14:textId="291682DF"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0.316 (1.5)</w:t>
            </w:r>
          </w:p>
        </w:tc>
      </w:tr>
      <w:tr w:rsidR="00973C06" w:rsidRPr="0027472C" w14:paraId="1344BA9B" w14:textId="77777777" w:rsidTr="00F75A83">
        <w:trPr>
          <w:trHeight w:val="297"/>
          <w:jc w:val="center"/>
        </w:trPr>
        <w:tc>
          <w:tcPr>
            <w:tcW w:w="4069" w:type="dxa"/>
            <w:vAlign w:val="center"/>
          </w:tcPr>
          <w:p w14:paraId="7CC71603" w14:textId="77777777" w:rsidR="00973C06" w:rsidRPr="0027472C" w:rsidRDefault="00973C06" w:rsidP="000870BE">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Tobin’s Q (n)</w:t>
            </w:r>
          </w:p>
        </w:tc>
        <w:tc>
          <w:tcPr>
            <w:tcW w:w="1039" w:type="dxa"/>
          </w:tcPr>
          <w:p w14:paraId="4D1F2A9C" w14:textId="4B3B04B1"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1.19</w:t>
            </w:r>
          </w:p>
        </w:tc>
        <w:tc>
          <w:tcPr>
            <w:tcW w:w="1170" w:type="dxa"/>
            <w:vAlign w:val="center"/>
          </w:tcPr>
          <w:p w14:paraId="3FB276D1" w14:textId="3FBD58C4"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0.709</w:t>
            </w:r>
          </w:p>
        </w:tc>
        <w:tc>
          <w:tcPr>
            <w:tcW w:w="1417" w:type="dxa"/>
          </w:tcPr>
          <w:p w14:paraId="3C850917" w14:textId="0C537142"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1.23</w:t>
            </w:r>
          </w:p>
        </w:tc>
        <w:tc>
          <w:tcPr>
            <w:tcW w:w="1736" w:type="dxa"/>
            <w:vAlign w:val="center"/>
          </w:tcPr>
          <w:p w14:paraId="56BA970A" w14:textId="260EA67E"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0.760</w:t>
            </w:r>
          </w:p>
        </w:tc>
        <w:tc>
          <w:tcPr>
            <w:tcW w:w="1936" w:type="dxa"/>
            <w:vAlign w:val="center"/>
          </w:tcPr>
          <w:p w14:paraId="4F4132BF" w14:textId="1C23229F"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0.055*** (2.6)</w:t>
            </w:r>
          </w:p>
        </w:tc>
      </w:tr>
      <w:tr w:rsidR="00973C06" w:rsidRPr="0027472C" w14:paraId="6E097B00" w14:textId="77777777" w:rsidTr="00F75A83">
        <w:trPr>
          <w:trHeight w:val="297"/>
          <w:jc w:val="center"/>
        </w:trPr>
        <w:tc>
          <w:tcPr>
            <w:tcW w:w="4069" w:type="dxa"/>
            <w:vAlign w:val="center"/>
          </w:tcPr>
          <w:p w14:paraId="4EB79164" w14:textId="1429440B" w:rsidR="00973C06" w:rsidRPr="0027472C" w:rsidRDefault="00973C06" w:rsidP="000870BE">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Annual Stock Volatility/Risk (%)</w:t>
            </w:r>
          </w:p>
        </w:tc>
        <w:tc>
          <w:tcPr>
            <w:tcW w:w="1039" w:type="dxa"/>
          </w:tcPr>
          <w:p w14:paraId="1BD97B00" w14:textId="2E3B8609"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15.236</w:t>
            </w:r>
          </w:p>
        </w:tc>
        <w:tc>
          <w:tcPr>
            <w:tcW w:w="1170" w:type="dxa"/>
            <w:vAlign w:val="center"/>
          </w:tcPr>
          <w:p w14:paraId="0150622E" w14:textId="7A3E4D42"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13.31</w:t>
            </w:r>
          </w:p>
        </w:tc>
        <w:tc>
          <w:tcPr>
            <w:tcW w:w="1417" w:type="dxa"/>
          </w:tcPr>
          <w:p w14:paraId="03D33483" w14:textId="5E2E94CB"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14.11</w:t>
            </w:r>
          </w:p>
        </w:tc>
        <w:tc>
          <w:tcPr>
            <w:tcW w:w="1736" w:type="dxa"/>
            <w:vAlign w:val="center"/>
          </w:tcPr>
          <w:p w14:paraId="5892491A" w14:textId="3C0F296E"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12.29</w:t>
            </w:r>
          </w:p>
        </w:tc>
        <w:tc>
          <w:tcPr>
            <w:tcW w:w="1936" w:type="dxa"/>
            <w:vAlign w:val="center"/>
          </w:tcPr>
          <w:p w14:paraId="7F0B42AA" w14:textId="27197CD6"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1.044*** (8.45)</w:t>
            </w:r>
          </w:p>
        </w:tc>
      </w:tr>
      <w:tr w:rsidR="000870BE" w:rsidRPr="0027472C" w14:paraId="0644F8B2" w14:textId="77777777" w:rsidTr="00F75A83">
        <w:trPr>
          <w:trHeight w:val="297"/>
          <w:jc w:val="center"/>
        </w:trPr>
        <w:tc>
          <w:tcPr>
            <w:tcW w:w="11371" w:type="dxa"/>
            <w:gridSpan w:val="6"/>
            <w:vAlign w:val="center"/>
          </w:tcPr>
          <w:p w14:paraId="7CC0A9F4" w14:textId="5F233EAD" w:rsidR="000870BE" w:rsidRPr="0027472C" w:rsidRDefault="000870BE"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b/>
                <w:bCs/>
                <w:sz w:val="24"/>
                <w:szCs w:val="24"/>
              </w:rPr>
              <w:t>Panel C: Control Variables</w:t>
            </w:r>
          </w:p>
        </w:tc>
      </w:tr>
      <w:tr w:rsidR="00973C06" w:rsidRPr="0027472C" w14:paraId="563A66F1" w14:textId="77777777" w:rsidTr="00F75A83">
        <w:trPr>
          <w:trHeight w:val="297"/>
          <w:jc w:val="center"/>
        </w:trPr>
        <w:tc>
          <w:tcPr>
            <w:tcW w:w="4069" w:type="dxa"/>
            <w:vAlign w:val="center"/>
          </w:tcPr>
          <w:p w14:paraId="1F056C4E" w14:textId="60C2E4CD" w:rsidR="00973C06" w:rsidRPr="0027472C" w:rsidRDefault="00973C06" w:rsidP="000870BE">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Leverage (n)</w:t>
            </w:r>
          </w:p>
        </w:tc>
        <w:tc>
          <w:tcPr>
            <w:tcW w:w="1039" w:type="dxa"/>
          </w:tcPr>
          <w:p w14:paraId="02391A6B" w14:textId="2B389C9D"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0.305</w:t>
            </w:r>
          </w:p>
        </w:tc>
        <w:tc>
          <w:tcPr>
            <w:tcW w:w="1170" w:type="dxa"/>
            <w:vAlign w:val="center"/>
          </w:tcPr>
          <w:p w14:paraId="63B73444" w14:textId="1A98BEA3"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0.267</w:t>
            </w:r>
          </w:p>
        </w:tc>
        <w:tc>
          <w:tcPr>
            <w:tcW w:w="1417" w:type="dxa"/>
          </w:tcPr>
          <w:p w14:paraId="065CF3CB" w14:textId="1D173957"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0.256</w:t>
            </w:r>
          </w:p>
        </w:tc>
        <w:tc>
          <w:tcPr>
            <w:tcW w:w="1736" w:type="dxa"/>
            <w:vAlign w:val="center"/>
          </w:tcPr>
          <w:p w14:paraId="37016A1E" w14:textId="1EFF73A8"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0.207</w:t>
            </w:r>
          </w:p>
        </w:tc>
        <w:tc>
          <w:tcPr>
            <w:tcW w:w="1936" w:type="dxa"/>
            <w:vAlign w:val="center"/>
          </w:tcPr>
          <w:p w14:paraId="4C50E3A7" w14:textId="090A1F41"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0.045*** (8.85)</w:t>
            </w:r>
          </w:p>
        </w:tc>
      </w:tr>
      <w:tr w:rsidR="00973C06" w:rsidRPr="0027472C" w14:paraId="268E8C8B" w14:textId="77777777" w:rsidTr="00F75A83">
        <w:trPr>
          <w:trHeight w:val="297"/>
          <w:jc w:val="center"/>
        </w:trPr>
        <w:tc>
          <w:tcPr>
            <w:tcW w:w="4069" w:type="dxa"/>
            <w:vAlign w:val="center"/>
          </w:tcPr>
          <w:p w14:paraId="2425A075" w14:textId="77777777" w:rsidR="00973C06" w:rsidRPr="0027472C" w:rsidRDefault="00973C06" w:rsidP="000870BE">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MB Ratio (n)</w:t>
            </w:r>
          </w:p>
        </w:tc>
        <w:tc>
          <w:tcPr>
            <w:tcW w:w="1039" w:type="dxa"/>
          </w:tcPr>
          <w:p w14:paraId="7EB3AEA6" w14:textId="59127EC3"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2.29</w:t>
            </w:r>
          </w:p>
        </w:tc>
        <w:tc>
          <w:tcPr>
            <w:tcW w:w="1170" w:type="dxa"/>
            <w:vAlign w:val="center"/>
          </w:tcPr>
          <w:p w14:paraId="4E400E0A" w14:textId="74AAFD8A"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1.222</w:t>
            </w:r>
          </w:p>
        </w:tc>
        <w:tc>
          <w:tcPr>
            <w:tcW w:w="1417" w:type="dxa"/>
          </w:tcPr>
          <w:p w14:paraId="0A6779AA" w14:textId="4904BE96"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3.28</w:t>
            </w:r>
          </w:p>
        </w:tc>
        <w:tc>
          <w:tcPr>
            <w:tcW w:w="1736" w:type="dxa"/>
            <w:vAlign w:val="center"/>
          </w:tcPr>
          <w:p w14:paraId="3EB3350A" w14:textId="56105011"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1.244</w:t>
            </w:r>
          </w:p>
        </w:tc>
        <w:tc>
          <w:tcPr>
            <w:tcW w:w="1936" w:type="dxa"/>
            <w:vAlign w:val="center"/>
          </w:tcPr>
          <w:p w14:paraId="7C06A901" w14:textId="59D0D7F6"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-0.894** (-2.05)</w:t>
            </w:r>
          </w:p>
        </w:tc>
      </w:tr>
      <w:tr w:rsidR="00973C06" w:rsidRPr="0027472C" w14:paraId="4DA3666C" w14:textId="77777777" w:rsidTr="00F75A83">
        <w:trPr>
          <w:trHeight w:val="297"/>
          <w:jc w:val="center"/>
        </w:trPr>
        <w:tc>
          <w:tcPr>
            <w:tcW w:w="4069" w:type="dxa"/>
            <w:vAlign w:val="center"/>
          </w:tcPr>
          <w:p w14:paraId="6BBAF4A8" w14:textId="77777777" w:rsidR="00973C06" w:rsidRPr="0027472C" w:rsidRDefault="00973C06" w:rsidP="000870BE">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Firm Size (natural log of total assets)</w:t>
            </w:r>
          </w:p>
        </w:tc>
        <w:tc>
          <w:tcPr>
            <w:tcW w:w="1039" w:type="dxa"/>
          </w:tcPr>
          <w:p w14:paraId="45CA1395" w14:textId="4022F8B9"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6.04</w:t>
            </w:r>
          </w:p>
        </w:tc>
        <w:tc>
          <w:tcPr>
            <w:tcW w:w="1170" w:type="dxa"/>
            <w:vAlign w:val="center"/>
          </w:tcPr>
          <w:p w14:paraId="745E1544" w14:textId="49D78B2D"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6.02</w:t>
            </w:r>
          </w:p>
        </w:tc>
        <w:tc>
          <w:tcPr>
            <w:tcW w:w="1417" w:type="dxa"/>
          </w:tcPr>
          <w:p w14:paraId="5862BF3F" w14:textId="4ADC7245"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7.039</w:t>
            </w:r>
          </w:p>
        </w:tc>
        <w:tc>
          <w:tcPr>
            <w:tcW w:w="1736" w:type="dxa"/>
            <w:vAlign w:val="center"/>
          </w:tcPr>
          <w:p w14:paraId="5F4FC34E" w14:textId="06188F98"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6.93</w:t>
            </w:r>
          </w:p>
        </w:tc>
        <w:tc>
          <w:tcPr>
            <w:tcW w:w="1936" w:type="dxa"/>
            <w:vAlign w:val="center"/>
          </w:tcPr>
          <w:p w14:paraId="12046500" w14:textId="6E619232"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-0.09***(-29.15)</w:t>
            </w:r>
          </w:p>
        </w:tc>
      </w:tr>
      <w:tr w:rsidR="00973C06" w:rsidRPr="0027472C" w14:paraId="59AEEAA2" w14:textId="77777777" w:rsidTr="00F75A83">
        <w:trPr>
          <w:trHeight w:val="297"/>
          <w:jc w:val="center"/>
        </w:trPr>
        <w:tc>
          <w:tcPr>
            <w:tcW w:w="4069" w:type="dxa"/>
            <w:vAlign w:val="center"/>
          </w:tcPr>
          <w:p w14:paraId="109D2AA2" w14:textId="77777777" w:rsidR="00973C06" w:rsidRPr="0027472C" w:rsidRDefault="00973C06" w:rsidP="000870BE">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Liquidity (n) </w:t>
            </w:r>
          </w:p>
        </w:tc>
        <w:tc>
          <w:tcPr>
            <w:tcW w:w="1039" w:type="dxa"/>
          </w:tcPr>
          <w:p w14:paraId="5F2BA741" w14:textId="65A7C463"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0.064</w:t>
            </w:r>
          </w:p>
        </w:tc>
        <w:tc>
          <w:tcPr>
            <w:tcW w:w="1170" w:type="dxa"/>
            <w:vAlign w:val="center"/>
          </w:tcPr>
          <w:p w14:paraId="28BC4C0B" w14:textId="4340BB6E"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0.0002</w:t>
            </w:r>
          </w:p>
        </w:tc>
        <w:tc>
          <w:tcPr>
            <w:tcW w:w="1417" w:type="dxa"/>
          </w:tcPr>
          <w:p w14:paraId="5ABE1D42" w14:textId="77497B7A"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0.705</w:t>
            </w:r>
          </w:p>
        </w:tc>
        <w:tc>
          <w:tcPr>
            <w:tcW w:w="1736" w:type="dxa"/>
            <w:vAlign w:val="center"/>
          </w:tcPr>
          <w:p w14:paraId="4A754FF5" w14:textId="5912FF8A"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0.0006</w:t>
            </w:r>
          </w:p>
        </w:tc>
        <w:tc>
          <w:tcPr>
            <w:tcW w:w="1936" w:type="dxa"/>
            <w:vAlign w:val="center"/>
          </w:tcPr>
          <w:p w14:paraId="118941D3" w14:textId="50DE3DA1"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-0.64*** (-16.5)</w:t>
            </w:r>
          </w:p>
        </w:tc>
      </w:tr>
      <w:tr w:rsidR="00973C06" w:rsidRPr="0027472C" w14:paraId="6829F570" w14:textId="77777777" w:rsidTr="00F75A83">
        <w:trPr>
          <w:trHeight w:val="297"/>
          <w:jc w:val="center"/>
        </w:trPr>
        <w:tc>
          <w:tcPr>
            <w:tcW w:w="4069" w:type="dxa"/>
            <w:vAlign w:val="center"/>
          </w:tcPr>
          <w:p w14:paraId="42917273" w14:textId="77777777" w:rsidR="00973C06" w:rsidRPr="0027472C" w:rsidRDefault="00973C06" w:rsidP="000870BE">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Firm age (n)</w:t>
            </w:r>
          </w:p>
        </w:tc>
        <w:tc>
          <w:tcPr>
            <w:tcW w:w="1039" w:type="dxa"/>
          </w:tcPr>
          <w:p w14:paraId="1DE063BA" w14:textId="5276D350"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34.68</w:t>
            </w:r>
          </w:p>
        </w:tc>
        <w:tc>
          <w:tcPr>
            <w:tcW w:w="1170" w:type="dxa"/>
            <w:vAlign w:val="center"/>
          </w:tcPr>
          <w:p w14:paraId="445EAB64" w14:textId="02ECDE8A"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29</w:t>
            </w:r>
          </w:p>
        </w:tc>
        <w:tc>
          <w:tcPr>
            <w:tcW w:w="1417" w:type="dxa"/>
          </w:tcPr>
          <w:p w14:paraId="7EE1E67A" w14:textId="48E233AA"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36.18</w:t>
            </w:r>
          </w:p>
        </w:tc>
        <w:tc>
          <w:tcPr>
            <w:tcW w:w="1736" w:type="dxa"/>
            <w:vAlign w:val="center"/>
          </w:tcPr>
          <w:p w14:paraId="3B53DDA4" w14:textId="28E4D521"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31</w:t>
            </w:r>
          </w:p>
        </w:tc>
        <w:tc>
          <w:tcPr>
            <w:tcW w:w="1936" w:type="dxa"/>
            <w:vAlign w:val="center"/>
          </w:tcPr>
          <w:p w14:paraId="1B6AB838" w14:textId="17C04C1F"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0.024*** (3.7)</w:t>
            </w:r>
          </w:p>
        </w:tc>
      </w:tr>
      <w:tr w:rsidR="00973C06" w:rsidRPr="0027472C" w14:paraId="4A9DF1B3" w14:textId="77777777" w:rsidTr="00F75A83">
        <w:trPr>
          <w:trHeight w:val="297"/>
          <w:jc w:val="center"/>
        </w:trPr>
        <w:tc>
          <w:tcPr>
            <w:tcW w:w="4069" w:type="dxa"/>
          </w:tcPr>
          <w:p w14:paraId="2CB9B343" w14:textId="77777777" w:rsidR="00973C06" w:rsidRPr="0027472C" w:rsidRDefault="00973C06" w:rsidP="000870BE">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HHI (n)</w:t>
            </w:r>
          </w:p>
        </w:tc>
        <w:tc>
          <w:tcPr>
            <w:tcW w:w="1039" w:type="dxa"/>
          </w:tcPr>
          <w:p w14:paraId="1BCC79E9" w14:textId="14EB01EF"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715.58</w:t>
            </w:r>
          </w:p>
        </w:tc>
        <w:tc>
          <w:tcPr>
            <w:tcW w:w="1170" w:type="dxa"/>
            <w:vAlign w:val="center"/>
          </w:tcPr>
          <w:p w14:paraId="0E6DAFE5" w14:textId="7A6D4506"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434.4</w:t>
            </w:r>
          </w:p>
        </w:tc>
        <w:tc>
          <w:tcPr>
            <w:tcW w:w="1417" w:type="dxa"/>
          </w:tcPr>
          <w:p w14:paraId="2101AC46" w14:textId="6DD11AB1"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760.30</w:t>
            </w:r>
          </w:p>
        </w:tc>
        <w:tc>
          <w:tcPr>
            <w:tcW w:w="1736" w:type="dxa"/>
            <w:vAlign w:val="center"/>
          </w:tcPr>
          <w:p w14:paraId="583AC93A" w14:textId="09F9F1FD"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438.91</w:t>
            </w:r>
          </w:p>
        </w:tc>
        <w:tc>
          <w:tcPr>
            <w:tcW w:w="1936" w:type="dxa"/>
            <w:vAlign w:val="center"/>
          </w:tcPr>
          <w:p w14:paraId="6246A111" w14:textId="27AD8557"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-60.5*** (-4.55)</w:t>
            </w:r>
          </w:p>
        </w:tc>
      </w:tr>
      <w:tr w:rsidR="00973C06" w:rsidRPr="0027472C" w14:paraId="25B22A85" w14:textId="77777777" w:rsidTr="00F75A83">
        <w:trPr>
          <w:trHeight w:val="297"/>
          <w:jc w:val="center"/>
        </w:trPr>
        <w:tc>
          <w:tcPr>
            <w:tcW w:w="4069" w:type="dxa"/>
          </w:tcPr>
          <w:p w14:paraId="284E48C7" w14:textId="77777777" w:rsidR="00973C06" w:rsidRPr="0027472C" w:rsidRDefault="00973C06" w:rsidP="000870BE">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Current Ratio times </w:t>
            </w:r>
          </w:p>
        </w:tc>
        <w:tc>
          <w:tcPr>
            <w:tcW w:w="1039" w:type="dxa"/>
          </w:tcPr>
          <w:p w14:paraId="7757326B" w14:textId="6DD20554"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2.899</w:t>
            </w:r>
          </w:p>
        </w:tc>
        <w:tc>
          <w:tcPr>
            <w:tcW w:w="1170" w:type="dxa"/>
            <w:vAlign w:val="center"/>
          </w:tcPr>
          <w:p w14:paraId="67362549" w14:textId="6BBB6618"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1.17</w:t>
            </w:r>
          </w:p>
        </w:tc>
        <w:tc>
          <w:tcPr>
            <w:tcW w:w="1417" w:type="dxa"/>
          </w:tcPr>
          <w:p w14:paraId="23414972" w14:textId="54C529C9"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2.116</w:t>
            </w:r>
          </w:p>
        </w:tc>
        <w:tc>
          <w:tcPr>
            <w:tcW w:w="1736" w:type="dxa"/>
            <w:vAlign w:val="center"/>
          </w:tcPr>
          <w:p w14:paraId="1AAB71C8" w14:textId="2AE0EAAC"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1.28</w:t>
            </w:r>
          </w:p>
        </w:tc>
        <w:tc>
          <w:tcPr>
            <w:tcW w:w="1936" w:type="dxa"/>
            <w:vAlign w:val="center"/>
          </w:tcPr>
          <w:p w14:paraId="3E38D78E" w14:textId="33C359D7"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0.469** (2.15)</w:t>
            </w:r>
          </w:p>
        </w:tc>
      </w:tr>
      <w:tr w:rsidR="00973C06" w:rsidRPr="0027472C" w14:paraId="7C49334A" w14:textId="77777777" w:rsidTr="00F75A83">
        <w:trPr>
          <w:trHeight w:val="297"/>
          <w:jc w:val="center"/>
        </w:trPr>
        <w:tc>
          <w:tcPr>
            <w:tcW w:w="4069" w:type="dxa"/>
            <w:vAlign w:val="center"/>
          </w:tcPr>
          <w:p w14:paraId="3F15F22E" w14:textId="4225C277" w:rsidR="00973C06" w:rsidRPr="0027472C" w:rsidRDefault="00973C06" w:rsidP="000870BE">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Sales Growth (%)</w:t>
            </w:r>
          </w:p>
        </w:tc>
        <w:tc>
          <w:tcPr>
            <w:tcW w:w="1039" w:type="dxa"/>
            <w:vAlign w:val="center"/>
          </w:tcPr>
          <w:p w14:paraId="2775B145" w14:textId="6C7B27AC"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17.77</w:t>
            </w:r>
          </w:p>
        </w:tc>
        <w:tc>
          <w:tcPr>
            <w:tcW w:w="1170" w:type="dxa"/>
            <w:vAlign w:val="center"/>
          </w:tcPr>
          <w:p w14:paraId="691E6D7E" w14:textId="3B728170"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11.52</w:t>
            </w:r>
          </w:p>
        </w:tc>
        <w:tc>
          <w:tcPr>
            <w:tcW w:w="1417" w:type="dxa"/>
            <w:vAlign w:val="center"/>
          </w:tcPr>
          <w:p w14:paraId="4F5B7B46" w14:textId="11979C7B"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22.55</w:t>
            </w:r>
          </w:p>
        </w:tc>
        <w:tc>
          <w:tcPr>
            <w:tcW w:w="1736" w:type="dxa"/>
            <w:vAlign w:val="center"/>
          </w:tcPr>
          <w:p w14:paraId="039519FB" w14:textId="005AE5EA"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2.91</w:t>
            </w:r>
          </w:p>
        </w:tc>
        <w:tc>
          <w:tcPr>
            <w:tcW w:w="1936" w:type="dxa"/>
            <w:vAlign w:val="center"/>
          </w:tcPr>
          <w:p w14:paraId="0A1254BB" w14:textId="75D0B8F0"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-5.874 (-0.75)</w:t>
            </w:r>
          </w:p>
        </w:tc>
      </w:tr>
      <w:tr w:rsidR="00973C06" w:rsidRPr="0027472C" w14:paraId="64D6280C" w14:textId="77777777" w:rsidTr="00F75A83">
        <w:trPr>
          <w:trHeight w:val="297"/>
          <w:jc w:val="center"/>
        </w:trPr>
        <w:tc>
          <w:tcPr>
            <w:tcW w:w="4069" w:type="dxa"/>
          </w:tcPr>
          <w:p w14:paraId="3E080295" w14:textId="77777777" w:rsidR="00973C06" w:rsidRPr="0027472C" w:rsidRDefault="00973C06" w:rsidP="000870BE">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R&amp;D (m)</w:t>
            </w:r>
          </w:p>
        </w:tc>
        <w:tc>
          <w:tcPr>
            <w:tcW w:w="1039" w:type="dxa"/>
          </w:tcPr>
          <w:p w14:paraId="4AE0ECF9" w14:textId="7FF52119"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6.121</w:t>
            </w:r>
          </w:p>
        </w:tc>
        <w:tc>
          <w:tcPr>
            <w:tcW w:w="1170" w:type="dxa"/>
            <w:vAlign w:val="center"/>
          </w:tcPr>
          <w:p w14:paraId="31EFEBD8" w14:textId="63FB83EB"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w:t>
            </w:r>
          </w:p>
        </w:tc>
        <w:tc>
          <w:tcPr>
            <w:tcW w:w="1417" w:type="dxa"/>
          </w:tcPr>
          <w:p w14:paraId="5C3779B6" w14:textId="3A330392"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95.717</w:t>
            </w:r>
          </w:p>
        </w:tc>
        <w:tc>
          <w:tcPr>
            <w:tcW w:w="1736" w:type="dxa"/>
            <w:vAlign w:val="center"/>
          </w:tcPr>
          <w:p w14:paraId="57451674" w14:textId="521CCF68"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0</w:t>
            </w:r>
          </w:p>
        </w:tc>
        <w:tc>
          <w:tcPr>
            <w:tcW w:w="1936" w:type="dxa"/>
            <w:vAlign w:val="center"/>
          </w:tcPr>
          <w:p w14:paraId="107B4A18" w14:textId="233B4F50" w:rsidR="00973C06" w:rsidRPr="0027472C" w:rsidRDefault="00973C06" w:rsidP="00973C06">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sz w:val="24"/>
                <w:szCs w:val="24"/>
              </w:rPr>
              <w:t>-84.2*** (-9.35)</w:t>
            </w:r>
          </w:p>
        </w:tc>
      </w:tr>
    </w:tbl>
    <w:p w14:paraId="2B6BE25A" w14:textId="1372C4C6" w:rsidR="007D63FD" w:rsidRPr="0027472C" w:rsidRDefault="00DF1DB7" w:rsidP="00FE518C">
      <w:pPr>
        <w:spacing w:line="276" w:lineRule="auto"/>
        <w:jc w:val="center"/>
        <w:rPr>
          <w:rFonts w:ascii="Times New Roman" w:hAnsi="Times New Roman" w:cs="Times New Roman"/>
          <w:b/>
          <w:sz w:val="24"/>
          <w:szCs w:val="24"/>
        </w:rPr>
      </w:pPr>
      <w:r w:rsidRPr="0027472C">
        <w:rPr>
          <w:rFonts w:ascii="Times New Roman" w:hAnsi="Times New Roman" w:cs="Times New Roman"/>
          <w:b/>
          <w:sz w:val="24"/>
          <w:szCs w:val="24"/>
        </w:rPr>
        <w:lastRenderedPageBreak/>
        <w:t>T</w:t>
      </w:r>
      <w:r w:rsidR="007D63FD" w:rsidRPr="0027472C">
        <w:rPr>
          <w:rFonts w:ascii="Times New Roman" w:hAnsi="Times New Roman" w:cs="Times New Roman"/>
          <w:b/>
          <w:sz w:val="24"/>
          <w:szCs w:val="24"/>
        </w:rPr>
        <w:t>ABLE 1</w:t>
      </w:r>
      <w:r w:rsidR="00C60DDD" w:rsidRPr="0027472C">
        <w:rPr>
          <w:rFonts w:ascii="Times New Roman" w:hAnsi="Times New Roman" w:cs="Times New Roman"/>
          <w:b/>
          <w:sz w:val="24"/>
          <w:szCs w:val="24"/>
        </w:rPr>
        <w:t xml:space="preserve"> </w:t>
      </w:r>
      <w:r w:rsidR="005A440C" w:rsidRPr="0027472C">
        <w:rPr>
          <w:rFonts w:ascii="Times New Roman" w:hAnsi="Times New Roman" w:cs="Times New Roman"/>
          <w:b/>
          <w:sz w:val="24"/>
          <w:szCs w:val="24"/>
        </w:rPr>
        <w:t>C</w:t>
      </w:r>
      <w:r w:rsidR="007D63FD" w:rsidRPr="0027472C">
        <w:rPr>
          <w:rFonts w:ascii="Times New Roman" w:hAnsi="Times New Roman" w:cs="Times New Roman"/>
          <w:b/>
          <w:sz w:val="24"/>
          <w:szCs w:val="24"/>
        </w:rPr>
        <w:t xml:space="preserve">: Descriptive Statistics </w:t>
      </w:r>
      <w:r w:rsidR="00302AB8" w:rsidRPr="0027472C">
        <w:rPr>
          <w:rFonts w:ascii="Times New Roman" w:hAnsi="Times New Roman" w:cs="Times New Roman"/>
          <w:b/>
          <w:sz w:val="24"/>
          <w:szCs w:val="24"/>
        </w:rPr>
        <w:t xml:space="preserve">for subsamples </w:t>
      </w:r>
      <w:r w:rsidR="00583EA1" w:rsidRPr="0027472C">
        <w:rPr>
          <w:rFonts w:ascii="Times New Roman" w:hAnsi="Times New Roman" w:cs="Times New Roman"/>
          <w:b/>
          <w:sz w:val="24"/>
          <w:szCs w:val="24"/>
        </w:rPr>
        <w:t xml:space="preserve">before and after </w:t>
      </w:r>
      <w:r w:rsidR="00302AB8" w:rsidRPr="0027472C">
        <w:rPr>
          <w:rFonts w:ascii="Times New Roman" w:hAnsi="Times New Roman" w:cs="Times New Roman"/>
          <w:b/>
          <w:sz w:val="24"/>
          <w:szCs w:val="24"/>
        </w:rPr>
        <w:t xml:space="preserve">the implementation of </w:t>
      </w:r>
      <w:r w:rsidR="00A10F2F" w:rsidRPr="0027472C">
        <w:rPr>
          <w:rFonts w:ascii="Times New Roman" w:hAnsi="Times New Roman" w:cs="Times New Roman"/>
          <w:b/>
          <w:sz w:val="24"/>
          <w:szCs w:val="24"/>
        </w:rPr>
        <w:t>Clause 49</w:t>
      </w:r>
      <w:r w:rsidR="002C05A4" w:rsidRPr="0027472C">
        <w:rPr>
          <w:rFonts w:ascii="Times New Roman" w:hAnsi="Times New Roman" w:cs="Times New Roman"/>
          <w:b/>
          <w:sz w:val="24"/>
          <w:szCs w:val="24"/>
        </w:rPr>
        <w:t xml:space="preserve"> </w:t>
      </w:r>
    </w:p>
    <w:p w14:paraId="0481D2BF" w14:textId="6FCA285C" w:rsidR="00B036C2" w:rsidRPr="0027472C" w:rsidRDefault="00BB0062" w:rsidP="00B036C2">
      <w:pPr>
        <w:jc w:val="both"/>
        <w:rPr>
          <w:rFonts w:ascii="Times New Roman" w:hAnsi="Times New Roman" w:cs="Times New Roman"/>
          <w:b/>
          <w:sz w:val="24"/>
          <w:szCs w:val="24"/>
        </w:rPr>
      </w:pPr>
      <w:r w:rsidRPr="00500B3A">
        <w:rPr>
          <w:rFonts w:ascii="Times New Roman" w:hAnsi="Times New Roman" w:cs="Times New Roman"/>
          <w:sz w:val="20"/>
          <w:szCs w:val="20"/>
        </w:rPr>
        <w:t xml:space="preserve">This table reports descriptive statistics </w:t>
      </w:r>
      <w:r w:rsidR="0001462F" w:rsidRPr="00500B3A">
        <w:rPr>
          <w:rFonts w:ascii="Times New Roman" w:hAnsi="Times New Roman" w:cs="Times New Roman"/>
          <w:sz w:val="20"/>
          <w:szCs w:val="20"/>
        </w:rPr>
        <w:t xml:space="preserve">for two sub-samples formed </w:t>
      </w:r>
      <w:r w:rsidR="00302AB8" w:rsidRPr="00500B3A">
        <w:rPr>
          <w:rFonts w:ascii="Times New Roman" w:hAnsi="Times New Roman" w:cs="Times New Roman"/>
          <w:sz w:val="20"/>
          <w:szCs w:val="20"/>
        </w:rPr>
        <w:t>before and after the introduction of</w:t>
      </w:r>
      <w:r w:rsidR="002C05A4" w:rsidRPr="00500B3A">
        <w:rPr>
          <w:rFonts w:ascii="Times New Roman" w:hAnsi="Times New Roman" w:cs="Times New Roman"/>
          <w:sz w:val="20"/>
          <w:szCs w:val="20"/>
        </w:rPr>
        <w:t xml:space="preserve"> Clause 49 </w:t>
      </w:r>
      <w:r w:rsidR="00302AB8" w:rsidRPr="00500B3A">
        <w:rPr>
          <w:rFonts w:ascii="Times New Roman" w:hAnsi="Times New Roman" w:cs="Times New Roman"/>
          <w:sz w:val="20"/>
          <w:szCs w:val="20"/>
        </w:rPr>
        <w:t xml:space="preserve">regulation </w:t>
      </w:r>
      <w:r w:rsidR="002C05A4" w:rsidRPr="00500B3A">
        <w:rPr>
          <w:rFonts w:ascii="Times New Roman" w:hAnsi="Times New Roman" w:cs="Times New Roman"/>
          <w:sz w:val="20"/>
          <w:szCs w:val="20"/>
        </w:rPr>
        <w:t>in India</w:t>
      </w:r>
      <w:r w:rsidRPr="00500B3A">
        <w:rPr>
          <w:rFonts w:ascii="Times New Roman" w:hAnsi="Times New Roman" w:cs="Times New Roman"/>
          <w:sz w:val="20"/>
          <w:szCs w:val="20"/>
        </w:rPr>
        <w:t>. We report mean</w:t>
      </w:r>
      <w:r w:rsidR="0001462F" w:rsidRPr="00500B3A">
        <w:rPr>
          <w:rFonts w:ascii="Times New Roman" w:hAnsi="Times New Roman" w:cs="Times New Roman"/>
          <w:sz w:val="20"/>
          <w:szCs w:val="20"/>
        </w:rPr>
        <w:t xml:space="preserve"> and</w:t>
      </w:r>
      <w:r w:rsidRPr="00500B3A">
        <w:rPr>
          <w:rFonts w:ascii="Times New Roman" w:hAnsi="Times New Roman" w:cs="Times New Roman"/>
          <w:sz w:val="20"/>
          <w:szCs w:val="20"/>
        </w:rPr>
        <w:t xml:space="preserve"> median</w:t>
      </w:r>
      <w:bookmarkStart w:id="2" w:name="_Hlk149644767"/>
      <w:r w:rsidR="0001462F" w:rsidRPr="00500B3A">
        <w:rPr>
          <w:rFonts w:ascii="Times New Roman" w:hAnsi="Times New Roman" w:cs="Times New Roman"/>
          <w:sz w:val="20"/>
          <w:szCs w:val="20"/>
        </w:rPr>
        <w:t xml:space="preserve"> values</w:t>
      </w:r>
      <w:r w:rsidRPr="00500B3A">
        <w:rPr>
          <w:rFonts w:ascii="Times New Roman" w:hAnsi="Times New Roman" w:cs="Times New Roman"/>
          <w:sz w:val="20"/>
          <w:szCs w:val="20"/>
        </w:rPr>
        <w:t xml:space="preserve">. </w:t>
      </w:r>
      <w:bookmarkEnd w:id="2"/>
      <w:r w:rsidRPr="00500B3A">
        <w:rPr>
          <w:rFonts w:ascii="Times New Roman" w:hAnsi="Times New Roman" w:cs="Times New Roman"/>
          <w:sz w:val="20"/>
          <w:szCs w:val="20"/>
        </w:rPr>
        <w:t xml:space="preserve">The definitions of all variables are presented in Appendix A. </w:t>
      </w:r>
      <w:r w:rsidR="0001462F" w:rsidRPr="00500B3A">
        <w:rPr>
          <w:rFonts w:ascii="Times New Roman" w:hAnsi="Times New Roman" w:cs="Times New Roman"/>
          <w:sz w:val="20"/>
          <w:szCs w:val="20"/>
        </w:rPr>
        <w:t xml:space="preserve">The significance of differences in means is based on the </w:t>
      </w:r>
      <w:proofErr w:type="gramStart"/>
      <w:r w:rsidR="0001462F" w:rsidRPr="00500B3A">
        <w:rPr>
          <w:rFonts w:ascii="Times New Roman" w:hAnsi="Times New Roman" w:cs="Times New Roman"/>
          <w:sz w:val="20"/>
          <w:szCs w:val="20"/>
        </w:rPr>
        <w:t>Student</w:t>
      </w:r>
      <w:proofErr w:type="gramEnd"/>
      <w:r w:rsidR="0001462F" w:rsidRPr="00500B3A">
        <w:rPr>
          <w:rFonts w:ascii="Times New Roman" w:hAnsi="Times New Roman" w:cs="Times New Roman"/>
          <w:sz w:val="20"/>
          <w:szCs w:val="20"/>
        </w:rPr>
        <w:t xml:space="preserve"> t test</w:t>
      </w:r>
      <w:r w:rsidR="00B036C2" w:rsidRPr="00500B3A">
        <w:rPr>
          <w:rFonts w:ascii="Times New Roman" w:hAnsi="Times New Roman" w:cs="Times New Roman"/>
          <w:sz w:val="20"/>
          <w:szCs w:val="20"/>
        </w:rPr>
        <w:t>. The asterisk superscripts ***, ** and * indicate statistical significance at the 1%, 5% and 10% levels, respectively</w:t>
      </w:r>
      <w:r w:rsidR="00B036C2" w:rsidRPr="0027472C">
        <w:rPr>
          <w:rFonts w:ascii="Times New Roman" w:hAnsi="Times New Roman" w:cs="Times New Roman"/>
          <w:sz w:val="24"/>
          <w:szCs w:val="24"/>
        </w:rPr>
        <w:t>.</w:t>
      </w:r>
    </w:p>
    <w:p w14:paraId="0BA7C951" w14:textId="3E12D55F" w:rsidR="00302AB8" w:rsidRPr="0027472C" w:rsidRDefault="000870BE" w:rsidP="00BB0062">
      <w:pPr>
        <w:spacing w:line="276" w:lineRule="auto"/>
        <w:jc w:val="both"/>
        <w:rPr>
          <w:rFonts w:ascii="Times New Roman" w:hAnsi="Times New Roman" w:cs="Times New Roman"/>
          <w:sz w:val="24"/>
          <w:szCs w:val="24"/>
        </w:rPr>
      </w:pPr>
      <w:r w:rsidRPr="0027472C">
        <w:rPr>
          <w:rFonts w:ascii="Times New Roman" w:hAnsi="Times New Roman" w:cs="Times New Roman"/>
          <w:sz w:val="24"/>
          <w:szCs w:val="24"/>
        </w:rPr>
        <w:tab/>
      </w:r>
      <w:r w:rsidRPr="0027472C">
        <w:rPr>
          <w:rFonts w:ascii="Times New Roman" w:hAnsi="Times New Roman" w:cs="Times New Roman"/>
          <w:sz w:val="24"/>
          <w:szCs w:val="24"/>
        </w:rPr>
        <w:tab/>
      </w:r>
      <w:r w:rsidRPr="0027472C">
        <w:rPr>
          <w:rFonts w:ascii="Times New Roman" w:hAnsi="Times New Roman" w:cs="Times New Roman"/>
          <w:sz w:val="24"/>
          <w:szCs w:val="24"/>
        </w:rPr>
        <w:tab/>
      </w:r>
      <w:r w:rsidRPr="0027472C">
        <w:rPr>
          <w:rFonts w:ascii="Times New Roman" w:hAnsi="Times New Roman" w:cs="Times New Roman"/>
          <w:sz w:val="24"/>
          <w:szCs w:val="24"/>
        </w:rPr>
        <w:tab/>
      </w:r>
      <w:r w:rsidRPr="0027472C">
        <w:rPr>
          <w:rFonts w:ascii="Times New Roman" w:hAnsi="Times New Roman" w:cs="Times New Roman"/>
          <w:sz w:val="24"/>
          <w:szCs w:val="24"/>
        </w:rPr>
        <w:tab/>
      </w:r>
      <w:r w:rsidRPr="0027472C">
        <w:rPr>
          <w:rFonts w:ascii="Times New Roman" w:hAnsi="Times New Roman" w:cs="Times New Roman"/>
          <w:sz w:val="24"/>
          <w:szCs w:val="24"/>
        </w:rPr>
        <w:tab/>
      </w:r>
      <w:r w:rsidRPr="0027472C">
        <w:rPr>
          <w:rFonts w:ascii="Times New Roman" w:hAnsi="Times New Roman" w:cs="Times New Roman"/>
          <w:sz w:val="24"/>
          <w:szCs w:val="24"/>
        </w:rPr>
        <w:tab/>
      </w:r>
      <w:r w:rsidRPr="0027472C">
        <w:rPr>
          <w:rFonts w:ascii="Times New Roman" w:hAnsi="Times New Roman" w:cs="Times New Roman"/>
          <w:sz w:val="24"/>
          <w:szCs w:val="24"/>
        </w:rPr>
        <w:tab/>
      </w:r>
      <w:r w:rsidR="00C37724" w:rsidRPr="0027472C">
        <w:rPr>
          <w:rFonts w:ascii="Times New Roman" w:hAnsi="Times New Roman" w:cs="Times New Roman"/>
          <w:sz w:val="24"/>
          <w:szCs w:val="24"/>
        </w:rPr>
        <w:t xml:space="preserve">   </w:t>
      </w:r>
      <w:r w:rsidRPr="0027472C">
        <w:rPr>
          <w:rFonts w:ascii="Times New Roman" w:hAnsi="Times New Roman" w:cs="Times New Roman"/>
          <w:b/>
          <w:sz w:val="24"/>
          <w:szCs w:val="24"/>
        </w:rPr>
        <w:t>Pre</w:t>
      </w:r>
      <w:r w:rsidR="006A38E0" w:rsidRPr="0027472C">
        <w:rPr>
          <w:rFonts w:ascii="Times New Roman" w:hAnsi="Times New Roman" w:cs="Times New Roman"/>
          <w:b/>
          <w:sz w:val="24"/>
          <w:szCs w:val="24"/>
        </w:rPr>
        <w:t>-</w:t>
      </w:r>
      <w:r w:rsidRPr="0027472C">
        <w:rPr>
          <w:rFonts w:ascii="Times New Roman" w:hAnsi="Times New Roman" w:cs="Times New Roman"/>
          <w:b/>
          <w:sz w:val="24"/>
          <w:szCs w:val="24"/>
        </w:rPr>
        <w:t>Clause 49</w:t>
      </w:r>
      <w:r w:rsidRPr="0027472C">
        <w:rPr>
          <w:rFonts w:ascii="Times New Roman" w:hAnsi="Times New Roman" w:cs="Times New Roman"/>
          <w:sz w:val="24"/>
          <w:szCs w:val="24"/>
        </w:rPr>
        <w:tab/>
        <w:t xml:space="preserve">    </w:t>
      </w:r>
      <w:r w:rsidRPr="0027472C">
        <w:rPr>
          <w:rFonts w:ascii="Times New Roman" w:hAnsi="Times New Roman" w:cs="Times New Roman"/>
          <w:b/>
          <w:sz w:val="24"/>
          <w:szCs w:val="24"/>
        </w:rPr>
        <w:t>Post</w:t>
      </w:r>
      <w:r w:rsidR="005B50EE" w:rsidRPr="0027472C">
        <w:rPr>
          <w:rFonts w:ascii="Times New Roman" w:hAnsi="Times New Roman" w:cs="Times New Roman"/>
          <w:b/>
          <w:sz w:val="24"/>
          <w:szCs w:val="24"/>
        </w:rPr>
        <w:t>-</w:t>
      </w:r>
      <w:r w:rsidRPr="0027472C">
        <w:rPr>
          <w:rFonts w:ascii="Times New Roman" w:hAnsi="Times New Roman" w:cs="Times New Roman"/>
          <w:b/>
          <w:sz w:val="24"/>
          <w:szCs w:val="24"/>
        </w:rPr>
        <w:t>Clause 49</w:t>
      </w:r>
    </w:p>
    <w:tbl>
      <w:tblPr>
        <w:tblW w:w="1176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095"/>
        <w:gridCol w:w="1256"/>
        <w:gridCol w:w="1296"/>
        <w:gridCol w:w="1429"/>
        <w:gridCol w:w="1748"/>
        <w:gridCol w:w="1945"/>
      </w:tblGrid>
      <w:tr w:rsidR="00227211" w:rsidRPr="0027472C" w14:paraId="1EBDC568" w14:textId="77777777" w:rsidTr="000F7093">
        <w:trPr>
          <w:trHeight w:val="304"/>
          <w:jc w:val="center"/>
        </w:trPr>
        <w:tc>
          <w:tcPr>
            <w:tcW w:w="4095" w:type="dxa"/>
            <w:vAlign w:val="center"/>
          </w:tcPr>
          <w:p w14:paraId="7D19C20C" w14:textId="77777777" w:rsidR="00227211" w:rsidRPr="00500B3A" w:rsidRDefault="00227211" w:rsidP="000870BE">
            <w:pPr>
              <w:widowControl w:val="0"/>
              <w:autoSpaceDE w:val="0"/>
              <w:autoSpaceDN w:val="0"/>
              <w:adjustRightInd w:val="0"/>
              <w:spacing w:after="0" w:line="276" w:lineRule="auto"/>
              <w:rPr>
                <w:rFonts w:ascii="Times New Roman" w:hAnsi="Times New Roman" w:cs="Times New Roman"/>
                <w:b/>
                <w:bCs/>
              </w:rPr>
            </w:pPr>
            <w:r w:rsidRPr="00500B3A">
              <w:rPr>
                <w:rFonts w:ascii="Times New Roman" w:hAnsi="Times New Roman" w:cs="Times New Roman"/>
                <w:b/>
                <w:bCs/>
              </w:rPr>
              <w:t>Variable</w:t>
            </w:r>
          </w:p>
        </w:tc>
        <w:tc>
          <w:tcPr>
            <w:tcW w:w="1256" w:type="dxa"/>
            <w:vAlign w:val="center"/>
          </w:tcPr>
          <w:p w14:paraId="1D49538B" w14:textId="77777777" w:rsidR="00227211" w:rsidRPr="00500B3A" w:rsidRDefault="00227211" w:rsidP="000870BE">
            <w:pPr>
              <w:widowControl w:val="0"/>
              <w:autoSpaceDE w:val="0"/>
              <w:autoSpaceDN w:val="0"/>
              <w:adjustRightInd w:val="0"/>
              <w:spacing w:after="0" w:line="276" w:lineRule="auto"/>
              <w:rPr>
                <w:rFonts w:ascii="Times New Roman" w:hAnsi="Times New Roman" w:cs="Times New Roman"/>
                <w:b/>
                <w:bCs/>
              </w:rPr>
            </w:pPr>
            <w:r w:rsidRPr="00500B3A">
              <w:rPr>
                <w:rFonts w:ascii="Times New Roman" w:hAnsi="Times New Roman" w:cs="Times New Roman"/>
                <w:b/>
                <w:bCs/>
              </w:rPr>
              <w:t xml:space="preserve"> Mean</w:t>
            </w:r>
          </w:p>
        </w:tc>
        <w:tc>
          <w:tcPr>
            <w:tcW w:w="1296" w:type="dxa"/>
            <w:vAlign w:val="center"/>
          </w:tcPr>
          <w:p w14:paraId="2116CB5F" w14:textId="77777777" w:rsidR="00227211" w:rsidRPr="00500B3A" w:rsidRDefault="00227211" w:rsidP="000870BE">
            <w:pPr>
              <w:widowControl w:val="0"/>
              <w:autoSpaceDE w:val="0"/>
              <w:autoSpaceDN w:val="0"/>
              <w:adjustRightInd w:val="0"/>
              <w:spacing w:after="0" w:line="276" w:lineRule="auto"/>
              <w:rPr>
                <w:rFonts w:ascii="Times New Roman" w:hAnsi="Times New Roman" w:cs="Times New Roman"/>
                <w:b/>
                <w:bCs/>
              </w:rPr>
            </w:pPr>
            <w:r w:rsidRPr="00500B3A">
              <w:rPr>
                <w:rFonts w:ascii="Times New Roman" w:hAnsi="Times New Roman" w:cs="Times New Roman"/>
                <w:b/>
                <w:bCs/>
              </w:rPr>
              <w:t>Median</w:t>
            </w:r>
          </w:p>
        </w:tc>
        <w:tc>
          <w:tcPr>
            <w:tcW w:w="1429" w:type="dxa"/>
            <w:vAlign w:val="center"/>
          </w:tcPr>
          <w:p w14:paraId="0284C71E" w14:textId="0644EB07" w:rsidR="00227211" w:rsidRPr="00500B3A" w:rsidRDefault="00227211" w:rsidP="000870BE">
            <w:pPr>
              <w:widowControl w:val="0"/>
              <w:autoSpaceDE w:val="0"/>
              <w:autoSpaceDN w:val="0"/>
              <w:adjustRightInd w:val="0"/>
              <w:spacing w:after="0" w:line="276" w:lineRule="auto"/>
              <w:rPr>
                <w:rFonts w:ascii="Times New Roman" w:hAnsi="Times New Roman" w:cs="Times New Roman"/>
                <w:b/>
                <w:bCs/>
              </w:rPr>
            </w:pPr>
            <w:r w:rsidRPr="00500B3A">
              <w:rPr>
                <w:rFonts w:ascii="Times New Roman" w:hAnsi="Times New Roman" w:cs="Times New Roman"/>
                <w:b/>
                <w:bCs/>
              </w:rPr>
              <w:t xml:space="preserve"> Mean</w:t>
            </w:r>
          </w:p>
        </w:tc>
        <w:tc>
          <w:tcPr>
            <w:tcW w:w="1748" w:type="dxa"/>
            <w:vAlign w:val="center"/>
          </w:tcPr>
          <w:p w14:paraId="3AD787F1" w14:textId="1CF91E6C" w:rsidR="00227211" w:rsidRPr="00500B3A" w:rsidRDefault="00227211" w:rsidP="000870BE">
            <w:pPr>
              <w:widowControl w:val="0"/>
              <w:autoSpaceDE w:val="0"/>
              <w:autoSpaceDN w:val="0"/>
              <w:adjustRightInd w:val="0"/>
              <w:spacing w:after="0" w:line="276" w:lineRule="auto"/>
              <w:rPr>
                <w:rFonts w:ascii="Times New Roman" w:hAnsi="Times New Roman" w:cs="Times New Roman"/>
                <w:b/>
                <w:bCs/>
              </w:rPr>
            </w:pPr>
            <w:r w:rsidRPr="00500B3A">
              <w:rPr>
                <w:rFonts w:ascii="Times New Roman" w:hAnsi="Times New Roman" w:cs="Times New Roman"/>
                <w:b/>
                <w:bCs/>
              </w:rPr>
              <w:t>Median</w:t>
            </w:r>
          </w:p>
        </w:tc>
        <w:tc>
          <w:tcPr>
            <w:tcW w:w="1943" w:type="dxa"/>
            <w:vAlign w:val="center"/>
          </w:tcPr>
          <w:p w14:paraId="00F05371" w14:textId="390B0CC0" w:rsidR="00227211" w:rsidRPr="00500B3A" w:rsidRDefault="00227211" w:rsidP="000870BE">
            <w:pPr>
              <w:widowControl w:val="0"/>
              <w:autoSpaceDE w:val="0"/>
              <w:autoSpaceDN w:val="0"/>
              <w:adjustRightInd w:val="0"/>
              <w:spacing w:after="0" w:line="276" w:lineRule="auto"/>
              <w:rPr>
                <w:rFonts w:ascii="Times New Roman" w:hAnsi="Times New Roman" w:cs="Times New Roman"/>
                <w:b/>
                <w:bCs/>
              </w:rPr>
            </w:pPr>
            <w:r w:rsidRPr="00500B3A">
              <w:rPr>
                <w:rFonts w:ascii="Times New Roman" w:hAnsi="Times New Roman" w:cs="Times New Roman"/>
                <w:b/>
                <w:bCs/>
              </w:rPr>
              <w:t>Difference in mean (t statistics)</w:t>
            </w:r>
          </w:p>
        </w:tc>
      </w:tr>
      <w:tr w:rsidR="000870BE" w:rsidRPr="0027472C" w14:paraId="6438BE62" w14:textId="77777777" w:rsidTr="000F7093">
        <w:trPr>
          <w:trHeight w:val="304"/>
          <w:jc w:val="center"/>
        </w:trPr>
        <w:tc>
          <w:tcPr>
            <w:tcW w:w="11769" w:type="dxa"/>
            <w:gridSpan w:val="6"/>
            <w:vAlign w:val="center"/>
          </w:tcPr>
          <w:p w14:paraId="714AF8D4" w14:textId="77777777" w:rsidR="000870BE" w:rsidRPr="00500B3A" w:rsidRDefault="000870BE" w:rsidP="000870BE">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b/>
                <w:bCs/>
              </w:rPr>
              <w:t>Panel A: Governance Variables</w:t>
            </w:r>
          </w:p>
        </w:tc>
      </w:tr>
      <w:tr w:rsidR="00227211" w:rsidRPr="0027472C" w14:paraId="4B680330" w14:textId="77777777" w:rsidTr="000F7093">
        <w:trPr>
          <w:trHeight w:val="304"/>
          <w:jc w:val="center"/>
        </w:trPr>
        <w:tc>
          <w:tcPr>
            <w:tcW w:w="4095" w:type="dxa"/>
            <w:vAlign w:val="center"/>
          </w:tcPr>
          <w:p w14:paraId="6FECA445" w14:textId="292E4546" w:rsidR="00227211" w:rsidRPr="00500B3A" w:rsidRDefault="00227211" w:rsidP="000870BE">
            <w:pPr>
              <w:widowControl w:val="0"/>
              <w:autoSpaceDE w:val="0"/>
              <w:autoSpaceDN w:val="0"/>
              <w:adjustRightInd w:val="0"/>
              <w:spacing w:after="0" w:line="276" w:lineRule="auto"/>
              <w:rPr>
                <w:rFonts w:ascii="Times New Roman" w:hAnsi="Times New Roman" w:cs="Times New Roman"/>
              </w:rPr>
            </w:pPr>
            <w:r w:rsidRPr="00500B3A">
              <w:rPr>
                <w:rFonts w:ascii="Times New Roman" w:hAnsi="Times New Roman" w:cs="Times New Roman"/>
              </w:rPr>
              <w:t xml:space="preserve"> Board size (</w:t>
            </w:r>
            <w:r w:rsidR="005A23D5" w:rsidRPr="00500B3A">
              <w:rPr>
                <w:rFonts w:ascii="Times New Roman" w:hAnsi="Times New Roman" w:cs="Times New Roman"/>
              </w:rPr>
              <w:t>n</w:t>
            </w:r>
            <w:r w:rsidRPr="00500B3A">
              <w:rPr>
                <w:rFonts w:ascii="Times New Roman" w:hAnsi="Times New Roman" w:cs="Times New Roman"/>
              </w:rPr>
              <w:t>)</w:t>
            </w:r>
          </w:p>
        </w:tc>
        <w:tc>
          <w:tcPr>
            <w:tcW w:w="1256" w:type="dxa"/>
          </w:tcPr>
          <w:p w14:paraId="573D9733"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8.73</w:t>
            </w:r>
          </w:p>
        </w:tc>
        <w:tc>
          <w:tcPr>
            <w:tcW w:w="1296" w:type="dxa"/>
            <w:vAlign w:val="center"/>
          </w:tcPr>
          <w:p w14:paraId="70DE692C"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8</w:t>
            </w:r>
          </w:p>
        </w:tc>
        <w:tc>
          <w:tcPr>
            <w:tcW w:w="1429" w:type="dxa"/>
          </w:tcPr>
          <w:p w14:paraId="1F75C189" w14:textId="5F6B3FD4"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9.869</w:t>
            </w:r>
          </w:p>
        </w:tc>
        <w:tc>
          <w:tcPr>
            <w:tcW w:w="1748" w:type="dxa"/>
            <w:vAlign w:val="center"/>
          </w:tcPr>
          <w:p w14:paraId="038E64B0" w14:textId="307C85D4"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10</w:t>
            </w:r>
          </w:p>
        </w:tc>
        <w:tc>
          <w:tcPr>
            <w:tcW w:w="1943" w:type="dxa"/>
            <w:vAlign w:val="center"/>
          </w:tcPr>
          <w:p w14:paraId="08B96518" w14:textId="50B7C95E"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-1.139*** (-21.9)</w:t>
            </w:r>
          </w:p>
        </w:tc>
      </w:tr>
      <w:tr w:rsidR="00227211" w:rsidRPr="0027472C" w14:paraId="11E3439B" w14:textId="77777777" w:rsidTr="000F7093">
        <w:trPr>
          <w:trHeight w:val="304"/>
          <w:jc w:val="center"/>
        </w:trPr>
        <w:tc>
          <w:tcPr>
            <w:tcW w:w="4095" w:type="dxa"/>
            <w:vAlign w:val="center"/>
          </w:tcPr>
          <w:p w14:paraId="704F2E7D" w14:textId="0347A1F8" w:rsidR="00227211" w:rsidRPr="00500B3A" w:rsidRDefault="00227211" w:rsidP="000870BE">
            <w:pPr>
              <w:widowControl w:val="0"/>
              <w:autoSpaceDE w:val="0"/>
              <w:autoSpaceDN w:val="0"/>
              <w:adjustRightInd w:val="0"/>
              <w:spacing w:after="0" w:line="276" w:lineRule="auto"/>
              <w:rPr>
                <w:rFonts w:ascii="Times New Roman" w:hAnsi="Times New Roman" w:cs="Times New Roman"/>
              </w:rPr>
            </w:pPr>
            <w:r w:rsidRPr="00500B3A">
              <w:rPr>
                <w:rFonts w:ascii="Times New Roman" w:hAnsi="Times New Roman" w:cs="Times New Roman"/>
              </w:rPr>
              <w:t>Proportion of Executive Directors</w:t>
            </w:r>
          </w:p>
        </w:tc>
        <w:tc>
          <w:tcPr>
            <w:tcW w:w="1256" w:type="dxa"/>
          </w:tcPr>
          <w:p w14:paraId="1D134DE0"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0.233</w:t>
            </w:r>
          </w:p>
        </w:tc>
        <w:tc>
          <w:tcPr>
            <w:tcW w:w="1296" w:type="dxa"/>
            <w:vAlign w:val="center"/>
          </w:tcPr>
          <w:p w14:paraId="089F4FEA"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0.222</w:t>
            </w:r>
          </w:p>
        </w:tc>
        <w:tc>
          <w:tcPr>
            <w:tcW w:w="1429" w:type="dxa"/>
          </w:tcPr>
          <w:p w14:paraId="62C966B3" w14:textId="3426D961"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0.297</w:t>
            </w:r>
          </w:p>
        </w:tc>
        <w:tc>
          <w:tcPr>
            <w:tcW w:w="1748" w:type="dxa"/>
            <w:vAlign w:val="center"/>
          </w:tcPr>
          <w:p w14:paraId="6375BEB0" w14:textId="516E1D0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0.285</w:t>
            </w:r>
          </w:p>
        </w:tc>
        <w:tc>
          <w:tcPr>
            <w:tcW w:w="1943" w:type="dxa"/>
            <w:vAlign w:val="center"/>
          </w:tcPr>
          <w:p w14:paraId="372141BA" w14:textId="6EE5D80D"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-0.06*** (-24.55)</w:t>
            </w:r>
          </w:p>
        </w:tc>
      </w:tr>
      <w:tr w:rsidR="00227211" w:rsidRPr="0027472C" w14:paraId="4DA41DF2" w14:textId="77777777" w:rsidTr="000F7093">
        <w:trPr>
          <w:trHeight w:val="304"/>
          <w:jc w:val="center"/>
        </w:trPr>
        <w:tc>
          <w:tcPr>
            <w:tcW w:w="4095" w:type="dxa"/>
            <w:vAlign w:val="center"/>
          </w:tcPr>
          <w:p w14:paraId="4F735A2D" w14:textId="74A41178" w:rsidR="00227211" w:rsidRPr="00500B3A" w:rsidRDefault="00227211" w:rsidP="000870BE">
            <w:pPr>
              <w:widowControl w:val="0"/>
              <w:autoSpaceDE w:val="0"/>
              <w:autoSpaceDN w:val="0"/>
              <w:adjustRightInd w:val="0"/>
              <w:spacing w:after="0" w:line="276" w:lineRule="auto"/>
              <w:rPr>
                <w:rFonts w:ascii="Times New Roman" w:hAnsi="Times New Roman" w:cs="Times New Roman"/>
              </w:rPr>
            </w:pPr>
            <w:r w:rsidRPr="00500B3A">
              <w:rPr>
                <w:rFonts w:ascii="Times New Roman" w:hAnsi="Times New Roman" w:cs="Times New Roman"/>
              </w:rPr>
              <w:t>Executive Directors (n)</w:t>
            </w:r>
          </w:p>
        </w:tc>
        <w:tc>
          <w:tcPr>
            <w:tcW w:w="1256" w:type="dxa"/>
          </w:tcPr>
          <w:p w14:paraId="0C7231D8" w14:textId="205AF5AC"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2.03</w:t>
            </w:r>
          </w:p>
        </w:tc>
        <w:tc>
          <w:tcPr>
            <w:tcW w:w="1296" w:type="dxa"/>
            <w:vAlign w:val="center"/>
          </w:tcPr>
          <w:p w14:paraId="13EEDE46" w14:textId="5C8F8EAA"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2</w:t>
            </w:r>
          </w:p>
        </w:tc>
        <w:tc>
          <w:tcPr>
            <w:tcW w:w="1429" w:type="dxa"/>
          </w:tcPr>
          <w:p w14:paraId="4DD1DCC0" w14:textId="085C77A1"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2.93</w:t>
            </w:r>
          </w:p>
        </w:tc>
        <w:tc>
          <w:tcPr>
            <w:tcW w:w="1748" w:type="dxa"/>
            <w:vAlign w:val="center"/>
          </w:tcPr>
          <w:p w14:paraId="070E89DF" w14:textId="5E66060C"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3</w:t>
            </w:r>
          </w:p>
        </w:tc>
        <w:tc>
          <w:tcPr>
            <w:tcW w:w="1943" w:type="dxa"/>
            <w:vAlign w:val="center"/>
          </w:tcPr>
          <w:p w14:paraId="53CBD480" w14:textId="6695A453"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-0.893*** (-31.7)</w:t>
            </w:r>
          </w:p>
        </w:tc>
      </w:tr>
      <w:tr w:rsidR="00227211" w:rsidRPr="0027472C" w14:paraId="1DF2D0C3" w14:textId="77777777" w:rsidTr="000F7093">
        <w:trPr>
          <w:trHeight w:val="304"/>
          <w:jc w:val="center"/>
        </w:trPr>
        <w:tc>
          <w:tcPr>
            <w:tcW w:w="4095" w:type="dxa"/>
            <w:vAlign w:val="center"/>
          </w:tcPr>
          <w:p w14:paraId="232F629F" w14:textId="41C26B8B" w:rsidR="00227211" w:rsidRPr="00500B3A" w:rsidRDefault="00227211" w:rsidP="000870BE">
            <w:pPr>
              <w:widowControl w:val="0"/>
              <w:autoSpaceDE w:val="0"/>
              <w:autoSpaceDN w:val="0"/>
              <w:adjustRightInd w:val="0"/>
              <w:spacing w:after="0" w:line="276" w:lineRule="auto"/>
              <w:rPr>
                <w:rFonts w:ascii="Times New Roman" w:hAnsi="Times New Roman" w:cs="Times New Roman"/>
              </w:rPr>
            </w:pPr>
            <w:r w:rsidRPr="00500B3A">
              <w:rPr>
                <w:rFonts w:ascii="Times New Roman" w:hAnsi="Times New Roman" w:cs="Times New Roman"/>
              </w:rPr>
              <w:t xml:space="preserve">Proportion of Independent Directors </w:t>
            </w:r>
          </w:p>
        </w:tc>
        <w:tc>
          <w:tcPr>
            <w:tcW w:w="1256" w:type="dxa"/>
          </w:tcPr>
          <w:p w14:paraId="1D1E10E5"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0.365</w:t>
            </w:r>
          </w:p>
        </w:tc>
        <w:tc>
          <w:tcPr>
            <w:tcW w:w="1296" w:type="dxa"/>
            <w:vAlign w:val="center"/>
          </w:tcPr>
          <w:p w14:paraId="257AE335"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0.428</w:t>
            </w:r>
          </w:p>
        </w:tc>
        <w:tc>
          <w:tcPr>
            <w:tcW w:w="1429" w:type="dxa"/>
          </w:tcPr>
          <w:p w14:paraId="766B1CB3" w14:textId="0B02DACC"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0.452</w:t>
            </w:r>
          </w:p>
        </w:tc>
        <w:tc>
          <w:tcPr>
            <w:tcW w:w="1748" w:type="dxa"/>
            <w:vAlign w:val="center"/>
          </w:tcPr>
          <w:p w14:paraId="063904EE" w14:textId="07906ED3"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0.461</w:t>
            </w:r>
          </w:p>
        </w:tc>
        <w:tc>
          <w:tcPr>
            <w:tcW w:w="1943" w:type="dxa"/>
            <w:vAlign w:val="center"/>
          </w:tcPr>
          <w:p w14:paraId="547EC25A" w14:textId="53B6E9F9"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-0.08*** (-30.85)</w:t>
            </w:r>
          </w:p>
        </w:tc>
      </w:tr>
      <w:tr w:rsidR="00227211" w:rsidRPr="0027472C" w14:paraId="71617AFF" w14:textId="77777777" w:rsidTr="000F7093">
        <w:trPr>
          <w:trHeight w:val="304"/>
          <w:jc w:val="center"/>
        </w:trPr>
        <w:tc>
          <w:tcPr>
            <w:tcW w:w="4095" w:type="dxa"/>
            <w:vAlign w:val="center"/>
          </w:tcPr>
          <w:p w14:paraId="4B6C4B85" w14:textId="6E1D5BEA" w:rsidR="00227211" w:rsidRPr="00500B3A" w:rsidRDefault="00227211" w:rsidP="000870BE">
            <w:pPr>
              <w:widowControl w:val="0"/>
              <w:autoSpaceDE w:val="0"/>
              <w:autoSpaceDN w:val="0"/>
              <w:adjustRightInd w:val="0"/>
              <w:spacing w:after="0" w:line="276" w:lineRule="auto"/>
              <w:rPr>
                <w:rFonts w:ascii="Times New Roman" w:hAnsi="Times New Roman" w:cs="Times New Roman"/>
              </w:rPr>
            </w:pPr>
            <w:r w:rsidRPr="00500B3A">
              <w:rPr>
                <w:rFonts w:ascii="Times New Roman" w:hAnsi="Times New Roman" w:cs="Times New Roman"/>
              </w:rPr>
              <w:t>Independent Directors (n)</w:t>
            </w:r>
          </w:p>
        </w:tc>
        <w:tc>
          <w:tcPr>
            <w:tcW w:w="1256" w:type="dxa"/>
          </w:tcPr>
          <w:p w14:paraId="740E7B54" w14:textId="5DF03018"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3.29</w:t>
            </w:r>
          </w:p>
        </w:tc>
        <w:tc>
          <w:tcPr>
            <w:tcW w:w="1296" w:type="dxa"/>
            <w:vAlign w:val="center"/>
          </w:tcPr>
          <w:p w14:paraId="6A9E4963" w14:textId="6AC6A0B4"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3</w:t>
            </w:r>
          </w:p>
        </w:tc>
        <w:tc>
          <w:tcPr>
            <w:tcW w:w="1429" w:type="dxa"/>
          </w:tcPr>
          <w:p w14:paraId="55724F2D" w14:textId="4AF8364B"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4.45</w:t>
            </w:r>
          </w:p>
        </w:tc>
        <w:tc>
          <w:tcPr>
            <w:tcW w:w="1748" w:type="dxa"/>
            <w:vAlign w:val="center"/>
          </w:tcPr>
          <w:p w14:paraId="1D5466FD" w14:textId="2F47CA71"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4</w:t>
            </w:r>
          </w:p>
        </w:tc>
        <w:tc>
          <w:tcPr>
            <w:tcW w:w="1943" w:type="dxa"/>
            <w:vAlign w:val="center"/>
          </w:tcPr>
          <w:p w14:paraId="49FFB221" w14:textId="1824B816"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-1.16 ***(-35.4)</w:t>
            </w:r>
          </w:p>
        </w:tc>
      </w:tr>
      <w:tr w:rsidR="000870BE" w:rsidRPr="0027472C" w14:paraId="33B4E7FD" w14:textId="77777777" w:rsidTr="000F7093">
        <w:trPr>
          <w:trHeight w:val="304"/>
          <w:jc w:val="center"/>
        </w:trPr>
        <w:tc>
          <w:tcPr>
            <w:tcW w:w="11769" w:type="dxa"/>
            <w:gridSpan w:val="6"/>
            <w:vAlign w:val="center"/>
          </w:tcPr>
          <w:p w14:paraId="29A82C36" w14:textId="77777777" w:rsidR="000870BE" w:rsidRPr="00500B3A" w:rsidRDefault="000870BE"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b/>
                <w:bCs/>
              </w:rPr>
              <w:t>Panel B: Dependent Variables</w:t>
            </w:r>
          </w:p>
        </w:tc>
      </w:tr>
      <w:tr w:rsidR="00227211" w:rsidRPr="0027472C" w14:paraId="67F6EC2B" w14:textId="77777777" w:rsidTr="000F7093">
        <w:trPr>
          <w:trHeight w:val="304"/>
          <w:jc w:val="center"/>
        </w:trPr>
        <w:tc>
          <w:tcPr>
            <w:tcW w:w="4095" w:type="dxa"/>
            <w:vAlign w:val="center"/>
          </w:tcPr>
          <w:p w14:paraId="3E349C9E" w14:textId="77777777" w:rsidR="00227211" w:rsidRPr="00500B3A" w:rsidRDefault="00227211" w:rsidP="000870BE">
            <w:pPr>
              <w:widowControl w:val="0"/>
              <w:autoSpaceDE w:val="0"/>
              <w:autoSpaceDN w:val="0"/>
              <w:adjustRightInd w:val="0"/>
              <w:spacing w:after="0" w:line="276" w:lineRule="auto"/>
              <w:rPr>
                <w:rFonts w:ascii="Times New Roman" w:hAnsi="Times New Roman" w:cs="Times New Roman"/>
              </w:rPr>
            </w:pPr>
            <w:r w:rsidRPr="00500B3A">
              <w:rPr>
                <w:rFonts w:ascii="Times New Roman" w:hAnsi="Times New Roman" w:cs="Times New Roman"/>
              </w:rPr>
              <w:t xml:space="preserve"> ROA (n)</w:t>
            </w:r>
          </w:p>
        </w:tc>
        <w:tc>
          <w:tcPr>
            <w:tcW w:w="1256" w:type="dxa"/>
          </w:tcPr>
          <w:p w14:paraId="74E56815"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14.077</w:t>
            </w:r>
          </w:p>
        </w:tc>
        <w:tc>
          <w:tcPr>
            <w:tcW w:w="1296" w:type="dxa"/>
            <w:vAlign w:val="center"/>
          </w:tcPr>
          <w:p w14:paraId="1FD6D448"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13.25</w:t>
            </w:r>
          </w:p>
        </w:tc>
        <w:tc>
          <w:tcPr>
            <w:tcW w:w="1429" w:type="dxa"/>
          </w:tcPr>
          <w:p w14:paraId="0F9AA24E" w14:textId="43538C74"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11.697</w:t>
            </w:r>
          </w:p>
        </w:tc>
        <w:tc>
          <w:tcPr>
            <w:tcW w:w="1748" w:type="dxa"/>
            <w:vAlign w:val="center"/>
          </w:tcPr>
          <w:p w14:paraId="3A513D23" w14:textId="7740059F"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11.27</w:t>
            </w:r>
          </w:p>
        </w:tc>
        <w:tc>
          <w:tcPr>
            <w:tcW w:w="1943" w:type="dxa"/>
            <w:vAlign w:val="center"/>
          </w:tcPr>
          <w:p w14:paraId="59A34766" w14:textId="379E930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2.38*** (10.65)</w:t>
            </w:r>
          </w:p>
        </w:tc>
      </w:tr>
      <w:tr w:rsidR="00227211" w:rsidRPr="0027472C" w14:paraId="6853F42B" w14:textId="77777777" w:rsidTr="000F7093">
        <w:trPr>
          <w:trHeight w:val="304"/>
          <w:jc w:val="center"/>
        </w:trPr>
        <w:tc>
          <w:tcPr>
            <w:tcW w:w="4095" w:type="dxa"/>
            <w:vAlign w:val="center"/>
          </w:tcPr>
          <w:p w14:paraId="06CF1ED7" w14:textId="77777777" w:rsidR="00227211" w:rsidRPr="00500B3A" w:rsidRDefault="00227211" w:rsidP="000870BE">
            <w:pPr>
              <w:widowControl w:val="0"/>
              <w:autoSpaceDE w:val="0"/>
              <w:autoSpaceDN w:val="0"/>
              <w:adjustRightInd w:val="0"/>
              <w:spacing w:after="0" w:line="276" w:lineRule="auto"/>
              <w:rPr>
                <w:rFonts w:ascii="Times New Roman" w:hAnsi="Times New Roman" w:cs="Times New Roman"/>
              </w:rPr>
            </w:pPr>
            <w:r w:rsidRPr="00500B3A">
              <w:rPr>
                <w:rFonts w:ascii="Times New Roman" w:hAnsi="Times New Roman" w:cs="Times New Roman"/>
              </w:rPr>
              <w:t xml:space="preserve"> Tobin’s Q (n)</w:t>
            </w:r>
          </w:p>
        </w:tc>
        <w:tc>
          <w:tcPr>
            <w:tcW w:w="1256" w:type="dxa"/>
          </w:tcPr>
          <w:p w14:paraId="4BBE9469"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1.114</w:t>
            </w:r>
          </w:p>
        </w:tc>
        <w:tc>
          <w:tcPr>
            <w:tcW w:w="1296" w:type="dxa"/>
            <w:vAlign w:val="center"/>
          </w:tcPr>
          <w:p w14:paraId="6950502A"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0.721</w:t>
            </w:r>
          </w:p>
        </w:tc>
        <w:tc>
          <w:tcPr>
            <w:tcW w:w="1429" w:type="dxa"/>
          </w:tcPr>
          <w:p w14:paraId="49205B29" w14:textId="65BE8F9D"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1.25</w:t>
            </w:r>
          </w:p>
        </w:tc>
        <w:tc>
          <w:tcPr>
            <w:tcW w:w="1748" w:type="dxa"/>
            <w:vAlign w:val="center"/>
          </w:tcPr>
          <w:p w14:paraId="7956100E" w14:textId="0ABD58D0"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0.732</w:t>
            </w:r>
          </w:p>
        </w:tc>
        <w:tc>
          <w:tcPr>
            <w:tcW w:w="1943" w:type="dxa"/>
            <w:vAlign w:val="center"/>
          </w:tcPr>
          <w:p w14:paraId="75B2D2F5" w14:textId="52F387B1"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-0.139***(-6.05)</w:t>
            </w:r>
          </w:p>
        </w:tc>
      </w:tr>
      <w:tr w:rsidR="00227211" w:rsidRPr="0027472C" w14:paraId="7E3CBADB" w14:textId="77777777" w:rsidTr="000F7093">
        <w:trPr>
          <w:trHeight w:val="304"/>
          <w:jc w:val="center"/>
        </w:trPr>
        <w:tc>
          <w:tcPr>
            <w:tcW w:w="4095" w:type="dxa"/>
            <w:vAlign w:val="center"/>
          </w:tcPr>
          <w:p w14:paraId="77CAF680" w14:textId="77777777" w:rsidR="00227211" w:rsidRPr="00500B3A" w:rsidRDefault="00227211" w:rsidP="000870BE">
            <w:pPr>
              <w:widowControl w:val="0"/>
              <w:autoSpaceDE w:val="0"/>
              <w:autoSpaceDN w:val="0"/>
              <w:adjustRightInd w:val="0"/>
              <w:spacing w:after="0" w:line="276" w:lineRule="auto"/>
              <w:rPr>
                <w:rFonts w:ascii="Times New Roman" w:hAnsi="Times New Roman" w:cs="Times New Roman"/>
              </w:rPr>
            </w:pPr>
            <w:r w:rsidRPr="00500B3A">
              <w:rPr>
                <w:rFonts w:ascii="Times New Roman" w:hAnsi="Times New Roman" w:cs="Times New Roman"/>
              </w:rPr>
              <w:t>Annual Stock Volatility/Risk (n)</w:t>
            </w:r>
          </w:p>
        </w:tc>
        <w:tc>
          <w:tcPr>
            <w:tcW w:w="1256" w:type="dxa"/>
          </w:tcPr>
          <w:p w14:paraId="2BD9903F"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19.24</w:t>
            </w:r>
          </w:p>
        </w:tc>
        <w:tc>
          <w:tcPr>
            <w:tcW w:w="1296" w:type="dxa"/>
            <w:vAlign w:val="center"/>
          </w:tcPr>
          <w:p w14:paraId="547F8BF7"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16.629</w:t>
            </w:r>
          </w:p>
        </w:tc>
        <w:tc>
          <w:tcPr>
            <w:tcW w:w="1429" w:type="dxa"/>
          </w:tcPr>
          <w:p w14:paraId="3C295CB8" w14:textId="1D04E9C6"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12.957</w:t>
            </w:r>
          </w:p>
        </w:tc>
        <w:tc>
          <w:tcPr>
            <w:tcW w:w="1748" w:type="dxa"/>
            <w:vAlign w:val="center"/>
          </w:tcPr>
          <w:p w14:paraId="19D6DE74" w14:textId="60890BF9"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11.674</w:t>
            </w:r>
          </w:p>
        </w:tc>
        <w:tc>
          <w:tcPr>
            <w:tcW w:w="1943" w:type="dxa"/>
            <w:vAlign w:val="center"/>
          </w:tcPr>
          <w:p w14:paraId="6320D949" w14:textId="72326F0E"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6.287*** (48.05)</w:t>
            </w:r>
          </w:p>
        </w:tc>
      </w:tr>
      <w:tr w:rsidR="000870BE" w:rsidRPr="0027472C" w14:paraId="7DAA660E" w14:textId="77777777" w:rsidTr="000F7093">
        <w:trPr>
          <w:trHeight w:val="304"/>
          <w:jc w:val="center"/>
        </w:trPr>
        <w:tc>
          <w:tcPr>
            <w:tcW w:w="11769" w:type="dxa"/>
            <w:gridSpan w:val="6"/>
            <w:vAlign w:val="center"/>
          </w:tcPr>
          <w:p w14:paraId="7AD94EA1" w14:textId="6DCE4874" w:rsidR="000870BE" w:rsidRPr="00500B3A" w:rsidRDefault="000870BE"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b/>
                <w:bCs/>
              </w:rPr>
              <w:t>Panel C: Control Variables</w:t>
            </w:r>
          </w:p>
        </w:tc>
      </w:tr>
      <w:tr w:rsidR="00227211" w:rsidRPr="0027472C" w14:paraId="2282E7B4" w14:textId="77777777" w:rsidTr="000F7093">
        <w:trPr>
          <w:trHeight w:val="304"/>
          <w:jc w:val="center"/>
        </w:trPr>
        <w:tc>
          <w:tcPr>
            <w:tcW w:w="4095" w:type="dxa"/>
            <w:vAlign w:val="center"/>
          </w:tcPr>
          <w:p w14:paraId="0D1A12C3" w14:textId="77777777" w:rsidR="00227211" w:rsidRPr="00500B3A" w:rsidRDefault="00227211" w:rsidP="000870BE">
            <w:pPr>
              <w:widowControl w:val="0"/>
              <w:autoSpaceDE w:val="0"/>
              <w:autoSpaceDN w:val="0"/>
              <w:adjustRightInd w:val="0"/>
              <w:spacing w:after="0" w:line="276" w:lineRule="auto"/>
              <w:rPr>
                <w:rFonts w:ascii="Times New Roman" w:hAnsi="Times New Roman" w:cs="Times New Roman"/>
              </w:rPr>
            </w:pPr>
            <w:r w:rsidRPr="00500B3A">
              <w:rPr>
                <w:rFonts w:ascii="Times New Roman" w:hAnsi="Times New Roman" w:cs="Times New Roman"/>
              </w:rPr>
              <w:t>Leverage (n)</w:t>
            </w:r>
          </w:p>
        </w:tc>
        <w:tc>
          <w:tcPr>
            <w:tcW w:w="1256" w:type="dxa"/>
          </w:tcPr>
          <w:p w14:paraId="293A91CE"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0.326</w:t>
            </w:r>
          </w:p>
        </w:tc>
        <w:tc>
          <w:tcPr>
            <w:tcW w:w="1296" w:type="dxa"/>
            <w:vAlign w:val="center"/>
          </w:tcPr>
          <w:p w14:paraId="46F86261"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0.308</w:t>
            </w:r>
          </w:p>
        </w:tc>
        <w:tc>
          <w:tcPr>
            <w:tcW w:w="1429" w:type="dxa"/>
          </w:tcPr>
          <w:p w14:paraId="41E2F536" w14:textId="1786A813"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0.264</w:t>
            </w:r>
          </w:p>
        </w:tc>
        <w:tc>
          <w:tcPr>
            <w:tcW w:w="1748" w:type="dxa"/>
            <w:vAlign w:val="center"/>
          </w:tcPr>
          <w:p w14:paraId="3AE5E784" w14:textId="23EAAADC"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0.204</w:t>
            </w:r>
          </w:p>
        </w:tc>
        <w:tc>
          <w:tcPr>
            <w:tcW w:w="1943" w:type="dxa"/>
            <w:vAlign w:val="center"/>
          </w:tcPr>
          <w:p w14:paraId="20EF970F" w14:textId="0E2B278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0.062*** (11.35)</w:t>
            </w:r>
          </w:p>
        </w:tc>
      </w:tr>
      <w:tr w:rsidR="00227211" w:rsidRPr="0027472C" w14:paraId="00231CB4" w14:textId="77777777" w:rsidTr="000F7093">
        <w:trPr>
          <w:trHeight w:val="304"/>
          <w:jc w:val="center"/>
        </w:trPr>
        <w:tc>
          <w:tcPr>
            <w:tcW w:w="4095" w:type="dxa"/>
            <w:vAlign w:val="center"/>
          </w:tcPr>
          <w:p w14:paraId="782C344E" w14:textId="775C2262" w:rsidR="00227211" w:rsidRPr="00500B3A" w:rsidRDefault="00227211" w:rsidP="000870BE">
            <w:pPr>
              <w:widowControl w:val="0"/>
              <w:autoSpaceDE w:val="0"/>
              <w:autoSpaceDN w:val="0"/>
              <w:adjustRightInd w:val="0"/>
              <w:spacing w:after="0" w:line="276" w:lineRule="auto"/>
              <w:rPr>
                <w:rFonts w:ascii="Times New Roman" w:hAnsi="Times New Roman" w:cs="Times New Roman"/>
              </w:rPr>
            </w:pPr>
            <w:r w:rsidRPr="00500B3A">
              <w:rPr>
                <w:rFonts w:ascii="Times New Roman" w:hAnsi="Times New Roman" w:cs="Times New Roman"/>
              </w:rPr>
              <w:t>MB Ratio (n)</w:t>
            </w:r>
          </w:p>
        </w:tc>
        <w:tc>
          <w:tcPr>
            <w:tcW w:w="1256" w:type="dxa"/>
          </w:tcPr>
          <w:p w14:paraId="6666630C"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2.22</w:t>
            </w:r>
          </w:p>
        </w:tc>
        <w:tc>
          <w:tcPr>
            <w:tcW w:w="1296" w:type="dxa"/>
            <w:vAlign w:val="center"/>
          </w:tcPr>
          <w:p w14:paraId="00F2B435"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1.273</w:t>
            </w:r>
          </w:p>
        </w:tc>
        <w:tc>
          <w:tcPr>
            <w:tcW w:w="1429" w:type="dxa"/>
          </w:tcPr>
          <w:p w14:paraId="79F7F77E" w14:textId="7CA9781C"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2.963</w:t>
            </w:r>
          </w:p>
        </w:tc>
        <w:tc>
          <w:tcPr>
            <w:tcW w:w="1748" w:type="dxa"/>
            <w:vAlign w:val="center"/>
          </w:tcPr>
          <w:p w14:paraId="38DE9D5A" w14:textId="0C71C13D"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1.219</w:t>
            </w:r>
          </w:p>
        </w:tc>
        <w:tc>
          <w:tcPr>
            <w:tcW w:w="1943" w:type="dxa"/>
            <w:vAlign w:val="center"/>
          </w:tcPr>
          <w:p w14:paraId="4F475F62" w14:textId="5895F0E9"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-0.743 (-1.55)</w:t>
            </w:r>
          </w:p>
        </w:tc>
      </w:tr>
      <w:tr w:rsidR="00227211" w:rsidRPr="0027472C" w14:paraId="4551658C" w14:textId="77777777" w:rsidTr="000F7093">
        <w:trPr>
          <w:trHeight w:val="304"/>
          <w:jc w:val="center"/>
        </w:trPr>
        <w:tc>
          <w:tcPr>
            <w:tcW w:w="4095" w:type="dxa"/>
            <w:vAlign w:val="center"/>
          </w:tcPr>
          <w:p w14:paraId="26A9A453" w14:textId="77777777" w:rsidR="00227211" w:rsidRPr="00500B3A" w:rsidRDefault="00227211" w:rsidP="000870BE">
            <w:pPr>
              <w:widowControl w:val="0"/>
              <w:autoSpaceDE w:val="0"/>
              <w:autoSpaceDN w:val="0"/>
              <w:adjustRightInd w:val="0"/>
              <w:spacing w:after="0" w:line="276" w:lineRule="auto"/>
              <w:rPr>
                <w:rFonts w:ascii="Times New Roman" w:hAnsi="Times New Roman" w:cs="Times New Roman"/>
              </w:rPr>
            </w:pPr>
            <w:r w:rsidRPr="00500B3A">
              <w:rPr>
                <w:rFonts w:ascii="Times New Roman" w:hAnsi="Times New Roman" w:cs="Times New Roman"/>
              </w:rPr>
              <w:t xml:space="preserve"> Firm Size (natural log of total assets)</w:t>
            </w:r>
          </w:p>
        </w:tc>
        <w:tc>
          <w:tcPr>
            <w:tcW w:w="1256" w:type="dxa"/>
          </w:tcPr>
          <w:p w14:paraId="284D78A8"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5.359</w:t>
            </w:r>
          </w:p>
        </w:tc>
        <w:tc>
          <w:tcPr>
            <w:tcW w:w="1296" w:type="dxa"/>
            <w:vAlign w:val="center"/>
          </w:tcPr>
          <w:p w14:paraId="3F1A86E5"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5.34</w:t>
            </w:r>
          </w:p>
        </w:tc>
        <w:tc>
          <w:tcPr>
            <w:tcW w:w="1429" w:type="dxa"/>
          </w:tcPr>
          <w:p w14:paraId="77B5CC11" w14:textId="030EE66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6.994</w:t>
            </w:r>
          </w:p>
        </w:tc>
        <w:tc>
          <w:tcPr>
            <w:tcW w:w="1748" w:type="dxa"/>
            <w:vAlign w:val="center"/>
          </w:tcPr>
          <w:p w14:paraId="14628FF4" w14:textId="6DA9BB75"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6.90</w:t>
            </w:r>
          </w:p>
        </w:tc>
        <w:tc>
          <w:tcPr>
            <w:tcW w:w="1943" w:type="dxa"/>
            <w:vAlign w:val="center"/>
          </w:tcPr>
          <w:p w14:paraId="24394D26" w14:textId="536CB288"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-1.63*** (-50.25)</w:t>
            </w:r>
          </w:p>
        </w:tc>
      </w:tr>
      <w:tr w:rsidR="00227211" w:rsidRPr="0027472C" w14:paraId="67FEE218" w14:textId="77777777" w:rsidTr="000F7093">
        <w:trPr>
          <w:trHeight w:val="304"/>
          <w:jc w:val="center"/>
        </w:trPr>
        <w:tc>
          <w:tcPr>
            <w:tcW w:w="4095" w:type="dxa"/>
            <w:vAlign w:val="center"/>
          </w:tcPr>
          <w:p w14:paraId="5EB19548" w14:textId="77777777" w:rsidR="00227211" w:rsidRPr="00500B3A" w:rsidRDefault="00227211" w:rsidP="000870BE">
            <w:pPr>
              <w:widowControl w:val="0"/>
              <w:autoSpaceDE w:val="0"/>
              <w:autoSpaceDN w:val="0"/>
              <w:adjustRightInd w:val="0"/>
              <w:spacing w:after="0" w:line="276" w:lineRule="auto"/>
              <w:rPr>
                <w:rFonts w:ascii="Times New Roman" w:hAnsi="Times New Roman" w:cs="Times New Roman"/>
              </w:rPr>
            </w:pPr>
            <w:r w:rsidRPr="00500B3A">
              <w:rPr>
                <w:rFonts w:ascii="Times New Roman" w:hAnsi="Times New Roman" w:cs="Times New Roman"/>
              </w:rPr>
              <w:t xml:space="preserve"> Liquidity (n) </w:t>
            </w:r>
          </w:p>
        </w:tc>
        <w:tc>
          <w:tcPr>
            <w:tcW w:w="1256" w:type="dxa"/>
          </w:tcPr>
          <w:p w14:paraId="17AEB6AD"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0.002</w:t>
            </w:r>
          </w:p>
        </w:tc>
        <w:tc>
          <w:tcPr>
            <w:tcW w:w="1296" w:type="dxa"/>
            <w:vAlign w:val="center"/>
          </w:tcPr>
          <w:p w14:paraId="24A2DA46"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0.004</w:t>
            </w:r>
          </w:p>
        </w:tc>
        <w:tc>
          <w:tcPr>
            <w:tcW w:w="1429" w:type="dxa"/>
          </w:tcPr>
          <w:p w14:paraId="169C7797" w14:textId="238960A2"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0.53</w:t>
            </w:r>
          </w:p>
        </w:tc>
        <w:tc>
          <w:tcPr>
            <w:tcW w:w="1748" w:type="dxa"/>
            <w:vAlign w:val="center"/>
          </w:tcPr>
          <w:p w14:paraId="0BA48C43" w14:textId="684CEB42"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0.003</w:t>
            </w:r>
          </w:p>
        </w:tc>
        <w:tc>
          <w:tcPr>
            <w:tcW w:w="1943" w:type="dxa"/>
            <w:vAlign w:val="center"/>
          </w:tcPr>
          <w:p w14:paraId="42A5A6DA" w14:textId="133E9338"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-0.52*** (-12.85)</w:t>
            </w:r>
          </w:p>
        </w:tc>
      </w:tr>
      <w:tr w:rsidR="00227211" w:rsidRPr="0027472C" w14:paraId="2ACF26FA" w14:textId="77777777" w:rsidTr="000F7093">
        <w:trPr>
          <w:trHeight w:val="304"/>
          <w:jc w:val="center"/>
        </w:trPr>
        <w:tc>
          <w:tcPr>
            <w:tcW w:w="4095" w:type="dxa"/>
            <w:vAlign w:val="center"/>
          </w:tcPr>
          <w:p w14:paraId="18E19545" w14:textId="77777777" w:rsidR="00227211" w:rsidRPr="00500B3A" w:rsidRDefault="00227211" w:rsidP="000870BE">
            <w:pPr>
              <w:widowControl w:val="0"/>
              <w:autoSpaceDE w:val="0"/>
              <w:autoSpaceDN w:val="0"/>
              <w:adjustRightInd w:val="0"/>
              <w:spacing w:after="0" w:line="276" w:lineRule="auto"/>
              <w:rPr>
                <w:rFonts w:ascii="Times New Roman" w:hAnsi="Times New Roman" w:cs="Times New Roman"/>
              </w:rPr>
            </w:pPr>
            <w:r w:rsidRPr="00500B3A">
              <w:rPr>
                <w:rFonts w:ascii="Times New Roman" w:hAnsi="Times New Roman" w:cs="Times New Roman"/>
              </w:rPr>
              <w:t xml:space="preserve"> Firm age (n)</w:t>
            </w:r>
          </w:p>
        </w:tc>
        <w:tc>
          <w:tcPr>
            <w:tcW w:w="1256" w:type="dxa"/>
          </w:tcPr>
          <w:p w14:paraId="1E23B946"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28.626</w:t>
            </w:r>
          </w:p>
        </w:tc>
        <w:tc>
          <w:tcPr>
            <w:tcW w:w="1296" w:type="dxa"/>
            <w:vAlign w:val="center"/>
          </w:tcPr>
          <w:p w14:paraId="5B8769F3"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22</w:t>
            </w:r>
          </w:p>
        </w:tc>
        <w:tc>
          <w:tcPr>
            <w:tcW w:w="1429" w:type="dxa"/>
          </w:tcPr>
          <w:p w14:paraId="74F87FF7" w14:textId="69EA3CF5"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38.319</w:t>
            </w:r>
          </w:p>
        </w:tc>
        <w:tc>
          <w:tcPr>
            <w:tcW w:w="1748" w:type="dxa"/>
            <w:vAlign w:val="center"/>
          </w:tcPr>
          <w:p w14:paraId="7C522E1F" w14:textId="5A31781E"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32</w:t>
            </w:r>
          </w:p>
        </w:tc>
        <w:tc>
          <w:tcPr>
            <w:tcW w:w="1943" w:type="dxa"/>
            <w:vAlign w:val="center"/>
          </w:tcPr>
          <w:p w14:paraId="77C06427" w14:textId="1BA18395"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-0.012 (-1.7)</w:t>
            </w:r>
          </w:p>
        </w:tc>
      </w:tr>
      <w:tr w:rsidR="00227211" w:rsidRPr="0027472C" w14:paraId="06BBDFA7" w14:textId="77777777" w:rsidTr="000F7093">
        <w:trPr>
          <w:trHeight w:val="304"/>
          <w:jc w:val="center"/>
        </w:trPr>
        <w:tc>
          <w:tcPr>
            <w:tcW w:w="4095" w:type="dxa"/>
          </w:tcPr>
          <w:p w14:paraId="68171391" w14:textId="77777777" w:rsidR="00227211" w:rsidRPr="00500B3A" w:rsidRDefault="00227211" w:rsidP="000870BE">
            <w:pPr>
              <w:widowControl w:val="0"/>
              <w:autoSpaceDE w:val="0"/>
              <w:autoSpaceDN w:val="0"/>
              <w:adjustRightInd w:val="0"/>
              <w:spacing w:after="0" w:line="276" w:lineRule="auto"/>
              <w:rPr>
                <w:rFonts w:ascii="Times New Roman" w:hAnsi="Times New Roman" w:cs="Times New Roman"/>
              </w:rPr>
            </w:pPr>
            <w:r w:rsidRPr="00500B3A">
              <w:rPr>
                <w:rFonts w:ascii="Times New Roman" w:hAnsi="Times New Roman" w:cs="Times New Roman"/>
              </w:rPr>
              <w:t xml:space="preserve"> HHI (n)</w:t>
            </w:r>
          </w:p>
        </w:tc>
        <w:tc>
          <w:tcPr>
            <w:tcW w:w="1256" w:type="dxa"/>
          </w:tcPr>
          <w:p w14:paraId="0E002CC0"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621.219</w:t>
            </w:r>
          </w:p>
        </w:tc>
        <w:tc>
          <w:tcPr>
            <w:tcW w:w="1296" w:type="dxa"/>
            <w:vAlign w:val="center"/>
          </w:tcPr>
          <w:p w14:paraId="37C17EE4"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111.63</w:t>
            </w:r>
          </w:p>
        </w:tc>
        <w:tc>
          <w:tcPr>
            <w:tcW w:w="1429" w:type="dxa"/>
          </w:tcPr>
          <w:p w14:paraId="152DD310" w14:textId="36D9ED11"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785.636</w:t>
            </w:r>
          </w:p>
        </w:tc>
        <w:tc>
          <w:tcPr>
            <w:tcW w:w="1748" w:type="dxa"/>
            <w:vAlign w:val="center"/>
          </w:tcPr>
          <w:p w14:paraId="1A06C550" w14:textId="61687AAB"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441.64</w:t>
            </w:r>
          </w:p>
        </w:tc>
        <w:tc>
          <w:tcPr>
            <w:tcW w:w="1943" w:type="dxa"/>
            <w:vAlign w:val="center"/>
          </w:tcPr>
          <w:p w14:paraId="10CC3FE5" w14:textId="7EFFD04D"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-164.4***(-11.7)</w:t>
            </w:r>
          </w:p>
        </w:tc>
      </w:tr>
      <w:tr w:rsidR="00227211" w:rsidRPr="0027472C" w14:paraId="5DBC0FC8" w14:textId="77777777" w:rsidTr="000F7093">
        <w:trPr>
          <w:trHeight w:val="304"/>
          <w:jc w:val="center"/>
        </w:trPr>
        <w:tc>
          <w:tcPr>
            <w:tcW w:w="4095" w:type="dxa"/>
          </w:tcPr>
          <w:p w14:paraId="707FCAA1" w14:textId="77777777" w:rsidR="00227211" w:rsidRPr="00500B3A" w:rsidRDefault="00227211" w:rsidP="000870BE">
            <w:pPr>
              <w:widowControl w:val="0"/>
              <w:autoSpaceDE w:val="0"/>
              <w:autoSpaceDN w:val="0"/>
              <w:adjustRightInd w:val="0"/>
              <w:spacing w:after="0" w:line="276" w:lineRule="auto"/>
              <w:rPr>
                <w:rFonts w:ascii="Times New Roman" w:hAnsi="Times New Roman" w:cs="Times New Roman"/>
              </w:rPr>
            </w:pPr>
            <w:r w:rsidRPr="00500B3A">
              <w:rPr>
                <w:rFonts w:ascii="Times New Roman" w:hAnsi="Times New Roman" w:cs="Times New Roman"/>
              </w:rPr>
              <w:t xml:space="preserve"> Current Ratio times </w:t>
            </w:r>
          </w:p>
        </w:tc>
        <w:tc>
          <w:tcPr>
            <w:tcW w:w="1256" w:type="dxa"/>
          </w:tcPr>
          <w:p w14:paraId="59E1D465"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2.363</w:t>
            </w:r>
          </w:p>
        </w:tc>
        <w:tc>
          <w:tcPr>
            <w:tcW w:w="1296" w:type="dxa"/>
            <w:vAlign w:val="center"/>
          </w:tcPr>
          <w:p w14:paraId="479DF9A3"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1.195</w:t>
            </w:r>
          </w:p>
        </w:tc>
        <w:tc>
          <w:tcPr>
            <w:tcW w:w="1429" w:type="dxa"/>
          </w:tcPr>
          <w:p w14:paraId="127EBEFB" w14:textId="0036D5A1"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2.611</w:t>
            </w:r>
          </w:p>
        </w:tc>
        <w:tc>
          <w:tcPr>
            <w:tcW w:w="1748" w:type="dxa"/>
            <w:vAlign w:val="center"/>
          </w:tcPr>
          <w:p w14:paraId="237151B7" w14:textId="52AE3D5B"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1.24</w:t>
            </w:r>
          </w:p>
        </w:tc>
        <w:tc>
          <w:tcPr>
            <w:tcW w:w="1943" w:type="dxa"/>
            <w:vAlign w:val="center"/>
          </w:tcPr>
          <w:p w14:paraId="4D58AB9A" w14:textId="5A2B0B40"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-0.248 (-0.7)</w:t>
            </w:r>
          </w:p>
        </w:tc>
      </w:tr>
      <w:tr w:rsidR="00227211" w:rsidRPr="0027472C" w14:paraId="237D4EC0" w14:textId="77777777" w:rsidTr="000F7093">
        <w:trPr>
          <w:trHeight w:val="304"/>
          <w:jc w:val="center"/>
        </w:trPr>
        <w:tc>
          <w:tcPr>
            <w:tcW w:w="4095" w:type="dxa"/>
            <w:vAlign w:val="center"/>
          </w:tcPr>
          <w:p w14:paraId="12B64785" w14:textId="77777777" w:rsidR="00227211" w:rsidRPr="00500B3A" w:rsidRDefault="00227211" w:rsidP="000870BE">
            <w:pPr>
              <w:widowControl w:val="0"/>
              <w:autoSpaceDE w:val="0"/>
              <w:autoSpaceDN w:val="0"/>
              <w:adjustRightInd w:val="0"/>
              <w:spacing w:after="0" w:line="276" w:lineRule="auto"/>
              <w:rPr>
                <w:rFonts w:ascii="Times New Roman" w:hAnsi="Times New Roman" w:cs="Times New Roman"/>
              </w:rPr>
            </w:pPr>
            <w:r w:rsidRPr="00500B3A">
              <w:rPr>
                <w:rFonts w:ascii="Times New Roman" w:hAnsi="Times New Roman" w:cs="Times New Roman"/>
              </w:rPr>
              <w:t xml:space="preserve"> Sales Growth (n)</w:t>
            </w:r>
          </w:p>
        </w:tc>
        <w:tc>
          <w:tcPr>
            <w:tcW w:w="1256" w:type="dxa"/>
            <w:vAlign w:val="center"/>
          </w:tcPr>
          <w:p w14:paraId="0E6E0BA4"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28.142</w:t>
            </w:r>
          </w:p>
        </w:tc>
        <w:tc>
          <w:tcPr>
            <w:tcW w:w="1296" w:type="dxa"/>
            <w:vAlign w:val="center"/>
          </w:tcPr>
          <w:p w14:paraId="2EC1448F"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18.222</w:t>
            </w:r>
          </w:p>
        </w:tc>
        <w:tc>
          <w:tcPr>
            <w:tcW w:w="1429" w:type="dxa"/>
            <w:vAlign w:val="center"/>
          </w:tcPr>
          <w:p w14:paraId="476FDB58" w14:textId="0174AAEC"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17.266</w:t>
            </w:r>
          </w:p>
        </w:tc>
        <w:tc>
          <w:tcPr>
            <w:tcW w:w="1748" w:type="dxa"/>
            <w:vAlign w:val="center"/>
          </w:tcPr>
          <w:p w14:paraId="293E9E0E" w14:textId="73CDDFF2"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8.37</w:t>
            </w:r>
          </w:p>
        </w:tc>
        <w:tc>
          <w:tcPr>
            <w:tcW w:w="1943" w:type="dxa"/>
            <w:vAlign w:val="center"/>
          </w:tcPr>
          <w:p w14:paraId="624245D1" w14:textId="3542B8B1"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10.876 (1.25)</w:t>
            </w:r>
          </w:p>
        </w:tc>
      </w:tr>
      <w:tr w:rsidR="00227211" w:rsidRPr="0027472C" w14:paraId="5A0124DD" w14:textId="77777777" w:rsidTr="000F7093">
        <w:trPr>
          <w:trHeight w:val="304"/>
          <w:jc w:val="center"/>
        </w:trPr>
        <w:tc>
          <w:tcPr>
            <w:tcW w:w="4095" w:type="dxa"/>
          </w:tcPr>
          <w:p w14:paraId="4FD5127A" w14:textId="77777777" w:rsidR="00227211" w:rsidRPr="00500B3A" w:rsidRDefault="00227211" w:rsidP="000870BE">
            <w:pPr>
              <w:widowControl w:val="0"/>
              <w:autoSpaceDE w:val="0"/>
              <w:autoSpaceDN w:val="0"/>
              <w:adjustRightInd w:val="0"/>
              <w:spacing w:after="0" w:line="276" w:lineRule="auto"/>
              <w:rPr>
                <w:rFonts w:ascii="Times New Roman" w:hAnsi="Times New Roman" w:cs="Times New Roman"/>
              </w:rPr>
            </w:pPr>
            <w:r w:rsidRPr="00500B3A">
              <w:rPr>
                <w:rFonts w:ascii="Times New Roman" w:hAnsi="Times New Roman" w:cs="Times New Roman"/>
              </w:rPr>
              <w:t xml:space="preserve"> R&amp;D (m)</w:t>
            </w:r>
          </w:p>
        </w:tc>
        <w:tc>
          <w:tcPr>
            <w:tcW w:w="1256" w:type="dxa"/>
          </w:tcPr>
          <w:p w14:paraId="004B23D4"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0.697</w:t>
            </w:r>
          </w:p>
        </w:tc>
        <w:tc>
          <w:tcPr>
            <w:tcW w:w="1296" w:type="dxa"/>
            <w:vAlign w:val="center"/>
          </w:tcPr>
          <w:p w14:paraId="5DAA2599" w14:textId="77777777"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w:t>
            </w:r>
          </w:p>
        </w:tc>
        <w:tc>
          <w:tcPr>
            <w:tcW w:w="1429" w:type="dxa"/>
          </w:tcPr>
          <w:p w14:paraId="63715784" w14:textId="3C153A4E"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65.181</w:t>
            </w:r>
          </w:p>
        </w:tc>
        <w:tc>
          <w:tcPr>
            <w:tcW w:w="1748" w:type="dxa"/>
            <w:vAlign w:val="center"/>
          </w:tcPr>
          <w:p w14:paraId="0E3751A0" w14:textId="156A9D3A"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0</w:t>
            </w:r>
          </w:p>
        </w:tc>
        <w:tc>
          <w:tcPr>
            <w:tcW w:w="1943" w:type="dxa"/>
            <w:vAlign w:val="center"/>
          </w:tcPr>
          <w:p w14:paraId="7B432576" w14:textId="7E5A86FC" w:rsidR="00227211" w:rsidRPr="00500B3A" w:rsidRDefault="00227211" w:rsidP="00973C06">
            <w:pPr>
              <w:widowControl w:val="0"/>
              <w:autoSpaceDE w:val="0"/>
              <w:autoSpaceDN w:val="0"/>
              <w:adjustRightInd w:val="0"/>
              <w:spacing w:after="0" w:line="276" w:lineRule="auto"/>
              <w:jc w:val="center"/>
              <w:rPr>
                <w:rFonts w:ascii="Times New Roman" w:hAnsi="Times New Roman" w:cs="Times New Roman"/>
              </w:rPr>
            </w:pPr>
            <w:r w:rsidRPr="00500B3A">
              <w:rPr>
                <w:rFonts w:ascii="Times New Roman" w:hAnsi="Times New Roman" w:cs="Times New Roman"/>
              </w:rPr>
              <w:t>-64.484***(7.05)</w:t>
            </w:r>
          </w:p>
        </w:tc>
      </w:tr>
    </w:tbl>
    <w:p w14:paraId="76A0423B" w14:textId="30709AEC" w:rsidR="00A10F2F" w:rsidRPr="0027472C" w:rsidRDefault="00A10F2F" w:rsidP="00FE518C">
      <w:pPr>
        <w:spacing w:line="276" w:lineRule="auto"/>
        <w:jc w:val="center"/>
        <w:rPr>
          <w:rFonts w:ascii="Times New Roman" w:hAnsi="Times New Roman" w:cs="Times New Roman"/>
          <w:b/>
          <w:sz w:val="24"/>
          <w:szCs w:val="24"/>
        </w:rPr>
      </w:pPr>
    </w:p>
    <w:p w14:paraId="2778A00C" w14:textId="0FAFE978" w:rsidR="00C42C39" w:rsidRPr="0027472C" w:rsidRDefault="00C42C39" w:rsidP="00E50053">
      <w:pPr>
        <w:spacing w:line="276" w:lineRule="auto"/>
        <w:jc w:val="center"/>
        <w:rPr>
          <w:rFonts w:ascii="Times New Roman" w:hAnsi="Times New Roman" w:cs="Times New Roman"/>
          <w:b/>
          <w:sz w:val="24"/>
          <w:szCs w:val="24"/>
        </w:rPr>
      </w:pPr>
      <w:r w:rsidRPr="0027472C">
        <w:rPr>
          <w:rFonts w:ascii="Times New Roman" w:hAnsi="Times New Roman" w:cs="Times New Roman"/>
          <w:b/>
          <w:sz w:val="24"/>
          <w:szCs w:val="24"/>
        </w:rPr>
        <w:lastRenderedPageBreak/>
        <w:t>Table 2: Pairwise Correlation Matrix</w:t>
      </w:r>
    </w:p>
    <w:p w14:paraId="560AB273" w14:textId="69BE9700" w:rsidR="0053488B" w:rsidRPr="0027472C" w:rsidRDefault="0053488B" w:rsidP="00FE518C">
      <w:pPr>
        <w:spacing w:line="276" w:lineRule="auto"/>
        <w:jc w:val="both"/>
        <w:rPr>
          <w:rFonts w:ascii="Times New Roman" w:hAnsi="Times New Roman" w:cs="Times New Roman"/>
          <w:bCs/>
          <w:sz w:val="24"/>
          <w:szCs w:val="24"/>
        </w:rPr>
      </w:pPr>
      <w:r w:rsidRPr="0027472C">
        <w:rPr>
          <w:rFonts w:ascii="Times New Roman" w:hAnsi="Times New Roman" w:cs="Times New Roman"/>
          <w:bCs/>
          <w:sz w:val="24"/>
          <w:szCs w:val="24"/>
        </w:rPr>
        <w:t xml:space="preserve">This table presents pairwise correlation between the key variables used in the paper. Our sample covers </w:t>
      </w:r>
      <w:r w:rsidRPr="0027472C">
        <w:rPr>
          <w:rFonts w:ascii="Times New Roman" w:hAnsi="Times New Roman" w:cs="Times New Roman"/>
          <w:sz w:val="24"/>
          <w:szCs w:val="24"/>
        </w:rPr>
        <w:t>118</w:t>
      </w:r>
      <w:r w:rsidR="00706DAD" w:rsidRPr="0027472C">
        <w:rPr>
          <w:rFonts w:ascii="Times New Roman" w:hAnsi="Times New Roman" w:cs="Times New Roman"/>
          <w:sz w:val="24"/>
          <w:szCs w:val="24"/>
        </w:rPr>
        <w:t>3</w:t>
      </w:r>
      <w:r w:rsidRPr="0027472C">
        <w:rPr>
          <w:rFonts w:ascii="Times New Roman" w:hAnsi="Times New Roman" w:cs="Times New Roman"/>
          <w:sz w:val="24"/>
          <w:szCs w:val="24"/>
        </w:rPr>
        <w:t xml:space="preserve"> BSE listed non-financial firms with annual data from 2003 to 2022. The definitions of all variables are presented in Appendix A.</w:t>
      </w:r>
      <w:r w:rsidRPr="0027472C">
        <w:rPr>
          <w:rFonts w:ascii="Times New Roman" w:hAnsi="Times New Roman" w:cs="Times New Roman"/>
          <w:bCs/>
          <w:sz w:val="24"/>
          <w:szCs w:val="24"/>
        </w:rPr>
        <w:t xml:space="preserve"> The asterisk superscripts</w:t>
      </w:r>
      <w:r w:rsidRPr="0027472C">
        <w:rPr>
          <w:rFonts w:ascii="Times New Roman" w:hAnsi="Times New Roman" w:cs="Times New Roman"/>
          <w:i/>
          <w:iCs/>
          <w:sz w:val="24"/>
          <w:szCs w:val="24"/>
        </w:rPr>
        <w:t xml:space="preserve"> ***, **, * </w:t>
      </w:r>
      <w:r w:rsidRPr="0027472C">
        <w:rPr>
          <w:rFonts w:ascii="Times New Roman" w:hAnsi="Times New Roman" w:cs="Times New Roman"/>
          <w:iCs/>
          <w:sz w:val="24"/>
          <w:szCs w:val="24"/>
        </w:rPr>
        <w:t>represent significance at 1 %, 5% and 10% levels respectively.</w:t>
      </w:r>
    </w:p>
    <w:p w14:paraId="52FDDE7B" w14:textId="77777777" w:rsidR="0053488B" w:rsidRPr="0027472C" w:rsidRDefault="0053488B" w:rsidP="00FE518C">
      <w:pPr>
        <w:spacing w:line="276" w:lineRule="auto"/>
        <w:jc w:val="center"/>
        <w:rPr>
          <w:rFonts w:ascii="Times New Roman" w:hAnsi="Times New Roman" w:cs="Times New Roman"/>
          <w:b/>
          <w:sz w:val="24"/>
          <w:szCs w:val="24"/>
        </w:rPr>
      </w:pPr>
    </w:p>
    <w:tbl>
      <w:tblPr>
        <w:tblW w:w="14833" w:type="dxa"/>
        <w:tblInd w:w="-714" w:type="dxa"/>
        <w:tblLook w:val="0000" w:firstRow="0" w:lastRow="0" w:firstColumn="0" w:lastColumn="0" w:noHBand="0" w:noVBand="0"/>
      </w:tblPr>
      <w:tblGrid>
        <w:gridCol w:w="2306"/>
        <w:gridCol w:w="1204"/>
        <w:gridCol w:w="1203"/>
        <w:gridCol w:w="1263"/>
        <w:gridCol w:w="1203"/>
        <w:gridCol w:w="1203"/>
        <w:gridCol w:w="1122"/>
        <w:gridCol w:w="1122"/>
        <w:gridCol w:w="1122"/>
        <w:gridCol w:w="1203"/>
        <w:gridCol w:w="1122"/>
        <w:gridCol w:w="760"/>
      </w:tblGrid>
      <w:tr w:rsidR="00E83A74" w:rsidRPr="0027472C" w14:paraId="517590FF" w14:textId="77777777" w:rsidTr="00A85999">
        <w:trPr>
          <w:trHeight w:hRule="exact" w:val="318"/>
        </w:trPr>
        <w:tc>
          <w:tcPr>
            <w:tcW w:w="2292" w:type="dxa"/>
            <w:tcBorders>
              <w:top w:val="single" w:sz="6" w:space="0" w:color="auto"/>
              <w:bottom w:val="single" w:sz="6" w:space="0" w:color="auto"/>
            </w:tcBorders>
          </w:tcPr>
          <w:p w14:paraId="7EAFB924" w14:textId="77777777"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Variables</w:t>
            </w:r>
          </w:p>
        </w:tc>
        <w:tc>
          <w:tcPr>
            <w:tcW w:w="0" w:type="auto"/>
            <w:tcBorders>
              <w:top w:val="single" w:sz="6" w:space="0" w:color="auto"/>
              <w:bottom w:val="single" w:sz="6" w:space="0" w:color="auto"/>
            </w:tcBorders>
          </w:tcPr>
          <w:p w14:paraId="365E8B39" w14:textId="753D3ACF"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(1)</w:t>
            </w:r>
          </w:p>
        </w:tc>
        <w:tc>
          <w:tcPr>
            <w:tcW w:w="0" w:type="auto"/>
            <w:tcBorders>
              <w:top w:val="single" w:sz="6" w:space="0" w:color="auto"/>
              <w:bottom w:val="single" w:sz="6" w:space="0" w:color="auto"/>
            </w:tcBorders>
          </w:tcPr>
          <w:p w14:paraId="640FC7F8" w14:textId="49061E12"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(2)</w:t>
            </w:r>
          </w:p>
        </w:tc>
        <w:tc>
          <w:tcPr>
            <w:tcW w:w="0" w:type="auto"/>
            <w:tcBorders>
              <w:top w:val="single" w:sz="6" w:space="0" w:color="auto"/>
              <w:bottom w:val="single" w:sz="6" w:space="0" w:color="auto"/>
            </w:tcBorders>
          </w:tcPr>
          <w:p w14:paraId="4C77731F" w14:textId="0ABC7095"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(3)</w:t>
            </w:r>
          </w:p>
        </w:tc>
        <w:tc>
          <w:tcPr>
            <w:tcW w:w="0" w:type="auto"/>
            <w:tcBorders>
              <w:top w:val="single" w:sz="6" w:space="0" w:color="auto"/>
              <w:bottom w:val="single" w:sz="6" w:space="0" w:color="auto"/>
            </w:tcBorders>
          </w:tcPr>
          <w:p w14:paraId="1D885A09" w14:textId="7A37C803"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(4)</w:t>
            </w:r>
          </w:p>
        </w:tc>
        <w:tc>
          <w:tcPr>
            <w:tcW w:w="0" w:type="auto"/>
            <w:tcBorders>
              <w:top w:val="single" w:sz="6" w:space="0" w:color="auto"/>
              <w:bottom w:val="single" w:sz="6" w:space="0" w:color="auto"/>
            </w:tcBorders>
          </w:tcPr>
          <w:p w14:paraId="12F2C2B8" w14:textId="49010AA8"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(5)</w:t>
            </w:r>
          </w:p>
        </w:tc>
        <w:tc>
          <w:tcPr>
            <w:tcW w:w="0" w:type="auto"/>
            <w:tcBorders>
              <w:top w:val="single" w:sz="6" w:space="0" w:color="auto"/>
              <w:bottom w:val="single" w:sz="6" w:space="0" w:color="auto"/>
            </w:tcBorders>
          </w:tcPr>
          <w:p w14:paraId="0624D035" w14:textId="4802BAB4"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(6)</w:t>
            </w:r>
          </w:p>
        </w:tc>
        <w:tc>
          <w:tcPr>
            <w:tcW w:w="0" w:type="auto"/>
            <w:tcBorders>
              <w:top w:val="single" w:sz="6" w:space="0" w:color="auto"/>
              <w:bottom w:val="single" w:sz="6" w:space="0" w:color="auto"/>
            </w:tcBorders>
          </w:tcPr>
          <w:p w14:paraId="4D54400B" w14:textId="2BC165E8"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(7)</w:t>
            </w:r>
          </w:p>
        </w:tc>
        <w:tc>
          <w:tcPr>
            <w:tcW w:w="0" w:type="auto"/>
            <w:tcBorders>
              <w:top w:val="single" w:sz="6" w:space="0" w:color="auto"/>
              <w:bottom w:val="single" w:sz="6" w:space="0" w:color="auto"/>
            </w:tcBorders>
          </w:tcPr>
          <w:p w14:paraId="3429C814" w14:textId="356F38F1"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(8)</w:t>
            </w:r>
          </w:p>
        </w:tc>
        <w:tc>
          <w:tcPr>
            <w:tcW w:w="0" w:type="auto"/>
            <w:tcBorders>
              <w:top w:val="single" w:sz="6" w:space="0" w:color="auto"/>
              <w:bottom w:val="single" w:sz="6" w:space="0" w:color="auto"/>
            </w:tcBorders>
          </w:tcPr>
          <w:p w14:paraId="41ED7830" w14:textId="06E85038"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(9)</w:t>
            </w:r>
          </w:p>
        </w:tc>
        <w:tc>
          <w:tcPr>
            <w:tcW w:w="0" w:type="auto"/>
            <w:tcBorders>
              <w:top w:val="single" w:sz="6" w:space="0" w:color="auto"/>
              <w:bottom w:val="single" w:sz="6" w:space="0" w:color="auto"/>
            </w:tcBorders>
          </w:tcPr>
          <w:p w14:paraId="4E28A9DF" w14:textId="195A1F94"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(10)</w:t>
            </w:r>
          </w:p>
        </w:tc>
        <w:tc>
          <w:tcPr>
            <w:tcW w:w="0" w:type="auto"/>
            <w:tcBorders>
              <w:top w:val="single" w:sz="6" w:space="0" w:color="auto"/>
              <w:bottom w:val="single" w:sz="6" w:space="0" w:color="auto"/>
            </w:tcBorders>
          </w:tcPr>
          <w:p w14:paraId="0909A116" w14:textId="317A4330"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(11)</w:t>
            </w:r>
          </w:p>
        </w:tc>
      </w:tr>
      <w:tr w:rsidR="00E83A74" w:rsidRPr="0027472C" w14:paraId="05C44929" w14:textId="77777777" w:rsidTr="00A85999">
        <w:trPr>
          <w:trHeight w:hRule="exact" w:val="318"/>
        </w:trPr>
        <w:tc>
          <w:tcPr>
            <w:tcW w:w="2292" w:type="dxa"/>
            <w:tcBorders>
              <w:top w:val="single" w:sz="6" w:space="0" w:color="auto"/>
            </w:tcBorders>
          </w:tcPr>
          <w:p w14:paraId="264875D5" w14:textId="6E8CA972"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(1)</w:t>
            </w:r>
            <w:r w:rsidR="00667738" w:rsidRPr="0027472C">
              <w:rPr>
                <w:rFonts w:ascii="Times New Roman" w:hAnsi="Times New Roman" w:cs="Times New Roman"/>
                <w:sz w:val="24"/>
                <w:szCs w:val="24"/>
              </w:rPr>
              <w:t xml:space="preserve"> </w:t>
            </w:r>
            <w:r w:rsidRPr="0027472C">
              <w:rPr>
                <w:rFonts w:ascii="Times New Roman" w:hAnsi="Times New Roman" w:cs="Times New Roman"/>
                <w:sz w:val="24"/>
                <w:szCs w:val="24"/>
              </w:rPr>
              <w:t>ROA</w:t>
            </w:r>
          </w:p>
        </w:tc>
        <w:tc>
          <w:tcPr>
            <w:tcW w:w="0" w:type="auto"/>
            <w:tcBorders>
              <w:top w:val="single" w:sz="6" w:space="0" w:color="auto"/>
            </w:tcBorders>
          </w:tcPr>
          <w:p w14:paraId="44DD3522" w14:textId="2E883113" w:rsidR="00E83A74" w:rsidRPr="0027472C" w:rsidRDefault="00E83A74" w:rsidP="004C17A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1.000</w:t>
            </w:r>
          </w:p>
        </w:tc>
        <w:tc>
          <w:tcPr>
            <w:tcW w:w="0" w:type="auto"/>
            <w:tcBorders>
              <w:top w:val="single" w:sz="6" w:space="0" w:color="auto"/>
            </w:tcBorders>
          </w:tcPr>
          <w:p w14:paraId="754C4180"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Borders>
              <w:top w:val="single" w:sz="6" w:space="0" w:color="auto"/>
            </w:tcBorders>
          </w:tcPr>
          <w:p w14:paraId="0979B7C6"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Borders>
              <w:top w:val="single" w:sz="6" w:space="0" w:color="auto"/>
            </w:tcBorders>
          </w:tcPr>
          <w:p w14:paraId="1D8BEC8A"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Borders>
              <w:top w:val="single" w:sz="6" w:space="0" w:color="auto"/>
            </w:tcBorders>
          </w:tcPr>
          <w:p w14:paraId="1BFE3A29"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Borders>
              <w:top w:val="single" w:sz="6" w:space="0" w:color="auto"/>
            </w:tcBorders>
          </w:tcPr>
          <w:p w14:paraId="0309EA13"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Borders>
              <w:top w:val="single" w:sz="6" w:space="0" w:color="auto"/>
            </w:tcBorders>
          </w:tcPr>
          <w:p w14:paraId="2E6590B4"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Borders>
              <w:top w:val="single" w:sz="6" w:space="0" w:color="auto"/>
            </w:tcBorders>
          </w:tcPr>
          <w:p w14:paraId="096D0CE8"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Borders>
              <w:top w:val="single" w:sz="6" w:space="0" w:color="auto"/>
            </w:tcBorders>
          </w:tcPr>
          <w:p w14:paraId="3794DDA6"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Borders>
              <w:top w:val="single" w:sz="6" w:space="0" w:color="auto"/>
            </w:tcBorders>
          </w:tcPr>
          <w:p w14:paraId="6507FA13"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Borders>
              <w:top w:val="single" w:sz="6" w:space="0" w:color="auto"/>
            </w:tcBorders>
          </w:tcPr>
          <w:p w14:paraId="7E11A3C2"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r>
      <w:tr w:rsidR="00E83A74" w:rsidRPr="0027472C" w14:paraId="44E4D964" w14:textId="77777777" w:rsidTr="00625E80">
        <w:trPr>
          <w:trHeight w:hRule="exact" w:val="318"/>
        </w:trPr>
        <w:tc>
          <w:tcPr>
            <w:tcW w:w="2292" w:type="dxa"/>
          </w:tcPr>
          <w:p w14:paraId="56374AC9" w14:textId="254D7513"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(2)</w:t>
            </w:r>
            <w:r w:rsidR="00667738" w:rsidRPr="0027472C">
              <w:rPr>
                <w:rFonts w:ascii="Times New Roman" w:hAnsi="Times New Roman" w:cs="Times New Roman"/>
                <w:sz w:val="24"/>
                <w:szCs w:val="24"/>
              </w:rPr>
              <w:t xml:space="preserve"> </w:t>
            </w:r>
            <w:r w:rsidRPr="0027472C">
              <w:rPr>
                <w:rFonts w:ascii="Times New Roman" w:hAnsi="Times New Roman" w:cs="Times New Roman"/>
                <w:sz w:val="24"/>
                <w:szCs w:val="24"/>
              </w:rPr>
              <w:t>Tobin’s Q</w:t>
            </w:r>
          </w:p>
        </w:tc>
        <w:tc>
          <w:tcPr>
            <w:tcW w:w="0" w:type="auto"/>
          </w:tcPr>
          <w:p w14:paraId="223CF742" w14:textId="77777777" w:rsidR="00E83A74" w:rsidRPr="0027472C" w:rsidRDefault="00E83A74" w:rsidP="004C17A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-0.450***</w:t>
            </w:r>
          </w:p>
        </w:tc>
        <w:tc>
          <w:tcPr>
            <w:tcW w:w="0" w:type="auto"/>
          </w:tcPr>
          <w:p w14:paraId="17E66A95" w14:textId="77777777" w:rsidR="00E83A74" w:rsidRPr="0027472C" w:rsidRDefault="00E83A74" w:rsidP="004C17A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1.000</w:t>
            </w:r>
          </w:p>
        </w:tc>
        <w:tc>
          <w:tcPr>
            <w:tcW w:w="0" w:type="auto"/>
          </w:tcPr>
          <w:p w14:paraId="7D93942B"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21A81EBF"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49B0593B"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0D5C1017"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1FE20C2A"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3DF95783"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219F1588"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6F09CD2F"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6611688D"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r>
      <w:tr w:rsidR="00E83A74" w:rsidRPr="0027472C" w14:paraId="69E84A70" w14:textId="77777777" w:rsidTr="00625E80">
        <w:trPr>
          <w:trHeight w:hRule="exact" w:val="318"/>
        </w:trPr>
        <w:tc>
          <w:tcPr>
            <w:tcW w:w="2292" w:type="dxa"/>
          </w:tcPr>
          <w:p w14:paraId="1A74A7F3" w14:textId="27911AB8"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(3)</w:t>
            </w:r>
            <w:r w:rsidR="00667738" w:rsidRPr="0027472C">
              <w:rPr>
                <w:rFonts w:ascii="Times New Roman" w:hAnsi="Times New Roman" w:cs="Times New Roman"/>
                <w:sz w:val="24"/>
                <w:szCs w:val="24"/>
              </w:rPr>
              <w:t xml:space="preserve"> </w:t>
            </w:r>
            <w:r w:rsidRPr="0027472C">
              <w:rPr>
                <w:rFonts w:ascii="Times New Roman" w:hAnsi="Times New Roman" w:cs="Times New Roman"/>
                <w:sz w:val="24"/>
                <w:szCs w:val="24"/>
              </w:rPr>
              <w:t>ASV</w:t>
            </w:r>
          </w:p>
        </w:tc>
        <w:tc>
          <w:tcPr>
            <w:tcW w:w="0" w:type="auto"/>
          </w:tcPr>
          <w:p w14:paraId="085BC7DC" w14:textId="77777777" w:rsidR="00E83A74" w:rsidRPr="0027472C" w:rsidRDefault="00E83A74" w:rsidP="004C17A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-0.051***</w:t>
            </w:r>
          </w:p>
        </w:tc>
        <w:tc>
          <w:tcPr>
            <w:tcW w:w="0" w:type="auto"/>
          </w:tcPr>
          <w:p w14:paraId="440EE756" w14:textId="77777777" w:rsidR="00E83A74" w:rsidRPr="0027472C" w:rsidRDefault="00E83A74" w:rsidP="004C17A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-0.003</w:t>
            </w:r>
          </w:p>
        </w:tc>
        <w:tc>
          <w:tcPr>
            <w:tcW w:w="0" w:type="auto"/>
          </w:tcPr>
          <w:p w14:paraId="0ACDB2B9" w14:textId="77777777" w:rsidR="00E83A74" w:rsidRPr="0027472C" w:rsidRDefault="00E83A74" w:rsidP="004C17A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1.000</w:t>
            </w:r>
          </w:p>
        </w:tc>
        <w:tc>
          <w:tcPr>
            <w:tcW w:w="0" w:type="auto"/>
          </w:tcPr>
          <w:p w14:paraId="104E2CF1"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221EC2D7"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112568CE"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6332713D"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212F192A"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26E5183B"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3DDF5D36"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3D07A8EC"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r>
      <w:tr w:rsidR="00E83A74" w:rsidRPr="0027472C" w14:paraId="5C7E076F" w14:textId="77777777" w:rsidTr="00625E80">
        <w:trPr>
          <w:trHeight w:hRule="exact" w:val="318"/>
        </w:trPr>
        <w:tc>
          <w:tcPr>
            <w:tcW w:w="2292" w:type="dxa"/>
          </w:tcPr>
          <w:p w14:paraId="0F7C8953" w14:textId="04BABCE5"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(4</w:t>
            </w:r>
            <w:r w:rsidR="00A85999" w:rsidRPr="0027472C">
              <w:rPr>
                <w:rFonts w:ascii="Times New Roman" w:hAnsi="Times New Roman" w:cs="Times New Roman"/>
                <w:sz w:val="24"/>
                <w:szCs w:val="24"/>
              </w:rPr>
              <w:t>)</w:t>
            </w:r>
            <w:r w:rsidR="00667738" w:rsidRPr="0027472C">
              <w:rPr>
                <w:rFonts w:ascii="Times New Roman" w:hAnsi="Times New Roman" w:cs="Times New Roman"/>
                <w:sz w:val="24"/>
                <w:szCs w:val="24"/>
              </w:rPr>
              <w:t xml:space="preserve"> </w:t>
            </w:r>
            <w:r w:rsidR="00A85999" w:rsidRPr="0027472C">
              <w:rPr>
                <w:rFonts w:ascii="Times New Roman" w:hAnsi="Times New Roman" w:cs="Times New Roman"/>
                <w:sz w:val="24"/>
                <w:szCs w:val="24"/>
              </w:rPr>
              <w:t>Proportion of E</w:t>
            </w:r>
            <w:r w:rsidRPr="0027472C">
              <w:rPr>
                <w:rFonts w:ascii="Times New Roman" w:hAnsi="Times New Roman" w:cs="Times New Roman"/>
                <w:sz w:val="24"/>
                <w:szCs w:val="24"/>
              </w:rPr>
              <w:t>D</w:t>
            </w:r>
          </w:p>
        </w:tc>
        <w:tc>
          <w:tcPr>
            <w:tcW w:w="0" w:type="auto"/>
          </w:tcPr>
          <w:p w14:paraId="37ACF870" w14:textId="77777777" w:rsidR="00E83A74" w:rsidRPr="0027472C" w:rsidRDefault="00E83A74" w:rsidP="004C17A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-0.012*</w:t>
            </w:r>
          </w:p>
        </w:tc>
        <w:tc>
          <w:tcPr>
            <w:tcW w:w="0" w:type="auto"/>
          </w:tcPr>
          <w:p w14:paraId="01C3BEE0" w14:textId="6795A106" w:rsidR="00E83A74" w:rsidRPr="0027472C" w:rsidRDefault="004C17A3" w:rsidP="004C17A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E83A74" w:rsidRPr="0027472C">
              <w:rPr>
                <w:rFonts w:ascii="Times New Roman" w:hAnsi="Times New Roman" w:cs="Times New Roman"/>
                <w:sz w:val="24"/>
                <w:szCs w:val="24"/>
              </w:rPr>
              <w:t>0.013*</w:t>
            </w:r>
          </w:p>
        </w:tc>
        <w:tc>
          <w:tcPr>
            <w:tcW w:w="0" w:type="auto"/>
          </w:tcPr>
          <w:p w14:paraId="4D7E5737" w14:textId="77777777" w:rsidR="00E83A74" w:rsidRPr="0027472C" w:rsidRDefault="00E83A74"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-0.074***</w:t>
            </w:r>
          </w:p>
        </w:tc>
        <w:tc>
          <w:tcPr>
            <w:tcW w:w="0" w:type="auto"/>
          </w:tcPr>
          <w:p w14:paraId="02E4A989" w14:textId="0FD03129" w:rsidR="00E83A74" w:rsidRPr="0027472C" w:rsidRDefault="00952373"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E83A74" w:rsidRPr="0027472C">
              <w:rPr>
                <w:rFonts w:ascii="Times New Roman" w:hAnsi="Times New Roman" w:cs="Times New Roman"/>
                <w:sz w:val="24"/>
                <w:szCs w:val="24"/>
              </w:rPr>
              <w:t>1.000</w:t>
            </w:r>
          </w:p>
        </w:tc>
        <w:tc>
          <w:tcPr>
            <w:tcW w:w="0" w:type="auto"/>
          </w:tcPr>
          <w:p w14:paraId="19489B01"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116F2B9E"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70E903FE"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364B1EEF"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7AEE93CF"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2DA95600"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545503C2"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r>
      <w:tr w:rsidR="00E83A74" w:rsidRPr="0027472C" w14:paraId="12CD9298" w14:textId="77777777" w:rsidTr="00625E80">
        <w:trPr>
          <w:trHeight w:hRule="exact" w:val="318"/>
        </w:trPr>
        <w:tc>
          <w:tcPr>
            <w:tcW w:w="2292" w:type="dxa"/>
          </w:tcPr>
          <w:p w14:paraId="69F024FC" w14:textId="230686B9"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(5)</w:t>
            </w:r>
            <w:r w:rsidR="00667738" w:rsidRPr="0027472C">
              <w:rPr>
                <w:rFonts w:ascii="Times New Roman" w:hAnsi="Times New Roman" w:cs="Times New Roman"/>
                <w:sz w:val="24"/>
                <w:szCs w:val="24"/>
              </w:rPr>
              <w:t xml:space="preserve"> </w:t>
            </w:r>
            <w:r w:rsidR="004C17A3" w:rsidRPr="0027472C">
              <w:rPr>
                <w:rFonts w:ascii="Times New Roman" w:hAnsi="Times New Roman" w:cs="Times New Roman"/>
                <w:sz w:val="24"/>
                <w:szCs w:val="24"/>
              </w:rPr>
              <w:t>l</w:t>
            </w:r>
            <w:r w:rsidRPr="0027472C">
              <w:rPr>
                <w:rFonts w:ascii="Times New Roman" w:hAnsi="Times New Roman" w:cs="Times New Roman"/>
                <w:sz w:val="24"/>
                <w:szCs w:val="24"/>
              </w:rPr>
              <w:t>n</w:t>
            </w:r>
            <w:r w:rsidR="004C17A3" w:rsidRPr="0027472C">
              <w:rPr>
                <w:rFonts w:ascii="Times New Roman" w:hAnsi="Times New Roman" w:cs="Times New Roman"/>
                <w:sz w:val="24"/>
                <w:szCs w:val="24"/>
              </w:rPr>
              <w:t xml:space="preserve"> </w:t>
            </w:r>
            <w:r w:rsidRPr="0027472C">
              <w:rPr>
                <w:rFonts w:ascii="Times New Roman" w:hAnsi="Times New Roman" w:cs="Times New Roman"/>
                <w:sz w:val="24"/>
                <w:szCs w:val="24"/>
              </w:rPr>
              <w:t>Leverage</w:t>
            </w:r>
          </w:p>
        </w:tc>
        <w:tc>
          <w:tcPr>
            <w:tcW w:w="0" w:type="auto"/>
          </w:tcPr>
          <w:p w14:paraId="3CC7B475"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-0.151***</w:t>
            </w:r>
          </w:p>
        </w:tc>
        <w:tc>
          <w:tcPr>
            <w:tcW w:w="0" w:type="auto"/>
          </w:tcPr>
          <w:p w14:paraId="5462CF55" w14:textId="77777777" w:rsidR="00E83A74" w:rsidRPr="0027472C" w:rsidRDefault="00E83A74" w:rsidP="004C17A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0.024***</w:t>
            </w:r>
          </w:p>
        </w:tc>
        <w:tc>
          <w:tcPr>
            <w:tcW w:w="0" w:type="auto"/>
          </w:tcPr>
          <w:p w14:paraId="6DB8E01E"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0.204****</w:t>
            </w:r>
          </w:p>
        </w:tc>
        <w:tc>
          <w:tcPr>
            <w:tcW w:w="0" w:type="auto"/>
          </w:tcPr>
          <w:p w14:paraId="687AE2D8"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-0.126***</w:t>
            </w:r>
          </w:p>
        </w:tc>
        <w:tc>
          <w:tcPr>
            <w:tcW w:w="0" w:type="auto"/>
          </w:tcPr>
          <w:p w14:paraId="4D5D73BA" w14:textId="160EA830" w:rsidR="00E83A74" w:rsidRPr="0027472C" w:rsidRDefault="00952373"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E83A74" w:rsidRPr="0027472C">
              <w:rPr>
                <w:rFonts w:ascii="Times New Roman" w:hAnsi="Times New Roman" w:cs="Times New Roman"/>
                <w:sz w:val="24"/>
                <w:szCs w:val="24"/>
              </w:rPr>
              <w:t>1.000</w:t>
            </w:r>
          </w:p>
        </w:tc>
        <w:tc>
          <w:tcPr>
            <w:tcW w:w="0" w:type="auto"/>
          </w:tcPr>
          <w:p w14:paraId="152D78B2"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0C7BFB24"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0B5E4995"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3B3980C4"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280DBC6A"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320206D9"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r>
      <w:tr w:rsidR="00E83A74" w:rsidRPr="0027472C" w14:paraId="7BB0CA1A" w14:textId="77777777" w:rsidTr="00625E80">
        <w:trPr>
          <w:trHeight w:hRule="exact" w:val="318"/>
        </w:trPr>
        <w:tc>
          <w:tcPr>
            <w:tcW w:w="2292" w:type="dxa"/>
          </w:tcPr>
          <w:p w14:paraId="737D89F0" w14:textId="4C790A96"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(6)</w:t>
            </w:r>
            <w:r w:rsidR="00667738" w:rsidRPr="0027472C">
              <w:rPr>
                <w:rFonts w:ascii="Times New Roman" w:hAnsi="Times New Roman" w:cs="Times New Roman"/>
                <w:sz w:val="24"/>
                <w:szCs w:val="24"/>
              </w:rPr>
              <w:t xml:space="preserve"> </w:t>
            </w:r>
            <w:r w:rsidRPr="0027472C">
              <w:rPr>
                <w:rFonts w:ascii="Times New Roman" w:hAnsi="Times New Roman" w:cs="Times New Roman"/>
                <w:sz w:val="24"/>
                <w:szCs w:val="24"/>
              </w:rPr>
              <w:t>M/B Ratio</w:t>
            </w:r>
          </w:p>
        </w:tc>
        <w:tc>
          <w:tcPr>
            <w:tcW w:w="0" w:type="auto"/>
          </w:tcPr>
          <w:p w14:paraId="3221A949" w14:textId="77777777" w:rsidR="00E83A74" w:rsidRPr="0027472C" w:rsidRDefault="00E83A74" w:rsidP="004C17A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0.017**</w:t>
            </w:r>
          </w:p>
        </w:tc>
        <w:tc>
          <w:tcPr>
            <w:tcW w:w="0" w:type="auto"/>
          </w:tcPr>
          <w:p w14:paraId="50681AFA" w14:textId="77777777" w:rsidR="00E83A74" w:rsidRPr="0027472C" w:rsidRDefault="00E83A74" w:rsidP="004C17A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-0.001</w:t>
            </w:r>
          </w:p>
        </w:tc>
        <w:tc>
          <w:tcPr>
            <w:tcW w:w="0" w:type="auto"/>
          </w:tcPr>
          <w:p w14:paraId="44DFD145" w14:textId="2C640537" w:rsidR="00E83A74" w:rsidRPr="0027472C" w:rsidRDefault="00952373"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E83A74" w:rsidRPr="0027472C">
              <w:rPr>
                <w:rFonts w:ascii="Times New Roman" w:hAnsi="Times New Roman" w:cs="Times New Roman"/>
                <w:sz w:val="24"/>
                <w:szCs w:val="24"/>
              </w:rPr>
              <w:t>-0.023***</w:t>
            </w:r>
          </w:p>
        </w:tc>
        <w:tc>
          <w:tcPr>
            <w:tcW w:w="0" w:type="auto"/>
          </w:tcPr>
          <w:p w14:paraId="596C25D9"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0.023***</w:t>
            </w:r>
          </w:p>
        </w:tc>
        <w:tc>
          <w:tcPr>
            <w:tcW w:w="0" w:type="auto"/>
          </w:tcPr>
          <w:p w14:paraId="24F4D13F"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-0.027***</w:t>
            </w:r>
          </w:p>
        </w:tc>
        <w:tc>
          <w:tcPr>
            <w:tcW w:w="0" w:type="auto"/>
          </w:tcPr>
          <w:p w14:paraId="5F0C2870" w14:textId="77777777" w:rsidR="00E83A74" w:rsidRPr="0027472C" w:rsidRDefault="00E83A74"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1.000</w:t>
            </w:r>
          </w:p>
        </w:tc>
        <w:tc>
          <w:tcPr>
            <w:tcW w:w="0" w:type="auto"/>
          </w:tcPr>
          <w:p w14:paraId="7078469F"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513A3E38"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4271B8F2"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1FD0E426"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2BCD3D2E"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r>
      <w:tr w:rsidR="00E83A74" w:rsidRPr="0027472C" w14:paraId="766C72B0" w14:textId="77777777" w:rsidTr="00625E80">
        <w:trPr>
          <w:trHeight w:hRule="exact" w:val="318"/>
        </w:trPr>
        <w:tc>
          <w:tcPr>
            <w:tcW w:w="2292" w:type="dxa"/>
          </w:tcPr>
          <w:p w14:paraId="484630B8" w14:textId="1C190EF0"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(7)</w:t>
            </w:r>
            <w:r w:rsidR="00667738" w:rsidRPr="0027472C">
              <w:rPr>
                <w:rFonts w:ascii="Times New Roman" w:hAnsi="Times New Roman" w:cs="Times New Roman"/>
                <w:sz w:val="24"/>
                <w:szCs w:val="24"/>
              </w:rPr>
              <w:t xml:space="preserve"> </w:t>
            </w:r>
            <w:r w:rsidR="004C17A3" w:rsidRPr="0027472C">
              <w:rPr>
                <w:rFonts w:ascii="Times New Roman" w:hAnsi="Times New Roman" w:cs="Times New Roman"/>
                <w:sz w:val="24"/>
                <w:szCs w:val="24"/>
              </w:rPr>
              <w:t>l</w:t>
            </w:r>
            <w:r w:rsidRPr="0027472C">
              <w:rPr>
                <w:rFonts w:ascii="Times New Roman" w:hAnsi="Times New Roman" w:cs="Times New Roman"/>
                <w:sz w:val="24"/>
                <w:szCs w:val="24"/>
              </w:rPr>
              <w:t>n</w:t>
            </w:r>
            <w:r w:rsidR="004C17A3" w:rsidRPr="0027472C">
              <w:rPr>
                <w:rFonts w:ascii="Times New Roman" w:hAnsi="Times New Roman" w:cs="Times New Roman"/>
                <w:sz w:val="24"/>
                <w:szCs w:val="24"/>
              </w:rPr>
              <w:t xml:space="preserve"> </w:t>
            </w:r>
            <w:r w:rsidRPr="0027472C">
              <w:rPr>
                <w:rFonts w:ascii="Times New Roman" w:hAnsi="Times New Roman" w:cs="Times New Roman"/>
                <w:sz w:val="24"/>
                <w:szCs w:val="24"/>
              </w:rPr>
              <w:t>Firm Size</w:t>
            </w:r>
          </w:p>
        </w:tc>
        <w:tc>
          <w:tcPr>
            <w:tcW w:w="0" w:type="auto"/>
          </w:tcPr>
          <w:p w14:paraId="47C7E4A0"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0.054***</w:t>
            </w:r>
          </w:p>
        </w:tc>
        <w:tc>
          <w:tcPr>
            <w:tcW w:w="0" w:type="auto"/>
          </w:tcPr>
          <w:p w14:paraId="5A9AA989"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-0.042***</w:t>
            </w:r>
          </w:p>
        </w:tc>
        <w:tc>
          <w:tcPr>
            <w:tcW w:w="0" w:type="auto"/>
          </w:tcPr>
          <w:p w14:paraId="7A66DDAF" w14:textId="77777777" w:rsidR="00E83A74" w:rsidRPr="0027472C" w:rsidRDefault="00E83A74" w:rsidP="0095237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-0.355***</w:t>
            </w:r>
          </w:p>
        </w:tc>
        <w:tc>
          <w:tcPr>
            <w:tcW w:w="0" w:type="auto"/>
          </w:tcPr>
          <w:p w14:paraId="57537883"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0.228***</w:t>
            </w:r>
          </w:p>
        </w:tc>
        <w:tc>
          <w:tcPr>
            <w:tcW w:w="0" w:type="auto"/>
          </w:tcPr>
          <w:p w14:paraId="38430FD5"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-0.246***</w:t>
            </w:r>
          </w:p>
        </w:tc>
        <w:tc>
          <w:tcPr>
            <w:tcW w:w="0" w:type="auto"/>
          </w:tcPr>
          <w:p w14:paraId="7FC33AD6"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0.034***</w:t>
            </w:r>
          </w:p>
        </w:tc>
        <w:tc>
          <w:tcPr>
            <w:tcW w:w="0" w:type="auto"/>
          </w:tcPr>
          <w:p w14:paraId="7FB5297C" w14:textId="77777777" w:rsidR="00E83A74" w:rsidRPr="0027472C" w:rsidRDefault="00E83A74"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1.000</w:t>
            </w:r>
          </w:p>
        </w:tc>
        <w:tc>
          <w:tcPr>
            <w:tcW w:w="0" w:type="auto"/>
          </w:tcPr>
          <w:p w14:paraId="64058317"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4282EBBD"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339A7818"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47FE00AB"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r>
      <w:tr w:rsidR="00E83A74" w:rsidRPr="0027472C" w14:paraId="3B3F64D2" w14:textId="77777777" w:rsidTr="00625E80">
        <w:trPr>
          <w:trHeight w:hRule="exact" w:val="318"/>
        </w:trPr>
        <w:tc>
          <w:tcPr>
            <w:tcW w:w="2292" w:type="dxa"/>
          </w:tcPr>
          <w:p w14:paraId="3978D096" w14:textId="14811928"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(8)</w:t>
            </w:r>
            <w:r w:rsidR="00667738" w:rsidRPr="0027472C">
              <w:rPr>
                <w:rFonts w:ascii="Times New Roman" w:hAnsi="Times New Roman" w:cs="Times New Roman"/>
                <w:sz w:val="24"/>
                <w:szCs w:val="24"/>
              </w:rPr>
              <w:t xml:space="preserve"> </w:t>
            </w:r>
            <w:r w:rsidRPr="0027472C">
              <w:rPr>
                <w:rFonts w:ascii="Times New Roman" w:hAnsi="Times New Roman" w:cs="Times New Roman"/>
                <w:sz w:val="24"/>
                <w:szCs w:val="24"/>
              </w:rPr>
              <w:t>Liquidity</w:t>
            </w:r>
          </w:p>
        </w:tc>
        <w:tc>
          <w:tcPr>
            <w:tcW w:w="0" w:type="auto"/>
          </w:tcPr>
          <w:p w14:paraId="6AE6CDB3" w14:textId="6456BC61" w:rsidR="00E83A74" w:rsidRPr="0027472C" w:rsidRDefault="004C17A3" w:rsidP="004C17A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E83A74" w:rsidRPr="0027472C">
              <w:rPr>
                <w:rFonts w:ascii="Times New Roman" w:hAnsi="Times New Roman" w:cs="Times New Roman"/>
                <w:sz w:val="24"/>
                <w:szCs w:val="24"/>
              </w:rPr>
              <w:t>-0.014*</w:t>
            </w:r>
          </w:p>
        </w:tc>
        <w:tc>
          <w:tcPr>
            <w:tcW w:w="0" w:type="auto"/>
          </w:tcPr>
          <w:p w14:paraId="336E499C" w14:textId="21CC1D2E" w:rsidR="00E83A74" w:rsidRPr="0027472C" w:rsidRDefault="004C17A3" w:rsidP="004C17A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E83A74" w:rsidRPr="0027472C">
              <w:rPr>
                <w:rFonts w:ascii="Times New Roman" w:hAnsi="Times New Roman" w:cs="Times New Roman"/>
                <w:sz w:val="24"/>
                <w:szCs w:val="24"/>
              </w:rPr>
              <w:t>0.001</w:t>
            </w:r>
          </w:p>
        </w:tc>
        <w:tc>
          <w:tcPr>
            <w:tcW w:w="0" w:type="auto"/>
          </w:tcPr>
          <w:p w14:paraId="290AA9A2"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-0.066***</w:t>
            </w:r>
          </w:p>
        </w:tc>
        <w:tc>
          <w:tcPr>
            <w:tcW w:w="0" w:type="auto"/>
          </w:tcPr>
          <w:p w14:paraId="191A7C07"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0.137***</w:t>
            </w:r>
          </w:p>
        </w:tc>
        <w:tc>
          <w:tcPr>
            <w:tcW w:w="0" w:type="auto"/>
          </w:tcPr>
          <w:p w14:paraId="2814D9A8"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-0.272***</w:t>
            </w:r>
          </w:p>
        </w:tc>
        <w:tc>
          <w:tcPr>
            <w:tcW w:w="0" w:type="auto"/>
          </w:tcPr>
          <w:p w14:paraId="42EED5F3" w14:textId="64F75310" w:rsidR="00E83A74" w:rsidRPr="0027472C" w:rsidRDefault="00952373"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E83A74" w:rsidRPr="0027472C">
              <w:rPr>
                <w:rFonts w:ascii="Times New Roman" w:hAnsi="Times New Roman" w:cs="Times New Roman"/>
                <w:sz w:val="24"/>
                <w:szCs w:val="24"/>
              </w:rPr>
              <w:t>0.012*</w:t>
            </w:r>
          </w:p>
        </w:tc>
        <w:tc>
          <w:tcPr>
            <w:tcW w:w="0" w:type="auto"/>
          </w:tcPr>
          <w:p w14:paraId="5F92B5E6"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0.116***</w:t>
            </w:r>
          </w:p>
        </w:tc>
        <w:tc>
          <w:tcPr>
            <w:tcW w:w="0" w:type="auto"/>
          </w:tcPr>
          <w:p w14:paraId="1A59249B" w14:textId="77777777" w:rsidR="00E83A74" w:rsidRPr="0027472C" w:rsidRDefault="00E83A74"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1.000</w:t>
            </w:r>
          </w:p>
        </w:tc>
        <w:tc>
          <w:tcPr>
            <w:tcW w:w="0" w:type="auto"/>
          </w:tcPr>
          <w:p w14:paraId="68DDFEEF"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278A129C"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76F8A0D8"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r>
      <w:tr w:rsidR="00E83A74" w:rsidRPr="0027472C" w14:paraId="31919B1B" w14:textId="77777777" w:rsidTr="00625E80">
        <w:trPr>
          <w:trHeight w:hRule="exact" w:val="318"/>
        </w:trPr>
        <w:tc>
          <w:tcPr>
            <w:tcW w:w="2292" w:type="dxa"/>
          </w:tcPr>
          <w:p w14:paraId="0A0BAAED" w14:textId="37AEC236"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(9)</w:t>
            </w:r>
            <w:r w:rsidR="00667738" w:rsidRPr="0027472C">
              <w:rPr>
                <w:rFonts w:ascii="Times New Roman" w:hAnsi="Times New Roman" w:cs="Times New Roman"/>
                <w:sz w:val="24"/>
                <w:szCs w:val="24"/>
              </w:rPr>
              <w:t xml:space="preserve"> </w:t>
            </w:r>
            <w:r w:rsidRPr="0027472C">
              <w:rPr>
                <w:rFonts w:ascii="Times New Roman" w:hAnsi="Times New Roman" w:cs="Times New Roman"/>
                <w:sz w:val="24"/>
                <w:szCs w:val="24"/>
              </w:rPr>
              <w:t>Sales Growth</w:t>
            </w:r>
          </w:p>
        </w:tc>
        <w:tc>
          <w:tcPr>
            <w:tcW w:w="0" w:type="auto"/>
          </w:tcPr>
          <w:p w14:paraId="7CA90961" w14:textId="0C9A53EF" w:rsidR="00E83A74" w:rsidRPr="0027472C" w:rsidRDefault="004C17A3" w:rsidP="004C17A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E83A74" w:rsidRPr="0027472C">
              <w:rPr>
                <w:rFonts w:ascii="Times New Roman" w:hAnsi="Times New Roman" w:cs="Times New Roman"/>
                <w:sz w:val="24"/>
                <w:szCs w:val="24"/>
              </w:rPr>
              <w:t>0.004</w:t>
            </w:r>
          </w:p>
        </w:tc>
        <w:tc>
          <w:tcPr>
            <w:tcW w:w="0" w:type="auto"/>
          </w:tcPr>
          <w:p w14:paraId="7BD9D2C8" w14:textId="77777777" w:rsidR="00E83A74" w:rsidRPr="0027472C" w:rsidRDefault="00E83A74" w:rsidP="004C17A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-0.002</w:t>
            </w:r>
          </w:p>
        </w:tc>
        <w:tc>
          <w:tcPr>
            <w:tcW w:w="0" w:type="auto"/>
          </w:tcPr>
          <w:p w14:paraId="6E784F4B" w14:textId="2CA380DD" w:rsidR="00E83A74" w:rsidRPr="0027472C" w:rsidRDefault="00952373"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E83A74" w:rsidRPr="0027472C">
              <w:rPr>
                <w:rFonts w:ascii="Times New Roman" w:hAnsi="Times New Roman" w:cs="Times New Roman"/>
                <w:sz w:val="24"/>
                <w:szCs w:val="24"/>
              </w:rPr>
              <w:t>0.002</w:t>
            </w:r>
          </w:p>
        </w:tc>
        <w:tc>
          <w:tcPr>
            <w:tcW w:w="0" w:type="auto"/>
          </w:tcPr>
          <w:p w14:paraId="1886EE34" w14:textId="1D292CA2" w:rsidR="00E83A74" w:rsidRPr="0027472C" w:rsidRDefault="00952373"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E83A74" w:rsidRPr="0027472C">
              <w:rPr>
                <w:rFonts w:ascii="Times New Roman" w:hAnsi="Times New Roman" w:cs="Times New Roman"/>
                <w:sz w:val="24"/>
                <w:szCs w:val="24"/>
              </w:rPr>
              <w:t>0.000</w:t>
            </w:r>
          </w:p>
        </w:tc>
        <w:tc>
          <w:tcPr>
            <w:tcW w:w="0" w:type="auto"/>
          </w:tcPr>
          <w:p w14:paraId="0B6D0168" w14:textId="612D5A48" w:rsidR="00E83A74" w:rsidRPr="0027472C" w:rsidRDefault="00952373"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E83A74" w:rsidRPr="0027472C">
              <w:rPr>
                <w:rFonts w:ascii="Times New Roman" w:hAnsi="Times New Roman" w:cs="Times New Roman"/>
                <w:sz w:val="24"/>
                <w:szCs w:val="24"/>
              </w:rPr>
              <w:t>-0.002</w:t>
            </w:r>
          </w:p>
        </w:tc>
        <w:tc>
          <w:tcPr>
            <w:tcW w:w="0" w:type="auto"/>
          </w:tcPr>
          <w:p w14:paraId="6FDBB551" w14:textId="23ED62E3" w:rsidR="00E83A74" w:rsidRPr="0027472C" w:rsidRDefault="00952373"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E83A74" w:rsidRPr="0027472C">
              <w:rPr>
                <w:rFonts w:ascii="Times New Roman" w:hAnsi="Times New Roman" w:cs="Times New Roman"/>
                <w:sz w:val="24"/>
                <w:szCs w:val="24"/>
              </w:rPr>
              <w:t>0.001</w:t>
            </w:r>
          </w:p>
        </w:tc>
        <w:tc>
          <w:tcPr>
            <w:tcW w:w="0" w:type="auto"/>
          </w:tcPr>
          <w:p w14:paraId="5AC7C9A7" w14:textId="7F3A7A47" w:rsidR="00E83A74" w:rsidRPr="0027472C" w:rsidRDefault="00952373"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E83A74" w:rsidRPr="0027472C">
              <w:rPr>
                <w:rFonts w:ascii="Times New Roman" w:hAnsi="Times New Roman" w:cs="Times New Roman"/>
                <w:sz w:val="24"/>
                <w:szCs w:val="24"/>
              </w:rPr>
              <w:t>0.009</w:t>
            </w:r>
          </w:p>
        </w:tc>
        <w:tc>
          <w:tcPr>
            <w:tcW w:w="0" w:type="auto"/>
          </w:tcPr>
          <w:p w14:paraId="3D8FF4CB" w14:textId="01720476" w:rsidR="00E83A74" w:rsidRPr="0027472C" w:rsidRDefault="00952373"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E83A74" w:rsidRPr="0027472C">
              <w:rPr>
                <w:rFonts w:ascii="Times New Roman" w:hAnsi="Times New Roman" w:cs="Times New Roman"/>
                <w:sz w:val="24"/>
                <w:szCs w:val="24"/>
              </w:rPr>
              <w:t>0.000</w:t>
            </w:r>
          </w:p>
        </w:tc>
        <w:tc>
          <w:tcPr>
            <w:tcW w:w="0" w:type="auto"/>
          </w:tcPr>
          <w:p w14:paraId="56AEE384" w14:textId="50B35748" w:rsidR="00E83A74" w:rsidRPr="0027472C" w:rsidRDefault="00952373"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E83A74" w:rsidRPr="0027472C">
              <w:rPr>
                <w:rFonts w:ascii="Times New Roman" w:hAnsi="Times New Roman" w:cs="Times New Roman"/>
                <w:sz w:val="24"/>
                <w:szCs w:val="24"/>
              </w:rPr>
              <w:t>1.000</w:t>
            </w:r>
          </w:p>
        </w:tc>
        <w:tc>
          <w:tcPr>
            <w:tcW w:w="0" w:type="auto"/>
          </w:tcPr>
          <w:p w14:paraId="0E5B1BA5"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c>
          <w:tcPr>
            <w:tcW w:w="0" w:type="auto"/>
          </w:tcPr>
          <w:p w14:paraId="58403081"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r>
      <w:tr w:rsidR="00E83A74" w:rsidRPr="0027472C" w14:paraId="3620D91B" w14:textId="77777777" w:rsidTr="00A85999">
        <w:trPr>
          <w:trHeight w:hRule="exact" w:val="318"/>
        </w:trPr>
        <w:tc>
          <w:tcPr>
            <w:tcW w:w="2292" w:type="dxa"/>
          </w:tcPr>
          <w:p w14:paraId="39F83745" w14:textId="5EE8AF61"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(10)</w:t>
            </w:r>
            <w:r w:rsidR="00667738" w:rsidRPr="0027472C">
              <w:rPr>
                <w:rFonts w:ascii="Times New Roman" w:hAnsi="Times New Roman" w:cs="Times New Roman"/>
                <w:sz w:val="24"/>
                <w:szCs w:val="24"/>
              </w:rPr>
              <w:t xml:space="preserve"> </w:t>
            </w:r>
            <w:r w:rsidR="004C17A3" w:rsidRPr="0027472C">
              <w:rPr>
                <w:rFonts w:ascii="Times New Roman" w:hAnsi="Times New Roman" w:cs="Times New Roman"/>
                <w:sz w:val="24"/>
                <w:szCs w:val="24"/>
              </w:rPr>
              <w:t>l</w:t>
            </w:r>
            <w:r w:rsidRPr="0027472C">
              <w:rPr>
                <w:rFonts w:ascii="Times New Roman" w:hAnsi="Times New Roman" w:cs="Times New Roman"/>
                <w:sz w:val="24"/>
                <w:szCs w:val="24"/>
              </w:rPr>
              <w:t>n</w:t>
            </w:r>
            <w:r w:rsidR="004C17A3" w:rsidRPr="0027472C">
              <w:rPr>
                <w:rFonts w:ascii="Times New Roman" w:hAnsi="Times New Roman" w:cs="Times New Roman"/>
                <w:sz w:val="24"/>
                <w:szCs w:val="24"/>
              </w:rPr>
              <w:t xml:space="preserve"> </w:t>
            </w:r>
            <w:r w:rsidRPr="0027472C">
              <w:rPr>
                <w:rFonts w:ascii="Times New Roman" w:hAnsi="Times New Roman" w:cs="Times New Roman"/>
                <w:sz w:val="24"/>
                <w:szCs w:val="24"/>
              </w:rPr>
              <w:t>Firm Age</w:t>
            </w:r>
          </w:p>
        </w:tc>
        <w:tc>
          <w:tcPr>
            <w:tcW w:w="0" w:type="auto"/>
          </w:tcPr>
          <w:p w14:paraId="026D3174"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0.030***</w:t>
            </w:r>
          </w:p>
        </w:tc>
        <w:tc>
          <w:tcPr>
            <w:tcW w:w="0" w:type="auto"/>
          </w:tcPr>
          <w:p w14:paraId="320EEB62" w14:textId="77777777" w:rsidR="00E83A74" w:rsidRPr="0027472C" w:rsidRDefault="00E83A74" w:rsidP="004C17A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-0.004</w:t>
            </w:r>
          </w:p>
        </w:tc>
        <w:tc>
          <w:tcPr>
            <w:tcW w:w="0" w:type="auto"/>
          </w:tcPr>
          <w:p w14:paraId="0168E9F2"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-0.063***</w:t>
            </w:r>
          </w:p>
        </w:tc>
        <w:tc>
          <w:tcPr>
            <w:tcW w:w="0" w:type="auto"/>
          </w:tcPr>
          <w:p w14:paraId="30E39D24"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-0.043***</w:t>
            </w:r>
          </w:p>
        </w:tc>
        <w:tc>
          <w:tcPr>
            <w:tcW w:w="0" w:type="auto"/>
          </w:tcPr>
          <w:p w14:paraId="271038B6"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-0.065***</w:t>
            </w:r>
          </w:p>
        </w:tc>
        <w:tc>
          <w:tcPr>
            <w:tcW w:w="0" w:type="auto"/>
          </w:tcPr>
          <w:p w14:paraId="345C59CC"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0.019***</w:t>
            </w:r>
          </w:p>
        </w:tc>
        <w:tc>
          <w:tcPr>
            <w:tcW w:w="0" w:type="auto"/>
          </w:tcPr>
          <w:p w14:paraId="55EDC7BA"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0.149***</w:t>
            </w:r>
          </w:p>
        </w:tc>
        <w:tc>
          <w:tcPr>
            <w:tcW w:w="0" w:type="auto"/>
          </w:tcPr>
          <w:p w14:paraId="1E14203F" w14:textId="77777777" w:rsidR="00E83A74" w:rsidRPr="0027472C" w:rsidRDefault="00E83A74"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-0.007</w:t>
            </w:r>
          </w:p>
        </w:tc>
        <w:tc>
          <w:tcPr>
            <w:tcW w:w="0" w:type="auto"/>
          </w:tcPr>
          <w:p w14:paraId="0525E1D0"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-0.025***</w:t>
            </w:r>
          </w:p>
        </w:tc>
        <w:tc>
          <w:tcPr>
            <w:tcW w:w="0" w:type="auto"/>
          </w:tcPr>
          <w:p w14:paraId="1954A2A2" w14:textId="77777777" w:rsidR="00E83A74" w:rsidRPr="0027472C" w:rsidRDefault="00E83A74"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1.000</w:t>
            </w:r>
          </w:p>
        </w:tc>
        <w:tc>
          <w:tcPr>
            <w:tcW w:w="0" w:type="auto"/>
          </w:tcPr>
          <w:p w14:paraId="5EEFF1EC"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p>
        </w:tc>
      </w:tr>
      <w:tr w:rsidR="00E83A74" w:rsidRPr="0027472C" w14:paraId="41D6E64D" w14:textId="77777777" w:rsidTr="00A85999">
        <w:trPr>
          <w:trHeight w:hRule="exact" w:val="318"/>
        </w:trPr>
        <w:tc>
          <w:tcPr>
            <w:tcW w:w="2292" w:type="dxa"/>
            <w:tcBorders>
              <w:bottom w:val="single" w:sz="6" w:space="0" w:color="auto"/>
            </w:tcBorders>
          </w:tcPr>
          <w:p w14:paraId="2535A9A4" w14:textId="5120BDB7" w:rsidR="00E83A74" w:rsidRPr="0027472C" w:rsidRDefault="00E83A74" w:rsidP="00E83A7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(11)</w:t>
            </w:r>
            <w:r w:rsidR="00667738" w:rsidRPr="0027472C">
              <w:rPr>
                <w:rFonts w:ascii="Times New Roman" w:hAnsi="Times New Roman" w:cs="Times New Roman"/>
                <w:sz w:val="24"/>
                <w:szCs w:val="24"/>
              </w:rPr>
              <w:t xml:space="preserve"> </w:t>
            </w:r>
            <w:r w:rsidRPr="0027472C">
              <w:rPr>
                <w:rFonts w:ascii="Times New Roman" w:hAnsi="Times New Roman" w:cs="Times New Roman"/>
                <w:sz w:val="24"/>
                <w:szCs w:val="24"/>
              </w:rPr>
              <w:t>R&amp;D</w:t>
            </w:r>
          </w:p>
        </w:tc>
        <w:tc>
          <w:tcPr>
            <w:tcW w:w="0" w:type="auto"/>
            <w:tcBorders>
              <w:bottom w:val="single" w:sz="6" w:space="0" w:color="auto"/>
            </w:tcBorders>
          </w:tcPr>
          <w:p w14:paraId="16B9C156" w14:textId="74013544" w:rsidR="00E83A74" w:rsidRPr="0027472C" w:rsidRDefault="004C17A3" w:rsidP="004C17A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E83A74" w:rsidRPr="0027472C">
              <w:rPr>
                <w:rFonts w:ascii="Times New Roman" w:hAnsi="Times New Roman" w:cs="Times New Roman"/>
                <w:sz w:val="24"/>
                <w:szCs w:val="24"/>
              </w:rPr>
              <w:t>-0.007</w:t>
            </w:r>
          </w:p>
        </w:tc>
        <w:tc>
          <w:tcPr>
            <w:tcW w:w="0" w:type="auto"/>
            <w:tcBorders>
              <w:bottom w:val="single" w:sz="6" w:space="0" w:color="auto"/>
            </w:tcBorders>
          </w:tcPr>
          <w:p w14:paraId="6F3AC207" w14:textId="77777777" w:rsidR="00E83A74" w:rsidRPr="0027472C" w:rsidRDefault="00E83A74" w:rsidP="004C17A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-0.002</w:t>
            </w:r>
          </w:p>
        </w:tc>
        <w:tc>
          <w:tcPr>
            <w:tcW w:w="0" w:type="auto"/>
            <w:tcBorders>
              <w:bottom w:val="single" w:sz="6" w:space="0" w:color="auto"/>
            </w:tcBorders>
          </w:tcPr>
          <w:p w14:paraId="3C3272D1"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-0.054***</w:t>
            </w:r>
          </w:p>
        </w:tc>
        <w:tc>
          <w:tcPr>
            <w:tcW w:w="0" w:type="auto"/>
            <w:tcBorders>
              <w:bottom w:val="single" w:sz="6" w:space="0" w:color="auto"/>
            </w:tcBorders>
          </w:tcPr>
          <w:p w14:paraId="766B8188"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0.073***</w:t>
            </w:r>
          </w:p>
        </w:tc>
        <w:tc>
          <w:tcPr>
            <w:tcW w:w="0" w:type="auto"/>
            <w:tcBorders>
              <w:bottom w:val="single" w:sz="6" w:space="0" w:color="auto"/>
            </w:tcBorders>
          </w:tcPr>
          <w:p w14:paraId="155534CC"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-0.113***</w:t>
            </w:r>
          </w:p>
        </w:tc>
        <w:tc>
          <w:tcPr>
            <w:tcW w:w="0" w:type="auto"/>
            <w:tcBorders>
              <w:bottom w:val="single" w:sz="6" w:space="0" w:color="auto"/>
            </w:tcBorders>
          </w:tcPr>
          <w:p w14:paraId="00D7294A"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0.028***</w:t>
            </w:r>
          </w:p>
        </w:tc>
        <w:tc>
          <w:tcPr>
            <w:tcW w:w="0" w:type="auto"/>
            <w:tcBorders>
              <w:bottom w:val="single" w:sz="6" w:space="0" w:color="auto"/>
            </w:tcBorders>
          </w:tcPr>
          <w:p w14:paraId="5957B1AE"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0.199***</w:t>
            </w:r>
          </w:p>
        </w:tc>
        <w:tc>
          <w:tcPr>
            <w:tcW w:w="0" w:type="auto"/>
            <w:tcBorders>
              <w:bottom w:val="single" w:sz="6" w:space="0" w:color="auto"/>
            </w:tcBorders>
          </w:tcPr>
          <w:p w14:paraId="14484A17"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0.204***</w:t>
            </w:r>
          </w:p>
        </w:tc>
        <w:tc>
          <w:tcPr>
            <w:tcW w:w="0" w:type="auto"/>
            <w:tcBorders>
              <w:bottom w:val="single" w:sz="6" w:space="0" w:color="auto"/>
            </w:tcBorders>
          </w:tcPr>
          <w:p w14:paraId="344F062F" w14:textId="4242C9FD" w:rsidR="00E83A74" w:rsidRPr="0027472C" w:rsidRDefault="00952373" w:rsidP="0095237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00E83A74" w:rsidRPr="0027472C">
              <w:rPr>
                <w:rFonts w:ascii="Times New Roman" w:hAnsi="Times New Roman" w:cs="Times New Roman"/>
                <w:sz w:val="24"/>
                <w:szCs w:val="24"/>
              </w:rPr>
              <w:t>-0.011</w:t>
            </w:r>
          </w:p>
        </w:tc>
        <w:tc>
          <w:tcPr>
            <w:tcW w:w="0" w:type="auto"/>
            <w:tcBorders>
              <w:bottom w:val="single" w:sz="6" w:space="0" w:color="auto"/>
            </w:tcBorders>
          </w:tcPr>
          <w:p w14:paraId="56AD0AE5"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0.021***</w:t>
            </w:r>
          </w:p>
        </w:tc>
        <w:tc>
          <w:tcPr>
            <w:tcW w:w="0" w:type="auto"/>
            <w:tcBorders>
              <w:bottom w:val="single" w:sz="6" w:space="0" w:color="auto"/>
            </w:tcBorders>
          </w:tcPr>
          <w:p w14:paraId="4787DA84" w14:textId="77777777" w:rsidR="00E83A74" w:rsidRPr="0027472C" w:rsidRDefault="00E83A74" w:rsidP="00E83A74">
            <w:pPr>
              <w:widowControl w:val="0"/>
              <w:autoSpaceDE w:val="0"/>
              <w:autoSpaceDN w:val="0"/>
              <w:adjustRightInd w:val="0"/>
              <w:spacing w:after="0" w:line="240" w:lineRule="auto"/>
              <w:jc w:val="right"/>
              <w:rPr>
                <w:rFonts w:ascii="Times New Roman" w:hAnsi="Times New Roman" w:cs="Times New Roman"/>
                <w:sz w:val="24"/>
                <w:szCs w:val="24"/>
              </w:rPr>
            </w:pPr>
            <w:r w:rsidRPr="0027472C">
              <w:rPr>
                <w:rFonts w:ascii="Times New Roman" w:hAnsi="Times New Roman" w:cs="Times New Roman"/>
                <w:sz w:val="24"/>
                <w:szCs w:val="24"/>
              </w:rPr>
              <w:t>1.000</w:t>
            </w:r>
          </w:p>
        </w:tc>
      </w:tr>
      <w:tr w:rsidR="00E83A74" w:rsidRPr="0027472C" w14:paraId="0342E142" w14:textId="77777777" w:rsidTr="00A85999">
        <w:trPr>
          <w:trHeight w:hRule="exact" w:val="318"/>
        </w:trPr>
        <w:tc>
          <w:tcPr>
            <w:tcW w:w="14833" w:type="dxa"/>
            <w:gridSpan w:val="12"/>
            <w:tcBorders>
              <w:top w:val="single" w:sz="6" w:space="0" w:color="auto"/>
            </w:tcBorders>
          </w:tcPr>
          <w:p w14:paraId="6C4DE479" w14:textId="3C53AA85" w:rsidR="00E83A74" w:rsidRPr="0027472C" w:rsidRDefault="00E83A74" w:rsidP="00E40393">
            <w:pPr>
              <w:spacing w:line="276" w:lineRule="auto"/>
              <w:rPr>
                <w:rFonts w:ascii="Times New Roman" w:hAnsi="Times New Roman" w:cs="Times New Roman"/>
                <w:sz w:val="24"/>
                <w:szCs w:val="24"/>
              </w:rPr>
            </w:pPr>
          </w:p>
        </w:tc>
      </w:tr>
    </w:tbl>
    <w:p w14:paraId="095EA1B7" w14:textId="77777777" w:rsidR="00500B3A" w:rsidRDefault="00500B3A" w:rsidP="000F3193">
      <w:pPr>
        <w:spacing w:line="276" w:lineRule="auto"/>
        <w:jc w:val="center"/>
        <w:rPr>
          <w:rFonts w:ascii="Times New Roman" w:hAnsi="Times New Roman" w:cs="Times New Roman"/>
          <w:b/>
          <w:sz w:val="24"/>
          <w:szCs w:val="24"/>
        </w:rPr>
      </w:pPr>
    </w:p>
    <w:p w14:paraId="461AA292" w14:textId="77777777" w:rsidR="00500B3A" w:rsidRDefault="00500B3A" w:rsidP="000F3193">
      <w:pPr>
        <w:spacing w:line="276" w:lineRule="auto"/>
        <w:jc w:val="center"/>
        <w:rPr>
          <w:rFonts w:ascii="Times New Roman" w:hAnsi="Times New Roman" w:cs="Times New Roman"/>
          <w:b/>
          <w:sz w:val="24"/>
          <w:szCs w:val="24"/>
        </w:rPr>
      </w:pPr>
    </w:p>
    <w:p w14:paraId="30A090C6" w14:textId="77777777" w:rsidR="00500B3A" w:rsidRDefault="00500B3A" w:rsidP="000F3193">
      <w:pPr>
        <w:spacing w:line="276" w:lineRule="auto"/>
        <w:jc w:val="center"/>
        <w:rPr>
          <w:rFonts w:ascii="Times New Roman" w:hAnsi="Times New Roman" w:cs="Times New Roman"/>
          <w:b/>
          <w:sz w:val="24"/>
          <w:szCs w:val="24"/>
        </w:rPr>
      </w:pPr>
    </w:p>
    <w:p w14:paraId="7079C6B8" w14:textId="77777777" w:rsidR="00500B3A" w:rsidRDefault="00500B3A" w:rsidP="000F3193">
      <w:pPr>
        <w:spacing w:line="276" w:lineRule="auto"/>
        <w:jc w:val="center"/>
        <w:rPr>
          <w:rFonts w:ascii="Times New Roman" w:hAnsi="Times New Roman" w:cs="Times New Roman"/>
          <w:b/>
          <w:sz w:val="24"/>
          <w:szCs w:val="24"/>
        </w:rPr>
      </w:pPr>
    </w:p>
    <w:p w14:paraId="6F8539CF" w14:textId="77777777" w:rsidR="00500B3A" w:rsidRDefault="00500B3A" w:rsidP="000F3193">
      <w:pPr>
        <w:spacing w:line="276" w:lineRule="auto"/>
        <w:jc w:val="center"/>
        <w:rPr>
          <w:rFonts w:ascii="Times New Roman" w:hAnsi="Times New Roman" w:cs="Times New Roman"/>
          <w:b/>
          <w:sz w:val="24"/>
          <w:szCs w:val="24"/>
        </w:rPr>
      </w:pPr>
    </w:p>
    <w:p w14:paraId="7513ACC0" w14:textId="77777777" w:rsidR="00500B3A" w:rsidRDefault="00500B3A" w:rsidP="000F3193">
      <w:pPr>
        <w:spacing w:line="276" w:lineRule="auto"/>
        <w:jc w:val="center"/>
        <w:rPr>
          <w:rFonts w:ascii="Times New Roman" w:hAnsi="Times New Roman" w:cs="Times New Roman"/>
          <w:b/>
          <w:sz w:val="24"/>
          <w:szCs w:val="24"/>
        </w:rPr>
      </w:pPr>
    </w:p>
    <w:p w14:paraId="7174B1B2" w14:textId="77777777" w:rsidR="00500B3A" w:rsidRDefault="00500B3A" w:rsidP="000F3193">
      <w:pPr>
        <w:spacing w:line="276" w:lineRule="auto"/>
        <w:jc w:val="center"/>
        <w:rPr>
          <w:rFonts w:ascii="Times New Roman" w:hAnsi="Times New Roman" w:cs="Times New Roman"/>
          <w:b/>
          <w:sz w:val="24"/>
          <w:szCs w:val="24"/>
        </w:rPr>
      </w:pPr>
    </w:p>
    <w:p w14:paraId="12FEA5CB" w14:textId="0ED73764" w:rsidR="002C5AE0" w:rsidRPr="0027472C" w:rsidRDefault="002C5AE0" w:rsidP="000F3193">
      <w:pPr>
        <w:spacing w:line="276" w:lineRule="auto"/>
        <w:jc w:val="center"/>
        <w:rPr>
          <w:rFonts w:ascii="Times New Roman" w:hAnsi="Times New Roman" w:cs="Times New Roman"/>
          <w:b/>
          <w:sz w:val="24"/>
          <w:szCs w:val="24"/>
        </w:rPr>
      </w:pPr>
      <w:bookmarkStart w:id="3" w:name="_Hlk168678023"/>
      <w:r w:rsidRPr="0027472C">
        <w:rPr>
          <w:rFonts w:ascii="Times New Roman" w:hAnsi="Times New Roman" w:cs="Times New Roman"/>
          <w:b/>
          <w:sz w:val="24"/>
          <w:szCs w:val="24"/>
        </w:rPr>
        <w:lastRenderedPageBreak/>
        <w:t>Table</w:t>
      </w:r>
      <w:r w:rsidR="00D56868" w:rsidRPr="0027472C">
        <w:rPr>
          <w:rFonts w:ascii="Times New Roman" w:hAnsi="Times New Roman" w:cs="Times New Roman"/>
          <w:b/>
          <w:sz w:val="24"/>
          <w:szCs w:val="24"/>
        </w:rPr>
        <w:t xml:space="preserve"> </w:t>
      </w:r>
      <w:r w:rsidRPr="0027472C">
        <w:rPr>
          <w:rFonts w:ascii="Times New Roman" w:hAnsi="Times New Roman" w:cs="Times New Roman"/>
          <w:b/>
          <w:sz w:val="24"/>
          <w:szCs w:val="24"/>
        </w:rPr>
        <w:t xml:space="preserve">3: </w:t>
      </w:r>
      <w:r w:rsidR="006970FD" w:rsidRPr="0027472C">
        <w:rPr>
          <w:rFonts w:ascii="Times New Roman" w:hAnsi="Times New Roman" w:cs="Times New Roman"/>
          <w:b/>
          <w:sz w:val="24"/>
          <w:szCs w:val="24"/>
        </w:rPr>
        <w:t>Baseline Regressions</w:t>
      </w:r>
    </w:p>
    <w:p w14:paraId="64429614" w14:textId="3B8B029B" w:rsidR="002C5AE0" w:rsidRPr="00500B3A" w:rsidRDefault="002C5AE0" w:rsidP="00FE518C">
      <w:pPr>
        <w:widowControl w:val="0"/>
        <w:autoSpaceDE w:val="0"/>
        <w:autoSpaceDN w:val="0"/>
        <w:adjustRightInd w:val="0"/>
        <w:spacing w:after="0" w:line="276" w:lineRule="auto"/>
        <w:jc w:val="both"/>
        <w:rPr>
          <w:rFonts w:ascii="Times New Roman" w:hAnsi="Times New Roman" w:cs="Times New Roman"/>
          <w:sz w:val="20"/>
          <w:szCs w:val="20"/>
        </w:rPr>
      </w:pPr>
      <w:r w:rsidRPr="00500B3A">
        <w:rPr>
          <w:rFonts w:ascii="Times New Roman" w:hAnsi="Times New Roman" w:cs="Times New Roman"/>
          <w:sz w:val="20"/>
          <w:szCs w:val="20"/>
        </w:rPr>
        <w:t>In this table we report the results of a panel regression</w:t>
      </w:r>
      <w:r w:rsidR="006970FD" w:rsidRPr="00500B3A">
        <w:rPr>
          <w:rFonts w:ascii="Times New Roman" w:hAnsi="Times New Roman" w:cs="Times New Roman"/>
          <w:sz w:val="20"/>
          <w:szCs w:val="20"/>
        </w:rPr>
        <w:t>s</w:t>
      </w:r>
      <w:r w:rsidRPr="00500B3A">
        <w:rPr>
          <w:rFonts w:ascii="Times New Roman" w:hAnsi="Times New Roman" w:cs="Times New Roman"/>
          <w:sz w:val="20"/>
          <w:szCs w:val="20"/>
        </w:rPr>
        <w:t xml:space="preserve">. The dependent variables are ROA measured as EBITDA/Total assets, Tobin’s Q, </w:t>
      </w:r>
      <w:r w:rsidR="008C6EF7" w:rsidRPr="00500B3A">
        <w:rPr>
          <w:rFonts w:ascii="Times New Roman" w:hAnsi="Times New Roman" w:cs="Times New Roman"/>
          <w:sz w:val="20"/>
          <w:szCs w:val="20"/>
        </w:rPr>
        <w:t>annualized stock return volatility</w:t>
      </w:r>
      <w:r w:rsidRPr="00500B3A">
        <w:rPr>
          <w:rFonts w:ascii="Times New Roman" w:hAnsi="Times New Roman" w:cs="Times New Roman"/>
          <w:sz w:val="20"/>
          <w:szCs w:val="20"/>
        </w:rPr>
        <w:t xml:space="preserve">. The variable of interest is </w:t>
      </w:r>
      <w:r w:rsidR="006970FD" w:rsidRPr="00500B3A">
        <w:rPr>
          <w:rFonts w:ascii="Times New Roman" w:hAnsi="Times New Roman" w:cs="Times New Roman"/>
          <w:sz w:val="20"/>
          <w:szCs w:val="20"/>
        </w:rPr>
        <w:t xml:space="preserve">the </w:t>
      </w:r>
      <w:r w:rsidRPr="00500B3A">
        <w:rPr>
          <w:rFonts w:ascii="Times New Roman" w:hAnsi="Times New Roman" w:cs="Times New Roman"/>
          <w:sz w:val="20"/>
          <w:szCs w:val="20"/>
        </w:rPr>
        <w:t>p</w:t>
      </w:r>
      <w:r w:rsidR="00CF29FA" w:rsidRPr="00500B3A">
        <w:rPr>
          <w:rFonts w:ascii="Times New Roman" w:hAnsi="Times New Roman" w:cs="Times New Roman"/>
          <w:sz w:val="20"/>
          <w:szCs w:val="20"/>
        </w:rPr>
        <w:t>roportion</w:t>
      </w:r>
      <w:r w:rsidRPr="00500B3A">
        <w:rPr>
          <w:rFonts w:ascii="Times New Roman" w:hAnsi="Times New Roman" w:cs="Times New Roman"/>
          <w:sz w:val="20"/>
          <w:szCs w:val="20"/>
        </w:rPr>
        <w:t xml:space="preserve"> of Executive directors. All variables are defined in Appendix A. Robust standard errors are clustered at the firm level. </w:t>
      </w:r>
      <w:r w:rsidR="00E826D6" w:rsidRPr="00500B3A">
        <w:rPr>
          <w:rFonts w:ascii="Times New Roman" w:hAnsi="Times New Roman" w:cs="Times New Roman"/>
          <w:sz w:val="20"/>
          <w:szCs w:val="20"/>
        </w:rPr>
        <w:t xml:space="preserve">All variables are </w:t>
      </w:r>
      <w:proofErr w:type="spellStart"/>
      <w:r w:rsidR="00E826D6" w:rsidRPr="00500B3A">
        <w:rPr>
          <w:rFonts w:ascii="Times New Roman" w:hAnsi="Times New Roman" w:cs="Times New Roman"/>
          <w:sz w:val="20"/>
          <w:szCs w:val="20"/>
        </w:rPr>
        <w:t>winsorized</w:t>
      </w:r>
      <w:proofErr w:type="spellEnd"/>
      <w:r w:rsidR="00E826D6" w:rsidRPr="00500B3A">
        <w:rPr>
          <w:rFonts w:ascii="Times New Roman" w:hAnsi="Times New Roman" w:cs="Times New Roman"/>
          <w:sz w:val="20"/>
          <w:szCs w:val="20"/>
        </w:rPr>
        <w:t xml:space="preserve"> at 5% tail. </w:t>
      </w:r>
      <w:r w:rsidRPr="00500B3A">
        <w:rPr>
          <w:rFonts w:ascii="Times New Roman" w:hAnsi="Times New Roman" w:cs="Times New Roman"/>
          <w:sz w:val="20"/>
          <w:szCs w:val="20"/>
        </w:rPr>
        <w:t>The asterisk superscripts ***, **, and * represent statistical significance at the 1%, 5% and 10% levels, respectively.</w:t>
      </w:r>
      <w:r w:rsidR="005B50EE" w:rsidRPr="00500B3A">
        <w:rPr>
          <w:rFonts w:ascii="Times New Roman" w:hAnsi="Times New Roman" w:cs="Times New Roman"/>
          <w:sz w:val="20"/>
          <w:szCs w:val="20"/>
        </w:rPr>
        <w:t xml:space="preserve"> The t statistics are reported in parentheses.</w:t>
      </w:r>
    </w:p>
    <w:tbl>
      <w:tblPr>
        <w:tblW w:w="13140" w:type="dxa"/>
        <w:jc w:val="center"/>
        <w:tblBorders>
          <w:bottom w:val="single" w:sz="4" w:space="0" w:color="auto"/>
        </w:tblBorders>
        <w:tblLook w:val="0000" w:firstRow="0" w:lastRow="0" w:firstColumn="0" w:lastColumn="0" w:noHBand="0" w:noVBand="0"/>
      </w:tblPr>
      <w:tblGrid>
        <w:gridCol w:w="3613"/>
        <w:gridCol w:w="3176"/>
        <w:gridCol w:w="3313"/>
        <w:gridCol w:w="3038"/>
      </w:tblGrid>
      <w:tr w:rsidR="00395E2A" w:rsidRPr="0027472C" w14:paraId="0EBE0D3D" w14:textId="77777777" w:rsidTr="00655AB5">
        <w:trPr>
          <w:trHeight w:val="290"/>
          <w:jc w:val="center"/>
        </w:trPr>
        <w:tc>
          <w:tcPr>
            <w:tcW w:w="3613" w:type="dxa"/>
            <w:tcBorders>
              <w:top w:val="thinThickLargeGap" w:sz="24" w:space="0" w:color="000000" w:themeColor="text1"/>
              <w:left w:val="nil"/>
              <w:bottom w:val="single" w:sz="4" w:space="0" w:color="000000" w:themeColor="text1"/>
              <w:right w:val="nil"/>
            </w:tcBorders>
          </w:tcPr>
          <w:bookmarkEnd w:id="3"/>
          <w:p w14:paraId="1A5DB88E" w14:textId="225B242B" w:rsidR="00395E2A" w:rsidRPr="0027472C" w:rsidRDefault="00395E2A" w:rsidP="00B77157">
            <w:pPr>
              <w:widowControl w:val="0"/>
              <w:autoSpaceDE w:val="0"/>
              <w:autoSpaceDN w:val="0"/>
              <w:adjustRightInd w:val="0"/>
              <w:spacing w:after="0" w:line="240" w:lineRule="auto"/>
              <w:rPr>
                <w:rFonts w:ascii="Times New Roman" w:hAnsi="Times New Roman" w:cs="Times New Roman"/>
                <w:b/>
                <w:bCs/>
                <w:sz w:val="24"/>
                <w:szCs w:val="24"/>
              </w:rPr>
            </w:pPr>
            <w:r w:rsidRPr="0027472C">
              <w:rPr>
                <w:rFonts w:ascii="Times New Roman" w:hAnsi="Times New Roman" w:cs="Times New Roman"/>
                <w:b/>
                <w:bCs/>
                <w:sz w:val="24"/>
                <w:szCs w:val="24"/>
              </w:rPr>
              <w:t>Variables</w:t>
            </w:r>
          </w:p>
        </w:tc>
        <w:tc>
          <w:tcPr>
            <w:tcW w:w="3176" w:type="dxa"/>
            <w:tcBorders>
              <w:top w:val="thinThickLargeGap" w:sz="24" w:space="0" w:color="000000" w:themeColor="text1"/>
              <w:left w:val="nil"/>
              <w:bottom w:val="single" w:sz="4" w:space="0" w:color="000000" w:themeColor="text1"/>
              <w:right w:val="nil"/>
            </w:tcBorders>
          </w:tcPr>
          <w:p w14:paraId="187DF17C" w14:textId="77777777" w:rsidR="00395E2A" w:rsidRPr="0027472C" w:rsidRDefault="00395E2A" w:rsidP="00B77157">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ROA</w:t>
            </w:r>
          </w:p>
        </w:tc>
        <w:tc>
          <w:tcPr>
            <w:tcW w:w="3313" w:type="dxa"/>
            <w:tcBorders>
              <w:top w:val="thinThickLargeGap" w:sz="24" w:space="0" w:color="000000" w:themeColor="text1"/>
              <w:left w:val="nil"/>
              <w:bottom w:val="single" w:sz="4" w:space="0" w:color="000000" w:themeColor="text1"/>
              <w:right w:val="nil"/>
            </w:tcBorders>
          </w:tcPr>
          <w:p w14:paraId="32A5E9FB" w14:textId="77777777" w:rsidR="00395E2A" w:rsidRPr="0027472C" w:rsidRDefault="00395E2A" w:rsidP="00B77157">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Tobin’s Q</w:t>
            </w:r>
          </w:p>
        </w:tc>
        <w:tc>
          <w:tcPr>
            <w:tcW w:w="3038" w:type="dxa"/>
            <w:tcBorders>
              <w:top w:val="thinThickLargeGap" w:sz="24" w:space="0" w:color="000000" w:themeColor="text1"/>
              <w:left w:val="nil"/>
              <w:bottom w:val="single" w:sz="4" w:space="0" w:color="000000" w:themeColor="text1"/>
              <w:right w:val="nil"/>
            </w:tcBorders>
          </w:tcPr>
          <w:p w14:paraId="220E040C" w14:textId="77777777" w:rsidR="00395E2A" w:rsidRPr="0027472C" w:rsidRDefault="00395E2A" w:rsidP="00B77157">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ASV</w:t>
            </w:r>
          </w:p>
        </w:tc>
      </w:tr>
      <w:tr w:rsidR="000D78AC" w:rsidRPr="0027472C" w14:paraId="73267367" w14:textId="77777777" w:rsidTr="00655AB5">
        <w:trPr>
          <w:trHeight w:val="407"/>
          <w:jc w:val="center"/>
        </w:trPr>
        <w:tc>
          <w:tcPr>
            <w:tcW w:w="3613" w:type="dxa"/>
            <w:tcBorders>
              <w:top w:val="single" w:sz="4" w:space="0" w:color="000000" w:themeColor="text1"/>
              <w:bottom w:val="nil"/>
            </w:tcBorders>
          </w:tcPr>
          <w:p w14:paraId="2C0E9E93" w14:textId="62DAA26A"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Proportion of Executive Directors</w:t>
            </w:r>
          </w:p>
        </w:tc>
        <w:tc>
          <w:tcPr>
            <w:tcW w:w="3176" w:type="dxa"/>
            <w:tcBorders>
              <w:top w:val="single" w:sz="4" w:space="0" w:color="000000" w:themeColor="text1"/>
              <w:bottom w:val="nil"/>
            </w:tcBorders>
          </w:tcPr>
          <w:p w14:paraId="47E636D5" w14:textId="77F7C917"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1.602**</w:t>
            </w:r>
          </w:p>
        </w:tc>
        <w:tc>
          <w:tcPr>
            <w:tcW w:w="3313" w:type="dxa"/>
            <w:tcBorders>
              <w:top w:val="single" w:sz="4" w:space="0" w:color="000000" w:themeColor="text1"/>
              <w:bottom w:val="nil"/>
            </w:tcBorders>
          </w:tcPr>
          <w:p w14:paraId="65D26384" w14:textId="6D5DF543" w:rsidR="000D78AC" w:rsidRPr="0027472C" w:rsidRDefault="00043A77"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0D78AC" w:rsidRPr="0027472C">
              <w:rPr>
                <w:rFonts w:ascii="Times New Roman" w:hAnsi="Times New Roman" w:cs="Times New Roman"/>
                <w:sz w:val="24"/>
                <w:szCs w:val="24"/>
              </w:rPr>
              <w:t>.289***</w:t>
            </w:r>
          </w:p>
        </w:tc>
        <w:tc>
          <w:tcPr>
            <w:tcW w:w="3038" w:type="dxa"/>
            <w:tcBorders>
              <w:top w:val="single" w:sz="4" w:space="0" w:color="000000" w:themeColor="text1"/>
              <w:bottom w:val="nil"/>
            </w:tcBorders>
          </w:tcPr>
          <w:p w14:paraId="5340AC7F" w14:textId="4897010D" w:rsidR="000D78AC" w:rsidRPr="0027472C" w:rsidRDefault="00043A77"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0D78AC" w:rsidRPr="0027472C">
              <w:rPr>
                <w:rFonts w:ascii="Times New Roman" w:hAnsi="Times New Roman" w:cs="Times New Roman"/>
                <w:sz w:val="24"/>
                <w:szCs w:val="24"/>
              </w:rPr>
              <w:t>.755**</w:t>
            </w:r>
          </w:p>
        </w:tc>
      </w:tr>
      <w:tr w:rsidR="000D78AC" w:rsidRPr="0027472C" w14:paraId="6575D908" w14:textId="77777777" w:rsidTr="00451CB7">
        <w:trPr>
          <w:trHeight w:val="274"/>
          <w:jc w:val="center"/>
        </w:trPr>
        <w:tc>
          <w:tcPr>
            <w:tcW w:w="3613" w:type="dxa"/>
            <w:tcBorders>
              <w:top w:val="nil"/>
            </w:tcBorders>
          </w:tcPr>
          <w:p w14:paraId="25262C82" w14:textId="06FAE973"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p>
        </w:tc>
        <w:tc>
          <w:tcPr>
            <w:tcW w:w="3176" w:type="dxa"/>
            <w:tcBorders>
              <w:top w:val="nil"/>
            </w:tcBorders>
          </w:tcPr>
          <w:p w14:paraId="6BA7FB79" w14:textId="496BD772"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(2.016)</w:t>
            </w:r>
          </w:p>
        </w:tc>
        <w:tc>
          <w:tcPr>
            <w:tcW w:w="3313" w:type="dxa"/>
            <w:tcBorders>
              <w:top w:val="nil"/>
            </w:tcBorders>
          </w:tcPr>
          <w:p w14:paraId="610F4CC4" w14:textId="49350ADA"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(3.896)</w:t>
            </w:r>
          </w:p>
        </w:tc>
        <w:tc>
          <w:tcPr>
            <w:tcW w:w="3038" w:type="dxa"/>
            <w:tcBorders>
              <w:top w:val="nil"/>
            </w:tcBorders>
          </w:tcPr>
          <w:p w14:paraId="73DFA2CF" w14:textId="12EE3041"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(2.08)</w:t>
            </w:r>
          </w:p>
        </w:tc>
      </w:tr>
      <w:tr w:rsidR="000D78AC" w:rsidRPr="0027472C" w14:paraId="69AFD96F" w14:textId="77777777" w:rsidTr="00451CB7">
        <w:trPr>
          <w:trHeight w:val="290"/>
          <w:jc w:val="center"/>
        </w:trPr>
        <w:tc>
          <w:tcPr>
            <w:tcW w:w="3613" w:type="dxa"/>
          </w:tcPr>
          <w:p w14:paraId="157E0761" w14:textId="651B92C9" w:rsidR="000D78AC" w:rsidRPr="0027472C" w:rsidRDefault="00043A77" w:rsidP="000D78AC">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w:t>
            </w:r>
            <w:r w:rsidR="000D78AC" w:rsidRPr="0027472C">
              <w:rPr>
                <w:rFonts w:ascii="Times New Roman" w:hAnsi="Times New Roman" w:cs="Times New Roman"/>
                <w:sz w:val="24"/>
                <w:szCs w:val="24"/>
              </w:rPr>
              <w:t>n (Board Size)</w:t>
            </w:r>
          </w:p>
        </w:tc>
        <w:tc>
          <w:tcPr>
            <w:tcW w:w="3176" w:type="dxa"/>
          </w:tcPr>
          <w:p w14:paraId="1EEDDF18" w14:textId="5C9C8742"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1.833***</w:t>
            </w:r>
          </w:p>
        </w:tc>
        <w:tc>
          <w:tcPr>
            <w:tcW w:w="3313" w:type="dxa"/>
          </w:tcPr>
          <w:p w14:paraId="269460CE" w14:textId="11CB76E5" w:rsidR="000D78AC" w:rsidRPr="0027472C" w:rsidRDefault="0007183A"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0D78AC" w:rsidRPr="0027472C">
              <w:rPr>
                <w:rFonts w:ascii="Times New Roman" w:hAnsi="Times New Roman" w:cs="Times New Roman"/>
                <w:sz w:val="24"/>
                <w:szCs w:val="24"/>
              </w:rPr>
              <w:t>.004</w:t>
            </w:r>
          </w:p>
        </w:tc>
        <w:tc>
          <w:tcPr>
            <w:tcW w:w="3038" w:type="dxa"/>
          </w:tcPr>
          <w:p w14:paraId="25528472" w14:textId="5180F1EF"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-1.384***</w:t>
            </w:r>
          </w:p>
        </w:tc>
      </w:tr>
      <w:tr w:rsidR="000D78AC" w:rsidRPr="0027472C" w14:paraId="4664372B" w14:textId="77777777" w:rsidTr="00451CB7">
        <w:trPr>
          <w:trHeight w:val="290"/>
          <w:jc w:val="center"/>
        </w:trPr>
        <w:tc>
          <w:tcPr>
            <w:tcW w:w="3613" w:type="dxa"/>
          </w:tcPr>
          <w:p w14:paraId="18CD96C8" w14:textId="102BC83C"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p>
        </w:tc>
        <w:tc>
          <w:tcPr>
            <w:tcW w:w="3176" w:type="dxa"/>
          </w:tcPr>
          <w:p w14:paraId="3A67B6D5" w14:textId="5ACE4167"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(4.552)</w:t>
            </w:r>
          </w:p>
        </w:tc>
        <w:tc>
          <w:tcPr>
            <w:tcW w:w="3313" w:type="dxa"/>
          </w:tcPr>
          <w:p w14:paraId="53D428EF" w14:textId="64103759"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043A77" w:rsidRPr="0027472C">
              <w:rPr>
                <w:rFonts w:ascii="Times New Roman" w:hAnsi="Times New Roman" w:cs="Times New Roman"/>
                <w:sz w:val="24"/>
                <w:szCs w:val="24"/>
              </w:rPr>
              <w:t>0</w:t>
            </w:r>
            <w:r w:rsidRPr="0027472C">
              <w:rPr>
                <w:rFonts w:ascii="Times New Roman" w:hAnsi="Times New Roman" w:cs="Times New Roman"/>
                <w:sz w:val="24"/>
                <w:szCs w:val="24"/>
              </w:rPr>
              <w:t>.114)</w:t>
            </w:r>
          </w:p>
        </w:tc>
        <w:tc>
          <w:tcPr>
            <w:tcW w:w="3038" w:type="dxa"/>
          </w:tcPr>
          <w:p w14:paraId="5CB5D2C8" w14:textId="3A6E8923"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(-7.587)</w:t>
            </w:r>
          </w:p>
        </w:tc>
      </w:tr>
      <w:tr w:rsidR="000D78AC" w:rsidRPr="0027472C" w14:paraId="7E83AF6C" w14:textId="77777777" w:rsidTr="00451CB7">
        <w:trPr>
          <w:trHeight w:val="290"/>
          <w:jc w:val="center"/>
        </w:trPr>
        <w:tc>
          <w:tcPr>
            <w:tcW w:w="3613" w:type="dxa"/>
          </w:tcPr>
          <w:p w14:paraId="1A0919D0" w14:textId="7AAD694E"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Leverage</w:t>
            </w:r>
          </w:p>
        </w:tc>
        <w:tc>
          <w:tcPr>
            <w:tcW w:w="3176" w:type="dxa"/>
          </w:tcPr>
          <w:p w14:paraId="6A2FFFBA" w14:textId="3D8FDC48"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-10.81***</w:t>
            </w:r>
          </w:p>
        </w:tc>
        <w:tc>
          <w:tcPr>
            <w:tcW w:w="3313" w:type="dxa"/>
          </w:tcPr>
          <w:p w14:paraId="4E726121" w14:textId="53028475"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-1.454***</w:t>
            </w:r>
          </w:p>
        </w:tc>
        <w:tc>
          <w:tcPr>
            <w:tcW w:w="3038" w:type="dxa"/>
          </w:tcPr>
          <w:p w14:paraId="150511AC" w14:textId="22A04F3A"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5.88***</w:t>
            </w:r>
          </w:p>
        </w:tc>
      </w:tr>
      <w:tr w:rsidR="000D78AC" w:rsidRPr="0027472C" w14:paraId="08BE3762" w14:textId="77777777" w:rsidTr="00451CB7">
        <w:trPr>
          <w:trHeight w:val="290"/>
          <w:jc w:val="center"/>
        </w:trPr>
        <w:tc>
          <w:tcPr>
            <w:tcW w:w="3613" w:type="dxa"/>
          </w:tcPr>
          <w:p w14:paraId="480503E7" w14:textId="77777777"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p>
        </w:tc>
        <w:tc>
          <w:tcPr>
            <w:tcW w:w="3176" w:type="dxa"/>
          </w:tcPr>
          <w:p w14:paraId="037383AC" w14:textId="7B0C2BEC"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(-17.808)</w:t>
            </w:r>
          </w:p>
        </w:tc>
        <w:tc>
          <w:tcPr>
            <w:tcW w:w="3313" w:type="dxa"/>
          </w:tcPr>
          <w:p w14:paraId="018F0D4B" w14:textId="1CFE045B"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(-22.569)</w:t>
            </w:r>
          </w:p>
        </w:tc>
        <w:tc>
          <w:tcPr>
            <w:tcW w:w="3038" w:type="dxa"/>
          </w:tcPr>
          <w:p w14:paraId="67FDA560" w14:textId="57F9E834"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(23.353)</w:t>
            </w:r>
          </w:p>
        </w:tc>
      </w:tr>
      <w:tr w:rsidR="000D78AC" w:rsidRPr="0027472C" w14:paraId="587EA558" w14:textId="77777777" w:rsidTr="00451CB7">
        <w:trPr>
          <w:trHeight w:val="290"/>
          <w:jc w:val="center"/>
        </w:trPr>
        <w:tc>
          <w:tcPr>
            <w:tcW w:w="3613" w:type="dxa"/>
          </w:tcPr>
          <w:p w14:paraId="0DA557C6" w14:textId="77777777"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M/B Ratio</w:t>
            </w:r>
          </w:p>
        </w:tc>
        <w:tc>
          <w:tcPr>
            <w:tcW w:w="3176" w:type="dxa"/>
          </w:tcPr>
          <w:p w14:paraId="1B24F0AB" w14:textId="057CD4D2"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1.061***</w:t>
            </w:r>
          </w:p>
        </w:tc>
        <w:tc>
          <w:tcPr>
            <w:tcW w:w="3313" w:type="dxa"/>
          </w:tcPr>
          <w:p w14:paraId="73318A43" w14:textId="459CF77F" w:rsidR="000D78AC" w:rsidRPr="0027472C" w:rsidRDefault="0007183A"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0D78AC" w:rsidRPr="0027472C">
              <w:rPr>
                <w:rFonts w:ascii="Times New Roman" w:hAnsi="Times New Roman" w:cs="Times New Roman"/>
                <w:sz w:val="24"/>
                <w:szCs w:val="24"/>
              </w:rPr>
              <w:t>.312***</w:t>
            </w:r>
          </w:p>
        </w:tc>
        <w:tc>
          <w:tcPr>
            <w:tcW w:w="3038" w:type="dxa"/>
          </w:tcPr>
          <w:p w14:paraId="4E922ABE" w14:textId="0666C1BE"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07183A" w:rsidRPr="0027472C">
              <w:rPr>
                <w:rFonts w:ascii="Times New Roman" w:hAnsi="Times New Roman" w:cs="Times New Roman"/>
                <w:sz w:val="24"/>
                <w:szCs w:val="24"/>
              </w:rPr>
              <w:t>0</w:t>
            </w:r>
            <w:r w:rsidRPr="0027472C">
              <w:rPr>
                <w:rFonts w:ascii="Times New Roman" w:hAnsi="Times New Roman" w:cs="Times New Roman"/>
                <w:sz w:val="24"/>
                <w:szCs w:val="24"/>
              </w:rPr>
              <w:t>.133***</w:t>
            </w:r>
          </w:p>
        </w:tc>
      </w:tr>
      <w:tr w:rsidR="000D78AC" w:rsidRPr="0027472C" w14:paraId="42F59105" w14:textId="77777777" w:rsidTr="00451CB7">
        <w:trPr>
          <w:trHeight w:val="279"/>
          <w:jc w:val="center"/>
        </w:trPr>
        <w:tc>
          <w:tcPr>
            <w:tcW w:w="3613" w:type="dxa"/>
          </w:tcPr>
          <w:p w14:paraId="0D9A1782" w14:textId="77777777"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p>
        </w:tc>
        <w:tc>
          <w:tcPr>
            <w:tcW w:w="3176" w:type="dxa"/>
          </w:tcPr>
          <w:p w14:paraId="6B849756" w14:textId="7123200E"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(17.525)</w:t>
            </w:r>
          </w:p>
        </w:tc>
        <w:tc>
          <w:tcPr>
            <w:tcW w:w="3313" w:type="dxa"/>
          </w:tcPr>
          <w:p w14:paraId="58AEB886" w14:textId="6B919C37"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(42.829)</w:t>
            </w:r>
          </w:p>
        </w:tc>
        <w:tc>
          <w:tcPr>
            <w:tcW w:w="3038" w:type="dxa"/>
          </w:tcPr>
          <w:p w14:paraId="41E9D74E" w14:textId="4C22CFCF"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(-5.814)</w:t>
            </w:r>
          </w:p>
        </w:tc>
      </w:tr>
      <w:tr w:rsidR="000D78AC" w:rsidRPr="0027472C" w14:paraId="5E34A94B" w14:textId="77777777" w:rsidTr="00451CB7">
        <w:trPr>
          <w:trHeight w:val="290"/>
          <w:jc w:val="center"/>
        </w:trPr>
        <w:tc>
          <w:tcPr>
            <w:tcW w:w="3613" w:type="dxa"/>
          </w:tcPr>
          <w:p w14:paraId="61C943CE" w14:textId="61E633BA" w:rsidR="000D78AC" w:rsidRPr="0027472C" w:rsidRDefault="00043A77" w:rsidP="000D78AC">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w:t>
            </w:r>
            <w:r w:rsidR="000D78AC" w:rsidRPr="0027472C">
              <w:rPr>
                <w:rFonts w:ascii="Times New Roman" w:hAnsi="Times New Roman" w:cs="Times New Roman"/>
                <w:sz w:val="24"/>
                <w:szCs w:val="24"/>
              </w:rPr>
              <w:t>n (Firm Size)</w:t>
            </w:r>
          </w:p>
        </w:tc>
        <w:tc>
          <w:tcPr>
            <w:tcW w:w="3176" w:type="dxa"/>
          </w:tcPr>
          <w:p w14:paraId="013B319F" w14:textId="0AE665AA"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414970" w:rsidRPr="0027472C">
              <w:rPr>
                <w:rFonts w:ascii="Times New Roman" w:hAnsi="Times New Roman" w:cs="Times New Roman"/>
                <w:sz w:val="24"/>
                <w:szCs w:val="24"/>
              </w:rPr>
              <w:t>0</w:t>
            </w:r>
            <w:r w:rsidRPr="0027472C">
              <w:rPr>
                <w:rFonts w:ascii="Times New Roman" w:hAnsi="Times New Roman" w:cs="Times New Roman"/>
                <w:sz w:val="24"/>
                <w:szCs w:val="24"/>
              </w:rPr>
              <w:t>.194**</w:t>
            </w:r>
          </w:p>
        </w:tc>
        <w:tc>
          <w:tcPr>
            <w:tcW w:w="3313" w:type="dxa"/>
          </w:tcPr>
          <w:p w14:paraId="56EB56EF" w14:textId="43D6EFEB" w:rsidR="000D78AC" w:rsidRPr="0027472C" w:rsidRDefault="00414970"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0D78AC" w:rsidRPr="0027472C">
              <w:rPr>
                <w:rFonts w:ascii="Times New Roman" w:hAnsi="Times New Roman" w:cs="Times New Roman"/>
                <w:sz w:val="24"/>
                <w:szCs w:val="24"/>
              </w:rPr>
              <w:t>.018**</w:t>
            </w:r>
          </w:p>
        </w:tc>
        <w:tc>
          <w:tcPr>
            <w:tcW w:w="3038" w:type="dxa"/>
          </w:tcPr>
          <w:p w14:paraId="1D72F52E" w14:textId="27BED6F3"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414970" w:rsidRPr="0027472C">
              <w:rPr>
                <w:rFonts w:ascii="Times New Roman" w:hAnsi="Times New Roman" w:cs="Times New Roman"/>
                <w:sz w:val="24"/>
                <w:szCs w:val="24"/>
              </w:rPr>
              <w:t>0</w:t>
            </w:r>
            <w:r w:rsidRPr="0027472C">
              <w:rPr>
                <w:rFonts w:ascii="Times New Roman" w:hAnsi="Times New Roman" w:cs="Times New Roman"/>
                <w:sz w:val="24"/>
                <w:szCs w:val="24"/>
              </w:rPr>
              <w:t>.814***</w:t>
            </w:r>
          </w:p>
        </w:tc>
      </w:tr>
      <w:tr w:rsidR="000D78AC" w:rsidRPr="0027472C" w14:paraId="51121732" w14:textId="77777777" w:rsidTr="00451CB7">
        <w:trPr>
          <w:trHeight w:val="290"/>
          <w:jc w:val="center"/>
        </w:trPr>
        <w:tc>
          <w:tcPr>
            <w:tcW w:w="3613" w:type="dxa"/>
          </w:tcPr>
          <w:p w14:paraId="254F9C4E" w14:textId="77777777"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p>
        </w:tc>
        <w:tc>
          <w:tcPr>
            <w:tcW w:w="3176" w:type="dxa"/>
          </w:tcPr>
          <w:p w14:paraId="7A2C320D" w14:textId="3812C682"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(-2.372)</w:t>
            </w:r>
          </w:p>
        </w:tc>
        <w:tc>
          <w:tcPr>
            <w:tcW w:w="3313" w:type="dxa"/>
          </w:tcPr>
          <w:p w14:paraId="0C891523" w14:textId="43563534"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(2.368)</w:t>
            </w:r>
          </w:p>
        </w:tc>
        <w:tc>
          <w:tcPr>
            <w:tcW w:w="3038" w:type="dxa"/>
          </w:tcPr>
          <w:p w14:paraId="01FC8F4C" w14:textId="5D43ECC5"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(-24.577)</w:t>
            </w:r>
          </w:p>
        </w:tc>
      </w:tr>
      <w:tr w:rsidR="000D78AC" w:rsidRPr="0027472C" w14:paraId="0DD75E40" w14:textId="77777777" w:rsidTr="00451CB7">
        <w:trPr>
          <w:trHeight w:val="279"/>
          <w:jc w:val="center"/>
        </w:trPr>
        <w:tc>
          <w:tcPr>
            <w:tcW w:w="3613" w:type="dxa"/>
          </w:tcPr>
          <w:p w14:paraId="3E10C909" w14:textId="77777777"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Liquidity</w:t>
            </w:r>
          </w:p>
        </w:tc>
        <w:tc>
          <w:tcPr>
            <w:tcW w:w="3176" w:type="dxa"/>
          </w:tcPr>
          <w:p w14:paraId="24FD3005" w14:textId="4FDF909B"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3.964***</w:t>
            </w:r>
          </w:p>
        </w:tc>
        <w:tc>
          <w:tcPr>
            <w:tcW w:w="3313" w:type="dxa"/>
          </w:tcPr>
          <w:p w14:paraId="2027E9D0" w14:textId="5F48F42E"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414970" w:rsidRPr="0027472C">
              <w:rPr>
                <w:rFonts w:ascii="Times New Roman" w:hAnsi="Times New Roman" w:cs="Times New Roman"/>
                <w:sz w:val="24"/>
                <w:szCs w:val="24"/>
              </w:rPr>
              <w:t>0</w:t>
            </w:r>
            <w:r w:rsidRPr="0027472C">
              <w:rPr>
                <w:rFonts w:ascii="Times New Roman" w:hAnsi="Times New Roman" w:cs="Times New Roman"/>
                <w:sz w:val="24"/>
                <w:szCs w:val="24"/>
              </w:rPr>
              <w:t>.167</w:t>
            </w:r>
          </w:p>
        </w:tc>
        <w:tc>
          <w:tcPr>
            <w:tcW w:w="3038" w:type="dxa"/>
          </w:tcPr>
          <w:p w14:paraId="36419AAB" w14:textId="0CCC62A1"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414970" w:rsidRPr="0027472C">
              <w:rPr>
                <w:rFonts w:ascii="Times New Roman" w:hAnsi="Times New Roman" w:cs="Times New Roman"/>
                <w:sz w:val="24"/>
                <w:szCs w:val="24"/>
              </w:rPr>
              <w:t>0</w:t>
            </w:r>
            <w:r w:rsidRPr="0027472C">
              <w:rPr>
                <w:rFonts w:ascii="Times New Roman" w:hAnsi="Times New Roman" w:cs="Times New Roman"/>
                <w:sz w:val="24"/>
                <w:szCs w:val="24"/>
              </w:rPr>
              <w:t>.457</w:t>
            </w:r>
          </w:p>
        </w:tc>
      </w:tr>
      <w:tr w:rsidR="000D78AC" w:rsidRPr="0027472C" w14:paraId="772DBBDD" w14:textId="77777777" w:rsidTr="00451CB7">
        <w:trPr>
          <w:trHeight w:val="290"/>
          <w:jc w:val="center"/>
        </w:trPr>
        <w:tc>
          <w:tcPr>
            <w:tcW w:w="3613" w:type="dxa"/>
          </w:tcPr>
          <w:p w14:paraId="1A4785B5" w14:textId="77777777"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p>
        </w:tc>
        <w:tc>
          <w:tcPr>
            <w:tcW w:w="3176" w:type="dxa"/>
          </w:tcPr>
          <w:p w14:paraId="44E13D08" w14:textId="5E74A316"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(7.397)</w:t>
            </w:r>
          </w:p>
        </w:tc>
        <w:tc>
          <w:tcPr>
            <w:tcW w:w="3313" w:type="dxa"/>
          </w:tcPr>
          <w:p w14:paraId="0FEF324D" w14:textId="3BA17230"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(-1.415)</w:t>
            </w:r>
          </w:p>
        </w:tc>
        <w:tc>
          <w:tcPr>
            <w:tcW w:w="3038" w:type="dxa"/>
          </w:tcPr>
          <w:p w14:paraId="66697801" w14:textId="3BA66432"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(-1.307)</w:t>
            </w:r>
          </w:p>
        </w:tc>
      </w:tr>
      <w:tr w:rsidR="000D78AC" w:rsidRPr="0027472C" w14:paraId="7A6D1503" w14:textId="77777777" w:rsidTr="00451CB7">
        <w:trPr>
          <w:trHeight w:val="279"/>
          <w:jc w:val="center"/>
        </w:trPr>
        <w:tc>
          <w:tcPr>
            <w:tcW w:w="3613" w:type="dxa"/>
          </w:tcPr>
          <w:p w14:paraId="308D1701" w14:textId="77777777"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Sales Growth</w:t>
            </w:r>
          </w:p>
        </w:tc>
        <w:tc>
          <w:tcPr>
            <w:tcW w:w="3176" w:type="dxa"/>
          </w:tcPr>
          <w:p w14:paraId="2FB855CF" w14:textId="19D4BFB6" w:rsidR="000D78AC" w:rsidRPr="0027472C" w:rsidRDefault="0007183A"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0D78AC" w:rsidRPr="0027472C">
              <w:rPr>
                <w:rFonts w:ascii="Times New Roman" w:hAnsi="Times New Roman" w:cs="Times New Roman"/>
                <w:sz w:val="24"/>
                <w:szCs w:val="24"/>
              </w:rPr>
              <w:t>.058***</w:t>
            </w:r>
          </w:p>
        </w:tc>
        <w:tc>
          <w:tcPr>
            <w:tcW w:w="3313" w:type="dxa"/>
          </w:tcPr>
          <w:p w14:paraId="4DC0B4E0" w14:textId="554867F0"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0.00</w:t>
            </w:r>
          </w:p>
        </w:tc>
        <w:tc>
          <w:tcPr>
            <w:tcW w:w="3038" w:type="dxa"/>
          </w:tcPr>
          <w:p w14:paraId="74E7C492" w14:textId="31CFA7D7" w:rsidR="000D78AC" w:rsidRPr="0027472C" w:rsidRDefault="0007183A"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0D78AC" w:rsidRPr="0027472C">
              <w:rPr>
                <w:rFonts w:ascii="Times New Roman" w:hAnsi="Times New Roman" w:cs="Times New Roman"/>
                <w:sz w:val="24"/>
                <w:szCs w:val="24"/>
              </w:rPr>
              <w:t>.011***</w:t>
            </w:r>
          </w:p>
        </w:tc>
      </w:tr>
      <w:tr w:rsidR="000D78AC" w:rsidRPr="0027472C" w14:paraId="282FAEE3" w14:textId="77777777" w:rsidTr="00451CB7">
        <w:trPr>
          <w:trHeight w:val="290"/>
          <w:jc w:val="center"/>
        </w:trPr>
        <w:tc>
          <w:tcPr>
            <w:tcW w:w="3613" w:type="dxa"/>
          </w:tcPr>
          <w:p w14:paraId="45CC1D95" w14:textId="77777777"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p>
        </w:tc>
        <w:tc>
          <w:tcPr>
            <w:tcW w:w="3176" w:type="dxa"/>
          </w:tcPr>
          <w:p w14:paraId="4297C2F5" w14:textId="010963CF"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(20.564)</w:t>
            </w:r>
          </w:p>
        </w:tc>
        <w:tc>
          <w:tcPr>
            <w:tcW w:w="3313" w:type="dxa"/>
          </w:tcPr>
          <w:p w14:paraId="531F0513" w14:textId="6046B2E5"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(1.041)</w:t>
            </w:r>
          </w:p>
        </w:tc>
        <w:tc>
          <w:tcPr>
            <w:tcW w:w="3038" w:type="dxa"/>
          </w:tcPr>
          <w:p w14:paraId="68127C19" w14:textId="1349EBF6"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(5.911)</w:t>
            </w:r>
          </w:p>
        </w:tc>
      </w:tr>
      <w:tr w:rsidR="000D78AC" w:rsidRPr="0027472C" w14:paraId="301DCD0A" w14:textId="77777777" w:rsidTr="00451CB7">
        <w:trPr>
          <w:trHeight w:val="290"/>
          <w:jc w:val="center"/>
        </w:trPr>
        <w:tc>
          <w:tcPr>
            <w:tcW w:w="3613" w:type="dxa"/>
          </w:tcPr>
          <w:p w14:paraId="48551235" w14:textId="1B406D1F"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(Firm Age)</w:t>
            </w:r>
          </w:p>
        </w:tc>
        <w:tc>
          <w:tcPr>
            <w:tcW w:w="3176" w:type="dxa"/>
          </w:tcPr>
          <w:p w14:paraId="02A849A2" w14:textId="17F06CC5"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414970" w:rsidRPr="0027472C">
              <w:rPr>
                <w:rFonts w:ascii="Times New Roman" w:hAnsi="Times New Roman" w:cs="Times New Roman"/>
                <w:sz w:val="24"/>
                <w:szCs w:val="24"/>
              </w:rPr>
              <w:t>0</w:t>
            </w:r>
            <w:r w:rsidRPr="0027472C">
              <w:rPr>
                <w:rFonts w:ascii="Times New Roman" w:hAnsi="Times New Roman" w:cs="Times New Roman"/>
                <w:sz w:val="24"/>
                <w:szCs w:val="24"/>
              </w:rPr>
              <w:t>.486</w:t>
            </w:r>
          </w:p>
        </w:tc>
        <w:tc>
          <w:tcPr>
            <w:tcW w:w="3313" w:type="dxa"/>
          </w:tcPr>
          <w:p w14:paraId="0D1D7F2E" w14:textId="0FD9F929"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043A77" w:rsidRPr="0027472C">
              <w:rPr>
                <w:rFonts w:ascii="Times New Roman" w:hAnsi="Times New Roman" w:cs="Times New Roman"/>
                <w:sz w:val="24"/>
                <w:szCs w:val="24"/>
              </w:rPr>
              <w:t>0</w:t>
            </w:r>
            <w:r w:rsidRPr="0027472C">
              <w:rPr>
                <w:rFonts w:ascii="Times New Roman" w:hAnsi="Times New Roman" w:cs="Times New Roman"/>
                <w:sz w:val="24"/>
                <w:szCs w:val="24"/>
              </w:rPr>
              <w:t>.125***</w:t>
            </w:r>
          </w:p>
        </w:tc>
        <w:tc>
          <w:tcPr>
            <w:tcW w:w="3038" w:type="dxa"/>
          </w:tcPr>
          <w:p w14:paraId="3FA4CB73" w14:textId="6031E051"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414970" w:rsidRPr="0027472C">
              <w:rPr>
                <w:rFonts w:ascii="Times New Roman" w:hAnsi="Times New Roman" w:cs="Times New Roman"/>
                <w:sz w:val="24"/>
                <w:szCs w:val="24"/>
              </w:rPr>
              <w:t>0</w:t>
            </w:r>
            <w:r w:rsidRPr="0027472C">
              <w:rPr>
                <w:rFonts w:ascii="Times New Roman" w:hAnsi="Times New Roman" w:cs="Times New Roman"/>
                <w:sz w:val="24"/>
                <w:szCs w:val="24"/>
              </w:rPr>
              <w:t>.41***</w:t>
            </w:r>
          </w:p>
        </w:tc>
      </w:tr>
      <w:tr w:rsidR="000D78AC" w:rsidRPr="0027472C" w14:paraId="1A12CCFA" w14:textId="77777777" w:rsidTr="00451CB7">
        <w:trPr>
          <w:trHeight w:val="279"/>
          <w:jc w:val="center"/>
        </w:trPr>
        <w:tc>
          <w:tcPr>
            <w:tcW w:w="3613" w:type="dxa"/>
          </w:tcPr>
          <w:p w14:paraId="024FD420" w14:textId="77777777"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p>
        </w:tc>
        <w:tc>
          <w:tcPr>
            <w:tcW w:w="3176" w:type="dxa"/>
          </w:tcPr>
          <w:p w14:paraId="4B897AC9" w14:textId="5DC39B07"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(-1.552)</w:t>
            </w:r>
          </w:p>
        </w:tc>
        <w:tc>
          <w:tcPr>
            <w:tcW w:w="3313" w:type="dxa"/>
          </w:tcPr>
          <w:p w14:paraId="74383C79" w14:textId="341F4E8F"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(-3.986)</w:t>
            </w:r>
          </w:p>
        </w:tc>
        <w:tc>
          <w:tcPr>
            <w:tcW w:w="3038" w:type="dxa"/>
          </w:tcPr>
          <w:p w14:paraId="2C74DB6E" w14:textId="301596D2"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(-3.366)</w:t>
            </w:r>
          </w:p>
        </w:tc>
      </w:tr>
      <w:tr w:rsidR="000D78AC" w:rsidRPr="0027472C" w14:paraId="0234F649" w14:textId="77777777" w:rsidTr="00451CB7">
        <w:trPr>
          <w:trHeight w:val="290"/>
          <w:jc w:val="center"/>
        </w:trPr>
        <w:tc>
          <w:tcPr>
            <w:tcW w:w="3613" w:type="dxa"/>
          </w:tcPr>
          <w:p w14:paraId="5E4E4745" w14:textId="77777777"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Research and Development</w:t>
            </w:r>
          </w:p>
        </w:tc>
        <w:tc>
          <w:tcPr>
            <w:tcW w:w="3176" w:type="dxa"/>
          </w:tcPr>
          <w:p w14:paraId="7C110199" w14:textId="7D897078"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414970" w:rsidRPr="0027472C">
              <w:rPr>
                <w:rFonts w:ascii="Times New Roman" w:hAnsi="Times New Roman" w:cs="Times New Roman"/>
                <w:sz w:val="24"/>
                <w:szCs w:val="24"/>
              </w:rPr>
              <w:t>0</w:t>
            </w:r>
            <w:r w:rsidRPr="0027472C">
              <w:rPr>
                <w:rFonts w:ascii="Times New Roman" w:hAnsi="Times New Roman" w:cs="Times New Roman"/>
                <w:sz w:val="24"/>
                <w:szCs w:val="24"/>
              </w:rPr>
              <w:t>.044</w:t>
            </w:r>
          </w:p>
        </w:tc>
        <w:tc>
          <w:tcPr>
            <w:tcW w:w="3313" w:type="dxa"/>
          </w:tcPr>
          <w:p w14:paraId="33773B20" w14:textId="1CACA08F"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414970" w:rsidRPr="0027472C">
              <w:rPr>
                <w:rFonts w:ascii="Times New Roman" w:hAnsi="Times New Roman" w:cs="Times New Roman"/>
                <w:sz w:val="24"/>
                <w:szCs w:val="24"/>
              </w:rPr>
              <w:t>0</w:t>
            </w:r>
            <w:r w:rsidRPr="0027472C">
              <w:rPr>
                <w:rFonts w:ascii="Times New Roman" w:hAnsi="Times New Roman" w:cs="Times New Roman"/>
                <w:sz w:val="24"/>
                <w:szCs w:val="24"/>
              </w:rPr>
              <w:t>.003</w:t>
            </w:r>
          </w:p>
        </w:tc>
        <w:tc>
          <w:tcPr>
            <w:tcW w:w="3038" w:type="dxa"/>
          </w:tcPr>
          <w:p w14:paraId="00240DE0" w14:textId="25985642"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414970" w:rsidRPr="0027472C">
              <w:rPr>
                <w:rFonts w:ascii="Times New Roman" w:hAnsi="Times New Roman" w:cs="Times New Roman"/>
                <w:sz w:val="24"/>
                <w:szCs w:val="24"/>
              </w:rPr>
              <w:t>0</w:t>
            </w:r>
            <w:r w:rsidRPr="0027472C">
              <w:rPr>
                <w:rFonts w:ascii="Times New Roman" w:hAnsi="Times New Roman" w:cs="Times New Roman"/>
                <w:sz w:val="24"/>
                <w:szCs w:val="24"/>
              </w:rPr>
              <w:t>.064***</w:t>
            </w:r>
          </w:p>
        </w:tc>
      </w:tr>
      <w:tr w:rsidR="000D78AC" w:rsidRPr="0027472C" w14:paraId="67B1E31C" w14:textId="77777777" w:rsidTr="00451CB7">
        <w:trPr>
          <w:trHeight w:val="279"/>
          <w:jc w:val="center"/>
        </w:trPr>
        <w:tc>
          <w:tcPr>
            <w:tcW w:w="3613" w:type="dxa"/>
          </w:tcPr>
          <w:p w14:paraId="44D912EE" w14:textId="77777777"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p>
        </w:tc>
        <w:tc>
          <w:tcPr>
            <w:tcW w:w="3176" w:type="dxa"/>
          </w:tcPr>
          <w:p w14:paraId="56B81674" w14:textId="1A08D16E"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(-1.05)</w:t>
            </w:r>
          </w:p>
        </w:tc>
        <w:tc>
          <w:tcPr>
            <w:tcW w:w="3313" w:type="dxa"/>
          </w:tcPr>
          <w:p w14:paraId="6F425088" w14:textId="7477620F"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414970" w:rsidRPr="0027472C">
              <w:rPr>
                <w:rFonts w:ascii="Times New Roman" w:hAnsi="Times New Roman" w:cs="Times New Roman"/>
                <w:sz w:val="24"/>
                <w:szCs w:val="24"/>
              </w:rPr>
              <w:t>0</w:t>
            </w:r>
            <w:r w:rsidRPr="0027472C">
              <w:rPr>
                <w:rFonts w:ascii="Times New Roman" w:hAnsi="Times New Roman" w:cs="Times New Roman"/>
                <w:sz w:val="24"/>
                <w:szCs w:val="24"/>
              </w:rPr>
              <w:t>.467)</w:t>
            </w:r>
          </w:p>
        </w:tc>
        <w:tc>
          <w:tcPr>
            <w:tcW w:w="3038" w:type="dxa"/>
          </w:tcPr>
          <w:p w14:paraId="5E185CED" w14:textId="2CF05A98"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(-3.255)</w:t>
            </w:r>
          </w:p>
        </w:tc>
      </w:tr>
      <w:tr w:rsidR="000D78AC" w:rsidRPr="0027472C" w14:paraId="2497F8C2" w14:textId="77777777" w:rsidTr="00451CB7">
        <w:trPr>
          <w:trHeight w:val="290"/>
          <w:jc w:val="center"/>
        </w:trPr>
        <w:tc>
          <w:tcPr>
            <w:tcW w:w="3613" w:type="dxa"/>
          </w:tcPr>
          <w:p w14:paraId="2E62A268" w14:textId="77777777"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Constant</w:t>
            </w:r>
          </w:p>
        </w:tc>
        <w:tc>
          <w:tcPr>
            <w:tcW w:w="3176" w:type="dxa"/>
          </w:tcPr>
          <w:p w14:paraId="18FD4594" w14:textId="4C970B16"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11.044***</w:t>
            </w:r>
          </w:p>
        </w:tc>
        <w:tc>
          <w:tcPr>
            <w:tcW w:w="3313" w:type="dxa"/>
          </w:tcPr>
          <w:p w14:paraId="4762F16B" w14:textId="5991243B"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1.103***</w:t>
            </w:r>
          </w:p>
        </w:tc>
        <w:tc>
          <w:tcPr>
            <w:tcW w:w="3038" w:type="dxa"/>
          </w:tcPr>
          <w:p w14:paraId="39D4679E" w14:textId="3027D216"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22.874***</w:t>
            </w:r>
          </w:p>
        </w:tc>
      </w:tr>
      <w:tr w:rsidR="000D78AC" w:rsidRPr="0027472C" w14:paraId="1122C057" w14:textId="77777777" w:rsidTr="00451CB7">
        <w:trPr>
          <w:trHeight w:val="290"/>
          <w:jc w:val="center"/>
        </w:trPr>
        <w:tc>
          <w:tcPr>
            <w:tcW w:w="3613" w:type="dxa"/>
            <w:tcBorders>
              <w:bottom w:val="single" w:sz="4" w:space="0" w:color="auto"/>
            </w:tcBorders>
          </w:tcPr>
          <w:p w14:paraId="752EF494" w14:textId="77777777"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p>
        </w:tc>
        <w:tc>
          <w:tcPr>
            <w:tcW w:w="3176" w:type="dxa"/>
            <w:tcBorders>
              <w:bottom w:val="single" w:sz="4" w:space="0" w:color="auto"/>
            </w:tcBorders>
          </w:tcPr>
          <w:p w14:paraId="2569C442" w14:textId="02B369FE"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(7.84)</w:t>
            </w:r>
          </w:p>
        </w:tc>
        <w:tc>
          <w:tcPr>
            <w:tcW w:w="3313" w:type="dxa"/>
            <w:tcBorders>
              <w:bottom w:val="single" w:sz="4" w:space="0" w:color="auto"/>
            </w:tcBorders>
          </w:tcPr>
          <w:p w14:paraId="659AE06E" w14:textId="37F5DA24"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(8.08)</w:t>
            </w:r>
          </w:p>
        </w:tc>
        <w:tc>
          <w:tcPr>
            <w:tcW w:w="3038" w:type="dxa"/>
            <w:tcBorders>
              <w:bottom w:val="single" w:sz="4" w:space="0" w:color="auto"/>
            </w:tcBorders>
          </w:tcPr>
          <w:p w14:paraId="01A0CE9B" w14:textId="6DBE58A4"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(40.766)</w:t>
            </w:r>
          </w:p>
        </w:tc>
      </w:tr>
      <w:tr w:rsidR="000D78AC" w:rsidRPr="0027472C" w14:paraId="3B3C825A" w14:textId="77777777" w:rsidTr="00451CB7">
        <w:trPr>
          <w:trHeight w:val="279"/>
          <w:jc w:val="center"/>
        </w:trPr>
        <w:tc>
          <w:tcPr>
            <w:tcW w:w="3613" w:type="dxa"/>
            <w:tcBorders>
              <w:top w:val="single" w:sz="4" w:space="0" w:color="auto"/>
              <w:bottom w:val="nil"/>
            </w:tcBorders>
          </w:tcPr>
          <w:p w14:paraId="7D398DA3" w14:textId="525017F4" w:rsidR="000D78AC" w:rsidRPr="0027472C" w:rsidRDefault="00500B3A" w:rsidP="000D78AC">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Industry/Year</w:t>
            </w:r>
            <w:r w:rsidRPr="0027472C">
              <w:rPr>
                <w:rFonts w:ascii="Times New Roman" w:hAnsi="Times New Roman" w:cs="Times New Roman"/>
                <w:sz w:val="24"/>
                <w:szCs w:val="24"/>
              </w:rPr>
              <w:t xml:space="preserve"> </w:t>
            </w:r>
            <w:r w:rsidR="000D78AC" w:rsidRPr="0027472C">
              <w:rPr>
                <w:rFonts w:ascii="Times New Roman" w:hAnsi="Times New Roman" w:cs="Times New Roman"/>
                <w:sz w:val="24"/>
                <w:szCs w:val="24"/>
              </w:rPr>
              <w:t xml:space="preserve">Fixed Effects </w:t>
            </w:r>
          </w:p>
        </w:tc>
        <w:tc>
          <w:tcPr>
            <w:tcW w:w="3176" w:type="dxa"/>
            <w:tcBorders>
              <w:top w:val="single" w:sz="4" w:space="0" w:color="auto"/>
              <w:bottom w:val="nil"/>
            </w:tcBorders>
          </w:tcPr>
          <w:p w14:paraId="23FBAF39" w14:textId="42630569" w:rsidR="000D78AC" w:rsidRPr="0027472C" w:rsidRDefault="00500B3A" w:rsidP="000D78A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3313" w:type="dxa"/>
            <w:tcBorders>
              <w:top w:val="single" w:sz="4" w:space="0" w:color="auto"/>
              <w:bottom w:val="nil"/>
            </w:tcBorders>
          </w:tcPr>
          <w:p w14:paraId="097DE977" w14:textId="63AFBD23" w:rsidR="000D78AC" w:rsidRPr="0027472C" w:rsidRDefault="00500B3A" w:rsidP="000D78A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3038" w:type="dxa"/>
            <w:tcBorders>
              <w:top w:val="single" w:sz="4" w:space="0" w:color="auto"/>
              <w:bottom w:val="nil"/>
            </w:tcBorders>
          </w:tcPr>
          <w:p w14:paraId="3E721FD8" w14:textId="2E3E6FAF" w:rsidR="000D78AC" w:rsidRPr="0027472C" w:rsidRDefault="00500B3A" w:rsidP="000D78A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r>
      <w:tr w:rsidR="000D78AC" w:rsidRPr="0027472C" w14:paraId="1326B25A" w14:textId="77777777" w:rsidTr="00842515">
        <w:trPr>
          <w:trHeight w:val="290"/>
          <w:jc w:val="center"/>
        </w:trPr>
        <w:tc>
          <w:tcPr>
            <w:tcW w:w="3613" w:type="dxa"/>
            <w:tcBorders>
              <w:bottom w:val="nil"/>
            </w:tcBorders>
          </w:tcPr>
          <w:p w14:paraId="1B618B38" w14:textId="77777777"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R Squared</w:t>
            </w:r>
          </w:p>
        </w:tc>
        <w:tc>
          <w:tcPr>
            <w:tcW w:w="3176" w:type="dxa"/>
            <w:tcBorders>
              <w:bottom w:val="nil"/>
            </w:tcBorders>
          </w:tcPr>
          <w:p w14:paraId="082692A1" w14:textId="0BA67E22"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0.342</w:t>
            </w:r>
          </w:p>
        </w:tc>
        <w:tc>
          <w:tcPr>
            <w:tcW w:w="3313" w:type="dxa"/>
            <w:tcBorders>
              <w:bottom w:val="nil"/>
            </w:tcBorders>
          </w:tcPr>
          <w:p w14:paraId="4AD3CF34" w14:textId="21671BE9"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0.632</w:t>
            </w:r>
          </w:p>
        </w:tc>
        <w:tc>
          <w:tcPr>
            <w:tcW w:w="3038" w:type="dxa"/>
            <w:tcBorders>
              <w:bottom w:val="nil"/>
            </w:tcBorders>
          </w:tcPr>
          <w:p w14:paraId="3AC0D7E1" w14:textId="3A6720EE"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0.317</w:t>
            </w:r>
          </w:p>
        </w:tc>
      </w:tr>
      <w:tr w:rsidR="000D78AC" w:rsidRPr="0027472C" w14:paraId="264089D1" w14:textId="77777777" w:rsidTr="00842515">
        <w:trPr>
          <w:trHeight w:val="279"/>
          <w:jc w:val="center"/>
        </w:trPr>
        <w:tc>
          <w:tcPr>
            <w:tcW w:w="3613" w:type="dxa"/>
            <w:tcBorders>
              <w:bottom w:val="thickThinLargeGap" w:sz="24" w:space="0" w:color="000000" w:themeColor="text1"/>
            </w:tcBorders>
          </w:tcPr>
          <w:p w14:paraId="4E94D17B" w14:textId="77777777" w:rsidR="000D78AC" w:rsidRPr="0027472C" w:rsidRDefault="000D78AC" w:rsidP="000D78AC">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Observations</w:t>
            </w:r>
          </w:p>
        </w:tc>
        <w:tc>
          <w:tcPr>
            <w:tcW w:w="3176" w:type="dxa"/>
            <w:tcBorders>
              <w:bottom w:val="thickThinLargeGap" w:sz="24" w:space="0" w:color="000000" w:themeColor="text1"/>
            </w:tcBorders>
          </w:tcPr>
          <w:p w14:paraId="3E352AA9" w14:textId="2C0AC3BD"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15244</w:t>
            </w:r>
          </w:p>
        </w:tc>
        <w:tc>
          <w:tcPr>
            <w:tcW w:w="3313" w:type="dxa"/>
            <w:tcBorders>
              <w:bottom w:val="thickThinLargeGap" w:sz="24" w:space="0" w:color="000000" w:themeColor="text1"/>
            </w:tcBorders>
          </w:tcPr>
          <w:p w14:paraId="18B25A1B" w14:textId="3403F530"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15044</w:t>
            </w:r>
          </w:p>
        </w:tc>
        <w:tc>
          <w:tcPr>
            <w:tcW w:w="3038" w:type="dxa"/>
            <w:tcBorders>
              <w:bottom w:val="thickThinLargeGap" w:sz="24" w:space="0" w:color="000000" w:themeColor="text1"/>
            </w:tcBorders>
          </w:tcPr>
          <w:p w14:paraId="0D3786F1" w14:textId="16E20FE0" w:rsidR="000D78AC" w:rsidRPr="0027472C" w:rsidRDefault="000D78AC" w:rsidP="000D78AC">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15149</w:t>
            </w:r>
          </w:p>
        </w:tc>
      </w:tr>
    </w:tbl>
    <w:p w14:paraId="7844D647" w14:textId="32EBC36F" w:rsidR="005A440C" w:rsidRPr="0027472C" w:rsidRDefault="005A440C" w:rsidP="00FE518C">
      <w:pPr>
        <w:spacing w:line="276" w:lineRule="auto"/>
        <w:rPr>
          <w:rFonts w:ascii="Times New Roman" w:hAnsi="Times New Roman" w:cs="Times New Roman"/>
          <w:sz w:val="24"/>
          <w:szCs w:val="24"/>
        </w:rPr>
      </w:pPr>
    </w:p>
    <w:p w14:paraId="2DF51A80" w14:textId="75938F2C" w:rsidR="00DF1DB7" w:rsidRPr="0027472C" w:rsidRDefault="00316647" w:rsidP="00074719">
      <w:pPr>
        <w:jc w:val="center"/>
        <w:rPr>
          <w:rFonts w:ascii="Times New Roman" w:hAnsi="Times New Roman" w:cs="Times New Roman"/>
          <w:b/>
          <w:bCs/>
          <w:sz w:val="24"/>
          <w:szCs w:val="24"/>
        </w:rPr>
      </w:pPr>
      <w:r w:rsidRPr="0027472C">
        <w:rPr>
          <w:rFonts w:ascii="Times New Roman" w:hAnsi="Times New Roman" w:cs="Times New Roman"/>
          <w:b/>
          <w:bCs/>
          <w:sz w:val="24"/>
          <w:szCs w:val="24"/>
        </w:rPr>
        <w:lastRenderedPageBreak/>
        <w:t>Table</w:t>
      </w:r>
      <w:r w:rsidR="00660B2A" w:rsidRPr="0027472C">
        <w:rPr>
          <w:rFonts w:ascii="Times New Roman" w:hAnsi="Times New Roman" w:cs="Times New Roman"/>
          <w:b/>
          <w:bCs/>
          <w:sz w:val="24"/>
          <w:szCs w:val="24"/>
        </w:rPr>
        <w:t xml:space="preserve"> 4</w:t>
      </w:r>
      <w:r w:rsidR="00887534" w:rsidRPr="0027472C">
        <w:rPr>
          <w:rFonts w:ascii="Times New Roman" w:hAnsi="Times New Roman" w:cs="Times New Roman"/>
          <w:b/>
          <w:bCs/>
          <w:sz w:val="24"/>
          <w:szCs w:val="24"/>
        </w:rPr>
        <w:t>:</w:t>
      </w:r>
      <w:r w:rsidR="00436907" w:rsidRPr="0027472C">
        <w:rPr>
          <w:rFonts w:ascii="Times New Roman" w:hAnsi="Times New Roman" w:cs="Times New Roman"/>
          <w:b/>
          <w:bCs/>
          <w:sz w:val="24"/>
          <w:szCs w:val="24"/>
        </w:rPr>
        <w:t xml:space="preserve"> </w:t>
      </w:r>
      <w:r w:rsidR="00DF1DB7" w:rsidRPr="0027472C">
        <w:rPr>
          <w:rFonts w:ascii="Times New Roman" w:hAnsi="Times New Roman" w:cs="Times New Roman"/>
          <w:b/>
          <w:bCs/>
          <w:sz w:val="24"/>
          <w:szCs w:val="24"/>
        </w:rPr>
        <w:t>Firm Performance</w:t>
      </w:r>
      <w:r w:rsidR="00B77157" w:rsidRPr="0027472C">
        <w:rPr>
          <w:rFonts w:ascii="Times New Roman" w:hAnsi="Times New Roman" w:cs="Times New Roman"/>
          <w:b/>
          <w:bCs/>
          <w:sz w:val="24"/>
          <w:szCs w:val="24"/>
        </w:rPr>
        <w:t xml:space="preserve"> and Risk</w:t>
      </w:r>
      <w:r w:rsidR="006D6EE2" w:rsidRPr="0027472C">
        <w:rPr>
          <w:rFonts w:ascii="Times New Roman" w:hAnsi="Times New Roman" w:cs="Times New Roman"/>
          <w:b/>
          <w:bCs/>
          <w:sz w:val="24"/>
          <w:szCs w:val="24"/>
        </w:rPr>
        <w:t>-</w:t>
      </w:r>
      <w:r w:rsidR="00B77157" w:rsidRPr="0027472C">
        <w:rPr>
          <w:rFonts w:ascii="Times New Roman" w:hAnsi="Times New Roman" w:cs="Times New Roman"/>
          <w:b/>
          <w:bCs/>
          <w:sz w:val="24"/>
          <w:szCs w:val="24"/>
        </w:rPr>
        <w:t>Taking</w:t>
      </w:r>
      <w:r w:rsidR="00DF1DB7" w:rsidRPr="0027472C">
        <w:rPr>
          <w:rFonts w:ascii="Times New Roman" w:hAnsi="Times New Roman" w:cs="Times New Roman"/>
          <w:b/>
          <w:bCs/>
          <w:sz w:val="24"/>
          <w:szCs w:val="24"/>
        </w:rPr>
        <w:t xml:space="preserve"> Regressions</w:t>
      </w:r>
    </w:p>
    <w:p w14:paraId="689A276F" w14:textId="583D294D" w:rsidR="00316647" w:rsidRPr="0027472C" w:rsidRDefault="00887534" w:rsidP="00500B3A">
      <w:pPr>
        <w:jc w:val="both"/>
        <w:rPr>
          <w:rFonts w:ascii="Times New Roman" w:hAnsi="Times New Roman" w:cs="Times New Roman"/>
          <w:b/>
          <w:bCs/>
          <w:sz w:val="24"/>
          <w:szCs w:val="24"/>
        </w:rPr>
      </w:pPr>
      <w:r w:rsidRPr="00500B3A">
        <w:rPr>
          <w:rFonts w:ascii="Times New Roman" w:hAnsi="Times New Roman" w:cs="Times New Roman"/>
          <w:color w:val="000000" w:themeColor="text1"/>
          <w:sz w:val="20"/>
          <w:szCs w:val="20"/>
        </w:rPr>
        <w:t>This table reports the results of a panel regression in which the</w:t>
      </w:r>
      <w:r w:rsidR="00DF1DB7" w:rsidRPr="00500B3A">
        <w:rPr>
          <w:rFonts w:ascii="Times New Roman" w:hAnsi="Times New Roman" w:cs="Times New Roman"/>
          <w:color w:val="000000" w:themeColor="text1"/>
          <w:sz w:val="20"/>
          <w:szCs w:val="20"/>
        </w:rPr>
        <w:t xml:space="preserve"> d</w:t>
      </w:r>
      <w:r w:rsidRPr="00500B3A">
        <w:rPr>
          <w:rFonts w:ascii="Times New Roman" w:hAnsi="Times New Roman" w:cs="Times New Roman"/>
          <w:sz w:val="20"/>
          <w:szCs w:val="20"/>
        </w:rPr>
        <w:t xml:space="preserve">ependent </w:t>
      </w:r>
      <w:r w:rsidR="00DF1DB7" w:rsidRPr="00500B3A">
        <w:rPr>
          <w:rFonts w:ascii="Times New Roman" w:hAnsi="Times New Roman" w:cs="Times New Roman"/>
          <w:sz w:val="20"/>
          <w:szCs w:val="20"/>
        </w:rPr>
        <w:t>v</w:t>
      </w:r>
      <w:r w:rsidRPr="00500B3A">
        <w:rPr>
          <w:rFonts w:ascii="Times New Roman" w:hAnsi="Times New Roman" w:cs="Times New Roman"/>
          <w:sz w:val="20"/>
          <w:szCs w:val="20"/>
        </w:rPr>
        <w:t>ariables</w:t>
      </w:r>
      <w:r w:rsidR="00DF1DB7" w:rsidRPr="00500B3A">
        <w:rPr>
          <w:rFonts w:ascii="Times New Roman" w:hAnsi="Times New Roman" w:cs="Times New Roman"/>
          <w:sz w:val="20"/>
          <w:szCs w:val="20"/>
        </w:rPr>
        <w:t xml:space="preserve"> i.e. </w:t>
      </w:r>
      <w:bookmarkStart w:id="4" w:name="_Hlk156491899"/>
      <w:r w:rsidR="00DF1DB7" w:rsidRPr="00500B3A">
        <w:rPr>
          <w:rFonts w:ascii="Times New Roman" w:hAnsi="Times New Roman" w:cs="Times New Roman"/>
          <w:sz w:val="20"/>
          <w:szCs w:val="20"/>
        </w:rPr>
        <w:t>ROA</w:t>
      </w:r>
      <w:r w:rsidR="006D6EE2" w:rsidRPr="00500B3A">
        <w:rPr>
          <w:rFonts w:ascii="Times New Roman" w:hAnsi="Times New Roman" w:cs="Times New Roman"/>
          <w:sz w:val="20"/>
          <w:szCs w:val="20"/>
        </w:rPr>
        <w:t>,</w:t>
      </w:r>
      <w:r w:rsidR="00DF1DB7" w:rsidRPr="00500B3A">
        <w:rPr>
          <w:rFonts w:ascii="Times New Roman" w:hAnsi="Times New Roman" w:cs="Times New Roman"/>
          <w:sz w:val="20"/>
          <w:szCs w:val="20"/>
        </w:rPr>
        <w:t xml:space="preserve"> </w:t>
      </w:r>
      <w:r w:rsidR="006D6EE2" w:rsidRPr="00500B3A">
        <w:rPr>
          <w:rFonts w:ascii="Times New Roman" w:hAnsi="Times New Roman" w:cs="Times New Roman"/>
          <w:sz w:val="20"/>
          <w:szCs w:val="20"/>
        </w:rPr>
        <w:t>T</w:t>
      </w:r>
      <w:r w:rsidR="00DF1DB7" w:rsidRPr="00500B3A">
        <w:rPr>
          <w:rFonts w:ascii="Times New Roman" w:hAnsi="Times New Roman" w:cs="Times New Roman"/>
          <w:sz w:val="20"/>
          <w:szCs w:val="20"/>
        </w:rPr>
        <w:t>obin’s Q</w:t>
      </w:r>
      <w:r w:rsidRPr="00500B3A">
        <w:rPr>
          <w:rFonts w:ascii="Times New Roman" w:hAnsi="Times New Roman" w:cs="Times New Roman"/>
          <w:sz w:val="20"/>
          <w:szCs w:val="20"/>
        </w:rPr>
        <w:t xml:space="preserve"> </w:t>
      </w:r>
      <w:r w:rsidR="006D6EE2" w:rsidRPr="00500B3A">
        <w:rPr>
          <w:rFonts w:ascii="Times New Roman" w:hAnsi="Times New Roman" w:cs="Times New Roman"/>
          <w:sz w:val="20"/>
          <w:szCs w:val="20"/>
        </w:rPr>
        <w:t xml:space="preserve">and stock return volatility </w:t>
      </w:r>
      <w:r w:rsidRPr="00500B3A">
        <w:rPr>
          <w:rFonts w:ascii="Times New Roman" w:hAnsi="Times New Roman" w:cs="Times New Roman"/>
          <w:sz w:val="20"/>
          <w:szCs w:val="20"/>
        </w:rPr>
        <w:t xml:space="preserve">are measured as </w:t>
      </w:r>
      <w:r w:rsidR="00DF1DB7" w:rsidRPr="00500B3A">
        <w:rPr>
          <w:rFonts w:ascii="Times New Roman" w:hAnsi="Times New Roman" w:cs="Times New Roman"/>
          <w:sz w:val="20"/>
          <w:szCs w:val="20"/>
        </w:rPr>
        <w:t>the a</w:t>
      </w:r>
      <w:r w:rsidRPr="00500B3A">
        <w:rPr>
          <w:rFonts w:ascii="Times New Roman" w:hAnsi="Times New Roman" w:cs="Times New Roman"/>
          <w:sz w:val="20"/>
          <w:szCs w:val="20"/>
        </w:rPr>
        <w:t>verage of two consecutive year</w:t>
      </w:r>
      <w:r w:rsidR="00DF1DB7" w:rsidRPr="00500B3A">
        <w:rPr>
          <w:rFonts w:ascii="Times New Roman" w:hAnsi="Times New Roman" w:cs="Times New Roman"/>
          <w:sz w:val="20"/>
          <w:szCs w:val="20"/>
        </w:rPr>
        <w:t>s</w:t>
      </w:r>
      <w:r w:rsidRPr="00500B3A">
        <w:rPr>
          <w:rFonts w:ascii="Times New Roman" w:hAnsi="Times New Roman" w:cs="Times New Roman"/>
          <w:sz w:val="20"/>
          <w:szCs w:val="20"/>
        </w:rPr>
        <w:t xml:space="preserve"> </w:t>
      </w:r>
      <w:r w:rsidR="00DF1DB7" w:rsidRPr="00500B3A">
        <w:rPr>
          <w:rFonts w:ascii="Times New Roman" w:hAnsi="Times New Roman" w:cs="Times New Roman"/>
          <w:sz w:val="20"/>
          <w:szCs w:val="20"/>
        </w:rPr>
        <w:t xml:space="preserve">from </w:t>
      </w:r>
      <w:r w:rsidRPr="00500B3A">
        <w:rPr>
          <w:rFonts w:ascii="Times New Roman" w:hAnsi="Times New Roman" w:cs="Times New Roman"/>
          <w:sz w:val="20"/>
          <w:szCs w:val="20"/>
        </w:rPr>
        <w:t>2004</w:t>
      </w:r>
      <w:r w:rsidR="00DF1DB7" w:rsidRPr="00500B3A">
        <w:rPr>
          <w:rFonts w:ascii="Times New Roman" w:hAnsi="Times New Roman" w:cs="Times New Roman"/>
          <w:sz w:val="20"/>
          <w:szCs w:val="20"/>
        </w:rPr>
        <w:t xml:space="preserve"> to </w:t>
      </w:r>
      <w:r w:rsidRPr="00500B3A">
        <w:rPr>
          <w:rFonts w:ascii="Times New Roman" w:hAnsi="Times New Roman" w:cs="Times New Roman"/>
          <w:sz w:val="20"/>
          <w:szCs w:val="20"/>
        </w:rPr>
        <w:t xml:space="preserve">2022. The variable of interest is the proportion of </w:t>
      </w:r>
      <w:r w:rsidR="00DF1DB7" w:rsidRPr="00500B3A">
        <w:rPr>
          <w:rFonts w:ascii="Times New Roman" w:hAnsi="Times New Roman" w:cs="Times New Roman"/>
          <w:sz w:val="20"/>
          <w:szCs w:val="20"/>
        </w:rPr>
        <w:t>e</w:t>
      </w:r>
      <w:r w:rsidRPr="00500B3A">
        <w:rPr>
          <w:rFonts w:ascii="Times New Roman" w:hAnsi="Times New Roman" w:cs="Times New Roman"/>
          <w:sz w:val="20"/>
          <w:szCs w:val="20"/>
        </w:rPr>
        <w:t>xecutive directors</w:t>
      </w:r>
      <w:r w:rsidR="00DF1DB7" w:rsidRPr="00500B3A">
        <w:rPr>
          <w:rFonts w:ascii="Times New Roman" w:hAnsi="Times New Roman" w:cs="Times New Roman"/>
          <w:sz w:val="20"/>
          <w:szCs w:val="20"/>
        </w:rPr>
        <w:t xml:space="preserve"> in the year preceding the measurement of ROA and Q</w:t>
      </w:r>
      <w:r w:rsidRPr="00500B3A">
        <w:rPr>
          <w:rFonts w:ascii="Times New Roman" w:hAnsi="Times New Roman" w:cs="Times New Roman"/>
          <w:sz w:val="20"/>
          <w:szCs w:val="20"/>
        </w:rPr>
        <w:t xml:space="preserve">. Other control variables </w:t>
      </w:r>
      <w:r w:rsidR="007B2715">
        <w:rPr>
          <w:rFonts w:ascii="Times New Roman" w:hAnsi="Times New Roman" w:cs="Times New Roman"/>
          <w:sz w:val="20"/>
          <w:szCs w:val="20"/>
        </w:rPr>
        <w:t>include</w:t>
      </w:r>
      <w:r w:rsidRPr="00500B3A">
        <w:rPr>
          <w:rFonts w:ascii="Times New Roman" w:hAnsi="Times New Roman" w:cs="Times New Roman"/>
          <w:sz w:val="20"/>
          <w:szCs w:val="20"/>
        </w:rPr>
        <w:t xml:space="preserve"> </w:t>
      </w:r>
      <w:r w:rsidR="00DF1DB7" w:rsidRPr="00500B3A">
        <w:rPr>
          <w:rFonts w:ascii="Times New Roman" w:hAnsi="Times New Roman" w:cs="Times New Roman"/>
          <w:sz w:val="20"/>
          <w:szCs w:val="20"/>
        </w:rPr>
        <w:t>l</w:t>
      </w:r>
      <w:r w:rsidRPr="00500B3A">
        <w:rPr>
          <w:rFonts w:ascii="Times New Roman" w:hAnsi="Times New Roman" w:cs="Times New Roman"/>
          <w:sz w:val="20"/>
          <w:szCs w:val="20"/>
        </w:rPr>
        <w:t xml:space="preserve">everage, Market/Book Ratio, </w:t>
      </w:r>
      <w:r w:rsidR="00DF1DB7" w:rsidRPr="00500B3A">
        <w:rPr>
          <w:rFonts w:ascii="Times New Roman" w:hAnsi="Times New Roman" w:cs="Times New Roman"/>
          <w:sz w:val="20"/>
          <w:szCs w:val="20"/>
        </w:rPr>
        <w:t>f</w:t>
      </w:r>
      <w:r w:rsidRPr="00500B3A">
        <w:rPr>
          <w:rFonts w:ascii="Times New Roman" w:hAnsi="Times New Roman" w:cs="Times New Roman"/>
          <w:sz w:val="20"/>
          <w:szCs w:val="20"/>
        </w:rPr>
        <w:t xml:space="preserve">irm size, </w:t>
      </w:r>
      <w:r w:rsidR="00DF1DB7" w:rsidRPr="00500B3A">
        <w:rPr>
          <w:rFonts w:ascii="Times New Roman" w:hAnsi="Times New Roman" w:cs="Times New Roman"/>
          <w:sz w:val="20"/>
          <w:szCs w:val="20"/>
        </w:rPr>
        <w:t>l</w:t>
      </w:r>
      <w:r w:rsidRPr="00500B3A">
        <w:rPr>
          <w:rFonts w:ascii="Times New Roman" w:hAnsi="Times New Roman" w:cs="Times New Roman"/>
          <w:sz w:val="20"/>
          <w:szCs w:val="20"/>
        </w:rPr>
        <w:t xml:space="preserve">iquidity, </w:t>
      </w:r>
      <w:r w:rsidR="00DF1DB7" w:rsidRPr="00500B3A">
        <w:rPr>
          <w:rFonts w:ascii="Times New Roman" w:hAnsi="Times New Roman" w:cs="Times New Roman"/>
          <w:sz w:val="20"/>
          <w:szCs w:val="20"/>
        </w:rPr>
        <w:t>s</w:t>
      </w:r>
      <w:r w:rsidRPr="00500B3A">
        <w:rPr>
          <w:rFonts w:ascii="Times New Roman" w:hAnsi="Times New Roman" w:cs="Times New Roman"/>
          <w:sz w:val="20"/>
          <w:szCs w:val="20"/>
        </w:rPr>
        <w:t xml:space="preserve">ales growth, </w:t>
      </w:r>
      <w:r w:rsidR="00DF1DB7" w:rsidRPr="00500B3A">
        <w:rPr>
          <w:rFonts w:ascii="Times New Roman" w:hAnsi="Times New Roman" w:cs="Times New Roman"/>
          <w:sz w:val="20"/>
          <w:szCs w:val="20"/>
        </w:rPr>
        <w:t>f</w:t>
      </w:r>
      <w:r w:rsidRPr="00500B3A">
        <w:rPr>
          <w:rFonts w:ascii="Times New Roman" w:hAnsi="Times New Roman" w:cs="Times New Roman"/>
          <w:sz w:val="20"/>
          <w:szCs w:val="20"/>
        </w:rPr>
        <w:t xml:space="preserve">irm age, Research and </w:t>
      </w:r>
      <w:r w:rsidR="00DF1DB7" w:rsidRPr="00500B3A">
        <w:rPr>
          <w:rFonts w:ascii="Times New Roman" w:hAnsi="Times New Roman" w:cs="Times New Roman"/>
          <w:sz w:val="20"/>
          <w:szCs w:val="20"/>
        </w:rPr>
        <w:t>D</w:t>
      </w:r>
      <w:r w:rsidRPr="00500B3A">
        <w:rPr>
          <w:rFonts w:ascii="Times New Roman" w:hAnsi="Times New Roman" w:cs="Times New Roman"/>
          <w:sz w:val="20"/>
          <w:szCs w:val="20"/>
        </w:rPr>
        <w:t>evelopment</w:t>
      </w:r>
      <w:r w:rsidR="005344C3" w:rsidRPr="00500B3A">
        <w:rPr>
          <w:rFonts w:ascii="Times New Roman" w:hAnsi="Times New Roman" w:cs="Times New Roman"/>
          <w:sz w:val="20"/>
          <w:szCs w:val="20"/>
        </w:rPr>
        <w:t xml:space="preserve"> intensity</w:t>
      </w:r>
      <w:r w:rsidRPr="00500B3A">
        <w:rPr>
          <w:rFonts w:ascii="Times New Roman" w:hAnsi="Times New Roman" w:cs="Times New Roman"/>
          <w:sz w:val="20"/>
          <w:szCs w:val="20"/>
        </w:rPr>
        <w:t xml:space="preserve"> </w:t>
      </w:r>
      <w:bookmarkEnd w:id="4"/>
      <w:r w:rsidR="007B2715">
        <w:rPr>
          <w:rFonts w:ascii="Times New Roman" w:hAnsi="Times New Roman" w:cs="Times New Roman"/>
          <w:sz w:val="20"/>
          <w:szCs w:val="20"/>
        </w:rPr>
        <w:t>(</w:t>
      </w:r>
      <w:r w:rsidRPr="00500B3A">
        <w:rPr>
          <w:rFonts w:ascii="Times New Roman" w:hAnsi="Times New Roman" w:cs="Times New Roman"/>
          <w:sz w:val="20"/>
          <w:szCs w:val="20"/>
        </w:rPr>
        <w:t>defined in Appendix A</w:t>
      </w:r>
      <w:r w:rsidR="007B2715">
        <w:rPr>
          <w:rFonts w:ascii="Times New Roman" w:hAnsi="Times New Roman" w:cs="Times New Roman"/>
          <w:sz w:val="20"/>
          <w:szCs w:val="20"/>
        </w:rPr>
        <w:t>)</w:t>
      </w:r>
      <w:r w:rsidRPr="00500B3A">
        <w:rPr>
          <w:rFonts w:ascii="Times New Roman" w:hAnsi="Times New Roman" w:cs="Times New Roman"/>
          <w:sz w:val="20"/>
          <w:szCs w:val="20"/>
        </w:rPr>
        <w:t>. The asterisk superscripts ***, **, and * represent statistical significance at the 1%, 5% and 10% levels, respectively. The t statistics are reported in parentheses.</w:t>
      </w:r>
    </w:p>
    <w:tbl>
      <w:tblPr>
        <w:tblW w:w="13347" w:type="dxa"/>
        <w:jc w:val="center"/>
        <w:tblLook w:val="0000" w:firstRow="0" w:lastRow="0" w:firstColumn="0" w:lastColumn="0" w:noHBand="0" w:noVBand="0"/>
      </w:tblPr>
      <w:tblGrid>
        <w:gridCol w:w="4639"/>
        <w:gridCol w:w="2664"/>
        <w:gridCol w:w="3465"/>
        <w:gridCol w:w="2579"/>
      </w:tblGrid>
      <w:tr w:rsidR="00B5212A" w:rsidRPr="0027472C" w14:paraId="5DBB96CF" w14:textId="77B6D9D6" w:rsidTr="00732637">
        <w:trPr>
          <w:trHeight w:val="439"/>
          <w:jc w:val="center"/>
        </w:trPr>
        <w:tc>
          <w:tcPr>
            <w:tcW w:w="0" w:type="auto"/>
            <w:tcBorders>
              <w:top w:val="thinThickLargeGap" w:sz="24" w:space="0" w:color="000000" w:themeColor="text1"/>
              <w:bottom w:val="single" w:sz="4" w:space="0" w:color="auto"/>
            </w:tcBorders>
          </w:tcPr>
          <w:p w14:paraId="4543D9B9" w14:textId="77777777" w:rsidR="00B5212A" w:rsidRPr="0027472C" w:rsidRDefault="00B5212A" w:rsidP="00BE0740">
            <w:pPr>
              <w:widowControl w:val="0"/>
              <w:autoSpaceDE w:val="0"/>
              <w:autoSpaceDN w:val="0"/>
              <w:adjustRightInd w:val="0"/>
              <w:spacing w:after="0" w:line="240" w:lineRule="auto"/>
              <w:rPr>
                <w:rFonts w:ascii="Times New Roman" w:hAnsi="Times New Roman" w:cs="Times New Roman"/>
                <w:b/>
                <w:bCs/>
                <w:sz w:val="24"/>
                <w:szCs w:val="24"/>
              </w:rPr>
            </w:pPr>
            <w:r w:rsidRPr="0027472C">
              <w:rPr>
                <w:rFonts w:ascii="Times New Roman" w:hAnsi="Times New Roman" w:cs="Times New Roman"/>
                <w:b/>
                <w:bCs/>
                <w:sz w:val="24"/>
                <w:szCs w:val="24"/>
              </w:rPr>
              <w:t>Variables</w:t>
            </w:r>
          </w:p>
        </w:tc>
        <w:tc>
          <w:tcPr>
            <w:tcW w:w="0" w:type="auto"/>
            <w:tcBorders>
              <w:top w:val="thinThickLargeGap" w:sz="24" w:space="0" w:color="000000" w:themeColor="text1"/>
              <w:bottom w:val="single" w:sz="4" w:space="0" w:color="auto"/>
            </w:tcBorders>
          </w:tcPr>
          <w:p w14:paraId="57046652" w14:textId="4C75965F" w:rsidR="00B5212A" w:rsidRPr="0027472C" w:rsidRDefault="00B5212A" w:rsidP="00BE0740">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Average ROA</w:t>
            </w:r>
          </w:p>
        </w:tc>
        <w:tc>
          <w:tcPr>
            <w:tcW w:w="0" w:type="auto"/>
            <w:tcBorders>
              <w:top w:val="thinThickLargeGap" w:sz="24" w:space="0" w:color="000000" w:themeColor="text1"/>
              <w:bottom w:val="single" w:sz="4" w:space="0" w:color="auto"/>
            </w:tcBorders>
          </w:tcPr>
          <w:p w14:paraId="5ED64901" w14:textId="73216CAE" w:rsidR="00B5212A" w:rsidRPr="0027472C" w:rsidRDefault="00B5212A" w:rsidP="00BE0740">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Average Tobin’s Q</w:t>
            </w:r>
          </w:p>
        </w:tc>
        <w:tc>
          <w:tcPr>
            <w:tcW w:w="0" w:type="auto"/>
            <w:tcBorders>
              <w:top w:val="thinThickLargeGap" w:sz="24" w:space="0" w:color="000000" w:themeColor="text1"/>
              <w:bottom w:val="single" w:sz="4" w:space="0" w:color="auto"/>
            </w:tcBorders>
          </w:tcPr>
          <w:p w14:paraId="3CCFDE67" w14:textId="7B7C3A59" w:rsidR="00B5212A" w:rsidRPr="0027472C" w:rsidRDefault="00B5212A" w:rsidP="00BE0740">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Average ASV</w:t>
            </w:r>
          </w:p>
        </w:tc>
      </w:tr>
      <w:tr w:rsidR="00265831" w:rsidRPr="0027472C" w14:paraId="0EBD6D31" w14:textId="0D93F268" w:rsidTr="00FD1F4C">
        <w:trPr>
          <w:trHeight w:val="439"/>
          <w:jc w:val="center"/>
        </w:trPr>
        <w:tc>
          <w:tcPr>
            <w:tcW w:w="0" w:type="auto"/>
            <w:tcBorders>
              <w:top w:val="single" w:sz="4" w:space="0" w:color="auto"/>
            </w:tcBorders>
          </w:tcPr>
          <w:p w14:paraId="7FD6BB01" w14:textId="032925D8"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Proportion of ED</w:t>
            </w:r>
          </w:p>
        </w:tc>
        <w:tc>
          <w:tcPr>
            <w:tcW w:w="0" w:type="auto"/>
            <w:tcBorders>
              <w:top w:val="single" w:sz="4" w:space="0" w:color="auto"/>
            </w:tcBorders>
          </w:tcPr>
          <w:p w14:paraId="6BD11544" w14:textId="571F58A2"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1.627*</w:t>
            </w:r>
          </w:p>
        </w:tc>
        <w:tc>
          <w:tcPr>
            <w:tcW w:w="0" w:type="auto"/>
            <w:tcBorders>
              <w:top w:val="single" w:sz="4" w:space="0" w:color="auto"/>
            </w:tcBorders>
          </w:tcPr>
          <w:p w14:paraId="4F29B97A" w14:textId="1E748D49" w:rsidR="00265831" w:rsidRPr="0027472C" w:rsidRDefault="00387414"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265831" w:rsidRPr="0027472C">
              <w:rPr>
                <w:rFonts w:ascii="Times New Roman" w:hAnsi="Times New Roman" w:cs="Times New Roman"/>
                <w:sz w:val="24"/>
                <w:szCs w:val="24"/>
              </w:rPr>
              <w:t>.236**</w:t>
            </w:r>
          </w:p>
        </w:tc>
        <w:tc>
          <w:tcPr>
            <w:tcW w:w="0" w:type="auto"/>
            <w:tcBorders>
              <w:top w:val="single" w:sz="4" w:space="0" w:color="auto"/>
            </w:tcBorders>
          </w:tcPr>
          <w:p w14:paraId="7FC74337" w14:textId="2DB31314"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1.288**</w:t>
            </w:r>
          </w:p>
        </w:tc>
      </w:tr>
      <w:tr w:rsidR="00265831" w:rsidRPr="0027472C" w14:paraId="45514CA8" w14:textId="1A6A811B" w:rsidTr="00FD1F4C">
        <w:trPr>
          <w:trHeight w:val="439"/>
          <w:jc w:val="center"/>
        </w:trPr>
        <w:tc>
          <w:tcPr>
            <w:tcW w:w="0" w:type="auto"/>
          </w:tcPr>
          <w:p w14:paraId="1412AB8C" w14:textId="77777777"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p>
        </w:tc>
        <w:tc>
          <w:tcPr>
            <w:tcW w:w="0" w:type="auto"/>
          </w:tcPr>
          <w:p w14:paraId="2B4BDCEC" w14:textId="49EFAF78"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highlight w:val="yellow"/>
              </w:rPr>
            </w:pPr>
            <w:r w:rsidRPr="0027472C">
              <w:rPr>
                <w:rFonts w:ascii="Times New Roman" w:hAnsi="Times New Roman" w:cs="Times New Roman"/>
                <w:sz w:val="24"/>
                <w:szCs w:val="24"/>
              </w:rPr>
              <w:t>1.78</w:t>
            </w:r>
          </w:p>
        </w:tc>
        <w:tc>
          <w:tcPr>
            <w:tcW w:w="0" w:type="auto"/>
          </w:tcPr>
          <w:p w14:paraId="18671304" w14:textId="0B2B7A32"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highlight w:val="yellow"/>
              </w:rPr>
            </w:pPr>
            <w:r w:rsidRPr="0027472C">
              <w:rPr>
                <w:rFonts w:ascii="Times New Roman" w:hAnsi="Times New Roman" w:cs="Times New Roman"/>
                <w:sz w:val="24"/>
                <w:szCs w:val="24"/>
              </w:rPr>
              <w:t>2.17</w:t>
            </w:r>
          </w:p>
        </w:tc>
        <w:tc>
          <w:tcPr>
            <w:tcW w:w="0" w:type="auto"/>
          </w:tcPr>
          <w:p w14:paraId="02E7A07C" w14:textId="1DFB7D59"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2.26</w:t>
            </w:r>
          </w:p>
        </w:tc>
      </w:tr>
      <w:tr w:rsidR="00265831" w:rsidRPr="0027472C" w14:paraId="339A15C6" w14:textId="0B0466F4" w:rsidTr="00FD1F4C">
        <w:trPr>
          <w:trHeight w:val="439"/>
          <w:jc w:val="center"/>
        </w:trPr>
        <w:tc>
          <w:tcPr>
            <w:tcW w:w="0" w:type="auto"/>
          </w:tcPr>
          <w:p w14:paraId="5AF69874" w14:textId="26367D69"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Board Size</w:t>
            </w:r>
          </w:p>
        </w:tc>
        <w:tc>
          <w:tcPr>
            <w:tcW w:w="0" w:type="auto"/>
          </w:tcPr>
          <w:p w14:paraId="414388A9" w14:textId="5404871D"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4.283***</w:t>
            </w:r>
          </w:p>
        </w:tc>
        <w:tc>
          <w:tcPr>
            <w:tcW w:w="0" w:type="auto"/>
          </w:tcPr>
          <w:p w14:paraId="56DE9229" w14:textId="0C511A8F"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387414" w:rsidRPr="0027472C">
              <w:rPr>
                <w:rFonts w:ascii="Times New Roman" w:hAnsi="Times New Roman" w:cs="Times New Roman"/>
                <w:sz w:val="24"/>
                <w:szCs w:val="24"/>
              </w:rPr>
              <w:t>0</w:t>
            </w:r>
            <w:r w:rsidRPr="0027472C">
              <w:rPr>
                <w:rFonts w:ascii="Times New Roman" w:hAnsi="Times New Roman" w:cs="Times New Roman"/>
                <w:sz w:val="24"/>
                <w:szCs w:val="24"/>
              </w:rPr>
              <w:t>.056</w:t>
            </w:r>
          </w:p>
        </w:tc>
        <w:tc>
          <w:tcPr>
            <w:tcW w:w="0" w:type="auto"/>
          </w:tcPr>
          <w:p w14:paraId="42EE5112" w14:textId="06109CC6"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-3.315***</w:t>
            </w:r>
          </w:p>
        </w:tc>
      </w:tr>
      <w:tr w:rsidR="00265831" w:rsidRPr="0027472C" w14:paraId="516B7663" w14:textId="4BA8F360" w:rsidTr="00FD1F4C">
        <w:trPr>
          <w:trHeight w:val="439"/>
          <w:jc w:val="center"/>
        </w:trPr>
        <w:tc>
          <w:tcPr>
            <w:tcW w:w="0" w:type="auto"/>
          </w:tcPr>
          <w:p w14:paraId="39420F77" w14:textId="77777777"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p>
        </w:tc>
        <w:tc>
          <w:tcPr>
            <w:tcW w:w="0" w:type="auto"/>
          </w:tcPr>
          <w:p w14:paraId="36582D76" w14:textId="465B1898"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3.83</w:t>
            </w:r>
          </w:p>
        </w:tc>
        <w:tc>
          <w:tcPr>
            <w:tcW w:w="0" w:type="auto"/>
          </w:tcPr>
          <w:p w14:paraId="6FD4CA8D" w14:textId="2FCB4FB1"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-0.47</w:t>
            </w:r>
          </w:p>
        </w:tc>
        <w:tc>
          <w:tcPr>
            <w:tcW w:w="0" w:type="auto"/>
          </w:tcPr>
          <w:p w14:paraId="2B8D7E3F" w14:textId="25BD164A"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-5.60</w:t>
            </w:r>
          </w:p>
        </w:tc>
      </w:tr>
      <w:tr w:rsidR="00265831" w:rsidRPr="0027472C" w14:paraId="45017960" w14:textId="77777777" w:rsidTr="00FD1F4C">
        <w:trPr>
          <w:trHeight w:val="439"/>
          <w:jc w:val="center"/>
        </w:trPr>
        <w:tc>
          <w:tcPr>
            <w:tcW w:w="0" w:type="auto"/>
          </w:tcPr>
          <w:p w14:paraId="202D3102" w14:textId="333940BD"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Leverage</w:t>
            </w:r>
          </w:p>
        </w:tc>
        <w:tc>
          <w:tcPr>
            <w:tcW w:w="0" w:type="auto"/>
          </w:tcPr>
          <w:p w14:paraId="00BDDF0A" w14:textId="620CD851"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-9.211***</w:t>
            </w:r>
          </w:p>
        </w:tc>
        <w:tc>
          <w:tcPr>
            <w:tcW w:w="0" w:type="auto"/>
          </w:tcPr>
          <w:p w14:paraId="0F2236C9" w14:textId="21D3878D"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-1.529***</w:t>
            </w:r>
          </w:p>
        </w:tc>
        <w:tc>
          <w:tcPr>
            <w:tcW w:w="0" w:type="auto"/>
          </w:tcPr>
          <w:p w14:paraId="2E9C80AF" w14:textId="4B03E3D2"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4.941***</w:t>
            </w:r>
          </w:p>
        </w:tc>
      </w:tr>
      <w:tr w:rsidR="00265831" w:rsidRPr="0027472C" w14:paraId="7EF59C3F" w14:textId="77777777" w:rsidTr="00FD1F4C">
        <w:trPr>
          <w:trHeight w:val="439"/>
          <w:jc w:val="center"/>
        </w:trPr>
        <w:tc>
          <w:tcPr>
            <w:tcW w:w="0" w:type="auto"/>
          </w:tcPr>
          <w:p w14:paraId="649A381E" w14:textId="77777777"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p>
        </w:tc>
        <w:tc>
          <w:tcPr>
            <w:tcW w:w="0" w:type="auto"/>
          </w:tcPr>
          <w:p w14:paraId="0B67D023" w14:textId="6F47C095"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-12.61</w:t>
            </w:r>
          </w:p>
        </w:tc>
        <w:tc>
          <w:tcPr>
            <w:tcW w:w="0" w:type="auto"/>
          </w:tcPr>
          <w:p w14:paraId="28A87E25" w14:textId="2EB41768"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-17.99</w:t>
            </w:r>
          </w:p>
        </w:tc>
        <w:tc>
          <w:tcPr>
            <w:tcW w:w="0" w:type="auto"/>
          </w:tcPr>
          <w:p w14:paraId="62FC2A74" w14:textId="4DF2AD3F"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12.13</w:t>
            </w:r>
          </w:p>
        </w:tc>
      </w:tr>
      <w:tr w:rsidR="00265831" w:rsidRPr="0027472C" w14:paraId="391563AF" w14:textId="6E30FE97" w:rsidTr="00FD1F4C">
        <w:trPr>
          <w:trHeight w:val="439"/>
          <w:jc w:val="center"/>
        </w:trPr>
        <w:tc>
          <w:tcPr>
            <w:tcW w:w="0" w:type="auto"/>
          </w:tcPr>
          <w:p w14:paraId="22A994D9" w14:textId="77777777"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M/B Ratio</w:t>
            </w:r>
          </w:p>
        </w:tc>
        <w:tc>
          <w:tcPr>
            <w:tcW w:w="0" w:type="auto"/>
          </w:tcPr>
          <w:p w14:paraId="5EC01D59" w14:textId="71ED3A20"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1.131***</w:t>
            </w:r>
          </w:p>
        </w:tc>
        <w:tc>
          <w:tcPr>
            <w:tcW w:w="0" w:type="auto"/>
          </w:tcPr>
          <w:p w14:paraId="0B32DB58" w14:textId="3D735358" w:rsidR="00265831" w:rsidRPr="0027472C" w:rsidRDefault="00387414"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265831" w:rsidRPr="0027472C">
              <w:rPr>
                <w:rFonts w:ascii="Times New Roman" w:hAnsi="Times New Roman" w:cs="Times New Roman"/>
                <w:sz w:val="24"/>
                <w:szCs w:val="24"/>
              </w:rPr>
              <w:t>.354***</w:t>
            </w:r>
          </w:p>
        </w:tc>
        <w:tc>
          <w:tcPr>
            <w:tcW w:w="0" w:type="auto"/>
          </w:tcPr>
          <w:p w14:paraId="68A3E089" w14:textId="785CD8DF"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387414" w:rsidRPr="0027472C">
              <w:rPr>
                <w:rFonts w:ascii="Times New Roman" w:hAnsi="Times New Roman" w:cs="Times New Roman"/>
                <w:sz w:val="24"/>
                <w:szCs w:val="24"/>
              </w:rPr>
              <w:t>0</w:t>
            </w:r>
            <w:r w:rsidRPr="0027472C">
              <w:rPr>
                <w:rFonts w:ascii="Times New Roman" w:hAnsi="Times New Roman" w:cs="Times New Roman"/>
                <w:sz w:val="24"/>
                <w:szCs w:val="24"/>
              </w:rPr>
              <w:t>.356***</w:t>
            </w:r>
          </w:p>
        </w:tc>
      </w:tr>
      <w:tr w:rsidR="00265831" w:rsidRPr="0027472C" w14:paraId="795CE013" w14:textId="71E9E75F" w:rsidTr="00FD1F4C">
        <w:trPr>
          <w:trHeight w:val="439"/>
          <w:jc w:val="center"/>
        </w:trPr>
        <w:tc>
          <w:tcPr>
            <w:tcW w:w="0" w:type="auto"/>
          </w:tcPr>
          <w:p w14:paraId="049E0A91" w14:textId="77777777"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p>
        </w:tc>
        <w:tc>
          <w:tcPr>
            <w:tcW w:w="0" w:type="auto"/>
          </w:tcPr>
          <w:p w14:paraId="3E0815EC" w14:textId="582ACABB"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13.36</w:t>
            </w:r>
          </w:p>
        </w:tc>
        <w:tc>
          <w:tcPr>
            <w:tcW w:w="0" w:type="auto"/>
          </w:tcPr>
          <w:p w14:paraId="573DCFE1" w14:textId="7CB044C4"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22.51</w:t>
            </w:r>
          </w:p>
        </w:tc>
        <w:tc>
          <w:tcPr>
            <w:tcW w:w="0" w:type="auto"/>
          </w:tcPr>
          <w:p w14:paraId="355E0E2A" w14:textId="114B156F"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-10.72</w:t>
            </w:r>
          </w:p>
        </w:tc>
      </w:tr>
      <w:tr w:rsidR="00265831" w:rsidRPr="0027472C" w14:paraId="338661B6" w14:textId="74523566" w:rsidTr="00FD1F4C">
        <w:trPr>
          <w:trHeight w:val="439"/>
          <w:jc w:val="center"/>
        </w:trPr>
        <w:tc>
          <w:tcPr>
            <w:tcW w:w="0" w:type="auto"/>
          </w:tcPr>
          <w:p w14:paraId="7B0D23F9" w14:textId="77777777"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Firm Size</w:t>
            </w:r>
          </w:p>
        </w:tc>
        <w:tc>
          <w:tcPr>
            <w:tcW w:w="0" w:type="auto"/>
          </w:tcPr>
          <w:p w14:paraId="4229F707" w14:textId="14B7100E"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387414" w:rsidRPr="0027472C">
              <w:rPr>
                <w:rFonts w:ascii="Times New Roman" w:hAnsi="Times New Roman" w:cs="Times New Roman"/>
                <w:sz w:val="24"/>
                <w:szCs w:val="24"/>
              </w:rPr>
              <w:t>0</w:t>
            </w:r>
            <w:r w:rsidRPr="0027472C">
              <w:rPr>
                <w:rFonts w:ascii="Times New Roman" w:hAnsi="Times New Roman" w:cs="Times New Roman"/>
                <w:sz w:val="24"/>
                <w:szCs w:val="24"/>
              </w:rPr>
              <w:t>.207**</w:t>
            </w:r>
          </w:p>
        </w:tc>
        <w:tc>
          <w:tcPr>
            <w:tcW w:w="0" w:type="auto"/>
          </w:tcPr>
          <w:p w14:paraId="5EF68CDA" w14:textId="2D8AB5F5"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387414" w:rsidRPr="0027472C">
              <w:rPr>
                <w:rFonts w:ascii="Times New Roman" w:hAnsi="Times New Roman" w:cs="Times New Roman"/>
                <w:sz w:val="24"/>
                <w:szCs w:val="24"/>
              </w:rPr>
              <w:t>0</w:t>
            </w:r>
            <w:r w:rsidRPr="0027472C">
              <w:rPr>
                <w:rFonts w:ascii="Times New Roman" w:hAnsi="Times New Roman" w:cs="Times New Roman"/>
                <w:sz w:val="24"/>
                <w:szCs w:val="24"/>
              </w:rPr>
              <w:t>.004</w:t>
            </w:r>
          </w:p>
        </w:tc>
        <w:tc>
          <w:tcPr>
            <w:tcW w:w="0" w:type="auto"/>
          </w:tcPr>
          <w:p w14:paraId="10D78996" w14:textId="1CF8DB6D"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387414" w:rsidRPr="0027472C">
              <w:rPr>
                <w:rFonts w:ascii="Times New Roman" w:hAnsi="Times New Roman" w:cs="Times New Roman"/>
                <w:sz w:val="24"/>
                <w:szCs w:val="24"/>
              </w:rPr>
              <w:t>0</w:t>
            </w:r>
            <w:r w:rsidRPr="0027472C">
              <w:rPr>
                <w:rFonts w:ascii="Times New Roman" w:hAnsi="Times New Roman" w:cs="Times New Roman"/>
                <w:sz w:val="24"/>
                <w:szCs w:val="24"/>
              </w:rPr>
              <w:t>.603***</w:t>
            </w:r>
          </w:p>
        </w:tc>
      </w:tr>
      <w:tr w:rsidR="00265831" w:rsidRPr="0027472C" w14:paraId="7B5BB870" w14:textId="37C5F8F7" w:rsidTr="00FD1F4C">
        <w:trPr>
          <w:trHeight w:val="439"/>
          <w:jc w:val="center"/>
        </w:trPr>
        <w:tc>
          <w:tcPr>
            <w:tcW w:w="0" w:type="auto"/>
          </w:tcPr>
          <w:p w14:paraId="455F46C7" w14:textId="77777777"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p>
        </w:tc>
        <w:tc>
          <w:tcPr>
            <w:tcW w:w="0" w:type="auto"/>
          </w:tcPr>
          <w:p w14:paraId="732B1AF4" w14:textId="0DFD560D"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-2.25</w:t>
            </w:r>
          </w:p>
        </w:tc>
        <w:tc>
          <w:tcPr>
            <w:tcW w:w="0" w:type="auto"/>
          </w:tcPr>
          <w:p w14:paraId="57B5FA9A" w14:textId="4ADAE95E"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-0.40</w:t>
            </w:r>
          </w:p>
        </w:tc>
        <w:tc>
          <w:tcPr>
            <w:tcW w:w="0" w:type="auto"/>
          </w:tcPr>
          <w:p w14:paraId="40ECDB6B" w14:textId="4B37A146"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-11.49</w:t>
            </w:r>
          </w:p>
        </w:tc>
      </w:tr>
      <w:tr w:rsidR="00265831" w:rsidRPr="0027472C" w14:paraId="6C734EA2" w14:textId="59AA80D8" w:rsidTr="00FD1F4C">
        <w:trPr>
          <w:trHeight w:val="439"/>
          <w:jc w:val="center"/>
        </w:trPr>
        <w:tc>
          <w:tcPr>
            <w:tcW w:w="0" w:type="auto"/>
          </w:tcPr>
          <w:p w14:paraId="08BFA05E" w14:textId="77777777"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Liquidity</w:t>
            </w:r>
          </w:p>
        </w:tc>
        <w:tc>
          <w:tcPr>
            <w:tcW w:w="0" w:type="auto"/>
          </w:tcPr>
          <w:p w14:paraId="3A77FD68" w14:textId="3032EA60"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2.596***</w:t>
            </w:r>
          </w:p>
        </w:tc>
        <w:tc>
          <w:tcPr>
            <w:tcW w:w="0" w:type="auto"/>
          </w:tcPr>
          <w:p w14:paraId="28414EA8" w14:textId="41F9F722"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387414" w:rsidRPr="0027472C">
              <w:rPr>
                <w:rFonts w:ascii="Times New Roman" w:hAnsi="Times New Roman" w:cs="Times New Roman"/>
                <w:sz w:val="24"/>
                <w:szCs w:val="24"/>
              </w:rPr>
              <w:t>0</w:t>
            </w:r>
            <w:r w:rsidRPr="0027472C">
              <w:rPr>
                <w:rFonts w:ascii="Times New Roman" w:hAnsi="Times New Roman" w:cs="Times New Roman"/>
                <w:sz w:val="24"/>
                <w:szCs w:val="24"/>
              </w:rPr>
              <w:t>.089</w:t>
            </w:r>
          </w:p>
        </w:tc>
        <w:tc>
          <w:tcPr>
            <w:tcW w:w="0" w:type="auto"/>
          </w:tcPr>
          <w:p w14:paraId="7D1DCAA9" w14:textId="1206942E"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387414" w:rsidRPr="0027472C">
              <w:rPr>
                <w:rFonts w:ascii="Times New Roman" w:hAnsi="Times New Roman" w:cs="Times New Roman"/>
                <w:sz w:val="24"/>
                <w:szCs w:val="24"/>
              </w:rPr>
              <w:t>0</w:t>
            </w:r>
            <w:r w:rsidRPr="0027472C">
              <w:rPr>
                <w:rFonts w:ascii="Times New Roman" w:hAnsi="Times New Roman" w:cs="Times New Roman"/>
                <w:sz w:val="24"/>
                <w:szCs w:val="24"/>
              </w:rPr>
              <w:t>.239</w:t>
            </w:r>
          </w:p>
        </w:tc>
      </w:tr>
      <w:tr w:rsidR="00265831" w:rsidRPr="0027472C" w14:paraId="1CE101CD" w14:textId="7AF4C0AF" w:rsidTr="00FD1F4C">
        <w:trPr>
          <w:trHeight w:val="439"/>
          <w:jc w:val="center"/>
        </w:trPr>
        <w:tc>
          <w:tcPr>
            <w:tcW w:w="0" w:type="auto"/>
          </w:tcPr>
          <w:p w14:paraId="1E9C8142" w14:textId="77777777"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p>
        </w:tc>
        <w:tc>
          <w:tcPr>
            <w:tcW w:w="0" w:type="auto"/>
          </w:tcPr>
          <w:p w14:paraId="751783BC" w14:textId="7AD0B4C3"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2.60</w:t>
            </w:r>
          </w:p>
        </w:tc>
        <w:tc>
          <w:tcPr>
            <w:tcW w:w="0" w:type="auto"/>
          </w:tcPr>
          <w:p w14:paraId="2225BD6F" w14:textId="33B38BE3"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-0.58</w:t>
            </w:r>
          </w:p>
        </w:tc>
        <w:tc>
          <w:tcPr>
            <w:tcW w:w="0" w:type="auto"/>
          </w:tcPr>
          <w:p w14:paraId="1A90ED31" w14:textId="0A0A4C13"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-0.87</w:t>
            </w:r>
          </w:p>
        </w:tc>
      </w:tr>
      <w:tr w:rsidR="00265831" w:rsidRPr="0027472C" w14:paraId="3BCD55C4" w14:textId="44E82EC4" w:rsidTr="00FD1F4C">
        <w:trPr>
          <w:trHeight w:val="439"/>
          <w:jc w:val="center"/>
        </w:trPr>
        <w:tc>
          <w:tcPr>
            <w:tcW w:w="0" w:type="auto"/>
          </w:tcPr>
          <w:p w14:paraId="7F0ECAF8" w14:textId="77777777"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Sales Growth</w:t>
            </w:r>
          </w:p>
        </w:tc>
        <w:tc>
          <w:tcPr>
            <w:tcW w:w="0" w:type="auto"/>
          </w:tcPr>
          <w:p w14:paraId="758D8074" w14:textId="4DEF9E22" w:rsidR="00265831" w:rsidRPr="0027472C" w:rsidRDefault="00387414"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265831" w:rsidRPr="0027472C">
              <w:rPr>
                <w:rFonts w:ascii="Times New Roman" w:hAnsi="Times New Roman" w:cs="Times New Roman"/>
                <w:sz w:val="24"/>
                <w:szCs w:val="24"/>
              </w:rPr>
              <w:t>.048***</w:t>
            </w:r>
          </w:p>
        </w:tc>
        <w:tc>
          <w:tcPr>
            <w:tcW w:w="0" w:type="auto"/>
          </w:tcPr>
          <w:p w14:paraId="5085E5CA" w14:textId="5CDD24C7"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E95FD8">
              <w:rPr>
                <w:rFonts w:ascii="Times New Roman" w:hAnsi="Times New Roman" w:cs="Times New Roman"/>
                <w:sz w:val="24"/>
                <w:szCs w:val="24"/>
              </w:rPr>
              <w:t>.00</w:t>
            </w:r>
          </w:p>
        </w:tc>
        <w:tc>
          <w:tcPr>
            <w:tcW w:w="0" w:type="auto"/>
          </w:tcPr>
          <w:p w14:paraId="1A56F75D" w14:textId="75849325" w:rsidR="00265831" w:rsidRPr="0027472C" w:rsidRDefault="00E95FD8" w:rsidP="00BE074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r w:rsidR="00265831" w:rsidRPr="0027472C">
              <w:rPr>
                <w:rFonts w:ascii="Times New Roman" w:hAnsi="Times New Roman" w:cs="Times New Roman"/>
                <w:sz w:val="24"/>
                <w:szCs w:val="24"/>
              </w:rPr>
              <w:t>.005**</w:t>
            </w:r>
          </w:p>
        </w:tc>
      </w:tr>
      <w:tr w:rsidR="00265831" w:rsidRPr="0027472C" w14:paraId="7457FD89" w14:textId="155C5C51" w:rsidTr="00FD1F4C">
        <w:trPr>
          <w:trHeight w:val="439"/>
          <w:jc w:val="center"/>
        </w:trPr>
        <w:tc>
          <w:tcPr>
            <w:tcW w:w="0" w:type="auto"/>
          </w:tcPr>
          <w:p w14:paraId="4F6022CF" w14:textId="77777777"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p>
        </w:tc>
        <w:tc>
          <w:tcPr>
            <w:tcW w:w="0" w:type="auto"/>
          </w:tcPr>
          <w:p w14:paraId="36243A8A" w14:textId="2A935EA9"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12.84</w:t>
            </w:r>
          </w:p>
        </w:tc>
        <w:tc>
          <w:tcPr>
            <w:tcW w:w="0" w:type="auto"/>
          </w:tcPr>
          <w:p w14:paraId="26E683B8" w14:textId="72A34179"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0.95</w:t>
            </w:r>
          </w:p>
        </w:tc>
        <w:tc>
          <w:tcPr>
            <w:tcW w:w="0" w:type="auto"/>
          </w:tcPr>
          <w:p w14:paraId="134E4561" w14:textId="7C13B51E"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2.29</w:t>
            </w:r>
          </w:p>
        </w:tc>
      </w:tr>
      <w:tr w:rsidR="00265831" w:rsidRPr="0027472C" w14:paraId="1B889D30" w14:textId="3CC84553" w:rsidTr="00FD1F4C">
        <w:trPr>
          <w:trHeight w:val="439"/>
          <w:jc w:val="center"/>
        </w:trPr>
        <w:tc>
          <w:tcPr>
            <w:tcW w:w="0" w:type="auto"/>
          </w:tcPr>
          <w:p w14:paraId="6EA66CD9" w14:textId="77777777"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Firm Age</w:t>
            </w:r>
          </w:p>
        </w:tc>
        <w:tc>
          <w:tcPr>
            <w:tcW w:w="0" w:type="auto"/>
          </w:tcPr>
          <w:p w14:paraId="01AAB93F" w14:textId="7C926F44"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387414" w:rsidRPr="0027472C">
              <w:rPr>
                <w:rFonts w:ascii="Times New Roman" w:hAnsi="Times New Roman" w:cs="Times New Roman"/>
                <w:sz w:val="24"/>
                <w:szCs w:val="24"/>
              </w:rPr>
              <w:t>0</w:t>
            </w:r>
            <w:r w:rsidRPr="0027472C">
              <w:rPr>
                <w:rFonts w:ascii="Times New Roman" w:hAnsi="Times New Roman" w:cs="Times New Roman"/>
                <w:sz w:val="24"/>
                <w:szCs w:val="24"/>
              </w:rPr>
              <w:t>.308</w:t>
            </w:r>
          </w:p>
        </w:tc>
        <w:tc>
          <w:tcPr>
            <w:tcW w:w="0" w:type="auto"/>
          </w:tcPr>
          <w:p w14:paraId="0D915578" w14:textId="0E287AC1"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387414" w:rsidRPr="0027472C">
              <w:rPr>
                <w:rFonts w:ascii="Times New Roman" w:hAnsi="Times New Roman" w:cs="Times New Roman"/>
                <w:sz w:val="24"/>
                <w:szCs w:val="24"/>
              </w:rPr>
              <w:t>0</w:t>
            </w:r>
            <w:r w:rsidRPr="0027472C">
              <w:rPr>
                <w:rFonts w:ascii="Times New Roman" w:hAnsi="Times New Roman" w:cs="Times New Roman"/>
                <w:sz w:val="24"/>
                <w:szCs w:val="24"/>
              </w:rPr>
              <w:t>.112**</w:t>
            </w:r>
          </w:p>
        </w:tc>
        <w:tc>
          <w:tcPr>
            <w:tcW w:w="0" w:type="auto"/>
          </w:tcPr>
          <w:p w14:paraId="6A1845A2" w14:textId="216F694D"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387414" w:rsidRPr="0027472C">
              <w:rPr>
                <w:rFonts w:ascii="Times New Roman" w:hAnsi="Times New Roman" w:cs="Times New Roman"/>
                <w:sz w:val="24"/>
                <w:szCs w:val="24"/>
              </w:rPr>
              <w:t>0</w:t>
            </w:r>
            <w:r w:rsidRPr="0027472C">
              <w:rPr>
                <w:rFonts w:ascii="Times New Roman" w:hAnsi="Times New Roman" w:cs="Times New Roman"/>
                <w:sz w:val="24"/>
                <w:szCs w:val="24"/>
              </w:rPr>
              <w:t>.631***</w:t>
            </w:r>
          </w:p>
        </w:tc>
      </w:tr>
      <w:tr w:rsidR="00265831" w:rsidRPr="0027472C" w14:paraId="44809337" w14:textId="403458CE" w:rsidTr="00FD1F4C">
        <w:trPr>
          <w:trHeight w:val="439"/>
          <w:jc w:val="center"/>
        </w:trPr>
        <w:tc>
          <w:tcPr>
            <w:tcW w:w="0" w:type="auto"/>
          </w:tcPr>
          <w:p w14:paraId="6302F494" w14:textId="77777777"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p>
        </w:tc>
        <w:tc>
          <w:tcPr>
            <w:tcW w:w="0" w:type="auto"/>
          </w:tcPr>
          <w:p w14:paraId="036DD02C" w14:textId="295EDCD2"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-0.86</w:t>
            </w:r>
          </w:p>
        </w:tc>
        <w:tc>
          <w:tcPr>
            <w:tcW w:w="0" w:type="auto"/>
          </w:tcPr>
          <w:p w14:paraId="26D7EBDF" w14:textId="374A2C12"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-2.39</w:t>
            </w:r>
          </w:p>
        </w:tc>
        <w:tc>
          <w:tcPr>
            <w:tcW w:w="0" w:type="auto"/>
          </w:tcPr>
          <w:p w14:paraId="333FA177" w14:textId="338988D4"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-3.17</w:t>
            </w:r>
          </w:p>
        </w:tc>
      </w:tr>
      <w:tr w:rsidR="00265831" w:rsidRPr="0027472C" w14:paraId="680C05E8" w14:textId="2B2228C6" w:rsidTr="00FD1F4C">
        <w:trPr>
          <w:trHeight w:val="439"/>
          <w:jc w:val="center"/>
        </w:trPr>
        <w:tc>
          <w:tcPr>
            <w:tcW w:w="0" w:type="auto"/>
          </w:tcPr>
          <w:p w14:paraId="139C9095" w14:textId="77777777"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lastRenderedPageBreak/>
              <w:t>Research and Development</w:t>
            </w:r>
          </w:p>
        </w:tc>
        <w:tc>
          <w:tcPr>
            <w:tcW w:w="0" w:type="auto"/>
          </w:tcPr>
          <w:p w14:paraId="7863514F" w14:textId="18C379A5"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387414" w:rsidRPr="0027472C">
              <w:rPr>
                <w:rFonts w:ascii="Times New Roman" w:hAnsi="Times New Roman" w:cs="Times New Roman"/>
                <w:sz w:val="24"/>
                <w:szCs w:val="24"/>
              </w:rPr>
              <w:t>0</w:t>
            </w:r>
            <w:r w:rsidRPr="0027472C">
              <w:rPr>
                <w:rFonts w:ascii="Times New Roman" w:hAnsi="Times New Roman" w:cs="Times New Roman"/>
                <w:sz w:val="24"/>
                <w:szCs w:val="24"/>
              </w:rPr>
              <w:t>.044</w:t>
            </w:r>
          </w:p>
        </w:tc>
        <w:tc>
          <w:tcPr>
            <w:tcW w:w="0" w:type="auto"/>
          </w:tcPr>
          <w:p w14:paraId="153331D9" w14:textId="1E1E5ED3" w:rsidR="00265831" w:rsidRPr="0027472C" w:rsidRDefault="00387414"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265831" w:rsidRPr="0027472C">
              <w:rPr>
                <w:rFonts w:ascii="Times New Roman" w:hAnsi="Times New Roman" w:cs="Times New Roman"/>
                <w:sz w:val="24"/>
                <w:szCs w:val="24"/>
              </w:rPr>
              <w:t>.015</w:t>
            </w:r>
          </w:p>
        </w:tc>
        <w:tc>
          <w:tcPr>
            <w:tcW w:w="0" w:type="auto"/>
          </w:tcPr>
          <w:p w14:paraId="588305E6" w14:textId="4A27787A"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387414" w:rsidRPr="0027472C">
              <w:rPr>
                <w:rFonts w:ascii="Times New Roman" w:hAnsi="Times New Roman" w:cs="Times New Roman"/>
                <w:sz w:val="24"/>
                <w:szCs w:val="24"/>
              </w:rPr>
              <w:t>0</w:t>
            </w:r>
            <w:r w:rsidRPr="0027472C">
              <w:rPr>
                <w:rFonts w:ascii="Times New Roman" w:hAnsi="Times New Roman" w:cs="Times New Roman"/>
                <w:sz w:val="24"/>
                <w:szCs w:val="24"/>
              </w:rPr>
              <w:t>.051*</w:t>
            </w:r>
          </w:p>
        </w:tc>
      </w:tr>
      <w:tr w:rsidR="00265831" w:rsidRPr="0027472C" w14:paraId="56AE2825" w14:textId="35863DD2" w:rsidTr="00FD1F4C">
        <w:trPr>
          <w:trHeight w:val="439"/>
          <w:jc w:val="center"/>
        </w:trPr>
        <w:tc>
          <w:tcPr>
            <w:tcW w:w="0" w:type="auto"/>
          </w:tcPr>
          <w:p w14:paraId="304B7856" w14:textId="77777777"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p>
        </w:tc>
        <w:tc>
          <w:tcPr>
            <w:tcW w:w="0" w:type="auto"/>
          </w:tcPr>
          <w:p w14:paraId="5A545A06" w14:textId="05E0B91B"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-0.68</w:t>
            </w:r>
          </w:p>
        </w:tc>
        <w:tc>
          <w:tcPr>
            <w:tcW w:w="0" w:type="auto"/>
          </w:tcPr>
          <w:p w14:paraId="710E8FC3" w14:textId="192A043F"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1.55</w:t>
            </w:r>
          </w:p>
        </w:tc>
        <w:tc>
          <w:tcPr>
            <w:tcW w:w="0" w:type="auto"/>
          </w:tcPr>
          <w:p w14:paraId="79FE5F07" w14:textId="7BF1AAA4"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-1.82</w:t>
            </w:r>
          </w:p>
        </w:tc>
      </w:tr>
      <w:tr w:rsidR="00265831" w:rsidRPr="0027472C" w14:paraId="31C50170" w14:textId="2E908329" w:rsidTr="00FD1F4C">
        <w:trPr>
          <w:trHeight w:val="439"/>
          <w:jc w:val="center"/>
        </w:trPr>
        <w:tc>
          <w:tcPr>
            <w:tcW w:w="0" w:type="auto"/>
          </w:tcPr>
          <w:p w14:paraId="7246FA77" w14:textId="77777777"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Constant</w:t>
            </w:r>
          </w:p>
        </w:tc>
        <w:tc>
          <w:tcPr>
            <w:tcW w:w="0" w:type="auto"/>
          </w:tcPr>
          <w:p w14:paraId="28039E12" w14:textId="012C59E8"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14.179***</w:t>
            </w:r>
          </w:p>
        </w:tc>
        <w:tc>
          <w:tcPr>
            <w:tcW w:w="0" w:type="auto"/>
          </w:tcPr>
          <w:p w14:paraId="2DD3CF50" w14:textId="1D81C45E"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1.736***</w:t>
            </w:r>
          </w:p>
        </w:tc>
        <w:tc>
          <w:tcPr>
            <w:tcW w:w="0" w:type="auto"/>
          </w:tcPr>
          <w:p w14:paraId="790479DB" w14:textId="16570EA3"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23.697***</w:t>
            </w:r>
          </w:p>
        </w:tc>
      </w:tr>
      <w:tr w:rsidR="00265831" w:rsidRPr="0027472C" w14:paraId="748E4497" w14:textId="3BC3CF14" w:rsidTr="00FD1F4C">
        <w:trPr>
          <w:trHeight w:val="439"/>
          <w:jc w:val="center"/>
        </w:trPr>
        <w:tc>
          <w:tcPr>
            <w:tcW w:w="0" w:type="auto"/>
            <w:tcBorders>
              <w:bottom w:val="single" w:sz="4" w:space="0" w:color="auto"/>
            </w:tcBorders>
          </w:tcPr>
          <w:p w14:paraId="6DD4E333" w14:textId="1BE8630D" w:rsidR="00265831" w:rsidRPr="0027472C" w:rsidRDefault="00265831" w:rsidP="00BE0740">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bottom w:val="single" w:sz="4" w:space="0" w:color="auto"/>
            </w:tcBorders>
          </w:tcPr>
          <w:p w14:paraId="1B1D209A" w14:textId="24D942F1"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5.88</w:t>
            </w:r>
          </w:p>
        </w:tc>
        <w:tc>
          <w:tcPr>
            <w:tcW w:w="0" w:type="auto"/>
            <w:tcBorders>
              <w:bottom w:val="single" w:sz="4" w:space="0" w:color="auto"/>
            </w:tcBorders>
          </w:tcPr>
          <w:p w14:paraId="47787E33" w14:textId="3DE9F0D4"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5.61</w:t>
            </w:r>
          </w:p>
        </w:tc>
        <w:tc>
          <w:tcPr>
            <w:tcW w:w="0" w:type="auto"/>
            <w:tcBorders>
              <w:bottom w:val="single" w:sz="4" w:space="0" w:color="auto"/>
            </w:tcBorders>
          </w:tcPr>
          <w:p w14:paraId="61EC0A4E" w14:textId="52C8CBF8" w:rsidR="00265831" w:rsidRPr="0027472C" w:rsidRDefault="00265831"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11.03</w:t>
            </w:r>
          </w:p>
        </w:tc>
      </w:tr>
      <w:tr w:rsidR="00655AB5" w:rsidRPr="0027472C" w14:paraId="12E4E171" w14:textId="37543C96" w:rsidTr="00FD1F4C">
        <w:trPr>
          <w:trHeight w:val="439"/>
          <w:jc w:val="center"/>
        </w:trPr>
        <w:tc>
          <w:tcPr>
            <w:tcW w:w="0" w:type="auto"/>
            <w:tcBorders>
              <w:top w:val="single" w:sz="4" w:space="0" w:color="auto"/>
            </w:tcBorders>
          </w:tcPr>
          <w:p w14:paraId="10EA3B6F" w14:textId="14103527" w:rsidR="00655AB5" w:rsidRPr="0027472C" w:rsidRDefault="00500B3A" w:rsidP="00BE07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Industry/Year</w:t>
            </w:r>
            <w:r w:rsidRPr="0027472C">
              <w:rPr>
                <w:rFonts w:ascii="Times New Roman" w:hAnsi="Times New Roman" w:cs="Times New Roman"/>
                <w:sz w:val="24"/>
                <w:szCs w:val="24"/>
              </w:rPr>
              <w:t xml:space="preserve"> </w:t>
            </w:r>
            <w:r w:rsidR="00655AB5" w:rsidRPr="0027472C">
              <w:rPr>
                <w:rFonts w:ascii="Times New Roman" w:hAnsi="Times New Roman" w:cs="Times New Roman"/>
                <w:sz w:val="24"/>
                <w:szCs w:val="24"/>
              </w:rPr>
              <w:t xml:space="preserve">Fixed Effects </w:t>
            </w:r>
          </w:p>
        </w:tc>
        <w:tc>
          <w:tcPr>
            <w:tcW w:w="0" w:type="auto"/>
            <w:tcBorders>
              <w:top w:val="single" w:sz="4" w:space="0" w:color="auto"/>
            </w:tcBorders>
          </w:tcPr>
          <w:p w14:paraId="04F6DE6E" w14:textId="50D0C59C" w:rsidR="00655AB5" w:rsidRPr="0027472C" w:rsidRDefault="00500B3A" w:rsidP="00BE074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0" w:type="auto"/>
            <w:tcBorders>
              <w:top w:val="single" w:sz="4" w:space="0" w:color="auto"/>
            </w:tcBorders>
          </w:tcPr>
          <w:p w14:paraId="0DBFD1EB" w14:textId="2305FD06" w:rsidR="00655AB5" w:rsidRPr="0027472C" w:rsidRDefault="00500B3A" w:rsidP="00BE074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0" w:type="auto"/>
            <w:tcBorders>
              <w:top w:val="single" w:sz="4" w:space="0" w:color="auto"/>
            </w:tcBorders>
          </w:tcPr>
          <w:p w14:paraId="35A50FB3" w14:textId="6317CA2D" w:rsidR="00655AB5" w:rsidRPr="0027472C" w:rsidRDefault="00500B3A" w:rsidP="00BE074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r>
      <w:tr w:rsidR="00655AB5" w:rsidRPr="0027472C" w14:paraId="300F64F6" w14:textId="18580B44" w:rsidTr="00B56277">
        <w:trPr>
          <w:trHeight w:val="439"/>
          <w:jc w:val="center"/>
        </w:trPr>
        <w:tc>
          <w:tcPr>
            <w:tcW w:w="0" w:type="auto"/>
          </w:tcPr>
          <w:p w14:paraId="71A960F3" w14:textId="77777777" w:rsidR="00655AB5" w:rsidRPr="0027472C" w:rsidRDefault="00655AB5" w:rsidP="00BE0740">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R Squared</w:t>
            </w:r>
          </w:p>
        </w:tc>
        <w:tc>
          <w:tcPr>
            <w:tcW w:w="0" w:type="auto"/>
          </w:tcPr>
          <w:p w14:paraId="09F92D43" w14:textId="7C45CE3E" w:rsidR="00655AB5" w:rsidRPr="0027472C" w:rsidRDefault="00655AB5"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0.232</w:t>
            </w:r>
          </w:p>
        </w:tc>
        <w:tc>
          <w:tcPr>
            <w:tcW w:w="0" w:type="auto"/>
          </w:tcPr>
          <w:p w14:paraId="374A14DE" w14:textId="1D0628F8" w:rsidR="00655AB5" w:rsidRPr="0027472C" w:rsidRDefault="00655AB5"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0.465</w:t>
            </w:r>
          </w:p>
        </w:tc>
        <w:tc>
          <w:tcPr>
            <w:tcW w:w="0" w:type="auto"/>
          </w:tcPr>
          <w:p w14:paraId="04B4DCE4" w14:textId="105E8318" w:rsidR="00655AB5" w:rsidRPr="0027472C" w:rsidRDefault="00655AB5"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0.328</w:t>
            </w:r>
          </w:p>
        </w:tc>
      </w:tr>
      <w:tr w:rsidR="00655AB5" w:rsidRPr="0027472C" w14:paraId="2E5FC4ED" w14:textId="298AB83F" w:rsidTr="00B56277">
        <w:trPr>
          <w:trHeight w:val="439"/>
          <w:jc w:val="center"/>
        </w:trPr>
        <w:tc>
          <w:tcPr>
            <w:tcW w:w="0" w:type="auto"/>
            <w:tcBorders>
              <w:bottom w:val="thickThinLargeGap" w:sz="24" w:space="0" w:color="000000" w:themeColor="text1"/>
            </w:tcBorders>
          </w:tcPr>
          <w:p w14:paraId="59A102D0" w14:textId="77777777" w:rsidR="00655AB5" w:rsidRPr="0027472C" w:rsidRDefault="00655AB5" w:rsidP="00BE0740">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Observations</w:t>
            </w:r>
          </w:p>
        </w:tc>
        <w:tc>
          <w:tcPr>
            <w:tcW w:w="0" w:type="auto"/>
            <w:tcBorders>
              <w:bottom w:val="thickThinLargeGap" w:sz="24" w:space="0" w:color="000000" w:themeColor="text1"/>
            </w:tcBorders>
          </w:tcPr>
          <w:p w14:paraId="10F5D06A" w14:textId="14D7F0C2" w:rsidR="00655AB5" w:rsidRPr="0027472C" w:rsidRDefault="00655AB5"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14233</w:t>
            </w:r>
          </w:p>
        </w:tc>
        <w:tc>
          <w:tcPr>
            <w:tcW w:w="0" w:type="auto"/>
            <w:tcBorders>
              <w:bottom w:val="thickThinLargeGap" w:sz="24" w:space="0" w:color="000000" w:themeColor="text1"/>
            </w:tcBorders>
          </w:tcPr>
          <w:p w14:paraId="414926BC" w14:textId="3B3C0F6E" w:rsidR="00655AB5" w:rsidRPr="0027472C" w:rsidRDefault="00655AB5"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14070</w:t>
            </w:r>
          </w:p>
        </w:tc>
        <w:tc>
          <w:tcPr>
            <w:tcW w:w="0" w:type="auto"/>
            <w:tcBorders>
              <w:bottom w:val="thickThinLargeGap" w:sz="24" w:space="0" w:color="000000" w:themeColor="text1"/>
            </w:tcBorders>
          </w:tcPr>
          <w:p w14:paraId="49CB232D" w14:textId="0A28B758" w:rsidR="00655AB5" w:rsidRPr="0027472C" w:rsidRDefault="00655AB5" w:rsidP="00BE0740">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14153</w:t>
            </w:r>
          </w:p>
        </w:tc>
      </w:tr>
    </w:tbl>
    <w:p w14:paraId="6C675048" w14:textId="43FCA904" w:rsidR="00887534" w:rsidRPr="0027472C" w:rsidRDefault="00887534" w:rsidP="009835B6">
      <w:pPr>
        <w:spacing w:line="276" w:lineRule="auto"/>
        <w:jc w:val="center"/>
        <w:rPr>
          <w:rFonts w:ascii="Times New Roman" w:hAnsi="Times New Roman" w:cs="Times New Roman"/>
          <w:b/>
          <w:bCs/>
          <w:sz w:val="24"/>
          <w:szCs w:val="24"/>
        </w:rPr>
      </w:pPr>
    </w:p>
    <w:p w14:paraId="5FD672FA" w14:textId="77777777" w:rsidR="00316647" w:rsidRPr="0027472C" w:rsidRDefault="00316647" w:rsidP="009835B6">
      <w:pPr>
        <w:spacing w:line="276" w:lineRule="auto"/>
        <w:jc w:val="center"/>
        <w:rPr>
          <w:rFonts w:ascii="Times New Roman" w:hAnsi="Times New Roman" w:cs="Times New Roman"/>
          <w:b/>
          <w:bCs/>
          <w:sz w:val="24"/>
          <w:szCs w:val="24"/>
        </w:rPr>
      </w:pPr>
    </w:p>
    <w:p w14:paraId="17351045" w14:textId="77777777" w:rsidR="00316647" w:rsidRPr="0027472C" w:rsidRDefault="00316647" w:rsidP="009835B6">
      <w:pPr>
        <w:spacing w:line="276" w:lineRule="auto"/>
        <w:jc w:val="center"/>
        <w:rPr>
          <w:rFonts w:ascii="Times New Roman" w:hAnsi="Times New Roman" w:cs="Times New Roman"/>
          <w:b/>
          <w:bCs/>
          <w:sz w:val="24"/>
          <w:szCs w:val="24"/>
        </w:rPr>
      </w:pPr>
    </w:p>
    <w:p w14:paraId="3838A355" w14:textId="77777777" w:rsidR="00262127" w:rsidRPr="0027472C" w:rsidRDefault="00262127" w:rsidP="00887534">
      <w:pPr>
        <w:spacing w:line="276" w:lineRule="auto"/>
        <w:rPr>
          <w:rFonts w:ascii="Times New Roman" w:hAnsi="Times New Roman" w:cs="Times New Roman"/>
          <w:b/>
          <w:bCs/>
          <w:sz w:val="24"/>
          <w:szCs w:val="24"/>
        </w:rPr>
      </w:pPr>
    </w:p>
    <w:p w14:paraId="52E2ADDE" w14:textId="77777777" w:rsidR="00262127" w:rsidRPr="0027472C" w:rsidRDefault="00262127" w:rsidP="00887534">
      <w:pPr>
        <w:spacing w:line="276" w:lineRule="auto"/>
        <w:rPr>
          <w:rFonts w:ascii="Times New Roman" w:hAnsi="Times New Roman" w:cs="Times New Roman"/>
          <w:b/>
          <w:bCs/>
          <w:sz w:val="24"/>
          <w:szCs w:val="24"/>
        </w:rPr>
      </w:pPr>
    </w:p>
    <w:p w14:paraId="53FBC899" w14:textId="77777777" w:rsidR="00262127" w:rsidRPr="0027472C" w:rsidRDefault="00262127" w:rsidP="00887534">
      <w:pPr>
        <w:spacing w:line="276" w:lineRule="auto"/>
        <w:rPr>
          <w:rFonts w:ascii="Times New Roman" w:hAnsi="Times New Roman" w:cs="Times New Roman"/>
          <w:b/>
          <w:bCs/>
          <w:sz w:val="24"/>
          <w:szCs w:val="24"/>
        </w:rPr>
      </w:pPr>
    </w:p>
    <w:p w14:paraId="5465783B" w14:textId="77777777" w:rsidR="00262127" w:rsidRPr="0027472C" w:rsidRDefault="00262127" w:rsidP="00887534">
      <w:pPr>
        <w:spacing w:line="276" w:lineRule="auto"/>
        <w:rPr>
          <w:rFonts w:ascii="Times New Roman" w:hAnsi="Times New Roman" w:cs="Times New Roman"/>
          <w:b/>
          <w:bCs/>
          <w:sz w:val="24"/>
          <w:szCs w:val="24"/>
        </w:rPr>
      </w:pPr>
    </w:p>
    <w:p w14:paraId="5F81D41A" w14:textId="7BB6295A" w:rsidR="00262127" w:rsidRDefault="00262127" w:rsidP="00887534">
      <w:pPr>
        <w:spacing w:line="276" w:lineRule="auto"/>
        <w:rPr>
          <w:rFonts w:ascii="Times New Roman" w:hAnsi="Times New Roman" w:cs="Times New Roman"/>
          <w:b/>
          <w:bCs/>
          <w:sz w:val="24"/>
          <w:szCs w:val="24"/>
        </w:rPr>
      </w:pPr>
    </w:p>
    <w:p w14:paraId="165D53AA" w14:textId="155F5EE0" w:rsidR="00500B3A" w:rsidRDefault="00500B3A" w:rsidP="00887534">
      <w:pPr>
        <w:spacing w:line="276" w:lineRule="auto"/>
        <w:rPr>
          <w:rFonts w:ascii="Times New Roman" w:hAnsi="Times New Roman" w:cs="Times New Roman"/>
          <w:b/>
          <w:bCs/>
          <w:sz w:val="24"/>
          <w:szCs w:val="24"/>
        </w:rPr>
      </w:pPr>
    </w:p>
    <w:p w14:paraId="06C7811C" w14:textId="2EB0B875" w:rsidR="00500B3A" w:rsidRDefault="00500B3A" w:rsidP="00887534">
      <w:pPr>
        <w:spacing w:line="276" w:lineRule="auto"/>
        <w:rPr>
          <w:rFonts w:ascii="Times New Roman" w:hAnsi="Times New Roman" w:cs="Times New Roman"/>
          <w:b/>
          <w:bCs/>
          <w:sz w:val="24"/>
          <w:szCs w:val="24"/>
        </w:rPr>
      </w:pPr>
    </w:p>
    <w:p w14:paraId="4CA13D90" w14:textId="60C3AE14" w:rsidR="00500B3A" w:rsidRDefault="00500B3A" w:rsidP="00887534">
      <w:pPr>
        <w:spacing w:line="276" w:lineRule="auto"/>
        <w:rPr>
          <w:rFonts w:ascii="Times New Roman" w:hAnsi="Times New Roman" w:cs="Times New Roman"/>
          <w:b/>
          <w:bCs/>
          <w:sz w:val="24"/>
          <w:szCs w:val="24"/>
        </w:rPr>
      </w:pPr>
    </w:p>
    <w:p w14:paraId="4DFA1D44" w14:textId="77777777" w:rsidR="00500B3A" w:rsidRPr="0027472C" w:rsidRDefault="00500B3A" w:rsidP="00887534">
      <w:pPr>
        <w:spacing w:line="276" w:lineRule="auto"/>
        <w:rPr>
          <w:rFonts w:ascii="Times New Roman" w:hAnsi="Times New Roman" w:cs="Times New Roman"/>
          <w:b/>
          <w:bCs/>
          <w:sz w:val="24"/>
          <w:szCs w:val="24"/>
        </w:rPr>
      </w:pPr>
    </w:p>
    <w:p w14:paraId="7F78B1D2" w14:textId="544AB8C1" w:rsidR="00CB6532" w:rsidRPr="0027472C" w:rsidRDefault="00CB6532" w:rsidP="00887534">
      <w:pPr>
        <w:spacing w:line="276" w:lineRule="auto"/>
        <w:rPr>
          <w:rFonts w:ascii="Times New Roman" w:hAnsi="Times New Roman" w:cs="Times New Roman"/>
          <w:b/>
          <w:bCs/>
          <w:sz w:val="24"/>
          <w:szCs w:val="24"/>
        </w:rPr>
      </w:pPr>
    </w:p>
    <w:p w14:paraId="10CEB4DC" w14:textId="0EB5EFF5" w:rsidR="002B0BC0" w:rsidRPr="0027472C" w:rsidRDefault="002B0BC0" w:rsidP="00F52E6B">
      <w:pPr>
        <w:spacing w:line="276"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lastRenderedPageBreak/>
        <w:t xml:space="preserve">Table </w:t>
      </w:r>
      <w:r w:rsidR="00262127" w:rsidRPr="0027472C">
        <w:rPr>
          <w:rFonts w:ascii="Times New Roman" w:hAnsi="Times New Roman" w:cs="Times New Roman"/>
          <w:b/>
          <w:bCs/>
          <w:sz w:val="24"/>
          <w:szCs w:val="24"/>
        </w:rPr>
        <w:t>5</w:t>
      </w:r>
      <w:r w:rsidRPr="0027472C">
        <w:rPr>
          <w:rFonts w:ascii="Times New Roman" w:hAnsi="Times New Roman" w:cs="Times New Roman"/>
          <w:b/>
          <w:bCs/>
          <w:sz w:val="24"/>
          <w:szCs w:val="24"/>
        </w:rPr>
        <w:t xml:space="preserve">: </w:t>
      </w:r>
      <w:r w:rsidR="00727302" w:rsidRPr="0027472C">
        <w:rPr>
          <w:rFonts w:ascii="Times New Roman" w:hAnsi="Times New Roman" w:cs="Times New Roman"/>
          <w:b/>
          <w:bCs/>
          <w:sz w:val="24"/>
          <w:szCs w:val="24"/>
        </w:rPr>
        <w:t xml:space="preserve">Impact of </w:t>
      </w:r>
      <w:r w:rsidRPr="0027472C">
        <w:rPr>
          <w:rFonts w:ascii="Times New Roman" w:hAnsi="Times New Roman" w:cs="Times New Roman"/>
          <w:b/>
          <w:bCs/>
          <w:sz w:val="24"/>
          <w:szCs w:val="24"/>
        </w:rPr>
        <w:t>Product Market Competition</w:t>
      </w:r>
    </w:p>
    <w:p w14:paraId="47C59B89" w14:textId="3C216829" w:rsidR="00EF68DB" w:rsidRPr="0027472C" w:rsidRDefault="00EF68DB" w:rsidP="00FE518C">
      <w:pPr>
        <w:spacing w:line="276" w:lineRule="auto"/>
        <w:jc w:val="both"/>
        <w:rPr>
          <w:rFonts w:ascii="Times New Roman" w:hAnsi="Times New Roman" w:cs="Times New Roman"/>
          <w:sz w:val="24"/>
          <w:szCs w:val="24"/>
        </w:rPr>
      </w:pPr>
      <w:r w:rsidRPr="0027472C">
        <w:rPr>
          <w:rFonts w:ascii="Times New Roman" w:hAnsi="Times New Roman" w:cs="Times New Roman"/>
          <w:sz w:val="24"/>
          <w:szCs w:val="24"/>
        </w:rPr>
        <w:t xml:space="preserve">This table reports the results of regressing firm performance </w:t>
      </w:r>
      <w:r w:rsidR="0042321C" w:rsidRPr="0027472C">
        <w:rPr>
          <w:rFonts w:ascii="Times New Roman" w:hAnsi="Times New Roman" w:cs="Times New Roman"/>
          <w:sz w:val="24"/>
          <w:szCs w:val="24"/>
        </w:rPr>
        <w:t xml:space="preserve">and Risk </w:t>
      </w:r>
      <w:r w:rsidRPr="0027472C">
        <w:rPr>
          <w:rFonts w:ascii="Times New Roman" w:hAnsi="Times New Roman" w:cs="Times New Roman"/>
          <w:sz w:val="24"/>
          <w:szCs w:val="24"/>
        </w:rPr>
        <w:t>(ROA</w:t>
      </w:r>
      <w:r w:rsidR="0042321C" w:rsidRPr="0027472C">
        <w:rPr>
          <w:rFonts w:ascii="Times New Roman" w:hAnsi="Times New Roman" w:cs="Times New Roman"/>
          <w:sz w:val="24"/>
          <w:szCs w:val="24"/>
        </w:rPr>
        <w:t>,</w:t>
      </w:r>
      <w:r w:rsidRPr="0027472C">
        <w:rPr>
          <w:rFonts w:ascii="Times New Roman" w:hAnsi="Times New Roman" w:cs="Times New Roman"/>
          <w:sz w:val="24"/>
          <w:szCs w:val="24"/>
        </w:rPr>
        <w:t xml:space="preserve"> </w:t>
      </w:r>
      <w:r w:rsidR="0042321C" w:rsidRPr="0027472C">
        <w:rPr>
          <w:rFonts w:ascii="Times New Roman" w:hAnsi="Times New Roman" w:cs="Times New Roman"/>
          <w:sz w:val="24"/>
          <w:szCs w:val="24"/>
        </w:rPr>
        <w:t>Q and A</w:t>
      </w:r>
      <w:r w:rsidR="005344C3" w:rsidRPr="0027472C">
        <w:rPr>
          <w:rFonts w:ascii="Times New Roman" w:hAnsi="Times New Roman" w:cs="Times New Roman"/>
          <w:sz w:val="24"/>
          <w:szCs w:val="24"/>
        </w:rPr>
        <w:t>S</w:t>
      </w:r>
      <w:r w:rsidR="0042321C" w:rsidRPr="0027472C">
        <w:rPr>
          <w:rFonts w:ascii="Times New Roman" w:hAnsi="Times New Roman" w:cs="Times New Roman"/>
          <w:sz w:val="24"/>
          <w:szCs w:val="24"/>
        </w:rPr>
        <w:t>V)</w:t>
      </w:r>
      <w:r w:rsidRPr="0027472C">
        <w:rPr>
          <w:rFonts w:ascii="Times New Roman" w:hAnsi="Times New Roman" w:cs="Times New Roman"/>
          <w:sz w:val="24"/>
          <w:szCs w:val="24"/>
        </w:rPr>
        <w:t xml:space="preserve"> on </w:t>
      </w:r>
      <w:r w:rsidR="00144FBF" w:rsidRPr="0027472C">
        <w:rPr>
          <w:rFonts w:ascii="Times New Roman" w:hAnsi="Times New Roman" w:cs="Times New Roman"/>
          <w:sz w:val="24"/>
          <w:szCs w:val="24"/>
        </w:rPr>
        <w:t>the p</w:t>
      </w:r>
      <w:r w:rsidR="00C970F0" w:rsidRPr="0027472C">
        <w:rPr>
          <w:rFonts w:ascii="Times New Roman" w:hAnsi="Times New Roman" w:cs="Times New Roman"/>
          <w:sz w:val="24"/>
          <w:szCs w:val="24"/>
        </w:rPr>
        <w:t>roportio</w:t>
      </w:r>
      <w:r w:rsidR="00D91F42" w:rsidRPr="0027472C">
        <w:rPr>
          <w:rFonts w:ascii="Times New Roman" w:hAnsi="Times New Roman" w:cs="Times New Roman"/>
          <w:sz w:val="24"/>
          <w:szCs w:val="24"/>
        </w:rPr>
        <w:t>n</w:t>
      </w:r>
      <w:r w:rsidR="008812CE" w:rsidRPr="0027472C">
        <w:rPr>
          <w:rFonts w:ascii="Times New Roman" w:hAnsi="Times New Roman" w:cs="Times New Roman"/>
          <w:sz w:val="24"/>
          <w:szCs w:val="24"/>
        </w:rPr>
        <w:t xml:space="preserve"> of </w:t>
      </w:r>
      <w:r w:rsidR="00144FBF" w:rsidRPr="0027472C">
        <w:rPr>
          <w:rFonts w:ascii="Times New Roman" w:hAnsi="Times New Roman" w:cs="Times New Roman"/>
          <w:sz w:val="24"/>
          <w:szCs w:val="24"/>
        </w:rPr>
        <w:t>e</w:t>
      </w:r>
      <w:r w:rsidR="008812CE" w:rsidRPr="0027472C">
        <w:rPr>
          <w:rFonts w:ascii="Times New Roman" w:hAnsi="Times New Roman" w:cs="Times New Roman"/>
          <w:sz w:val="24"/>
          <w:szCs w:val="24"/>
        </w:rPr>
        <w:t xml:space="preserve">xecutive </w:t>
      </w:r>
      <w:r w:rsidR="00144FBF" w:rsidRPr="0027472C">
        <w:rPr>
          <w:rFonts w:ascii="Times New Roman" w:hAnsi="Times New Roman" w:cs="Times New Roman"/>
          <w:sz w:val="24"/>
          <w:szCs w:val="24"/>
        </w:rPr>
        <w:t>d</w:t>
      </w:r>
      <w:r w:rsidR="008812CE" w:rsidRPr="0027472C">
        <w:rPr>
          <w:rFonts w:ascii="Times New Roman" w:hAnsi="Times New Roman" w:cs="Times New Roman"/>
          <w:sz w:val="24"/>
          <w:szCs w:val="24"/>
        </w:rPr>
        <w:t xml:space="preserve">irectors </w:t>
      </w:r>
      <w:r w:rsidRPr="0027472C">
        <w:rPr>
          <w:rFonts w:ascii="Times New Roman" w:hAnsi="Times New Roman" w:cs="Times New Roman"/>
          <w:sz w:val="24"/>
          <w:szCs w:val="24"/>
        </w:rPr>
        <w:t xml:space="preserve">and other control variables in subsamples based on HHI (High and Low HHI). HHI is an indicator variable </w:t>
      </w:r>
      <w:r w:rsidR="00144FBF" w:rsidRPr="0027472C">
        <w:rPr>
          <w:rFonts w:ascii="Times New Roman" w:hAnsi="Times New Roman" w:cs="Times New Roman"/>
          <w:sz w:val="24"/>
          <w:szCs w:val="24"/>
        </w:rPr>
        <w:t>set</w:t>
      </w:r>
      <w:r w:rsidRPr="0027472C">
        <w:rPr>
          <w:rFonts w:ascii="Times New Roman" w:hAnsi="Times New Roman" w:cs="Times New Roman"/>
          <w:sz w:val="24"/>
          <w:szCs w:val="24"/>
        </w:rPr>
        <w:t xml:space="preserve"> equal to 1 if </w:t>
      </w:r>
      <w:r w:rsidR="00144FBF" w:rsidRPr="0027472C">
        <w:rPr>
          <w:rFonts w:ascii="Times New Roman" w:hAnsi="Times New Roman" w:cs="Times New Roman"/>
          <w:sz w:val="24"/>
          <w:szCs w:val="24"/>
        </w:rPr>
        <w:t xml:space="preserve">the </w:t>
      </w:r>
      <w:r w:rsidRPr="0027472C">
        <w:rPr>
          <w:rFonts w:ascii="Times New Roman" w:hAnsi="Times New Roman" w:cs="Times New Roman"/>
          <w:sz w:val="24"/>
          <w:szCs w:val="24"/>
        </w:rPr>
        <w:t xml:space="preserve">firm belongs to an industry with HHI index value more than </w:t>
      </w:r>
      <w:r w:rsidR="00144FBF" w:rsidRPr="0027472C">
        <w:rPr>
          <w:rFonts w:ascii="Times New Roman" w:hAnsi="Times New Roman" w:cs="Times New Roman"/>
          <w:sz w:val="24"/>
          <w:szCs w:val="24"/>
        </w:rPr>
        <w:t xml:space="preserve">the </w:t>
      </w:r>
      <w:r w:rsidR="006A321A" w:rsidRPr="0027472C">
        <w:rPr>
          <w:rFonts w:ascii="Times New Roman" w:eastAsia="Times New Roman" w:hAnsi="Times New Roman" w:cs="Times New Roman"/>
          <w:sz w:val="24"/>
          <w:szCs w:val="24"/>
          <w:lang w:val="en-IN" w:eastAsia="en-IN"/>
        </w:rPr>
        <w:t>median</w:t>
      </w:r>
      <w:r w:rsidRPr="0027472C">
        <w:rPr>
          <w:rFonts w:ascii="Times New Roman" w:hAnsi="Times New Roman" w:cs="Times New Roman"/>
          <w:sz w:val="24"/>
          <w:szCs w:val="24"/>
        </w:rPr>
        <w:t xml:space="preserve">, </w:t>
      </w:r>
      <w:r w:rsidR="006970FD" w:rsidRPr="0027472C">
        <w:rPr>
          <w:rFonts w:ascii="Times New Roman" w:hAnsi="Times New Roman" w:cs="Times New Roman"/>
          <w:sz w:val="24"/>
          <w:szCs w:val="24"/>
        </w:rPr>
        <w:t xml:space="preserve">and </w:t>
      </w:r>
      <w:r w:rsidRPr="0027472C">
        <w:rPr>
          <w:rFonts w:ascii="Times New Roman" w:hAnsi="Times New Roman" w:cs="Times New Roman"/>
          <w:sz w:val="24"/>
          <w:szCs w:val="24"/>
        </w:rPr>
        <w:t>0</w:t>
      </w:r>
      <w:r w:rsidR="006970FD" w:rsidRPr="0027472C">
        <w:rPr>
          <w:rFonts w:ascii="Times New Roman" w:hAnsi="Times New Roman" w:cs="Times New Roman"/>
          <w:sz w:val="24"/>
          <w:szCs w:val="24"/>
        </w:rPr>
        <w:t xml:space="preserve"> otherwise</w:t>
      </w:r>
      <w:r w:rsidRPr="0027472C">
        <w:rPr>
          <w:rFonts w:ascii="Times New Roman" w:hAnsi="Times New Roman" w:cs="Times New Roman"/>
          <w:sz w:val="24"/>
          <w:szCs w:val="24"/>
        </w:rPr>
        <w:t xml:space="preserve">. All variables are defined in Appendix A. Robust standard errors are clustered at the firm level. </w:t>
      </w:r>
      <w:r w:rsidR="00D93EBA" w:rsidRPr="0027472C">
        <w:rPr>
          <w:rFonts w:ascii="Times New Roman" w:hAnsi="Times New Roman" w:cs="Times New Roman"/>
          <w:sz w:val="24"/>
          <w:szCs w:val="24"/>
        </w:rPr>
        <w:t xml:space="preserve">All variables are </w:t>
      </w:r>
      <w:proofErr w:type="spellStart"/>
      <w:r w:rsidR="00D93EBA" w:rsidRPr="0027472C">
        <w:rPr>
          <w:rFonts w:ascii="Times New Roman" w:hAnsi="Times New Roman" w:cs="Times New Roman"/>
          <w:sz w:val="24"/>
          <w:szCs w:val="24"/>
        </w:rPr>
        <w:t>winsorized</w:t>
      </w:r>
      <w:proofErr w:type="spellEnd"/>
      <w:r w:rsidR="00D93EBA" w:rsidRPr="0027472C">
        <w:rPr>
          <w:rFonts w:ascii="Times New Roman" w:hAnsi="Times New Roman" w:cs="Times New Roman"/>
          <w:sz w:val="24"/>
          <w:szCs w:val="24"/>
        </w:rPr>
        <w:t xml:space="preserve"> at 5 % tail. </w:t>
      </w:r>
      <w:r w:rsidRPr="0027472C">
        <w:rPr>
          <w:rFonts w:ascii="Times New Roman" w:hAnsi="Times New Roman" w:cs="Times New Roman"/>
          <w:sz w:val="24"/>
          <w:szCs w:val="24"/>
        </w:rPr>
        <w:t xml:space="preserve">The asterisk superscripts ***, ** and * indicate significance at the 1%, 5% and 10% levels, respectively. </w:t>
      </w:r>
      <w:r w:rsidR="005B50EE" w:rsidRPr="0027472C">
        <w:rPr>
          <w:rFonts w:ascii="Times New Roman" w:hAnsi="Times New Roman" w:cs="Times New Roman"/>
          <w:sz w:val="24"/>
          <w:szCs w:val="24"/>
        </w:rPr>
        <w:t>The t statistics are reported in parentheses</w:t>
      </w:r>
      <w:r w:rsidR="00C37724" w:rsidRPr="0027472C">
        <w:rPr>
          <w:rFonts w:ascii="Times New Roman" w:hAnsi="Times New Roman" w:cs="Times New Roman"/>
          <w:sz w:val="24"/>
          <w:szCs w:val="24"/>
        </w:rPr>
        <w:t>.</w:t>
      </w:r>
    </w:p>
    <w:tbl>
      <w:tblPr>
        <w:tblW w:w="13041" w:type="dxa"/>
        <w:jc w:val="center"/>
        <w:tblLook w:val="0000" w:firstRow="0" w:lastRow="0" w:firstColumn="0" w:lastColumn="0" w:noHBand="0" w:noVBand="0"/>
      </w:tblPr>
      <w:tblGrid>
        <w:gridCol w:w="2174"/>
        <w:gridCol w:w="1892"/>
        <w:gridCol w:w="1743"/>
        <w:gridCol w:w="1891"/>
        <w:gridCol w:w="1799"/>
        <w:gridCol w:w="1743"/>
        <w:gridCol w:w="1799"/>
      </w:tblGrid>
      <w:tr w:rsidR="007845F7" w:rsidRPr="0027472C" w14:paraId="380B5FDC" w14:textId="77777777" w:rsidTr="00AE5D2C">
        <w:trPr>
          <w:trHeight w:val="397"/>
          <w:jc w:val="center"/>
        </w:trPr>
        <w:tc>
          <w:tcPr>
            <w:tcW w:w="7700" w:type="dxa"/>
            <w:gridSpan w:val="4"/>
            <w:tcBorders>
              <w:bottom w:val="thinThickLargeGap" w:sz="24" w:space="0" w:color="000000" w:themeColor="text1"/>
            </w:tcBorders>
          </w:tcPr>
          <w:p w14:paraId="5EE62647" w14:textId="388180B9" w:rsidR="005A440C" w:rsidRPr="0027472C" w:rsidRDefault="00E40393" w:rsidP="005A440C">
            <w:pPr>
              <w:widowControl w:val="0"/>
              <w:autoSpaceDE w:val="0"/>
              <w:autoSpaceDN w:val="0"/>
              <w:adjustRightInd w:val="0"/>
              <w:spacing w:after="0" w:line="240" w:lineRule="auto"/>
              <w:jc w:val="center"/>
              <w:rPr>
                <w:rFonts w:ascii="Times New Roman" w:hAnsi="Times New Roman" w:cs="Times New Roman"/>
                <w:b/>
                <w:bCs/>
                <w:sz w:val="24"/>
                <w:szCs w:val="24"/>
              </w:rPr>
            </w:pPr>
            <w:bookmarkStart w:id="5" w:name="_Hlk149751451"/>
            <w:r w:rsidRPr="0027472C">
              <w:rPr>
                <w:rFonts w:ascii="Times New Roman" w:hAnsi="Times New Roman" w:cs="Times New Roman"/>
                <w:b/>
                <w:bCs/>
                <w:sz w:val="24"/>
                <w:szCs w:val="24"/>
              </w:rPr>
              <w:t xml:space="preserve">                                      </w:t>
            </w:r>
            <w:r w:rsidR="005A440C" w:rsidRPr="0027472C">
              <w:rPr>
                <w:rFonts w:ascii="Times New Roman" w:hAnsi="Times New Roman" w:cs="Times New Roman"/>
                <w:b/>
                <w:bCs/>
                <w:sz w:val="24"/>
                <w:szCs w:val="24"/>
              </w:rPr>
              <w:t xml:space="preserve">Low Competition </w:t>
            </w:r>
            <w:r w:rsidR="00DA1171">
              <w:rPr>
                <w:rFonts w:ascii="Times New Roman" w:hAnsi="Times New Roman" w:cs="Times New Roman"/>
                <w:b/>
                <w:bCs/>
                <w:sz w:val="24"/>
                <w:szCs w:val="24"/>
              </w:rPr>
              <w:t>Industries</w:t>
            </w:r>
          </w:p>
        </w:tc>
        <w:tc>
          <w:tcPr>
            <w:tcW w:w="5341" w:type="dxa"/>
            <w:gridSpan w:val="3"/>
            <w:tcBorders>
              <w:bottom w:val="thinThickLargeGap" w:sz="24" w:space="0" w:color="000000" w:themeColor="text1"/>
            </w:tcBorders>
          </w:tcPr>
          <w:p w14:paraId="3E575958" w14:textId="4017D2B6" w:rsidR="005A440C" w:rsidRPr="0027472C" w:rsidRDefault="005A440C" w:rsidP="005A440C">
            <w:pPr>
              <w:jc w:val="center"/>
              <w:rPr>
                <w:rFonts w:ascii="Times New Roman" w:hAnsi="Times New Roman" w:cs="Times New Roman"/>
                <w:b/>
                <w:bCs/>
                <w:sz w:val="24"/>
                <w:szCs w:val="24"/>
              </w:rPr>
            </w:pPr>
            <w:r w:rsidRPr="0027472C">
              <w:rPr>
                <w:rFonts w:ascii="Times New Roman" w:hAnsi="Times New Roman" w:cs="Times New Roman"/>
                <w:b/>
                <w:bCs/>
                <w:sz w:val="24"/>
                <w:szCs w:val="24"/>
              </w:rPr>
              <w:t xml:space="preserve">High Competition </w:t>
            </w:r>
            <w:r w:rsidR="00DA1171">
              <w:rPr>
                <w:rFonts w:ascii="Times New Roman" w:hAnsi="Times New Roman" w:cs="Times New Roman"/>
                <w:b/>
                <w:bCs/>
                <w:sz w:val="24"/>
                <w:szCs w:val="24"/>
              </w:rPr>
              <w:t>Industries</w:t>
            </w:r>
          </w:p>
        </w:tc>
      </w:tr>
      <w:tr w:rsidR="007845F7" w:rsidRPr="0027472C" w14:paraId="213B9DC8" w14:textId="77777777" w:rsidTr="00AE5D2C">
        <w:trPr>
          <w:trHeight w:val="397"/>
          <w:jc w:val="center"/>
        </w:trPr>
        <w:tc>
          <w:tcPr>
            <w:tcW w:w="2174" w:type="dxa"/>
            <w:tcBorders>
              <w:top w:val="thinThickLargeGap" w:sz="24" w:space="0" w:color="000000" w:themeColor="text1"/>
              <w:bottom w:val="single" w:sz="4" w:space="0" w:color="auto"/>
            </w:tcBorders>
          </w:tcPr>
          <w:p w14:paraId="27693B10" w14:textId="56506BF7" w:rsidR="005A440C" w:rsidRPr="0027472C" w:rsidRDefault="00430419" w:rsidP="007F50FF">
            <w:pPr>
              <w:widowControl w:val="0"/>
              <w:autoSpaceDE w:val="0"/>
              <w:autoSpaceDN w:val="0"/>
              <w:adjustRightInd w:val="0"/>
              <w:spacing w:after="0" w:line="240" w:lineRule="auto"/>
              <w:rPr>
                <w:rFonts w:ascii="Times New Roman" w:hAnsi="Times New Roman" w:cs="Times New Roman"/>
                <w:b/>
                <w:bCs/>
                <w:sz w:val="24"/>
                <w:szCs w:val="24"/>
              </w:rPr>
            </w:pPr>
            <w:r w:rsidRPr="0027472C">
              <w:rPr>
                <w:rFonts w:ascii="Times New Roman" w:hAnsi="Times New Roman" w:cs="Times New Roman"/>
                <w:b/>
                <w:bCs/>
                <w:sz w:val="24"/>
                <w:szCs w:val="24"/>
              </w:rPr>
              <w:t>Variables</w:t>
            </w:r>
          </w:p>
        </w:tc>
        <w:tc>
          <w:tcPr>
            <w:tcW w:w="1892" w:type="dxa"/>
            <w:tcBorders>
              <w:top w:val="thinThickLargeGap" w:sz="24" w:space="0" w:color="000000" w:themeColor="text1"/>
              <w:bottom w:val="single" w:sz="4" w:space="0" w:color="auto"/>
            </w:tcBorders>
          </w:tcPr>
          <w:p w14:paraId="0B0B9AE0" w14:textId="6BA00E06" w:rsidR="005A440C" w:rsidRPr="0027472C" w:rsidRDefault="005A440C" w:rsidP="001138C9">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ROA</w:t>
            </w:r>
          </w:p>
        </w:tc>
        <w:tc>
          <w:tcPr>
            <w:tcW w:w="1743" w:type="dxa"/>
            <w:tcBorders>
              <w:top w:val="thinThickLargeGap" w:sz="24" w:space="0" w:color="000000" w:themeColor="text1"/>
              <w:bottom w:val="single" w:sz="4" w:space="0" w:color="auto"/>
            </w:tcBorders>
          </w:tcPr>
          <w:p w14:paraId="5741307B" w14:textId="1728FCAC" w:rsidR="005A440C" w:rsidRPr="0027472C" w:rsidRDefault="005A440C" w:rsidP="001138C9">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Tobin’</w:t>
            </w:r>
            <w:r w:rsidR="0015196A" w:rsidRPr="0027472C">
              <w:rPr>
                <w:rFonts w:ascii="Times New Roman" w:hAnsi="Times New Roman" w:cs="Times New Roman"/>
                <w:b/>
                <w:bCs/>
                <w:sz w:val="24"/>
                <w:szCs w:val="24"/>
              </w:rPr>
              <w:t xml:space="preserve">s </w:t>
            </w:r>
            <w:r w:rsidRPr="0027472C">
              <w:rPr>
                <w:rFonts w:ascii="Times New Roman" w:hAnsi="Times New Roman" w:cs="Times New Roman"/>
                <w:b/>
                <w:bCs/>
                <w:sz w:val="24"/>
                <w:szCs w:val="24"/>
              </w:rPr>
              <w:t>Q</w:t>
            </w:r>
          </w:p>
        </w:tc>
        <w:tc>
          <w:tcPr>
            <w:tcW w:w="1891" w:type="dxa"/>
            <w:tcBorders>
              <w:top w:val="thinThickLargeGap" w:sz="24" w:space="0" w:color="000000" w:themeColor="text1"/>
              <w:bottom w:val="single" w:sz="4" w:space="0" w:color="auto"/>
            </w:tcBorders>
          </w:tcPr>
          <w:p w14:paraId="7AEDC5DB" w14:textId="77777777" w:rsidR="005A440C" w:rsidRPr="0027472C" w:rsidRDefault="005A440C" w:rsidP="001138C9">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ASV</w:t>
            </w:r>
          </w:p>
        </w:tc>
        <w:tc>
          <w:tcPr>
            <w:tcW w:w="1799" w:type="dxa"/>
            <w:tcBorders>
              <w:top w:val="thinThickLargeGap" w:sz="24" w:space="0" w:color="000000" w:themeColor="text1"/>
              <w:bottom w:val="single" w:sz="4" w:space="0" w:color="auto"/>
            </w:tcBorders>
          </w:tcPr>
          <w:p w14:paraId="0ECC6756" w14:textId="77777777" w:rsidR="005A440C" w:rsidRPr="0027472C" w:rsidRDefault="005A440C" w:rsidP="001138C9">
            <w:pPr>
              <w:jc w:val="center"/>
              <w:rPr>
                <w:rFonts w:ascii="Times New Roman" w:hAnsi="Times New Roman" w:cs="Times New Roman"/>
                <w:b/>
                <w:bCs/>
                <w:sz w:val="24"/>
                <w:szCs w:val="24"/>
              </w:rPr>
            </w:pPr>
            <w:r w:rsidRPr="0027472C">
              <w:rPr>
                <w:rFonts w:ascii="Times New Roman" w:hAnsi="Times New Roman" w:cs="Times New Roman"/>
                <w:b/>
                <w:bCs/>
                <w:sz w:val="24"/>
                <w:szCs w:val="24"/>
              </w:rPr>
              <w:t>ROA</w:t>
            </w:r>
          </w:p>
        </w:tc>
        <w:tc>
          <w:tcPr>
            <w:tcW w:w="1743" w:type="dxa"/>
            <w:tcBorders>
              <w:top w:val="thinThickLargeGap" w:sz="24" w:space="0" w:color="000000" w:themeColor="text1"/>
              <w:bottom w:val="single" w:sz="4" w:space="0" w:color="auto"/>
            </w:tcBorders>
          </w:tcPr>
          <w:p w14:paraId="52A4FC9F" w14:textId="25D3E397" w:rsidR="005A440C" w:rsidRPr="0027472C" w:rsidRDefault="005A440C" w:rsidP="001138C9">
            <w:pPr>
              <w:jc w:val="center"/>
              <w:rPr>
                <w:rFonts w:ascii="Times New Roman" w:hAnsi="Times New Roman" w:cs="Times New Roman"/>
                <w:b/>
                <w:bCs/>
                <w:sz w:val="24"/>
                <w:szCs w:val="24"/>
              </w:rPr>
            </w:pPr>
            <w:r w:rsidRPr="0027472C">
              <w:rPr>
                <w:rFonts w:ascii="Times New Roman" w:hAnsi="Times New Roman" w:cs="Times New Roman"/>
                <w:b/>
                <w:bCs/>
                <w:sz w:val="24"/>
                <w:szCs w:val="24"/>
              </w:rPr>
              <w:t>Tobin’</w:t>
            </w:r>
            <w:r w:rsidR="0015196A" w:rsidRPr="0027472C">
              <w:rPr>
                <w:rFonts w:ascii="Times New Roman" w:hAnsi="Times New Roman" w:cs="Times New Roman"/>
                <w:b/>
                <w:bCs/>
                <w:sz w:val="24"/>
                <w:szCs w:val="24"/>
              </w:rPr>
              <w:t xml:space="preserve">s </w:t>
            </w:r>
            <w:r w:rsidRPr="0027472C">
              <w:rPr>
                <w:rFonts w:ascii="Times New Roman" w:hAnsi="Times New Roman" w:cs="Times New Roman"/>
                <w:b/>
                <w:bCs/>
                <w:sz w:val="24"/>
                <w:szCs w:val="24"/>
              </w:rPr>
              <w:t>Q</w:t>
            </w:r>
          </w:p>
        </w:tc>
        <w:tc>
          <w:tcPr>
            <w:tcW w:w="1799" w:type="dxa"/>
            <w:tcBorders>
              <w:top w:val="thinThickLargeGap" w:sz="24" w:space="0" w:color="000000" w:themeColor="text1"/>
              <w:bottom w:val="single" w:sz="4" w:space="0" w:color="auto"/>
            </w:tcBorders>
          </w:tcPr>
          <w:p w14:paraId="1E7C4A50" w14:textId="77777777" w:rsidR="005A440C" w:rsidRPr="0027472C" w:rsidRDefault="005A440C" w:rsidP="001138C9">
            <w:pPr>
              <w:jc w:val="center"/>
              <w:rPr>
                <w:rFonts w:ascii="Times New Roman" w:hAnsi="Times New Roman" w:cs="Times New Roman"/>
                <w:b/>
                <w:bCs/>
                <w:sz w:val="24"/>
                <w:szCs w:val="24"/>
              </w:rPr>
            </w:pPr>
            <w:r w:rsidRPr="0027472C">
              <w:rPr>
                <w:rFonts w:ascii="Times New Roman" w:hAnsi="Times New Roman" w:cs="Times New Roman"/>
                <w:b/>
                <w:bCs/>
                <w:sz w:val="24"/>
                <w:szCs w:val="24"/>
              </w:rPr>
              <w:t>ASV</w:t>
            </w:r>
          </w:p>
        </w:tc>
      </w:tr>
      <w:tr w:rsidR="007845F7" w:rsidRPr="0027472C" w14:paraId="4A4745FA" w14:textId="77777777" w:rsidTr="00CE06BE">
        <w:trPr>
          <w:trHeight w:val="397"/>
          <w:jc w:val="center"/>
        </w:trPr>
        <w:tc>
          <w:tcPr>
            <w:tcW w:w="2174" w:type="dxa"/>
            <w:tcBorders>
              <w:top w:val="single" w:sz="4" w:space="0" w:color="auto"/>
            </w:tcBorders>
          </w:tcPr>
          <w:p w14:paraId="25B50B43" w14:textId="4035D6D6"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Proportion of E</w:t>
            </w:r>
            <w:r w:rsidR="00CE06BE" w:rsidRPr="0027472C">
              <w:rPr>
                <w:rFonts w:ascii="Times New Roman" w:hAnsi="Times New Roman" w:cs="Times New Roman"/>
                <w:sz w:val="24"/>
                <w:szCs w:val="24"/>
              </w:rPr>
              <w:t>D</w:t>
            </w:r>
          </w:p>
        </w:tc>
        <w:tc>
          <w:tcPr>
            <w:tcW w:w="1892" w:type="dxa"/>
            <w:tcBorders>
              <w:top w:val="single" w:sz="4" w:space="0" w:color="auto"/>
            </w:tcBorders>
          </w:tcPr>
          <w:p w14:paraId="2D7DDA90" w14:textId="4030AC54" w:rsidR="007845F7" w:rsidRPr="0027472C" w:rsidRDefault="00DE421B"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7845F7" w:rsidRPr="0027472C">
              <w:rPr>
                <w:rFonts w:ascii="Times New Roman" w:hAnsi="Times New Roman" w:cs="Times New Roman"/>
                <w:sz w:val="24"/>
                <w:szCs w:val="24"/>
              </w:rPr>
              <w:t>.524</w:t>
            </w:r>
          </w:p>
        </w:tc>
        <w:tc>
          <w:tcPr>
            <w:tcW w:w="1743" w:type="dxa"/>
            <w:tcBorders>
              <w:top w:val="single" w:sz="4" w:space="0" w:color="auto"/>
            </w:tcBorders>
          </w:tcPr>
          <w:p w14:paraId="50369C41" w14:textId="64E8BCAF" w:rsidR="007845F7" w:rsidRPr="0027472C" w:rsidRDefault="00DE421B"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7845F7" w:rsidRPr="0027472C">
              <w:rPr>
                <w:rFonts w:ascii="Times New Roman" w:hAnsi="Times New Roman" w:cs="Times New Roman"/>
                <w:sz w:val="24"/>
                <w:szCs w:val="24"/>
              </w:rPr>
              <w:t>.306***</w:t>
            </w:r>
          </w:p>
        </w:tc>
        <w:tc>
          <w:tcPr>
            <w:tcW w:w="1891" w:type="dxa"/>
            <w:tcBorders>
              <w:top w:val="single" w:sz="4" w:space="0" w:color="auto"/>
            </w:tcBorders>
          </w:tcPr>
          <w:p w14:paraId="5A155090" w14:textId="4F9B6C60" w:rsidR="007845F7" w:rsidRPr="0027472C" w:rsidRDefault="00DE421B"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7845F7" w:rsidRPr="0027472C">
              <w:rPr>
                <w:rFonts w:ascii="Times New Roman" w:hAnsi="Times New Roman" w:cs="Times New Roman"/>
                <w:sz w:val="24"/>
                <w:szCs w:val="24"/>
              </w:rPr>
              <w:t>.303</w:t>
            </w:r>
          </w:p>
        </w:tc>
        <w:tc>
          <w:tcPr>
            <w:tcW w:w="1799" w:type="dxa"/>
            <w:tcBorders>
              <w:top w:val="single" w:sz="4" w:space="0" w:color="auto"/>
            </w:tcBorders>
          </w:tcPr>
          <w:p w14:paraId="7EC0942D" w14:textId="5C7315F0"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3.434***</w:t>
            </w:r>
          </w:p>
        </w:tc>
        <w:tc>
          <w:tcPr>
            <w:tcW w:w="1743" w:type="dxa"/>
            <w:tcBorders>
              <w:top w:val="single" w:sz="4" w:space="0" w:color="auto"/>
            </w:tcBorders>
          </w:tcPr>
          <w:p w14:paraId="3D0189D2" w14:textId="1853372B" w:rsidR="007845F7" w:rsidRPr="0027472C" w:rsidRDefault="009C3CB8" w:rsidP="007845F7">
            <w:pPr>
              <w:jc w:val="center"/>
              <w:rPr>
                <w:rFonts w:ascii="Times New Roman" w:hAnsi="Times New Roman" w:cs="Times New Roman"/>
                <w:sz w:val="24"/>
                <w:szCs w:val="24"/>
              </w:rPr>
            </w:pPr>
            <w:r w:rsidRPr="0027472C">
              <w:rPr>
                <w:rFonts w:ascii="Times New Roman" w:hAnsi="Times New Roman" w:cs="Times New Roman"/>
                <w:sz w:val="24"/>
                <w:szCs w:val="24"/>
              </w:rPr>
              <w:t>0</w:t>
            </w:r>
            <w:r w:rsidR="007845F7" w:rsidRPr="0027472C">
              <w:rPr>
                <w:rFonts w:ascii="Times New Roman" w:hAnsi="Times New Roman" w:cs="Times New Roman"/>
                <w:sz w:val="24"/>
                <w:szCs w:val="24"/>
              </w:rPr>
              <w:t>.374***</w:t>
            </w:r>
          </w:p>
        </w:tc>
        <w:tc>
          <w:tcPr>
            <w:tcW w:w="1799" w:type="dxa"/>
            <w:tcBorders>
              <w:top w:val="single" w:sz="4" w:space="0" w:color="auto"/>
            </w:tcBorders>
          </w:tcPr>
          <w:p w14:paraId="7F110059" w14:textId="71E31144"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1.6</w:t>
            </w:r>
          </w:p>
        </w:tc>
      </w:tr>
      <w:tr w:rsidR="007845F7" w:rsidRPr="0027472C" w14:paraId="1079C11D" w14:textId="77777777" w:rsidTr="00A107FC">
        <w:trPr>
          <w:trHeight w:val="397"/>
          <w:jc w:val="center"/>
        </w:trPr>
        <w:tc>
          <w:tcPr>
            <w:tcW w:w="2174" w:type="dxa"/>
          </w:tcPr>
          <w:p w14:paraId="2B54542D" w14:textId="77777777"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p>
        </w:tc>
        <w:tc>
          <w:tcPr>
            <w:tcW w:w="1892" w:type="dxa"/>
          </w:tcPr>
          <w:p w14:paraId="5D2DF958" w14:textId="57AE06ED"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0.49</w:t>
            </w:r>
          </w:p>
        </w:tc>
        <w:tc>
          <w:tcPr>
            <w:tcW w:w="1743" w:type="dxa"/>
          </w:tcPr>
          <w:p w14:paraId="47C38B3F" w14:textId="4A4CA8EF"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2.59</w:t>
            </w:r>
          </w:p>
        </w:tc>
        <w:tc>
          <w:tcPr>
            <w:tcW w:w="1891" w:type="dxa"/>
          </w:tcPr>
          <w:p w14:paraId="33C1C767" w14:textId="79F9B5CF"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0.33</w:t>
            </w:r>
          </w:p>
        </w:tc>
        <w:tc>
          <w:tcPr>
            <w:tcW w:w="1799" w:type="dxa"/>
          </w:tcPr>
          <w:p w14:paraId="2C0B9A41" w14:textId="2F1A4B06"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2.89</w:t>
            </w:r>
          </w:p>
        </w:tc>
        <w:tc>
          <w:tcPr>
            <w:tcW w:w="1743" w:type="dxa"/>
          </w:tcPr>
          <w:p w14:paraId="54296F4D" w14:textId="1EBCFF9F"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2.90</w:t>
            </w:r>
          </w:p>
        </w:tc>
        <w:tc>
          <w:tcPr>
            <w:tcW w:w="1799" w:type="dxa"/>
          </w:tcPr>
          <w:p w14:paraId="549FC5F2" w14:textId="53A73374"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1.56</w:t>
            </w:r>
          </w:p>
        </w:tc>
      </w:tr>
      <w:tr w:rsidR="007845F7" w:rsidRPr="0027472C" w14:paraId="67057045" w14:textId="77777777" w:rsidTr="00A107FC">
        <w:trPr>
          <w:trHeight w:val="397"/>
          <w:jc w:val="center"/>
        </w:trPr>
        <w:tc>
          <w:tcPr>
            <w:tcW w:w="2174" w:type="dxa"/>
          </w:tcPr>
          <w:p w14:paraId="29F2341A" w14:textId="11EE7A33"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Board Size</w:t>
            </w:r>
          </w:p>
        </w:tc>
        <w:tc>
          <w:tcPr>
            <w:tcW w:w="1892" w:type="dxa"/>
          </w:tcPr>
          <w:p w14:paraId="4BC5969F" w14:textId="7BC0AFFF"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4.563***</w:t>
            </w:r>
          </w:p>
        </w:tc>
        <w:tc>
          <w:tcPr>
            <w:tcW w:w="1743" w:type="dxa"/>
          </w:tcPr>
          <w:p w14:paraId="76302F0B" w14:textId="323A5D76"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3353D7" w:rsidRPr="0027472C">
              <w:rPr>
                <w:rFonts w:ascii="Times New Roman" w:hAnsi="Times New Roman" w:cs="Times New Roman"/>
                <w:sz w:val="24"/>
                <w:szCs w:val="24"/>
              </w:rPr>
              <w:t>0</w:t>
            </w:r>
            <w:r w:rsidRPr="0027472C">
              <w:rPr>
                <w:rFonts w:ascii="Times New Roman" w:hAnsi="Times New Roman" w:cs="Times New Roman"/>
                <w:sz w:val="24"/>
                <w:szCs w:val="24"/>
              </w:rPr>
              <w:t>.132</w:t>
            </w:r>
          </w:p>
        </w:tc>
        <w:tc>
          <w:tcPr>
            <w:tcW w:w="1891" w:type="dxa"/>
          </w:tcPr>
          <w:p w14:paraId="3189BEAB" w14:textId="1045B184"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-3.703***</w:t>
            </w:r>
          </w:p>
        </w:tc>
        <w:tc>
          <w:tcPr>
            <w:tcW w:w="1799" w:type="dxa"/>
          </w:tcPr>
          <w:p w14:paraId="0C6481C3" w14:textId="506DC7ED"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3.976***</w:t>
            </w:r>
          </w:p>
        </w:tc>
        <w:tc>
          <w:tcPr>
            <w:tcW w:w="1743" w:type="dxa"/>
          </w:tcPr>
          <w:p w14:paraId="06D2CEF0" w14:textId="37459B9F"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w:t>
            </w:r>
            <w:r w:rsidR="009C3CB8" w:rsidRPr="0027472C">
              <w:rPr>
                <w:rFonts w:ascii="Times New Roman" w:hAnsi="Times New Roman" w:cs="Times New Roman"/>
                <w:sz w:val="24"/>
                <w:szCs w:val="24"/>
              </w:rPr>
              <w:t>0</w:t>
            </w:r>
            <w:r w:rsidRPr="0027472C">
              <w:rPr>
                <w:rFonts w:ascii="Times New Roman" w:hAnsi="Times New Roman" w:cs="Times New Roman"/>
                <w:sz w:val="24"/>
                <w:szCs w:val="24"/>
              </w:rPr>
              <w:t>.084</w:t>
            </w:r>
          </w:p>
        </w:tc>
        <w:tc>
          <w:tcPr>
            <w:tcW w:w="1799" w:type="dxa"/>
          </w:tcPr>
          <w:p w14:paraId="60599066" w14:textId="53623FBB"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-4.282***</w:t>
            </w:r>
          </w:p>
        </w:tc>
      </w:tr>
      <w:tr w:rsidR="00A107FC" w:rsidRPr="0027472C" w14:paraId="6E6F6D87" w14:textId="77777777" w:rsidTr="00A107FC">
        <w:trPr>
          <w:trHeight w:val="397"/>
          <w:jc w:val="center"/>
        </w:trPr>
        <w:tc>
          <w:tcPr>
            <w:tcW w:w="2174" w:type="dxa"/>
          </w:tcPr>
          <w:p w14:paraId="19C81CEE" w14:textId="77777777"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p>
        </w:tc>
        <w:tc>
          <w:tcPr>
            <w:tcW w:w="1892" w:type="dxa"/>
          </w:tcPr>
          <w:p w14:paraId="2D0A903B" w14:textId="5CB7C6DB"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3.47</w:t>
            </w:r>
          </w:p>
        </w:tc>
        <w:tc>
          <w:tcPr>
            <w:tcW w:w="1743" w:type="dxa"/>
          </w:tcPr>
          <w:p w14:paraId="094C0300" w14:textId="1154985A"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-1.02</w:t>
            </w:r>
          </w:p>
        </w:tc>
        <w:tc>
          <w:tcPr>
            <w:tcW w:w="1891" w:type="dxa"/>
          </w:tcPr>
          <w:p w14:paraId="441BC921" w14:textId="75657189"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-3.81</w:t>
            </w:r>
          </w:p>
        </w:tc>
        <w:tc>
          <w:tcPr>
            <w:tcW w:w="1799" w:type="dxa"/>
          </w:tcPr>
          <w:p w14:paraId="78FFBE51" w14:textId="7B33CFE2"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2.92</w:t>
            </w:r>
          </w:p>
        </w:tc>
        <w:tc>
          <w:tcPr>
            <w:tcW w:w="1743" w:type="dxa"/>
          </w:tcPr>
          <w:p w14:paraId="063526A3" w14:textId="0DBB00F9"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-0.58</w:t>
            </w:r>
          </w:p>
        </w:tc>
        <w:tc>
          <w:tcPr>
            <w:tcW w:w="1799" w:type="dxa"/>
          </w:tcPr>
          <w:p w14:paraId="4017DC69" w14:textId="5A210B46"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-4.42</w:t>
            </w:r>
          </w:p>
        </w:tc>
      </w:tr>
      <w:tr w:rsidR="00A107FC" w:rsidRPr="0027472C" w14:paraId="71E7F394" w14:textId="77777777" w:rsidTr="00A107FC">
        <w:trPr>
          <w:trHeight w:val="397"/>
          <w:jc w:val="center"/>
        </w:trPr>
        <w:tc>
          <w:tcPr>
            <w:tcW w:w="2174" w:type="dxa"/>
          </w:tcPr>
          <w:p w14:paraId="2C77D542" w14:textId="63E2B4F0"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Leverage</w:t>
            </w:r>
          </w:p>
        </w:tc>
        <w:tc>
          <w:tcPr>
            <w:tcW w:w="1892" w:type="dxa"/>
          </w:tcPr>
          <w:p w14:paraId="0C3D0BDD" w14:textId="4FC1817D"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-15.129***</w:t>
            </w:r>
          </w:p>
        </w:tc>
        <w:tc>
          <w:tcPr>
            <w:tcW w:w="1743" w:type="dxa"/>
          </w:tcPr>
          <w:p w14:paraId="1CFCCA52" w14:textId="4D9187D4"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-1.66***</w:t>
            </w:r>
          </w:p>
        </w:tc>
        <w:tc>
          <w:tcPr>
            <w:tcW w:w="1891" w:type="dxa"/>
          </w:tcPr>
          <w:p w14:paraId="28EA65A3" w14:textId="6314ADAD"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7.77***</w:t>
            </w:r>
          </w:p>
        </w:tc>
        <w:tc>
          <w:tcPr>
            <w:tcW w:w="1799" w:type="dxa"/>
          </w:tcPr>
          <w:p w14:paraId="4349DA62" w14:textId="40BA6CD3"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-11.569***</w:t>
            </w:r>
          </w:p>
        </w:tc>
        <w:tc>
          <w:tcPr>
            <w:tcW w:w="1743" w:type="dxa"/>
          </w:tcPr>
          <w:p w14:paraId="034BB5FA" w14:textId="4AED9FD0"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-1.623***</w:t>
            </w:r>
          </w:p>
        </w:tc>
        <w:tc>
          <w:tcPr>
            <w:tcW w:w="1799" w:type="dxa"/>
          </w:tcPr>
          <w:p w14:paraId="0A90D92B" w14:textId="1918BB24"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4.413***</w:t>
            </w:r>
          </w:p>
        </w:tc>
      </w:tr>
      <w:tr w:rsidR="007845F7" w:rsidRPr="0027472C" w14:paraId="2952D386" w14:textId="77777777" w:rsidTr="00A107FC">
        <w:trPr>
          <w:trHeight w:val="397"/>
          <w:jc w:val="center"/>
        </w:trPr>
        <w:tc>
          <w:tcPr>
            <w:tcW w:w="2174" w:type="dxa"/>
          </w:tcPr>
          <w:p w14:paraId="56B0F163" w14:textId="77777777"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p>
        </w:tc>
        <w:tc>
          <w:tcPr>
            <w:tcW w:w="1892" w:type="dxa"/>
          </w:tcPr>
          <w:p w14:paraId="5D295980" w14:textId="2B57A1A3"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-18.46</w:t>
            </w:r>
          </w:p>
        </w:tc>
        <w:tc>
          <w:tcPr>
            <w:tcW w:w="1743" w:type="dxa"/>
          </w:tcPr>
          <w:p w14:paraId="165B6AFB" w14:textId="5BE0B13F"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-17.31</w:t>
            </w:r>
          </w:p>
        </w:tc>
        <w:tc>
          <w:tcPr>
            <w:tcW w:w="1891" w:type="dxa"/>
          </w:tcPr>
          <w:p w14:paraId="4C23CCBD" w14:textId="55FC9F38"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13.18</w:t>
            </w:r>
          </w:p>
        </w:tc>
        <w:tc>
          <w:tcPr>
            <w:tcW w:w="1799" w:type="dxa"/>
          </w:tcPr>
          <w:p w14:paraId="14725949" w14:textId="64D01FFB"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-12.16</w:t>
            </w:r>
          </w:p>
        </w:tc>
        <w:tc>
          <w:tcPr>
            <w:tcW w:w="1743" w:type="dxa"/>
          </w:tcPr>
          <w:p w14:paraId="01D80B35" w14:textId="1F67BA1A"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-14.06</w:t>
            </w:r>
          </w:p>
        </w:tc>
        <w:tc>
          <w:tcPr>
            <w:tcW w:w="1799" w:type="dxa"/>
          </w:tcPr>
          <w:p w14:paraId="5832A0E2" w14:textId="695B29B8"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6.73</w:t>
            </w:r>
          </w:p>
        </w:tc>
      </w:tr>
      <w:tr w:rsidR="007845F7" w:rsidRPr="0027472C" w14:paraId="7984544F" w14:textId="77777777" w:rsidTr="00A107FC">
        <w:trPr>
          <w:trHeight w:val="397"/>
          <w:jc w:val="center"/>
        </w:trPr>
        <w:tc>
          <w:tcPr>
            <w:tcW w:w="2174" w:type="dxa"/>
          </w:tcPr>
          <w:p w14:paraId="698988DB" w14:textId="77777777"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M/B Ratio</w:t>
            </w:r>
          </w:p>
        </w:tc>
        <w:tc>
          <w:tcPr>
            <w:tcW w:w="1892" w:type="dxa"/>
          </w:tcPr>
          <w:p w14:paraId="5C5416D8" w14:textId="5774FF4F"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1.261***</w:t>
            </w:r>
          </w:p>
        </w:tc>
        <w:tc>
          <w:tcPr>
            <w:tcW w:w="1743" w:type="dxa"/>
          </w:tcPr>
          <w:p w14:paraId="20FD3BC8" w14:textId="3E735CFB"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0.445***</w:t>
            </w:r>
          </w:p>
        </w:tc>
        <w:tc>
          <w:tcPr>
            <w:tcW w:w="1891" w:type="dxa"/>
          </w:tcPr>
          <w:p w14:paraId="2DEB1CEF" w14:textId="0FE4811E"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9C3CB8" w:rsidRPr="0027472C">
              <w:rPr>
                <w:rFonts w:ascii="Times New Roman" w:hAnsi="Times New Roman" w:cs="Times New Roman"/>
                <w:sz w:val="24"/>
                <w:szCs w:val="24"/>
              </w:rPr>
              <w:t>0</w:t>
            </w:r>
            <w:r w:rsidRPr="0027472C">
              <w:rPr>
                <w:rFonts w:ascii="Times New Roman" w:hAnsi="Times New Roman" w:cs="Times New Roman"/>
                <w:sz w:val="24"/>
                <w:szCs w:val="24"/>
              </w:rPr>
              <w:t>.17***</w:t>
            </w:r>
          </w:p>
        </w:tc>
        <w:tc>
          <w:tcPr>
            <w:tcW w:w="1799" w:type="dxa"/>
          </w:tcPr>
          <w:p w14:paraId="2FC1B5EC" w14:textId="695C7379"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1.174***</w:t>
            </w:r>
          </w:p>
        </w:tc>
        <w:tc>
          <w:tcPr>
            <w:tcW w:w="1743" w:type="dxa"/>
          </w:tcPr>
          <w:p w14:paraId="356CE1F2" w14:textId="046FF749" w:rsidR="007845F7" w:rsidRPr="0027472C" w:rsidRDefault="0017629C" w:rsidP="007845F7">
            <w:pPr>
              <w:jc w:val="center"/>
              <w:rPr>
                <w:rFonts w:ascii="Times New Roman" w:hAnsi="Times New Roman" w:cs="Times New Roman"/>
                <w:sz w:val="24"/>
                <w:szCs w:val="24"/>
              </w:rPr>
            </w:pPr>
            <w:r w:rsidRPr="0027472C">
              <w:rPr>
                <w:rFonts w:ascii="Times New Roman" w:hAnsi="Times New Roman" w:cs="Times New Roman"/>
                <w:sz w:val="24"/>
                <w:szCs w:val="24"/>
              </w:rPr>
              <w:t>0</w:t>
            </w:r>
            <w:r w:rsidR="007845F7" w:rsidRPr="0027472C">
              <w:rPr>
                <w:rFonts w:ascii="Times New Roman" w:hAnsi="Times New Roman" w:cs="Times New Roman"/>
                <w:sz w:val="24"/>
                <w:szCs w:val="24"/>
              </w:rPr>
              <w:t>.389***</w:t>
            </w:r>
          </w:p>
        </w:tc>
        <w:tc>
          <w:tcPr>
            <w:tcW w:w="1799" w:type="dxa"/>
          </w:tcPr>
          <w:p w14:paraId="2D24D822" w14:textId="5A3C6EF7"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-0.048</w:t>
            </w:r>
          </w:p>
        </w:tc>
      </w:tr>
      <w:tr w:rsidR="007845F7" w:rsidRPr="0027472C" w14:paraId="1A274896" w14:textId="77777777" w:rsidTr="00A107FC">
        <w:trPr>
          <w:trHeight w:val="397"/>
          <w:jc w:val="center"/>
        </w:trPr>
        <w:tc>
          <w:tcPr>
            <w:tcW w:w="2174" w:type="dxa"/>
          </w:tcPr>
          <w:p w14:paraId="64A3513C" w14:textId="77777777"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p>
        </w:tc>
        <w:tc>
          <w:tcPr>
            <w:tcW w:w="1892" w:type="dxa"/>
          </w:tcPr>
          <w:p w14:paraId="6870526C" w14:textId="4FAC2473"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13.55</w:t>
            </w:r>
          </w:p>
        </w:tc>
        <w:tc>
          <w:tcPr>
            <w:tcW w:w="1743" w:type="dxa"/>
          </w:tcPr>
          <w:p w14:paraId="3816DB17" w14:textId="19FF26D9"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26.59</w:t>
            </w:r>
          </w:p>
        </w:tc>
        <w:tc>
          <w:tcPr>
            <w:tcW w:w="1891" w:type="dxa"/>
          </w:tcPr>
          <w:p w14:paraId="5FDFE3BC" w14:textId="6C8208DA"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-3.13</w:t>
            </w:r>
          </w:p>
        </w:tc>
        <w:tc>
          <w:tcPr>
            <w:tcW w:w="1799" w:type="dxa"/>
          </w:tcPr>
          <w:p w14:paraId="2B309018" w14:textId="5B79D777"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11.95</w:t>
            </w:r>
          </w:p>
        </w:tc>
        <w:tc>
          <w:tcPr>
            <w:tcW w:w="1743" w:type="dxa"/>
          </w:tcPr>
          <w:p w14:paraId="0114B8AC" w14:textId="6C4BD2FC"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20.98</w:t>
            </w:r>
          </w:p>
        </w:tc>
        <w:tc>
          <w:tcPr>
            <w:tcW w:w="1799" w:type="dxa"/>
          </w:tcPr>
          <w:p w14:paraId="12FD4AB2" w14:textId="33E9F6D2"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-0.92</w:t>
            </w:r>
          </w:p>
        </w:tc>
      </w:tr>
      <w:tr w:rsidR="007845F7" w:rsidRPr="0027472C" w14:paraId="30F8F512" w14:textId="77777777" w:rsidTr="00A107FC">
        <w:trPr>
          <w:trHeight w:val="397"/>
          <w:jc w:val="center"/>
        </w:trPr>
        <w:tc>
          <w:tcPr>
            <w:tcW w:w="2174" w:type="dxa"/>
          </w:tcPr>
          <w:p w14:paraId="70187120" w14:textId="048E3FDC"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Firm Size</w:t>
            </w:r>
          </w:p>
        </w:tc>
        <w:tc>
          <w:tcPr>
            <w:tcW w:w="1892" w:type="dxa"/>
          </w:tcPr>
          <w:p w14:paraId="74B8DDE2" w14:textId="539A91F9"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-0.182*</w:t>
            </w:r>
          </w:p>
        </w:tc>
        <w:tc>
          <w:tcPr>
            <w:tcW w:w="1743" w:type="dxa"/>
          </w:tcPr>
          <w:p w14:paraId="73251611" w14:textId="6BDEE42E"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0.017</w:t>
            </w:r>
          </w:p>
        </w:tc>
        <w:tc>
          <w:tcPr>
            <w:tcW w:w="1891" w:type="dxa"/>
          </w:tcPr>
          <w:p w14:paraId="70CC8AD3" w14:textId="60E4BA09"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-1.074***</w:t>
            </w:r>
          </w:p>
        </w:tc>
        <w:tc>
          <w:tcPr>
            <w:tcW w:w="1799" w:type="dxa"/>
          </w:tcPr>
          <w:p w14:paraId="71F6BC35" w14:textId="4CCABA20"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w:t>
            </w:r>
            <w:r w:rsidR="009C3CB8" w:rsidRPr="0027472C">
              <w:rPr>
                <w:rFonts w:ascii="Times New Roman" w:hAnsi="Times New Roman" w:cs="Times New Roman"/>
                <w:sz w:val="24"/>
                <w:szCs w:val="24"/>
              </w:rPr>
              <w:t>0</w:t>
            </w:r>
            <w:r w:rsidRPr="0027472C">
              <w:rPr>
                <w:rFonts w:ascii="Times New Roman" w:hAnsi="Times New Roman" w:cs="Times New Roman"/>
                <w:sz w:val="24"/>
                <w:szCs w:val="24"/>
              </w:rPr>
              <w:t>.188</w:t>
            </w:r>
          </w:p>
        </w:tc>
        <w:tc>
          <w:tcPr>
            <w:tcW w:w="1743" w:type="dxa"/>
          </w:tcPr>
          <w:p w14:paraId="219F2B53" w14:textId="566E5ACC" w:rsidR="007845F7" w:rsidRPr="0027472C" w:rsidRDefault="0017629C" w:rsidP="007845F7">
            <w:pPr>
              <w:jc w:val="center"/>
              <w:rPr>
                <w:rFonts w:ascii="Times New Roman" w:hAnsi="Times New Roman" w:cs="Times New Roman"/>
                <w:sz w:val="24"/>
                <w:szCs w:val="24"/>
              </w:rPr>
            </w:pPr>
            <w:r w:rsidRPr="0027472C">
              <w:rPr>
                <w:rFonts w:ascii="Times New Roman" w:hAnsi="Times New Roman" w:cs="Times New Roman"/>
                <w:sz w:val="24"/>
                <w:szCs w:val="24"/>
              </w:rPr>
              <w:t>0</w:t>
            </w:r>
            <w:r w:rsidR="007845F7" w:rsidRPr="0027472C">
              <w:rPr>
                <w:rFonts w:ascii="Times New Roman" w:hAnsi="Times New Roman" w:cs="Times New Roman"/>
                <w:sz w:val="24"/>
                <w:szCs w:val="24"/>
              </w:rPr>
              <w:t>.015</w:t>
            </w:r>
          </w:p>
        </w:tc>
        <w:tc>
          <w:tcPr>
            <w:tcW w:w="1799" w:type="dxa"/>
          </w:tcPr>
          <w:p w14:paraId="724DE28B" w14:textId="6BBA76A5"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w:t>
            </w:r>
            <w:r w:rsidR="0017629C" w:rsidRPr="0027472C">
              <w:rPr>
                <w:rFonts w:ascii="Times New Roman" w:hAnsi="Times New Roman" w:cs="Times New Roman"/>
                <w:sz w:val="24"/>
                <w:szCs w:val="24"/>
              </w:rPr>
              <w:t>0</w:t>
            </w:r>
            <w:r w:rsidRPr="0027472C">
              <w:rPr>
                <w:rFonts w:ascii="Times New Roman" w:hAnsi="Times New Roman" w:cs="Times New Roman"/>
                <w:sz w:val="24"/>
                <w:szCs w:val="24"/>
              </w:rPr>
              <w:t>.812***</w:t>
            </w:r>
          </w:p>
        </w:tc>
      </w:tr>
      <w:tr w:rsidR="007845F7" w:rsidRPr="0027472C" w14:paraId="7259A1B4" w14:textId="77777777" w:rsidTr="00A107FC">
        <w:trPr>
          <w:trHeight w:val="397"/>
          <w:jc w:val="center"/>
        </w:trPr>
        <w:tc>
          <w:tcPr>
            <w:tcW w:w="2174" w:type="dxa"/>
          </w:tcPr>
          <w:p w14:paraId="59DE6FB5" w14:textId="77777777"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p>
        </w:tc>
        <w:tc>
          <w:tcPr>
            <w:tcW w:w="1892" w:type="dxa"/>
          </w:tcPr>
          <w:p w14:paraId="45704720" w14:textId="41C1D8E4"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-1.66</w:t>
            </w:r>
          </w:p>
        </w:tc>
        <w:tc>
          <w:tcPr>
            <w:tcW w:w="1743" w:type="dxa"/>
          </w:tcPr>
          <w:p w14:paraId="7F655E54" w14:textId="44AA72B4"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1.43</w:t>
            </w:r>
          </w:p>
        </w:tc>
        <w:tc>
          <w:tcPr>
            <w:tcW w:w="1891" w:type="dxa"/>
          </w:tcPr>
          <w:p w14:paraId="6EE0B632" w14:textId="59FF2EFE"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-13.01</w:t>
            </w:r>
          </w:p>
        </w:tc>
        <w:tc>
          <w:tcPr>
            <w:tcW w:w="1799" w:type="dxa"/>
          </w:tcPr>
          <w:p w14:paraId="3DBA9BC4" w14:textId="5CFCA9BD"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-1.61</w:t>
            </w:r>
          </w:p>
        </w:tc>
        <w:tc>
          <w:tcPr>
            <w:tcW w:w="1743" w:type="dxa"/>
          </w:tcPr>
          <w:p w14:paraId="3AF694EE" w14:textId="64088DC0"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1.02</w:t>
            </w:r>
          </w:p>
        </w:tc>
        <w:tc>
          <w:tcPr>
            <w:tcW w:w="1799" w:type="dxa"/>
          </w:tcPr>
          <w:p w14:paraId="20BC496D" w14:textId="3732F3A4"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-10.20</w:t>
            </w:r>
          </w:p>
        </w:tc>
      </w:tr>
      <w:tr w:rsidR="007845F7" w:rsidRPr="0027472C" w14:paraId="57F26FAE" w14:textId="77777777" w:rsidTr="00A107FC">
        <w:trPr>
          <w:trHeight w:val="397"/>
          <w:jc w:val="center"/>
        </w:trPr>
        <w:tc>
          <w:tcPr>
            <w:tcW w:w="2174" w:type="dxa"/>
          </w:tcPr>
          <w:p w14:paraId="739D5EB0" w14:textId="77777777"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Liquidity</w:t>
            </w:r>
          </w:p>
        </w:tc>
        <w:tc>
          <w:tcPr>
            <w:tcW w:w="1892" w:type="dxa"/>
          </w:tcPr>
          <w:p w14:paraId="77468024" w14:textId="2DBAAAAE"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5.05***</w:t>
            </w:r>
          </w:p>
        </w:tc>
        <w:tc>
          <w:tcPr>
            <w:tcW w:w="1743" w:type="dxa"/>
          </w:tcPr>
          <w:p w14:paraId="66AEEF2B" w14:textId="6D3297F8"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-1.171**</w:t>
            </w:r>
          </w:p>
        </w:tc>
        <w:tc>
          <w:tcPr>
            <w:tcW w:w="1891" w:type="dxa"/>
          </w:tcPr>
          <w:p w14:paraId="601A3BD5" w14:textId="48FCFF3A"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1.631*</w:t>
            </w:r>
          </w:p>
        </w:tc>
        <w:tc>
          <w:tcPr>
            <w:tcW w:w="1799" w:type="dxa"/>
          </w:tcPr>
          <w:p w14:paraId="697633D7" w14:textId="38B99BD7"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3.961***</w:t>
            </w:r>
          </w:p>
        </w:tc>
        <w:tc>
          <w:tcPr>
            <w:tcW w:w="1743" w:type="dxa"/>
          </w:tcPr>
          <w:p w14:paraId="76AFBAA9" w14:textId="629E358D" w:rsidR="007845F7" w:rsidRPr="0027472C" w:rsidRDefault="0017629C" w:rsidP="007845F7">
            <w:pPr>
              <w:jc w:val="center"/>
              <w:rPr>
                <w:rFonts w:ascii="Times New Roman" w:hAnsi="Times New Roman" w:cs="Times New Roman"/>
                <w:sz w:val="24"/>
                <w:szCs w:val="24"/>
              </w:rPr>
            </w:pPr>
            <w:r w:rsidRPr="0027472C">
              <w:rPr>
                <w:rFonts w:ascii="Times New Roman" w:hAnsi="Times New Roman" w:cs="Times New Roman"/>
                <w:sz w:val="24"/>
                <w:szCs w:val="24"/>
              </w:rPr>
              <w:t>0</w:t>
            </w:r>
            <w:r w:rsidR="007845F7" w:rsidRPr="0027472C">
              <w:rPr>
                <w:rFonts w:ascii="Times New Roman" w:hAnsi="Times New Roman" w:cs="Times New Roman"/>
                <w:sz w:val="24"/>
                <w:szCs w:val="24"/>
              </w:rPr>
              <w:t>.02</w:t>
            </w:r>
          </w:p>
        </w:tc>
        <w:tc>
          <w:tcPr>
            <w:tcW w:w="1799" w:type="dxa"/>
          </w:tcPr>
          <w:p w14:paraId="4E98D364" w14:textId="627387BF"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-0.559***</w:t>
            </w:r>
          </w:p>
        </w:tc>
      </w:tr>
      <w:tr w:rsidR="007845F7" w:rsidRPr="0027472C" w14:paraId="6ECC10BA" w14:textId="77777777" w:rsidTr="00A107FC">
        <w:trPr>
          <w:trHeight w:val="397"/>
          <w:jc w:val="center"/>
        </w:trPr>
        <w:tc>
          <w:tcPr>
            <w:tcW w:w="2174" w:type="dxa"/>
          </w:tcPr>
          <w:p w14:paraId="0AB34393" w14:textId="77777777"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p>
        </w:tc>
        <w:tc>
          <w:tcPr>
            <w:tcW w:w="1892" w:type="dxa"/>
          </w:tcPr>
          <w:p w14:paraId="1A341E52" w14:textId="2CD830E8"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3.08</w:t>
            </w:r>
          </w:p>
        </w:tc>
        <w:tc>
          <w:tcPr>
            <w:tcW w:w="1743" w:type="dxa"/>
          </w:tcPr>
          <w:p w14:paraId="5C7BE0F1" w14:textId="7CD91024"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-2.54</w:t>
            </w:r>
          </w:p>
        </w:tc>
        <w:tc>
          <w:tcPr>
            <w:tcW w:w="1891" w:type="dxa"/>
          </w:tcPr>
          <w:p w14:paraId="17715D63" w14:textId="2E4D2971"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1.69</w:t>
            </w:r>
          </w:p>
        </w:tc>
        <w:tc>
          <w:tcPr>
            <w:tcW w:w="1799" w:type="dxa"/>
          </w:tcPr>
          <w:p w14:paraId="73185EA7" w14:textId="052B9730"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4.45</w:t>
            </w:r>
          </w:p>
        </w:tc>
        <w:tc>
          <w:tcPr>
            <w:tcW w:w="1743" w:type="dxa"/>
          </w:tcPr>
          <w:p w14:paraId="08F415A5" w14:textId="7453B605"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0.18</w:t>
            </w:r>
          </w:p>
        </w:tc>
        <w:tc>
          <w:tcPr>
            <w:tcW w:w="1799" w:type="dxa"/>
          </w:tcPr>
          <w:p w14:paraId="16EF20DA" w14:textId="4A7AD6C0"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-3.09</w:t>
            </w:r>
          </w:p>
        </w:tc>
      </w:tr>
      <w:tr w:rsidR="007845F7" w:rsidRPr="0027472C" w14:paraId="06D8743C" w14:textId="77777777" w:rsidTr="00A107FC">
        <w:trPr>
          <w:trHeight w:val="397"/>
          <w:jc w:val="center"/>
        </w:trPr>
        <w:tc>
          <w:tcPr>
            <w:tcW w:w="2174" w:type="dxa"/>
          </w:tcPr>
          <w:p w14:paraId="25AA9EFE" w14:textId="77777777"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Sales Growth</w:t>
            </w:r>
          </w:p>
        </w:tc>
        <w:tc>
          <w:tcPr>
            <w:tcW w:w="1892" w:type="dxa"/>
          </w:tcPr>
          <w:p w14:paraId="1DA22DA6" w14:textId="287D0F8F" w:rsidR="007845F7" w:rsidRPr="0027472C" w:rsidRDefault="009C3CB8"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7845F7" w:rsidRPr="0027472C">
              <w:rPr>
                <w:rFonts w:ascii="Times New Roman" w:hAnsi="Times New Roman" w:cs="Times New Roman"/>
                <w:sz w:val="24"/>
                <w:szCs w:val="24"/>
              </w:rPr>
              <w:t>.076***</w:t>
            </w:r>
          </w:p>
        </w:tc>
        <w:tc>
          <w:tcPr>
            <w:tcW w:w="1743" w:type="dxa"/>
          </w:tcPr>
          <w:p w14:paraId="71BDF5B2" w14:textId="69923160"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9C3CB8" w:rsidRPr="0027472C">
              <w:rPr>
                <w:rFonts w:ascii="Times New Roman" w:hAnsi="Times New Roman" w:cs="Times New Roman"/>
                <w:sz w:val="24"/>
                <w:szCs w:val="24"/>
              </w:rPr>
              <w:t>0</w:t>
            </w:r>
            <w:r w:rsidRPr="0027472C">
              <w:rPr>
                <w:rFonts w:ascii="Times New Roman" w:hAnsi="Times New Roman" w:cs="Times New Roman"/>
                <w:sz w:val="24"/>
                <w:szCs w:val="24"/>
              </w:rPr>
              <w:t>.001</w:t>
            </w:r>
          </w:p>
        </w:tc>
        <w:tc>
          <w:tcPr>
            <w:tcW w:w="1891" w:type="dxa"/>
          </w:tcPr>
          <w:p w14:paraId="1F8796F1" w14:textId="4C3A09AE" w:rsidR="007845F7" w:rsidRPr="0027472C" w:rsidRDefault="009C3CB8"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7845F7" w:rsidRPr="0027472C">
              <w:rPr>
                <w:rFonts w:ascii="Times New Roman" w:hAnsi="Times New Roman" w:cs="Times New Roman"/>
                <w:sz w:val="24"/>
                <w:szCs w:val="24"/>
              </w:rPr>
              <w:t>.019***</w:t>
            </w:r>
          </w:p>
        </w:tc>
        <w:tc>
          <w:tcPr>
            <w:tcW w:w="1799" w:type="dxa"/>
          </w:tcPr>
          <w:p w14:paraId="2FB656F8" w14:textId="658D642E"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.064***</w:t>
            </w:r>
          </w:p>
        </w:tc>
        <w:tc>
          <w:tcPr>
            <w:tcW w:w="1743" w:type="dxa"/>
          </w:tcPr>
          <w:p w14:paraId="01334383" w14:textId="6A793C36" w:rsidR="007845F7" w:rsidRPr="0027472C" w:rsidRDefault="0017629C" w:rsidP="007845F7">
            <w:pPr>
              <w:jc w:val="center"/>
              <w:rPr>
                <w:rFonts w:ascii="Times New Roman" w:hAnsi="Times New Roman" w:cs="Times New Roman"/>
                <w:sz w:val="24"/>
                <w:szCs w:val="24"/>
              </w:rPr>
            </w:pPr>
            <w:r w:rsidRPr="0027472C">
              <w:rPr>
                <w:rFonts w:ascii="Times New Roman" w:hAnsi="Times New Roman" w:cs="Times New Roman"/>
                <w:sz w:val="24"/>
                <w:szCs w:val="24"/>
              </w:rPr>
              <w:t>0</w:t>
            </w:r>
            <w:r w:rsidR="007845F7" w:rsidRPr="0027472C">
              <w:rPr>
                <w:rFonts w:ascii="Times New Roman" w:hAnsi="Times New Roman" w:cs="Times New Roman"/>
                <w:sz w:val="24"/>
                <w:szCs w:val="24"/>
              </w:rPr>
              <w:t>.001</w:t>
            </w:r>
          </w:p>
        </w:tc>
        <w:tc>
          <w:tcPr>
            <w:tcW w:w="1799" w:type="dxa"/>
          </w:tcPr>
          <w:p w14:paraId="26B19CC8" w14:textId="69408851" w:rsidR="007845F7" w:rsidRPr="0027472C" w:rsidRDefault="0017629C" w:rsidP="007845F7">
            <w:pPr>
              <w:jc w:val="center"/>
              <w:rPr>
                <w:rFonts w:ascii="Times New Roman" w:hAnsi="Times New Roman" w:cs="Times New Roman"/>
                <w:sz w:val="24"/>
                <w:szCs w:val="24"/>
              </w:rPr>
            </w:pPr>
            <w:r w:rsidRPr="0027472C">
              <w:rPr>
                <w:rFonts w:ascii="Times New Roman" w:hAnsi="Times New Roman" w:cs="Times New Roman"/>
                <w:sz w:val="24"/>
                <w:szCs w:val="24"/>
              </w:rPr>
              <w:t>0</w:t>
            </w:r>
            <w:r w:rsidR="007845F7" w:rsidRPr="0027472C">
              <w:rPr>
                <w:rFonts w:ascii="Times New Roman" w:hAnsi="Times New Roman" w:cs="Times New Roman"/>
                <w:sz w:val="24"/>
                <w:szCs w:val="24"/>
              </w:rPr>
              <w:t>.008**</w:t>
            </w:r>
          </w:p>
        </w:tc>
      </w:tr>
      <w:tr w:rsidR="007845F7" w:rsidRPr="0027472C" w14:paraId="32A041F7" w14:textId="77777777" w:rsidTr="00A107FC">
        <w:trPr>
          <w:trHeight w:val="397"/>
          <w:jc w:val="center"/>
        </w:trPr>
        <w:tc>
          <w:tcPr>
            <w:tcW w:w="2174" w:type="dxa"/>
          </w:tcPr>
          <w:p w14:paraId="38EFDD07" w14:textId="77777777"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p>
        </w:tc>
        <w:tc>
          <w:tcPr>
            <w:tcW w:w="1892" w:type="dxa"/>
          </w:tcPr>
          <w:p w14:paraId="64FF32B7" w14:textId="76D42A61"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14.91</w:t>
            </w:r>
          </w:p>
        </w:tc>
        <w:tc>
          <w:tcPr>
            <w:tcW w:w="1743" w:type="dxa"/>
          </w:tcPr>
          <w:p w14:paraId="2D497E7B" w14:textId="446AB4D0"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-1.64</w:t>
            </w:r>
          </w:p>
        </w:tc>
        <w:tc>
          <w:tcPr>
            <w:tcW w:w="1891" w:type="dxa"/>
          </w:tcPr>
          <w:p w14:paraId="77861304" w14:textId="4CA766DA"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4.10</w:t>
            </w:r>
          </w:p>
        </w:tc>
        <w:tc>
          <w:tcPr>
            <w:tcW w:w="1799" w:type="dxa"/>
          </w:tcPr>
          <w:p w14:paraId="6D947497" w14:textId="1CBE9978"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12.46</w:t>
            </w:r>
          </w:p>
        </w:tc>
        <w:tc>
          <w:tcPr>
            <w:tcW w:w="1743" w:type="dxa"/>
          </w:tcPr>
          <w:p w14:paraId="7349B3AC" w14:textId="57126051"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1.09</w:t>
            </w:r>
          </w:p>
        </w:tc>
        <w:tc>
          <w:tcPr>
            <w:tcW w:w="1799" w:type="dxa"/>
          </w:tcPr>
          <w:p w14:paraId="6D7EC032" w14:textId="7705E774"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2.07</w:t>
            </w:r>
          </w:p>
        </w:tc>
      </w:tr>
      <w:tr w:rsidR="007845F7" w:rsidRPr="0027472C" w14:paraId="6D3AE820" w14:textId="77777777" w:rsidTr="00A107FC">
        <w:trPr>
          <w:trHeight w:val="397"/>
          <w:jc w:val="center"/>
        </w:trPr>
        <w:tc>
          <w:tcPr>
            <w:tcW w:w="2174" w:type="dxa"/>
          </w:tcPr>
          <w:p w14:paraId="490F67B0" w14:textId="5003D5F5"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Firm Age</w:t>
            </w:r>
          </w:p>
        </w:tc>
        <w:tc>
          <w:tcPr>
            <w:tcW w:w="1892" w:type="dxa"/>
          </w:tcPr>
          <w:p w14:paraId="6F09A54C" w14:textId="264FF7F8"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DE421B" w:rsidRPr="0027472C">
              <w:rPr>
                <w:rFonts w:ascii="Times New Roman" w:hAnsi="Times New Roman" w:cs="Times New Roman"/>
                <w:sz w:val="24"/>
                <w:szCs w:val="24"/>
              </w:rPr>
              <w:t>0</w:t>
            </w:r>
            <w:r w:rsidRPr="0027472C">
              <w:rPr>
                <w:rFonts w:ascii="Times New Roman" w:hAnsi="Times New Roman" w:cs="Times New Roman"/>
                <w:sz w:val="24"/>
                <w:szCs w:val="24"/>
              </w:rPr>
              <w:t>.928**</w:t>
            </w:r>
          </w:p>
        </w:tc>
        <w:tc>
          <w:tcPr>
            <w:tcW w:w="1743" w:type="dxa"/>
          </w:tcPr>
          <w:p w14:paraId="6017570F" w14:textId="1F964977"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-.241***</w:t>
            </w:r>
          </w:p>
        </w:tc>
        <w:tc>
          <w:tcPr>
            <w:tcW w:w="1891" w:type="dxa"/>
          </w:tcPr>
          <w:p w14:paraId="7A73BD6D" w14:textId="3CB37CE2"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9C3CB8" w:rsidRPr="0027472C">
              <w:rPr>
                <w:rFonts w:ascii="Times New Roman" w:hAnsi="Times New Roman" w:cs="Times New Roman"/>
                <w:sz w:val="24"/>
                <w:szCs w:val="24"/>
              </w:rPr>
              <w:t>0</w:t>
            </w:r>
            <w:r w:rsidRPr="0027472C">
              <w:rPr>
                <w:rFonts w:ascii="Times New Roman" w:hAnsi="Times New Roman" w:cs="Times New Roman"/>
                <w:sz w:val="24"/>
                <w:szCs w:val="24"/>
              </w:rPr>
              <w:t>.611*</w:t>
            </w:r>
          </w:p>
        </w:tc>
        <w:tc>
          <w:tcPr>
            <w:tcW w:w="1799" w:type="dxa"/>
          </w:tcPr>
          <w:p w14:paraId="4536FCC7" w14:textId="388D39CA"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-0.219</w:t>
            </w:r>
          </w:p>
        </w:tc>
        <w:tc>
          <w:tcPr>
            <w:tcW w:w="1743" w:type="dxa"/>
          </w:tcPr>
          <w:p w14:paraId="698C33A2" w14:textId="4807C33A"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w:t>
            </w:r>
            <w:r w:rsidR="0017629C" w:rsidRPr="0027472C">
              <w:rPr>
                <w:rFonts w:ascii="Times New Roman" w:hAnsi="Times New Roman" w:cs="Times New Roman"/>
                <w:sz w:val="24"/>
                <w:szCs w:val="24"/>
              </w:rPr>
              <w:t>0</w:t>
            </w:r>
            <w:r w:rsidRPr="0027472C">
              <w:rPr>
                <w:rFonts w:ascii="Times New Roman" w:hAnsi="Times New Roman" w:cs="Times New Roman"/>
                <w:sz w:val="24"/>
                <w:szCs w:val="24"/>
              </w:rPr>
              <w:t>.149***</w:t>
            </w:r>
          </w:p>
        </w:tc>
        <w:tc>
          <w:tcPr>
            <w:tcW w:w="1799" w:type="dxa"/>
          </w:tcPr>
          <w:p w14:paraId="42A5C9C8" w14:textId="0DC40940"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-0.294</w:t>
            </w:r>
          </w:p>
        </w:tc>
      </w:tr>
      <w:tr w:rsidR="007845F7" w:rsidRPr="0027472C" w14:paraId="3FD76927" w14:textId="77777777" w:rsidTr="00A107FC">
        <w:trPr>
          <w:trHeight w:val="397"/>
          <w:jc w:val="center"/>
        </w:trPr>
        <w:tc>
          <w:tcPr>
            <w:tcW w:w="2174" w:type="dxa"/>
          </w:tcPr>
          <w:p w14:paraId="07E8181A" w14:textId="77777777"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p>
        </w:tc>
        <w:tc>
          <w:tcPr>
            <w:tcW w:w="1892" w:type="dxa"/>
          </w:tcPr>
          <w:p w14:paraId="6DF15650" w14:textId="376D323E"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-2.18</w:t>
            </w:r>
          </w:p>
        </w:tc>
        <w:tc>
          <w:tcPr>
            <w:tcW w:w="1743" w:type="dxa"/>
          </w:tcPr>
          <w:p w14:paraId="5E893618" w14:textId="732D4A8A"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-4.51</w:t>
            </w:r>
          </w:p>
        </w:tc>
        <w:tc>
          <w:tcPr>
            <w:tcW w:w="1891" w:type="dxa"/>
          </w:tcPr>
          <w:p w14:paraId="50ED1A73" w14:textId="2B917E0E"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-1.79</w:t>
            </w:r>
          </w:p>
        </w:tc>
        <w:tc>
          <w:tcPr>
            <w:tcW w:w="1799" w:type="dxa"/>
          </w:tcPr>
          <w:p w14:paraId="331C7E8D" w14:textId="34A38D2E"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-0.47</w:t>
            </w:r>
          </w:p>
        </w:tc>
        <w:tc>
          <w:tcPr>
            <w:tcW w:w="1743" w:type="dxa"/>
          </w:tcPr>
          <w:p w14:paraId="672FB9B7" w14:textId="016BE8A5"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-2.61</w:t>
            </w:r>
          </w:p>
        </w:tc>
        <w:tc>
          <w:tcPr>
            <w:tcW w:w="1799" w:type="dxa"/>
          </w:tcPr>
          <w:p w14:paraId="2CF4A129" w14:textId="23C8A7A2"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-1.05</w:t>
            </w:r>
          </w:p>
        </w:tc>
      </w:tr>
      <w:tr w:rsidR="007845F7" w:rsidRPr="0027472C" w14:paraId="6FE06B93" w14:textId="77777777" w:rsidTr="00A107FC">
        <w:trPr>
          <w:trHeight w:val="397"/>
          <w:jc w:val="center"/>
        </w:trPr>
        <w:tc>
          <w:tcPr>
            <w:tcW w:w="2174" w:type="dxa"/>
          </w:tcPr>
          <w:p w14:paraId="45E9CD0B" w14:textId="77777777"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R&amp;D</w:t>
            </w:r>
          </w:p>
        </w:tc>
        <w:tc>
          <w:tcPr>
            <w:tcW w:w="1892" w:type="dxa"/>
          </w:tcPr>
          <w:p w14:paraId="356BEA9A" w14:textId="60CAB910"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9C3CB8" w:rsidRPr="0027472C">
              <w:rPr>
                <w:rFonts w:ascii="Times New Roman" w:hAnsi="Times New Roman" w:cs="Times New Roman"/>
                <w:sz w:val="24"/>
                <w:szCs w:val="24"/>
              </w:rPr>
              <w:t>0</w:t>
            </w:r>
            <w:r w:rsidRPr="0027472C">
              <w:rPr>
                <w:rFonts w:ascii="Times New Roman" w:hAnsi="Times New Roman" w:cs="Times New Roman"/>
                <w:sz w:val="24"/>
                <w:szCs w:val="24"/>
              </w:rPr>
              <w:t>.184*</w:t>
            </w:r>
          </w:p>
        </w:tc>
        <w:tc>
          <w:tcPr>
            <w:tcW w:w="1743" w:type="dxa"/>
          </w:tcPr>
          <w:p w14:paraId="0813D3FD" w14:textId="5C2A8C07" w:rsidR="007845F7" w:rsidRPr="0027472C" w:rsidRDefault="009C3CB8"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7845F7" w:rsidRPr="0027472C">
              <w:rPr>
                <w:rFonts w:ascii="Times New Roman" w:hAnsi="Times New Roman" w:cs="Times New Roman"/>
                <w:sz w:val="24"/>
                <w:szCs w:val="24"/>
              </w:rPr>
              <w:t>.007</w:t>
            </w:r>
          </w:p>
        </w:tc>
        <w:tc>
          <w:tcPr>
            <w:tcW w:w="1891" w:type="dxa"/>
          </w:tcPr>
          <w:p w14:paraId="7BB853AB" w14:textId="674AD3FD"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9C3CB8" w:rsidRPr="0027472C">
              <w:rPr>
                <w:rFonts w:ascii="Times New Roman" w:hAnsi="Times New Roman" w:cs="Times New Roman"/>
                <w:sz w:val="24"/>
                <w:szCs w:val="24"/>
              </w:rPr>
              <w:t>0</w:t>
            </w:r>
            <w:r w:rsidRPr="0027472C">
              <w:rPr>
                <w:rFonts w:ascii="Times New Roman" w:hAnsi="Times New Roman" w:cs="Times New Roman"/>
                <w:sz w:val="24"/>
                <w:szCs w:val="24"/>
              </w:rPr>
              <w:t>.324***</w:t>
            </w:r>
          </w:p>
        </w:tc>
        <w:tc>
          <w:tcPr>
            <w:tcW w:w="1799" w:type="dxa"/>
          </w:tcPr>
          <w:p w14:paraId="696EC141" w14:textId="63D3B357"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-0.017</w:t>
            </w:r>
          </w:p>
        </w:tc>
        <w:tc>
          <w:tcPr>
            <w:tcW w:w="1743" w:type="dxa"/>
          </w:tcPr>
          <w:p w14:paraId="58F8B773" w14:textId="6CD95937"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w:t>
            </w:r>
            <w:r w:rsidR="0017629C" w:rsidRPr="0027472C">
              <w:rPr>
                <w:rFonts w:ascii="Times New Roman" w:hAnsi="Times New Roman" w:cs="Times New Roman"/>
                <w:sz w:val="24"/>
                <w:szCs w:val="24"/>
              </w:rPr>
              <w:t>0</w:t>
            </w:r>
            <w:r w:rsidRPr="0027472C">
              <w:rPr>
                <w:rFonts w:ascii="Times New Roman" w:hAnsi="Times New Roman" w:cs="Times New Roman"/>
                <w:sz w:val="24"/>
                <w:szCs w:val="24"/>
              </w:rPr>
              <w:t>.009**</w:t>
            </w:r>
          </w:p>
        </w:tc>
        <w:tc>
          <w:tcPr>
            <w:tcW w:w="1799" w:type="dxa"/>
          </w:tcPr>
          <w:p w14:paraId="58A292A3" w14:textId="04E4F592"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-0.007</w:t>
            </w:r>
          </w:p>
        </w:tc>
      </w:tr>
      <w:tr w:rsidR="007845F7" w:rsidRPr="0027472C" w14:paraId="1ED83289" w14:textId="77777777" w:rsidTr="00A107FC">
        <w:trPr>
          <w:trHeight w:val="397"/>
          <w:jc w:val="center"/>
        </w:trPr>
        <w:tc>
          <w:tcPr>
            <w:tcW w:w="2174" w:type="dxa"/>
          </w:tcPr>
          <w:p w14:paraId="0F8BE9FB" w14:textId="77777777"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p>
        </w:tc>
        <w:tc>
          <w:tcPr>
            <w:tcW w:w="1892" w:type="dxa"/>
          </w:tcPr>
          <w:p w14:paraId="059BF42A" w14:textId="3AFCC914"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-1.77</w:t>
            </w:r>
          </w:p>
        </w:tc>
        <w:tc>
          <w:tcPr>
            <w:tcW w:w="1743" w:type="dxa"/>
          </w:tcPr>
          <w:p w14:paraId="4AF2A8A7" w14:textId="0EBACED3"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0.52</w:t>
            </w:r>
          </w:p>
        </w:tc>
        <w:tc>
          <w:tcPr>
            <w:tcW w:w="1891" w:type="dxa"/>
          </w:tcPr>
          <w:p w14:paraId="5A3CEDC0" w14:textId="2F9D1DDD"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-4.36</w:t>
            </w:r>
          </w:p>
        </w:tc>
        <w:tc>
          <w:tcPr>
            <w:tcW w:w="1799" w:type="dxa"/>
          </w:tcPr>
          <w:p w14:paraId="6E79CBD8" w14:textId="5EAD9A4F"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-0.66</w:t>
            </w:r>
          </w:p>
        </w:tc>
        <w:tc>
          <w:tcPr>
            <w:tcW w:w="1743" w:type="dxa"/>
          </w:tcPr>
          <w:p w14:paraId="518E094A" w14:textId="4505B259"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-2.19</w:t>
            </w:r>
          </w:p>
        </w:tc>
        <w:tc>
          <w:tcPr>
            <w:tcW w:w="1799" w:type="dxa"/>
          </w:tcPr>
          <w:p w14:paraId="51074468" w14:textId="0697DE85"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-0.85</w:t>
            </w:r>
          </w:p>
        </w:tc>
      </w:tr>
      <w:tr w:rsidR="007845F7" w:rsidRPr="0027472C" w14:paraId="45850C31" w14:textId="77777777" w:rsidTr="00A107FC">
        <w:trPr>
          <w:trHeight w:val="397"/>
          <w:jc w:val="center"/>
        </w:trPr>
        <w:tc>
          <w:tcPr>
            <w:tcW w:w="2174" w:type="dxa"/>
          </w:tcPr>
          <w:p w14:paraId="671762B2" w14:textId="425349BF"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Constant</w:t>
            </w:r>
          </w:p>
        </w:tc>
        <w:tc>
          <w:tcPr>
            <w:tcW w:w="1892" w:type="dxa"/>
          </w:tcPr>
          <w:p w14:paraId="073237F6" w14:textId="398F7D61"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15.748***</w:t>
            </w:r>
          </w:p>
        </w:tc>
        <w:tc>
          <w:tcPr>
            <w:tcW w:w="1743" w:type="dxa"/>
          </w:tcPr>
          <w:p w14:paraId="2C997E0F" w14:textId="50C9C0C3"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1.761***</w:t>
            </w:r>
          </w:p>
        </w:tc>
        <w:tc>
          <w:tcPr>
            <w:tcW w:w="1891" w:type="dxa"/>
          </w:tcPr>
          <w:p w14:paraId="1785C6F0" w14:textId="66F4E077"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27.316***</w:t>
            </w:r>
          </w:p>
        </w:tc>
        <w:tc>
          <w:tcPr>
            <w:tcW w:w="1799" w:type="dxa"/>
          </w:tcPr>
          <w:p w14:paraId="022DB597" w14:textId="0B405429"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10.171***</w:t>
            </w:r>
          </w:p>
        </w:tc>
        <w:tc>
          <w:tcPr>
            <w:tcW w:w="1743" w:type="dxa"/>
          </w:tcPr>
          <w:p w14:paraId="2E9C1183" w14:textId="3DE95314"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1.243***</w:t>
            </w:r>
          </w:p>
        </w:tc>
        <w:tc>
          <w:tcPr>
            <w:tcW w:w="1799" w:type="dxa"/>
          </w:tcPr>
          <w:p w14:paraId="34589626" w14:textId="3B250A38"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31.422***</w:t>
            </w:r>
          </w:p>
        </w:tc>
      </w:tr>
      <w:tr w:rsidR="007845F7" w:rsidRPr="0027472C" w14:paraId="788F7230" w14:textId="77777777" w:rsidTr="00604DFC">
        <w:trPr>
          <w:trHeight w:val="397"/>
          <w:jc w:val="center"/>
        </w:trPr>
        <w:tc>
          <w:tcPr>
            <w:tcW w:w="2174" w:type="dxa"/>
            <w:tcBorders>
              <w:bottom w:val="single" w:sz="4" w:space="0" w:color="auto"/>
            </w:tcBorders>
          </w:tcPr>
          <w:p w14:paraId="1C318C38" w14:textId="77777777" w:rsidR="007845F7" w:rsidRPr="0027472C" w:rsidRDefault="007845F7" w:rsidP="007845F7">
            <w:pPr>
              <w:widowControl w:val="0"/>
              <w:autoSpaceDE w:val="0"/>
              <w:autoSpaceDN w:val="0"/>
              <w:adjustRightInd w:val="0"/>
              <w:spacing w:after="0" w:line="240" w:lineRule="auto"/>
              <w:rPr>
                <w:rFonts w:ascii="Times New Roman" w:hAnsi="Times New Roman" w:cs="Times New Roman"/>
                <w:sz w:val="24"/>
                <w:szCs w:val="24"/>
              </w:rPr>
            </w:pPr>
          </w:p>
        </w:tc>
        <w:tc>
          <w:tcPr>
            <w:tcW w:w="1892" w:type="dxa"/>
            <w:tcBorders>
              <w:bottom w:val="single" w:sz="4" w:space="0" w:color="auto"/>
            </w:tcBorders>
          </w:tcPr>
          <w:p w14:paraId="33DD00B5" w14:textId="5B541716"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4.84</w:t>
            </w:r>
          </w:p>
        </w:tc>
        <w:tc>
          <w:tcPr>
            <w:tcW w:w="1743" w:type="dxa"/>
            <w:tcBorders>
              <w:bottom w:val="single" w:sz="4" w:space="0" w:color="auto"/>
            </w:tcBorders>
          </w:tcPr>
          <w:p w14:paraId="4070FAB8" w14:textId="44068960"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5.33</w:t>
            </w:r>
          </w:p>
        </w:tc>
        <w:tc>
          <w:tcPr>
            <w:tcW w:w="1891" w:type="dxa"/>
            <w:tcBorders>
              <w:bottom w:val="single" w:sz="4" w:space="0" w:color="auto"/>
            </w:tcBorders>
          </w:tcPr>
          <w:p w14:paraId="494F2BF3" w14:textId="49D0EE4F" w:rsidR="007845F7" w:rsidRPr="0027472C" w:rsidRDefault="007845F7" w:rsidP="007845F7">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5.97</w:t>
            </w:r>
          </w:p>
        </w:tc>
        <w:tc>
          <w:tcPr>
            <w:tcW w:w="1799" w:type="dxa"/>
            <w:tcBorders>
              <w:bottom w:val="single" w:sz="4" w:space="0" w:color="auto"/>
            </w:tcBorders>
          </w:tcPr>
          <w:p w14:paraId="7D55F193" w14:textId="1705EC06"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4.07</w:t>
            </w:r>
          </w:p>
        </w:tc>
        <w:tc>
          <w:tcPr>
            <w:tcW w:w="1743" w:type="dxa"/>
            <w:tcBorders>
              <w:bottom w:val="single" w:sz="4" w:space="0" w:color="auto"/>
            </w:tcBorders>
          </w:tcPr>
          <w:p w14:paraId="65218E9C" w14:textId="593C6850"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4.42</w:t>
            </w:r>
          </w:p>
        </w:tc>
        <w:tc>
          <w:tcPr>
            <w:tcW w:w="1799" w:type="dxa"/>
            <w:tcBorders>
              <w:bottom w:val="single" w:sz="4" w:space="0" w:color="auto"/>
            </w:tcBorders>
          </w:tcPr>
          <w:p w14:paraId="5368DA67" w14:textId="7D7A9F7F" w:rsidR="007845F7" w:rsidRPr="0027472C" w:rsidRDefault="007845F7" w:rsidP="007845F7">
            <w:pPr>
              <w:jc w:val="center"/>
              <w:rPr>
                <w:rFonts w:ascii="Times New Roman" w:hAnsi="Times New Roman" w:cs="Times New Roman"/>
                <w:sz w:val="24"/>
                <w:szCs w:val="24"/>
              </w:rPr>
            </w:pPr>
            <w:r w:rsidRPr="0027472C">
              <w:rPr>
                <w:rFonts w:ascii="Times New Roman" w:hAnsi="Times New Roman" w:cs="Times New Roman"/>
                <w:sz w:val="24"/>
                <w:szCs w:val="24"/>
              </w:rPr>
              <w:t>17.53</w:t>
            </w:r>
          </w:p>
        </w:tc>
      </w:tr>
      <w:tr w:rsidR="00500B3A" w:rsidRPr="0027472C" w14:paraId="1F651B8E" w14:textId="77777777" w:rsidTr="00604DFC">
        <w:trPr>
          <w:trHeight w:val="397"/>
          <w:jc w:val="center"/>
        </w:trPr>
        <w:tc>
          <w:tcPr>
            <w:tcW w:w="2174" w:type="dxa"/>
            <w:tcBorders>
              <w:top w:val="single" w:sz="4" w:space="0" w:color="auto"/>
            </w:tcBorders>
          </w:tcPr>
          <w:p w14:paraId="321C944C" w14:textId="238A405F"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Industry/Year</w:t>
            </w:r>
            <w:r w:rsidRPr="0027472C">
              <w:rPr>
                <w:rFonts w:ascii="Times New Roman" w:hAnsi="Times New Roman" w:cs="Times New Roman"/>
                <w:sz w:val="24"/>
                <w:szCs w:val="24"/>
              </w:rPr>
              <w:t xml:space="preserve"> Fixed Effects </w:t>
            </w:r>
          </w:p>
        </w:tc>
        <w:tc>
          <w:tcPr>
            <w:tcW w:w="1892" w:type="dxa"/>
            <w:tcBorders>
              <w:top w:val="single" w:sz="4" w:space="0" w:color="auto"/>
            </w:tcBorders>
          </w:tcPr>
          <w:p w14:paraId="0D720101" w14:textId="09D430F7"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1743" w:type="dxa"/>
            <w:tcBorders>
              <w:top w:val="single" w:sz="4" w:space="0" w:color="auto"/>
            </w:tcBorders>
          </w:tcPr>
          <w:p w14:paraId="699D2B39" w14:textId="2C672CE7"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1891" w:type="dxa"/>
            <w:tcBorders>
              <w:top w:val="single" w:sz="4" w:space="0" w:color="auto"/>
            </w:tcBorders>
          </w:tcPr>
          <w:p w14:paraId="4D901BD3" w14:textId="0D32641A"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1799" w:type="dxa"/>
            <w:tcBorders>
              <w:top w:val="single" w:sz="4" w:space="0" w:color="auto"/>
            </w:tcBorders>
          </w:tcPr>
          <w:p w14:paraId="2C8839A2" w14:textId="3259C0C6" w:rsidR="00500B3A" w:rsidRPr="0027472C" w:rsidRDefault="00500B3A" w:rsidP="00500B3A">
            <w:pPr>
              <w:jc w:val="center"/>
              <w:rPr>
                <w:rFonts w:ascii="Times New Roman" w:hAnsi="Times New Roman" w:cs="Times New Roman"/>
                <w:sz w:val="24"/>
                <w:szCs w:val="24"/>
              </w:rPr>
            </w:pPr>
            <w:r>
              <w:rPr>
                <w:rFonts w:ascii="Times New Roman" w:hAnsi="Times New Roman" w:cs="Times New Roman"/>
                <w:sz w:val="24"/>
                <w:szCs w:val="24"/>
              </w:rPr>
              <w:t>Yes</w:t>
            </w:r>
          </w:p>
        </w:tc>
        <w:tc>
          <w:tcPr>
            <w:tcW w:w="1743" w:type="dxa"/>
            <w:tcBorders>
              <w:top w:val="single" w:sz="4" w:space="0" w:color="auto"/>
            </w:tcBorders>
          </w:tcPr>
          <w:p w14:paraId="0117B660" w14:textId="631D7C55" w:rsidR="00500B3A" w:rsidRPr="0027472C" w:rsidRDefault="00500B3A" w:rsidP="00500B3A">
            <w:pPr>
              <w:jc w:val="center"/>
              <w:rPr>
                <w:rFonts w:ascii="Times New Roman" w:hAnsi="Times New Roman" w:cs="Times New Roman"/>
                <w:sz w:val="24"/>
                <w:szCs w:val="24"/>
              </w:rPr>
            </w:pPr>
            <w:r>
              <w:rPr>
                <w:rFonts w:ascii="Times New Roman" w:hAnsi="Times New Roman" w:cs="Times New Roman"/>
                <w:sz w:val="24"/>
                <w:szCs w:val="24"/>
              </w:rPr>
              <w:t>Yes</w:t>
            </w:r>
          </w:p>
        </w:tc>
        <w:tc>
          <w:tcPr>
            <w:tcW w:w="1799" w:type="dxa"/>
            <w:tcBorders>
              <w:top w:val="single" w:sz="4" w:space="0" w:color="auto"/>
            </w:tcBorders>
          </w:tcPr>
          <w:p w14:paraId="05BC2F09" w14:textId="48A0BC6E" w:rsidR="00500B3A" w:rsidRPr="0027472C" w:rsidRDefault="00500B3A" w:rsidP="00500B3A">
            <w:pPr>
              <w:jc w:val="center"/>
              <w:rPr>
                <w:rFonts w:ascii="Times New Roman" w:hAnsi="Times New Roman" w:cs="Times New Roman"/>
                <w:sz w:val="24"/>
                <w:szCs w:val="24"/>
              </w:rPr>
            </w:pPr>
            <w:r>
              <w:rPr>
                <w:rFonts w:ascii="Times New Roman" w:hAnsi="Times New Roman" w:cs="Times New Roman"/>
                <w:sz w:val="24"/>
                <w:szCs w:val="24"/>
              </w:rPr>
              <w:t>Yes</w:t>
            </w:r>
          </w:p>
        </w:tc>
      </w:tr>
      <w:tr w:rsidR="00500B3A" w:rsidRPr="0027472C" w14:paraId="5888F560" w14:textId="77777777" w:rsidTr="00B56277">
        <w:trPr>
          <w:trHeight w:val="397"/>
          <w:jc w:val="center"/>
        </w:trPr>
        <w:tc>
          <w:tcPr>
            <w:tcW w:w="2174" w:type="dxa"/>
          </w:tcPr>
          <w:p w14:paraId="04DEC6CD" w14:textId="77777777"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R Squared</w:t>
            </w:r>
          </w:p>
        </w:tc>
        <w:tc>
          <w:tcPr>
            <w:tcW w:w="1892" w:type="dxa"/>
          </w:tcPr>
          <w:p w14:paraId="717D611A" w14:textId="437642DD"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0.367</w:t>
            </w:r>
          </w:p>
        </w:tc>
        <w:tc>
          <w:tcPr>
            <w:tcW w:w="1743" w:type="dxa"/>
          </w:tcPr>
          <w:p w14:paraId="72031499" w14:textId="2AF000F6"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0.663</w:t>
            </w:r>
          </w:p>
        </w:tc>
        <w:tc>
          <w:tcPr>
            <w:tcW w:w="1891" w:type="dxa"/>
          </w:tcPr>
          <w:p w14:paraId="7B3A1442" w14:textId="5461ADB0"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0.269</w:t>
            </w:r>
          </w:p>
        </w:tc>
        <w:tc>
          <w:tcPr>
            <w:tcW w:w="1799" w:type="dxa"/>
          </w:tcPr>
          <w:p w14:paraId="7E2830B8" w14:textId="1EED9CC0"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0.294</w:t>
            </w:r>
          </w:p>
        </w:tc>
        <w:tc>
          <w:tcPr>
            <w:tcW w:w="1743" w:type="dxa"/>
          </w:tcPr>
          <w:p w14:paraId="66E1EFB6" w14:textId="1CA327B3"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0.542</w:t>
            </w:r>
          </w:p>
        </w:tc>
        <w:tc>
          <w:tcPr>
            <w:tcW w:w="1799" w:type="dxa"/>
          </w:tcPr>
          <w:p w14:paraId="04B6167A" w14:textId="3A36CF7A"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0.318</w:t>
            </w:r>
          </w:p>
        </w:tc>
      </w:tr>
      <w:tr w:rsidR="00500B3A" w:rsidRPr="0027472C" w14:paraId="42D39024" w14:textId="77777777" w:rsidTr="00B56277">
        <w:trPr>
          <w:trHeight w:val="397"/>
          <w:jc w:val="center"/>
        </w:trPr>
        <w:tc>
          <w:tcPr>
            <w:tcW w:w="2174" w:type="dxa"/>
            <w:tcBorders>
              <w:bottom w:val="thickThinLargeGap" w:sz="24" w:space="0" w:color="000000" w:themeColor="text1"/>
            </w:tcBorders>
          </w:tcPr>
          <w:p w14:paraId="193A406A" w14:textId="7EACE7EE"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Observations</w:t>
            </w:r>
          </w:p>
        </w:tc>
        <w:tc>
          <w:tcPr>
            <w:tcW w:w="1892" w:type="dxa"/>
            <w:tcBorders>
              <w:bottom w:val="thickThinLargeGap" w:sz="24" w:space="0" w:color="000000" w:themeColor="text1"/>
            </w:tcBorders>
          </w:tcPr>
          <w:p w14:paraId="448F009F" w14:textId="42512E5A"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7731</w:t>
            </w:r>
          </w:p>
        </w:tc>
        <w:tc>
          <w:tcPr>
            <w:tcW w:w="1743" w:type="dxa"/>
            <w:tcBorders>
              <w:bottom w:val="thickThinLargeGap" w:sz="24" w:space="0" w:color="000000" w:themeColor="text1"/>
            </w:tcBorders>
          </w:tcPr>
          <w:p w14:paraId="3D17AF8D" w14:textId="3F6BFE60"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7619</w:t>
            </w:r>
          </w:p>
        </w:tc>
        <w:tc>
          <w:tcPr>
            <w:tcW w:w="1891" w:type="dxa"/>
            <w:tcBorders>
              <w:bottom w:val="thickThinLargeGap" w:sz="24" w:space="0" w:color="000000" w:themeColor="text1"/>
            </w:tcBorders>
          </w:tcPr>
          <w:p w14:paraId="50B67B41" w14:textId="2D0A6DE3"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7675</w:t>
            </w:r>
          </w:p>
        </w:tc>
        <w:tc>
          <w:tcPr>
            <w:tcW w:w="1799" w:type="dxa"/>
            <w:tcBorders>
              <w:bottom w:val="thickThinLargeGap" w:sz="24" w:space="0" w:color="000000" w:themeColor="text1"/>
            </w:tcBorders>
          </w:tcPr>
          <w:p w14:paraId="03A34DF3" w14:textId="63C23FCE"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7518</w:t>
            </w:r>
          </w:p>
        </w:tc>
        <w:tc>
          <w:tcPr>
            <w:tcW w:w="1743" w:type="dxa"/>
            <w:tcBorders>
              <w:bottom w:val="thickThinLargeGap" w:sz="24" w:space="0" w:color="000000" w:themeColor="text1"/>
            </w:tcBorders>
          </w:tcPr>
          <w:p w14:paraId="2AF214E2" w14:textId="2E169C6D"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7430</w:t>
            </w:r>
          </w:p>
        </w:tc>
        <w:tc>
          <w:tcPr>
            <w:tcW w:w="1799" w:type="dxa"/>
            <w:tcBorders>
              <w:bottom w:val="thickThinLargeGap" w:sz="24" w:space="0" w:color="000000" w:themeColor="text1"/>
            </w:tcBorders>
          </w:tcPr>
          <w:p w14:paraId="2417DF05" w14:textId="347BCC3A"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7479</w:t>
            </w:r>
          </w:p>
        </w:tc>
      </w:tr>
      <w:bookmarkEnd w:id="5"/>
    </w:tbl>
    <w:p w14:paraId="2039A7C6" w14:textId="77777777" w:rsidR="005A440C" w:rsidRPr="0027472C" w:rsidRDefault="005A440C" w:rsidP="00FE518C">
      <w:pPr>
        <w:spacing w:line="276" w:lineRule="auto"/>
        <w:jc w:val="both"/>
        <w:rPr>
          <w:rFonts w:ascii="Times New Roman" w:hAnsi="Times New Roman" w:cs="Times New Roman"/>
          <w:sz w:val="24"/>
          <w:szCs w:val="24"/>
        </w:rPr>
      </w:pPr>
    </w:p>
    <w:p w14:paraId="7B58EE8F" w14:textId="3D559FBE" w:rsidR="005A440C" w:rsidRPr="0027472C" w:rsidRDefault="005A440C" w:rsidP="00FE518C">
      <w:pPr>
        <w:spacing w:line="276" w:lineRule="auto"/>
        <w:jc w:val="both"/>
        <w:rPr>
          <w:rFonts w:ascii="Times New Roman" w:hAnsi="Times New Roman" w:cs="Times New Roman"/>
          <w:sz w:val="24"/>
          <w:szCs w:val="24"/>
        </w:rPr>
      </w:pPr>
    </w:p>
    <w:p w14:paraId="18DE0AA0" w14:textId="194A645C" w:rsidR="003C292F" w:rsidRPr="0027472C" w:rsidRDefault="003C292F" w:rsidP="00FE518C">
      <w:pPr>
        <w:spacing w:line="276" w:lineRule="auto"/>
        <w:jc w:val="both"/>
        <w:rPr>
          <w:rFonts w:ascii="Times New Roman" w:hAnsi="Times New Roman" w:cs="Times New Roman"/>
          <w:sz w:val="24"/>
          <w:szCs w:val="24"/>
        </w:rPr>
      </w:pPr>
    </w:p>
    <w:p w14:paraId="55F8D4CB" w14:textId="46085280" w:rsidR="003C292F" w:rsidRPr="0027472C" w:rsidRDefault="003C292F" w:rsidP="00FE518C">
      <w:pPr>
        <w:spacing w:line="276" w:lineRule="auto"/>
        <w:jc w:val="both"/>
        <w:rPr>
          <w:rFonts w:ascii="Times New Roman" w:hAnsi="Times New Roman" w:cs="Times New Roman"/>
          <w:sz w:val="24"/>
          <w:szCs w:val="24"/>
        </w:rPr>
      </w:pPr>
    </w:p>
    <w:p w14:paraId="4851E1C6" w14:textId="084F4AA4" w:rsidR="003C292F" w:rsidRPr="0027472C" w:rsidRDefault="003C292F" w:rsidP="00FE518C">
      <w:pPr>
        <w:spacing w:line="276" w:lineRule="auto"/>
        <w:jc w:val="both"/>
        <w:rPr>
          <w:rFonts w:ascii="Times New Roman" w:hAnsi="Times New Roman" w:cs="Times New Roman"/>
          <w:sz w:val="24"/>
          <w:szCs w:val="24"/>
        </w:rPr>
      </w:pPr>
    </w:p>
    <w:p w14:paraId="64EF23A8" w14:textId="4537D912" w:rsidR="003C292F" w:rsidRPr="0027472C" w:rsidRDefault="003C292F" w:rsidP="00FE518C">
      <w:pPr>
        <w:spacing w:line="276" w:lineRule="auto"/>
        <w:jc w:val="both"/>
        <w:rPr>
          <w:rFonts w:ascii="Times New Roman" w:hAnsi="Times New Roman" w:cs="Times New Roman"/>
          <w:sz w:val="24"/>
          <w:szCs w:val="24"/>
        </w:rPr>
      </w:pPr>
    </w:p>
    <w:p w14:paraId="0A8F56BE" w14:textId="37FF6A46" w:rsidR="003C292F" w:rsidRPr="0027472C" w:rsidRDefault="003C292F" w:rsidP="00FE518C">
      <w:pPr>
        <w:spacing w:line="276" w:lineRule="auto"/>
        <w:jc w:val="both"/>
        <w:rPr>
          <w:rFonts w:ascii="Times New Roman" w:hAnsi="Times New Roman" w:cs="Times New Roman"/>
          <w:sz w:val="24"/>
          <w:szCs w:val="24"/>
        </w:rPr>
      </w:pPr>
    </w:p>
    <w:p w14:paraId="5C9CE28F" w14:textId="09AC6DB5" w:rsidR="003C292F" w:rsidRPr="0027472C" w:rsidRDefault="003C292F" w:rsidP="00FE518C">
      <w:pPr>
        <w:spacing w:line="276" w:lineRule="auto"/>
        <w:jc w:val="both"/>
        <w:rPr>
          <w:rFonts w:ascii="Times New Roman" w:hAnsi="Times New Roman" w:cs="Times New Roman"/>
          <w:sz w:val="24"/>
          <w:szCs w:val="24"/>
        </w:rPr>
      </w:pPr>
    </w:p>
    <w:p w14:paraId="36F95F7E" w14:textId="17D13B18" w:rsidR="003C292F" w:rsidRPr="0027472C" w:rsidRDefault="003C292F" w:rsidP="00FE518C">
      <w:pPr>
        <w:spacing w:line="276" w:lineRule="auto"/>
        <w:jc w:val="both"/>
        <w:rPr>
          <w:rFonts w:ascii="Times New Roman" w:hAnsi="Times New Roman" w:cs="Times New Roman"/>
          <w:sz w:val="24"/>
          <w:szCs w:val="24"/>
        </w:rPr>
      </w:pPr>
    </w:p>
    <w:p w14:paraId="50D4C4C9" w14:textId="33F62230" w:rsidR="003C292F" w:rsidRPr="0027472C" w:rsidRDefault="003C292F" w:rsidP="00FE518C">
      <w:pPr>
        <w:spacing w:line="276" w:lineRule="auto"/>
        <w:jc w:val="both"/>
        <w:rPr>
          <w:rFonts w:ascii="Times New Roman" w:hAnsi="Times New Roman" w:cs="Times New Roman"/>
          <w:sz w:val="24"/>
          <w:szCs w:val="24"/>
        </w:rPr>
      </w:pPr>
    </w:p>
    <w:p w14:paraId="7521BEA7" w14:textId="7FB039A6" w:rsidR="00D815A1" w:rsidRPr="0027472C" w:rsidRDefault="00D815A1" w:rsidP="00E67D09">
      <w:pPr>
        <w:spacing w:line="276"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lastRenderedPageBreak/>
        <w:t xml:space="preserve">Table </w:t>
      </w:r>
      <w:r w:rsidR="00262127" w:rsidRPr="0027472C">
        <w:rPr>
          <w:rFonts w:ascii="Times New Roman" w:hAnsi="Times New Roman" w:cs="Times New Roman"/>
          <w:b/>
          <w:bCs/>
          <w:sz w:val="24"/>
          <w:szCs w:val="24"/>
        </w:rPr>
        <w:t>6</w:t>
      </w:r>
      <w:r w:rsidRPr="0027472C">
        <w:rPr>
          <w:rFonts w:ascii="Times New Roman" w:hAnsi="Times New Roman" w:cs="Times New Roman"/>
          <w:b/>
          <w:bCs/>
          <w:sz w:val="24"/>
          <w:szCs w:val="24"/>
        </w:rPr>
        <w:t xml:space="preserve">: </w:t>
      </w:r>
      <w:r w:rsidR="00727302" w:rsidRPr="0027472C">
        <w:rPr>
          <w:rFonts w:ascii="Times New Roman" w:hAnsi="Times New Roman" w:cs="Times New Roman"/>
          <w:b/>
          <w:bCs/>
          <w:sz w:val="24"/>
          <w:szCs w:val="24"/>
        </w:rPr>
        <w:t xml:space="preserve">Impact of Founding </w:t>
      </w:r>
      <w:r w:rsidRPr="0027472C">
        <w:rPr>
          <w:rFonts w:ascii="Times New Roman" w:hAnsi="Times New Roman" w:cs="Times New Roman"/>
          <w:b/>
          <w:bCs/>
          <w:sz w:val="24"/>
          <w:szCs w:val="24"/>
        </w:rPr>
        <w:t>Family Shareholding</w:t>
      </w:r>
    </w:p>
    <w:p w14:paraId="295D5E10" w14:textId="50009E0B" w:rsidR="009835B6" w:rsidRPr="00500B3A" w:rsidRDefault="00D815A1" w:rsidP="00D815A1">
      <w:pPr>
        <w:spacing w:line="276" w:lineRule="auto"/>
        <w:jc w:val="both"/>
        <w:rPr>
          <w:rFonts w:ascii="Times New Roman" w:hAnsi="Times New Roman" w:cs="Times New Roman"/>
          <w:sz w:val="20"/>
          <w:szCs w:val="20"/>
        </w:rPr>
      </w:pPr>
      <w:bookmarkStart w:id="6" w:name="_Hlk154319978"/>
      <w:r w:rsidRPr="00500B3A">
        <w:rPr>
          <w:rFonts w:ascii="Times New Roman" w:hAnsi="Times New Roman" w:cs="Times New Roman"/>
          <w:sz w:val="20"/>
          <w:szCs w:val="20"/>
        </w:rPr>
        <w:t>This table reports the results of regressing firm performance and Risk (ROA, Q and A</w:t>
      </w:r>
      <w:r w:rsidR="005344C3" w:rsidRPr="00500B3A">
        <w:rPr>
          <w:rFonts w:ascii="Times New Roman" w:hAnsi="Times New Roman" w:cs="Times New Roman"/>
          <w:sz w:val="20"/>
          <w:szCs w:val="20"/>
        </w:rPr>
        <w:t>S</w:t>
      </w:r>
      <w:r w:rsidRPr="00500B3A">
        <w:rPr>
          <w:rFonts w:ascii="Times New Roman" w:hAnsi="Times New Roman" w:cs="Times New Roman"/>
          <w:sz w:val="20"/>
          <w:szCs w:val="20"/>
        </w:rPr>
        <w:t xml:space="preserve">V) on </w:t>
      </w:r>
      <w:r w:rsidR="006970FD" w:rsidRPr="00500B3A">
        <w:rPr>
          <w:rFonts w:ascii="Times New Roman" w:hAnsi="Times New Roman" w:cs="Times New Roman"/>
          <w:sz w:val="20"/>
          <w:szCs w:val="20"/>
        </w:rPr>
        <w:t>the p</w:t>
      </w:r>
      <w:r w:rsidR="00D91F42" w:rsidRPr="00500B3A">
        <w:rPr>
          <w:rFonts w:ascii="Times New Roman" w:hAnsi="Times New Roman" w:cs="Times New Roman"/>
          <w:sz w:val="20"/>
          <w:szCs w:val="20"/>
        </w:rPr>
        <w:t>roportion</w:t>
      </w:r>
      <w:r w:rsidRPr="00500B3A">
        <w:rPr>
          <w:rFonts w:ascii="Times New Roman" w:hAnsi="Times New Roman" w:cs="Times New Roman"/>
          <w:sz w:val="20"/>
          <w:szCs w:val="20"/>
        </w:rPr>
        <w:t xml:space="preserve"> of </w:t>
      </w:r>
      <w:r w:rsidR="006970FD" w:rsidRPr="00500B3A">
        <w:rPr>
          <w:rFonts w:ascii="Times New Roman" w:hAnsi="Times New Roman" w:cs="Times New Roman"/>
          <w:sz w:val="20"/>
          <w:szCs w:val="20"/>
        </w:rPr>
        <w:t>e</w:t>
      </w:r>
      <w:r w:rsidRPr="00500B3A">
        <w:rPr>
          <w:rFonts w:ascii="Times New Roman" w:hAnsi="Times New Roman" w:cs="Times New Roman"/>
          <w:sz w:val="20"/>
          <w:szCs w:val="20"/>
        </w:rPr>
        <w:t xml:space="preserve">xecutive </w:t>
      </w:r>
      <w:r w:rsidR="006970FD" w:rsidRPr="00500B3A">
        <w:rPr>
          <w:rFonts w:ascii="Times New Roman" w:hAnsi="Times New Roman" w:cs="Times New Roman"/>
          <w:sz w:val="20"/>
          <w:szCs w:val="20"/>
        </w:rPr>
        <w:t>d</w:t>
      </w:r>
      <w:r w:rsidRPr="00500B3A">
        <w:rPr>
          <w:rFonts w:ascii="Times New Roman" w:hAnsi="Times New Roman" w:cs="Times New Roman"/>
          <w:sz w:val="20"/>
          <w:szCs w:val="20"/>
        </w:rPr>
        <w:t xml:space="preserve">irectors and other control variables in subsamples based on </w:t>
      </w:r>
      <w:r w:rsidR="005A23D5" w:rsidRPr="00500B3A">
        <w:rPr>
          <w:rFonts w:ascii="Times New Roman" w:hAnsi="Times New Roman" w:cs="Times New Roman"/>
          <w:sz w:val="20"/>
          <w:szCs w:val="20"/>
        </w:rPr>
        <w:t xml:space="preserve">the </w:t>
      </w:r>
      <w:r w:rsidRPr="00500B3A">
        <w:rPr>
          <w:rFonts w:ascii="Times New Roman" w:hAnsi="Times New Roman" w:cs="Times New Roman"/>
          <w:sz w:val="20"/>
          <w:szCs w:val="20"/>
        </w:rPr>
        <w:t xml:space="preserve">family Shareholding (High and Low shareholding). We </w:t>
      </w:r>
      <w:r w:rsidR="006970FD" w:rsidRPr="00500B3A">
        <w:rPr>
          <w:rFonts w:ascii="Times New Roman" w:hAnsi="Times New Roman" w:cs="Times New Roman"/>
          <w:sz w:val="20"/>
          <w:szCs w:val="20"/>
        </w:rPr>
        <w:t>classify a sub</w:t>
      </w:r>
      <w:r w:rsidRPr="00500B3A">
        <w:rPr>
          <w:rFonts w:ascii="Times New Roman" w:hAnsi="Times New Roman" w:cs="Times New Roman"/>
          <w:sz w:val="20"/>
          <w:szCs w:val="20"/>
        </w:rPr>
        <w:t xml:space="preserve">sample as HFS if family shareholding is </w:t>
      </w:r>
      <w:r w:rsidR="004C17A3" w:rsidRPr="00500B3A">
        <w:rPr>
          <w:rFonts w:ascii="Times New Roman" w:hAnsi="Times New Roman" w:cs="Times New Roman"/>
          <w:sz w:val="20"/>
          <w:szCs w:val="20"/>
        </w:rPr>
        <w:t>more</w:t>
      </w:r>
      <w:r w:rsidRPr="00500B3A">
        <w:rPr>
          <w:rFonts w:ascii="Times New Roman" w:hAnsi="Times New Roman" w:cs="Times New Roman"/>
          <w:sz w:val="20"/>
          <w:szCs w:val="20"/>
        </w:rPr>
        <w:t xml:space="preserve"> than 46.586% (median) </w:t>
      </w:r>
      <w:r w:rsidR="004C17A3" w:rsidRPr="00500B3A">
        <w:rPr>
          <w:rFonts w:ascii="Times New Roman" w:hAnsi="Times New Roman" w:cs="Times New Roman"/>
          <w:sz w:val="20"/>
          <w:szCs w:val="20"/>
        </w:rPr>
        <w:t xml:space="preserve">and </w:t>
      </w:r>
      <w:r w:rsidRPr="00500B3A">
        <w:rPr>
          <w:rFonts w:ascii="Times New Roman" w:hAnsi="Times New Roman" w:cs="Times New Roman"/>
          <w:sz w:val="20"/>
          <w:szCs w:val="20"/>
        </w:rPr>
        <w:t xml:space="preserve">otherwise </w:t>
      </w:r>
      <w:r w:rsidR="004C17A3" w:rsidRPr="00500B3A">
        <w:rPr>
          <w:rFonts w:ascii="Times New Roman" w:hAnsi="Times New Roman" w:cs="Times New Roman"/>
          <w:sz w:val="20"/>
          <w:szCs w:val="20"/>
        </w:rPr>
        <w:t>as</w:t>
      </w:r>
      <w:r w:rsidRPr="00500B3A">
        <w:rPr>
          <w:rFonts w:ascii="Times New Roman" w:hAnsi="Times New Roman" w:cs="Times New Roman"/>
          <w:sz w:val="20"/>
          <w:szCs w:val="20"/>
        </w:rPr>
        <w:t xml:space="preserve"> LFS. All variables are defined in Appendix A. Robust standard errors are clustered at the firm level. </w:t>
      </w:r>
      <w:r w:rsidR="00683C20" w:rsidRPr="00500B3A">
        <w:rPr>
          <w:rFonts w:ascii="Times New Roman" w:hAnsi="Times New Roman" w:cs="Times New Roman"/>
          <w:sz w:val="20"/>
          <w:szCs w:val="20"/>
        </w:rPr>
        <w:t xml:space="preserve">All variables are </w:t>
      </w:r>
      <w:proofErr w:type="spellStart"/>
      <w:r w:rsidR="00683C20" w:rsidRPr="00500B3A">
        <w:rPr>
          <w:rFonts w:ascii="Times New Roman" w:hAnsi="Times New Roman" w:cs="Times New Roman"/>
          <w:sz w:val="20"/>
          <w:szCs w:val="20"/>
        </w:rPr>
        <w:t>winsorized</w:t>
      </w:r>
      <w:proofErr w:type="spellEnd"/>
      <w:r w:rsidR="00683C20" w:rsidRPr="00500B3A">
        <w:rPr>
          <w:rFonts w:ascii="Times New Roman" w:hAnsi="Times New Roman" w:cs="Times New Roman"/>
          <w:sz w:val="20"/>
          <w:szCs w:val="20"/>
        </w:rPr>
        <w:t xml:space="preserve"> at 5% </w:t>
      </w:r>
      <w:proofErr w:type="spellStart"/>
      <w:proofErr w:type="gramStart"/>
      <w:r w:rsidR="00683C20" w:rsidRPr="00500B3A">
        <w:rPr>
          <w:rFonts w:ascii="Times New Roman" w:hAnsi="Times New Roman" w:cs="Times New Roman"/>
          <w:sz w:val="20"/>
          <w:szCs w:val="20"/>
        </w:rPr>
        <w:t>tail.</w:t>
      </w:r>
      <w:r w:rsidRPr="00500B3A">
        <w:rPr>
          <w:rFonts w:ascii="Times New Roman" w:hAnsi="Times New Roman" w:cs="Times New Roman"/>
          <w:sz w:val="20"/>
          <w:szCs w:val="20"/>
        </w:rPr>
        <w:t>The</w:t>
      </w:r>
      <w:proofErr w:type="spellEnd"/>
      <w:proofErr w:type="gramEnd"/>
      <w:r w:rsidRPr="00500B3A">
        <w:rPr>
          <w:rFonts w:ascii="Times New Roman" w:hAnsi="Times New Roman" w:cs="Times New Roman"/>
          <w:sz w:val="20"/>
          <w:szCs w:val="20"/>
        </w:rPr>
        <w:t xml:space="preserve"> asterisk superscripts ***, ** and * indicate significance at the 1%, 5% and 10% levels, respectively. </w:t>
      </w:r>
      <w:r w:rsidR="005B50EE" w:rsidRPr="00500B3A">
        <w:rPr>
          <w:rFonts w:ascii="Times New Roman" w:hAnsi="Times New Roman" w:cs="Times New Roman"/>
          <w:sz w:val="20"/>
          <w:szCs w:val="20"/>
        </w:rPr>
        <w:t>The t statistics are reported in parentheses</w:t>
      </w:r>
      <w:r w:rsidR="00C37724" w:rsidRPr="00500B3A">
        <w:rPr>
          <w:rFonts w:ascii="Times New Roman" w:hAnsi="Times New Roman" w:cs="Times New Roman"/>
          <w:sz w:val="20"/>
          <w:szCs w:val="20"/>
        </w:rPr>
        <w:t>.</w:t>
      </w:r>
    </w:p>
    <w:tbl>
      <w:tblPr>
        <w:tblW w:w="14489" w:type="dxa"/>
        <w:jc w:val="center"/>
        <w:tblLook w:val="0000" w:firstRow="0" w:lastRow="0" w:firstColumn="0" w:lastColumn="0" w:noHBand="0" w:noVBand="0"/>
      </w:tblPr>
      <w:tblGrid>
        <w:gridCol w:w="2573"/>
        <w:gridCol w:w="1935"/>
        <w:gridCol w:w="2128"/>
        <w:gridCol w:w="1895"/>
        <w:gridCol w:w="1935"/>
        <w:gridCol w:w="2128"/>
        <w:gridCol w:w="1895"/>
      </w:tblGrid>
      <w:tr w:rsidR="001138C9" w:rsidRPr="0027472C" w14:paraId="41900ADD" w14:textId="77777777" w:rsidTr="00F919E0">
        <w:trPr>
          <w:trHeight w:val="397"/>
          <w:jc w:val="center"/>
        </w:trPr>
        <w:tc>
          <w:tcPr>
            <w:tcW w:w="8531" w:type="dxa"/>
            <w:gridSpan w:val="4"/>
            <w:tcBorders>
              <w:bottom w:val="thinThickLargeGap" w:sz="24" w:space="0" w:color="000000" w:themeColor="text1"/>
            </w:tcBorders>
          </w:tcPr>
          <w:bookmarkEnd w:id="6"/>
          <w:p w14:paraId="5BF4C910" w14:textId="269932DB" w:rsidR="001138C9" w:rsidRPr="0027472C" w:rsidRDefault="004C17A3" w:rsidP="001138C9">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 xml:space="preserve">                                             </w:t>
            </w:r>
            <w:r w:rsidR="001138C9" w:rsidRPr="0027472C">
              <w:rPr>
                <w:rFonts w:ascii="Times New Roman" w:hAnsi="Times New Roman" w:cs="Times New Roman"/>
                <w:b/>
                <w:bCs/>
                <w:sz w:val="24"/>
                <w:szCs w:val="24"/>
              </w:rPr>
              <w:t xml:space="preserve">Low </w:t>
            </w:r>
            <w:r w:rsidRPr="0027472C">
              <w:rPr>
                <w:rFonts w:ascii="Times New Roman" w:hAnsi="Times New Roman" w:cs="Times New Roman"/>
                <w:b/>
                <w:bCs/>
                <w:sz w:val="24"/>
                <w:szCs w:val="24"/>
              </w:rPr>
              <w:t>F</w:t>
            </w:r>
            <w:r w:rsidR="001138C9" w:rsidRPr="0027472C">
              <w:rPr>
                <w:rFonts w:ascii="Times New Roman" w:hAnsi="Times New Roman" w:cs="Times New Roman"/>
                <w:b/>
                <w:bCs/>
                <w:sz w:val="24"/>
                <w:szCs w:val="24"/>
              </w:rPr>
              <w:t xml:space="preserve">amily </w:t>
            </w:r>
            <w:r w:rsidRPr="0027472C">
              <w:rPr>
                <w:rFonts w:ascii="Times New Roman" w:hAnsi="Times New Roman" w:cs="Times New Roman"/>
                <w:b/>
                <w:bCs/>
                <w:sz w:val="24"/>
                <w:szCs w:val="24"/>
              </w:rPr>
              <w:t>S</w:t>
            </w:r>
            <w:r w:rsidR="001138C9" w:rsidRPr="0027472C">
              <w:rPr>
                <w:rFonts w:ascii="Times New Roman" w:hAnsi="Times New Roman" w:cs="Times New Roman"/>
                <w:b/>
                <w:bCs/>
                <w:sz w:val="24"/>
                <w:szCs w:val="24"/>
              </w:rPr>
              <w:t>hareholding</w:t>
            </w:r>
          </w:p>
        </w:tc>
        <w:tc>
          <w:tcPr>
            <w:tcW w:w="5958" w:type="dxa"/>
            <w:gridSpan w:val="3"/>
            <w:tcBorders>
              <w:bottom w:val="thinThickLargeGap" w:sz="24" w:space="0" w:color="000000" w:themeColor="text1"/>
            </w:tcBorders>
          </w:tcPr>
          <w:p w14:paraId="4B34BEFF" w14:textId="5B050DF1" w:rsidR="001138C9" w:rsidRPr="0027472C" w:rsidRDefault="001138C9" w:rsidP="001138C9">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High Family Shareholding</w:t>
            </w:r>
          </w:p>
        </w:tc>
      </w:tr>
      <w:tr w:rsidR="001138C9" w:rsidRPr="0027472C" w14:paraId="5DC71C10" w14:textId="77777777" w:rsidTr="00F919E0">
        <w:trPr>
          <w:trHeight w:val="397"/>
          <w:jc w:val="center"/>
        </w:trPr>
        <w:tc>
          <w:tcPr>
            <w:tcW w:w="2573" w:type="dxa"/>
            <w:tcBorders>
              <w:top w:val="thinThickLargeGap" w:sz="24" w:space="0" w:color="000000" w:themeColor="text1"/>
              <w:bottom w:val="single" w:sz="4" w:space="0" w:color="auto"/>
            </w:tcBorders>
          </w:tcPr>
          <w:p w14:paraId="6999EE5D" w14:textId="2263B3C5" w:rsidR="005A440C" w:rsidRPr="0027472C" w:rsidRDefault="007C27FD" w:rsidP="00E40393">
            <w:pPr>
              <w:widowControl w:val="0"/>
              <w:autoSpaceDE w:val="0"/>
              <w:autoSpaceDN w:val="0"/>
              <w:adjustRightInd w:val="0"/>
              <w:spacing w:after="0" w:line="240" w:lineRule="auto"/>
              <w:rPr>
                <w:rFonts w:ascii="Times New Roman" w:hAnsi="Times New Roman" w:cs="Times New Roman"/>
                <w:b/>
                <w:bCs/>
                <w:sz w:val="24"/>
                <w:szCs w:val="24"/>
              </w:rPr>
            </w:pPr>
            <w:r w:rsidRPr="0027472C">
              <w:rPr>
                <w:rFonts w:ascii="Times New Roman" w:hAnsi="Times New Roman" w:cs="Times New Roman"/>
                <w:b/>
                <w:bCs/>
                <w:sz w:val="24"/>
                <w:szCs w:val="24"/>
              </w:rPr>
              <w:t>Variables</w:t>
            </w:r>
          </w:p>
        </w:tc>
        <w:tc>
          <w:tcPr>
            <w:tcW w:w="1935" w:type="dxa"/>
            <w:tcBorders>
              <w:top w:val="thinThickLargeGap" w:sz="24" w:space="0" w:color="000000" w:themeColor="text1"/>
              <w:bottom w:val="single" w:sz="4" w:space="0" w:color="auto"/>
            </w:tcBorders>
          </w:tcPr>
          <w:p w14:paraId="515A4DC9" w14:textId="6F593705" w:rsidR="005A440C" w:rsidRPr="0027472C" w:rsidRDefault="005A440C" w:rsidP="00322296">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ROA</w:t>
            </w:r>
          </w:p>
        </w:tc>
        <w:tc>
          <w:tcPr>
            <w:tcW w:w="2128" w:type="dxa"/>
            <w:tcBorders>
              <w:top w:val="thinThickLargeGap" w:sz="24" w:space="0" w:color="000000" w:themeColor="text1"/>
              <w:bottom w:val="single" w:sz="4" w:space="0" w:color="auto"/>
            </w:tcBorders>
          </w:tcPr>
          <w:p w14:paraId="1066F65C" w14:textId="179A2FAC" w:rsidR="005A440C" w:rsidRPr="0027472C" w:rsidRDefault="005A440C" w:rsidP="00322296">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Tobin’</w:t>
            </w:r>
            <w:r w:rsidR="0015196A" w:rsidRPr="0027472C">
              <w:rPr>
                <w:rFonts w:ascii="Times New Roman" w:hAnsi="Times New Roman" w:cs="Times New Roman"/>
                <w:b/>
                <w:bCs/>
                <w:sz w:val="24"/>
                <w:szCs w:val="24"/>
              </w:rPr>
              <w:t xml:space="preserve">s </w:t>
            </w:r>
            <w:r w:rsidRPr="0027472C">
              <w:rPr>
                <w:rFonts w:ascii="Times New Roman" w:hAnsi="Times New Roman" w:cs="Times New Roman"/>
                <w:b/>
                <w:bCs/>
                <w:sz w:val="24"/>
                <w:szCs w:val="24"/>
              </w:rPr>
              <w:t>Q</w:t>
            </w:r>
          </w:p>
        </w:tc>
        <w:tc>
          <w:tcPr>
            <w:tcW w:w="1895" w:type="dxa"/>
            <w:tcBorders>
              <w:top w:val="thinThickLargeGap" w:sz="24" w:space="0" w:color="000000" w:themeColor="text1"/>
              <w:bottom w:val="single" w:sz="4" w:space="0" w:color="auto"/>
            </w:tcBorders>
          </w:tcPr>
          <w:p w14:paraId="5905CED5" w14:textId="77777777" w:rsidR="005A440C" w:rsidRPr="0027472C" w:rsidRDefault="005A440C" w:rsidP="00322296">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ASV</w:t>
            </w:r>
          </w:p>
        </w:tc>
        <w:tc>
          <w:tcPr>
            <w:tcW w:w="1935" w:type="dxa"/>
            <w:tcBorders>
              <w:top w:val="thinThickLargeGap" w:sz="24" w:space="0" w:color="000000" w:themeColor="text1"/>
              <w:bottom w:val="single" w:sz="4" w:space="0" w:color="auto"/>
            </w:tcBorders>
          </w:tcPr>
          <w:p w14:paraId="4EDCB00C" w14:textId="77777777" w:rsidR="005A440C" w:rsidRPr="0027472C" w:rsidRDefault="005A440C" w:rsidP="00322296">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ROA</w:t>
            </w:r>
          </w:p>
        </w:tc>
        <w:tc>
          <w:tcPr>
            <w:tcW w:w="2128" w:type="dxa"/>
            <w:tcBorders>
              <w:top w:val="thinThickLargeGap" w:sz="24" w:space="0" w:color="000000" w:themeColor="text1"/>
              <w:bottom w:val="single" w:sz="4" w:space="0" w:color="auto"/>
            </w:tcBorders>
          </w:tcPr>
          <w:p w14:paraId="035AA111" w14:textId="0540BC17" w:rsidR="005A440C" w:rsidRPr="0027472C" w:rsidRDefault="005A440C" w:rsidP="00322296">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Tobin’</w:t>
            </w:r>
            <w:r w:rsidR="0015196A" w:rsidRPr="0027472C">
              <w:rPr>
                <w:rFonts w:ascii="Times New Roman" w:hAnsi="Times New Roman" w:cs="Times New Roman"/>
                <w:b/>
                <w:bCs/>
                <w:sz w:val="24"/>
                <w:szCs w:val="24"/>
              </w:rPr>
              <w:t xml:space="preserve">s </w:t>
            </w:r>
            <w:r w:rsidRPr="0027472C">
              <w:rPr>
                <w:rFonts w:ascii="Times New Roman" w:hAnsi="Times New Roman" w:cs="Times New Roman"/>
                <w:b/>
                <w:bCs/>
                <w:sz w:val="24"/>
                <w:szCs w:val="24"/>
              </w:rPr>
              <w:t>Q</w:t>
            </w:r>
          </w:p>
        </w:tc>
        <w:tc>
          <w:tcPr>
            <w:tcW w:w="1895" w:type="dxa"/>
            <w:tcBorders>
              <w:top w:val="thinThickLargeGap" w:sz="24" w:space="0" w:color="000000" w:themeColor="text1"/>
              <w:bottom w:val="single" w:sz="4" w:space="0" w:color="auto"/>
            </w:tcBorders>
          </w:tcPr>
          <w:p w14:paraId="46E1C172" w14:textId="77777777" w:rsidR="005A440C" w:rsidRPr="0027472C" w:rsidRDefault="005A440C" w:rsidP="00322296">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ASV</w:t>
            </w:r>
          </w:p>
        </w:tc>
      </w:tr>
      <w:tr w:rsidR="007D2D44" w:rsidRPr="0027472C" w14:paraId="18B52B0E" w14:textId="77777777" w:rsidTr="00CE06BE">
        <w:trPr>
          <w:trHeight w:val="397"/>
          <w:jc w:val="center"/>
        </w:trPr>
        <w:tc>
          <w:tcPr>
            <w:tcW w:w="2573" w:type="dxa"/>
            <w:tcBorders>
              <w:top w:val="single" w:sz="4" w:space="0" w:color="auto"/>
            </w:tcBorders>
          </w:tcPr>
          <w:p w14:paraId="6996C0ED" w14:textId="720C80ED"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Proportion of ED</w:t>
            </w:r>
          </w:p>
        </w:tc>
        <w:tc>
          <w:tcPr>
            <w:tcW w:w="1935" w:type="dxa"/>
            <w:tcBorders>
              <w:top w:val="single" w:sz="4" w:space="0" w:color="auto"/>
            </w:tcBorders>
          </w:tcPr>
          <w:p w14:paraId="5774384F" w14:textId="23893AAE"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1.221</w:t>
            </w:r>
          </w:p>
        </w:tc>
        <w:tc>
          <w:tcPr>
            <w:tcW w:w="2128" w:type="dxa"/>
            <w:tcBorders>
              <w:top w:val="single" w:sz="4" w:space="0" w:color="auto"/>
            </w:tcBorders>
          </w:tcPr>
          <w:p w14:paraId="20A12457" w14:textId="629CD816"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0.281*</w:t>
            </w:r>
          </w:p>
        </w:tc>
        <w:tc>
          <w:tcPr>
            <w:tcW w:w="1895" w:type="dxa"/>
            <w:tcBorders>
              <w:top w:val="single" w:sz="4" w:space="0" w:color="auto"/>
            </w:tcBorders>
          </w:tcPr>
          <w:p w14:paraId="60FBD7D3" w14:textId="361AAAA5"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0.277</w:t>
            </w:r>
          </w:p>
        </w:tc>
        <w:tc>
          <w:tcPr>
            <w:tcW w:w="1935" w:type="dxa"/>
            <w:tcBorders>
              <w:top w:val="single" w:sz="4" w:space="0" w:color="auto"/>
            </w:tcBorders>
          </w:tcPr>
          <w:p w14:paraId="389398AA" w14:textId="352727D7"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2.741**</w:t>
            </w:r>
          </w:p>
        </w:tc>
        <w:tc>
          <w:tcPr>
            <w:tcW w:w="2128" w:type="dxa"/>
            <w:tcBorders>
              <w:top w:val="single" w:sz="4" w:space="0" w:color="auto"/>
            </w:tcBorders>
          </w:tcPr>
          <w:p w14:paraId="11547186" w14:textId="3719D881" w:rsidR="007D2D44" w:rsidRPr="0027472C" w:rsidRDefault="00FE591B"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7D2D44" w:rsidRPr="0027472C">
              <w:rPr>
                <w:rFonts w:ascii="Times New Roman" w:hAnsi="Times New Roman" w:cs="Times New Roman"/>
                <w:sz w:val="24"/>
                <w:szCs w:val="24"/>
              </w:rPr>
              <w:t>.405***</w:t>
            </w:r>
          </w:p>
        </w:tc>
        <w:tc>
          <w:tcPr>
            <w:tcW w:w="1895" w:type="dxa"/>
            <w:tcBorders>
              <w:top w:val="single" w:sz="4" w:space="0" w:color="auto"/>
            </w:tcBorders>
          </w:tcPr>
          <w:p w14:paraId="6F93EB42" w14:textId="6593B91F"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0.962</w:t>
            </w:r>
          </w:p>
        </w:tc>
      </w:tr>
      <w:tr w:rsidR="007D2D44" w:rsidRPr="0027472C" w14:paraId="7BED765F" w14:textId="77777777" w:rsidTr="00683C20">
        <w:trPr>
          <w:trHeight w:val="397"/>
          <w:jc w:val="center"/>
        </w:trPr>
        <w:tc>
          <w:tcPr>
            <w:tcW w:w="2573" w:type="dxa"/>
          </w:tcPr>
          <w:p w14:paraId="79417719" w14:textId="77777777"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p>
        </w:tc>
        <w:tc>
          <w:tcPr>
            <w:tcW w:w="1935" w:type="dxa"/>
          </w:tcPr>
          <w:p w14:paraId="5F82F111" w14:textId="38114FF0"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0.93</w:t>
            </w:r>
          </w:p>
        </w:tc>
        <w:tc>
          <w:tcPr>
            <w:tcW w:w="2128" w:type="dxa"/>
          </w:tcPr>
          <w:p w14:paraId="3D670419" w14:textId="0B34756B"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1.74</w:t>
            </w:r>
          </w:p>
        </w:tc>
        <w:tc>
          <w:tcPr>
            <w:tcW w:w="1895" w:type="dxa"/>
          </w:tcPr>
          <w:p w14:paraId="341514A4" w14:textId="76894B6E"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0.26</w:t>
            </w:r>
          </w:p>
        </w:tc>
        <w:tc>
          <w:tcPr>
            <w:tcW w:w="1935" w:type="dxa"/>
          </w:tcPr>
          <w:p w14:paraId="27C59E16" w14:textId="6F31C8C7"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2.38</w:t>
            </w:r>
          </w:p>
        </w:tc>
        <w:tc>
          <w:tcPr>
            <w:tcW w:w="2128" w:type="dxa"/>
          </w:tcPr>
          <w:p w14:paraId="634E88E8" w14:textId="63F0776C"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3.11</w:t>
            </w:r>
          </w:p>
        </w:tc>
        <w:tc>
          <w:tcPr>
            <w:tcW w:w="1895" w:type="dxa"/>
          </w:tcPr>
          <w:p w14:paraId="56E72118" w14:textId="1B225143"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0.952</w:t>
            </w:r>
          </w:p>
        </w:tc>
      </w:tr>
      <w:tr w:rsidR="007D2D44" w:rsidRPr="0027472C" w14:paraId="7250051D" w14:textId="77777777" w:rsidTr="00683C20">
        <w:trPr>
          <w:trHeight w:val="397"/>
          <w:jc w:val="center"/>
        </w:trPr>
        <w:tc>
          <w:tcPr>
            <w:tcW w:w="2573" w:type="dxa"/>
          </w:tcPr>
          <w:p w14:paraId="5FE326DA" w14:textId="22CC0743"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Board size</w:t>
            </w:r>
          </w:p>
        </w:tc>
        <w:tc>
          <w:tcPr>
            <w:tcW w:w="1935" w:type="dxa"/>
          </w:tcPr>
          <w:p w14:paraId="28565B47" w14:textId="0C1FB8B2"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4.563***</w:t>
            </w:r>
          </w:p>
        </w:tc>
        <w:tc>
          <w:tcPr>
            <w:tcW w:w="2128" w:type="dxa"/>
          </w:tcPr>
          <w:p w14:paraId="13F883B8" w14:textId="37FD3059"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0.082</w:t>
            </w:r>
          </w:p>
        </w:tc>
        <w:tc>
          <w:tcPr>
            <w:tcW w:w="1895" w:type="dxa"/>
          </w:tcPr>
          <w:p w14:paraId="3FE1E3EA" w14:textId="07349C34"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-4.116***</w:t>
            </w:r>
          </w:p>
        </w:tc>
        <w:tc>
          <w:tcPr>
            <w:tcW w:w="1935" w:type="dxa"/>
          </w:tcPr>
          <w:p w14:paraId="57F15914" w14:textId="0E9447D1"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3.852***</w:t>
            </w:r>
          </w:p>
        </w:tc>
        <w:tc>
          <w:tcPr>
            <w:tcW w:w="2128" w:type="dxa"/>
          </w:tcPr>
          <w:p w14:paraId="60F342A2" w14:textId="6993D38C"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-0.205</w:t>
            </w:r>
          </w:p>
        </w:tc>
        <w:tc>
          <w:tcPr>
            <w:tcW w:w="1895" w:type="dxa"/>
          </w:tcPr>
          <w:p w14:paraId="6F50300B" w14:textId="67278BA8"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-3.998***</w:t>
            </w:r>
          </w:p>
        </w:tc>
      </w:tr>
      <w:tr w:rsidR="007D2D44" w:rsidRPr="0027472C" w14:paraId="35FCD2A3" w14:textId="77777777" w:rsidTr="00683C20">
        <w:trPr>
          <w:trHeight w:val="397"/>
          <w:jc w:val="center"/>
        </w:trPr>
        <w:tc>
          <w:tcPr>
            <w:tcW w:w="2573" w:type="dxa"/>
          </w:tcPr>
          <w:p w14:paraId="5F744640" w14:textId="77777777"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p>
        </w:tc>
        <w:tc>
          <w:tcPr>
            <w:tcW w:w="1935" w:type="dxa"/>
          </w:tcPr>
          <w:p w14:paraId="0AB7E769" w14:textId="08593084"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3.10</w:t>
            </w:r>
          </w:p>
        </w:tc>
        <w:tc>
          <w:tcPr>
            <w:tcW w:w="2128" w:type="dxa"/>
          </w:tcPr>
          <w:p w14:paraId="4C3558AC" w14:textId="60A6DF37"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0.59</w:t>
            </w:r>
          </w:p>
        </w:tc>
        <w:tc>
          <w:tcPr>
            <w:tcW w:w="1895" w:type="dxa"/>
          </w:tcPr>
          <w:p w14:paraId="35979ACC" w14:textId="7CCE21B6"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-3.89</w:t>
            </w:r>
          </w:p>
        </w:tc>
        <w:tc>
          <w:tcPr>
            <w:tcW w:w="1935" w:type="dxa"/>
          </w:tcPr>
          <w:p w14:paraId="141A558F" w14:textId="73259826"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2.70</w:t>
            </w:r>
          </w:p>
        </w:tc>
        <w:tc>
          <w:tcPr>
            <w:tcW w:w="2128" w:type="dxa"/>
          </w:tcPr>
          <w:p w14:paraId="5151136F" w14:textId="044AEE22"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-1.25</w:t>
            </w:r>
          </w:p>
        </w:tc>
        <w:tc>
          <w:tcPr>
            <w:tcW w:w="1895" w:type="dxa"/>
          </w:tcPr>
          <w:p w14:paraId="2E6363EA" w14:textId="499E396F"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1.036</w:t>
            </w:r>
          </w:p>
        </w:tc>
      </w:tr>
      <w:tr w:rsidR="007D2D44" w:rsidRPr="0027472C" w14:paraId="56294241" w14:textId="77777777" w:rsidTr="00683C20">
        <w:trPr>
          <w:trHeight w:val="397"/>
          <w:jc w:val="center"/>
        </w:trPr>
        <w:tc>
          <w:tcPr>
            <w:tcW w:w="2573" w:type="dxa"/>
          </w:tcPr>
          <w:p w14:paraId="3A6AACF0" w14:textId="10FE1BEE"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Leverage</w:t>
            </w:r>
          </w:p>
        </w:tc>
        <w:tc>
          <w:tcPr>
            <w:tcW w:w="1935" w:type="dxa"/>
          </w:tcPr>
          <w:p w14:paraId="29794F20" w14:textId="0AF03011"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-13.38***</w:t>
            </w:r>
          </w:p>
        </w:tc>
        <w:tc>
          <w:tcPr>
            <w:tcW w:w="2128" w:type="dxa"/>
          </w:tcPr>
          <w:p w14:paraId="2DDD5398" w14:textId="3B70B3D9"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-1.68***</w:t>
            </w:r>
          </w:p>
        </w:tc>
        <w:tc>
          <w:tcPr>
            <w:tcW w:w="1895" w:type="dxa"/>
          </w:tcPr>
          <w:p w14:paraId="1EDCC750" w14:textId="6DB06418"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7.648***</w:t>
            </w:r>
          </w:p>
        </w:tc>
        <w:tc>
          <w:tcPr>
            <w:tcW w:w="1935" w:type="dxa"/>
          </w:tcPr>
          <w:p w14:paraId="16D6FA6B" w14:textId="560E422C"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-13.266***</w:t>
            </w:r>
          </w:p>
        </w:tc>
        <w:tc>
          <w:tcPr>
            <w:tcW w:w="2128" w:type="dxa"/>
          </w:tcPr>
          <w:p w14:paraId="505190BE" w14:textId="7C0D6C92"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-1.66***</w:t>
            </w:r>
          </w:p>
        </w:tc>
        <w:tc>
          <w:tcPr>
            <w:tcW w:w="1895" w:type="dxa"/>
          </w:tcPr>
          <w:p w14:paraId="642AB9DD" w14:textId="2A0B0E08"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4.94***</w:t>
            </w:r>
          </w:p>
        </w:tc>
      </w:tr>
      <w:tr w:rsidR="007D2D44" w:rsidRPr="0027472C" w14:paraId="5028CBF4" w14:textId="77777777" w:rsidTr="00683C20">
        <w:trPr>
          <w:trHeight w:val="397"/>
          <w:jc w:val="center"/>
        </w:trPr>
        <w:tc>
          <w:tcPr>
            <w:tcW w:w="2573" w:type="dxa"/>
          </w:tcPr>
          <w:p w14:paraId="02E111C4" w14:textId="77777777"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p>
        </w:tc>
        <w:tc>
          <w:tcPr>
            <w:tcW w:w="1935" w:type="dxa"/>
          </w:tcPr>
          <w:p w14:paraId="0F7332CB" w14:textId="22FCEBE0"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-13.10</w:t>
            </w:r>
          </w:p>
        </w:tc>
        <w:tc>
          <w:tcPr>
            <w:tcW w:w="2128" w:type="dxa"/>
          </w:tcPr>
          <w:p w14:paraId="51705E21" w14:textId="5BF1AD4A"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-14.28</w:t>
            </w:r>
          </w:p>
        </w:tc>
        <w:tc>
          <w:tcPr>
            <w:tcW w:w="1895" w:type="dxa"/>
          </w:tcPr>
          <w:p w14:paraId="5ED7F44C" w14:textId="6191E392"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10.90</w:t>
            </w:r>
          </w:p>
        </w:tc>
        <w:tc>
          <w:tcPr>
            <w:tcW w:w="1935" w:type="dxa"/>
          </w:tcPr>
          <w:p w14:paraId="1DC3FF6C" w14:textId="05261F74"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-14.24</w:t>
            </w:r>
          </w:p>
        </w:tc>
        <w:tc>
          <w:tcPr>
            <w:tcW w:w="2128" w:type="dxa"/>
          </w:tcPr>
          <w:p w14:paraId="032A96B9" w14:textId="229150C0"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-13.97</w:t>
            </w:r>
          </w:p>
        </w:tc>
        <w:tc>
          <w:tcPr>
            <w:tcW w:w="1895" w:type="dxa"/>
          </w:tcPr>
          <w:p w14:paraId="13E4EB6F" w14:textId="3BD3A4A6"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0.65</w:t>
            </w:r>
          </w:p>
        </w:tc>
      </w:tr>
      <w:tr w:rsidR="007D2D44" w:rsidRPr="0027472C" w14:paraId="4A643046" w14:textId="77777777" w:rsidTr="00683C20">
        <w:trPr>
          <w:trHeight w:val="397"/>
          <w:jc w:val="center"/>
        </w:trPr>
        <w:tc>
          <w:tcPr>
            <w:tcW w:w="2573" w:type="dxa"/>
          </w:tcPr>
          <w:p w14:paraId="48253D30" w14:textId="77777777"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M/B Ratio</w:t>
            </w:r>
          </w:p>
        </w:tc>
        <w:tc>
          <w:tcPr>
            <w:tcW w:w="1935" w:type="dxa"/>
          </w:tcPr>
          <w:p w14:paraId="57A92357" w14:textId="34D44343"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1.24***</w:t>
            </w:r>
          </w:p>
        </w:tc>
        <w:tc>
          <w:tcPr>
            <w:tcW w:w="2128" w:type="dxa"/>
          </w:tcPr>
          <w:p w14:paraId="0EBDB6B2" w14:textId="4E253868"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0.336***</w:t>
            </w:r>
          </w:p>
        </w:tc>
        <w:tc>
          <w:tcPr>
            <w:tcW w:w="1895" w:type="dxa"/>
          </w:tcPr>
          <w:p w14:paraId="1F168855" w14:textId="04F1CA2C"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-0.201***</w:t>
            </w:r>
          </w:p>
        </w:tc>
        <w:tc>
          <w:tcPr>
            <w:tcW w:w="1935" w:type="dxa"/>
          </w:tcPr>
          <w:p w14:paraId="3E78EB29" w14:textId="41605869"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1.192***</w:t>
            </w:r>
          </w:p>
        </w:tc>
        <w:tc>
          <w:tcPr>
            <w:tcW w:w="2128" w:type="dxa"/>
          </w:tcPr>
          <w:p w14:paraId="3FE26C45" w14:textId="282C8166"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0.492***</w:t>
            </w:r>
          </w:p>
        </w:tc>
        <w:tc>
          <w:tcPr>
            <w:tcW w:w="1895" w:type="dxa"/>
          </w:tcPr>
          <w:p w14:paraId="6C606DE1" w14:textId="4E6CE3F2"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0.002</w:t>
            </w:r>
          </w:p>
        </w:tc>
      </w:tr>
      <w:tr w:rsidR="007D2D44" w:rsidRPr="0027472C" w14:paraId="36259C4E" w14:textId="77777777" w:rsidTr="00683C20">
        <w:trPr>
          <w:trHeight w:val="397"/>
          <w:jc w:val="center"/>
        </w:trPr>
        <w:tc>
          <w:tcPr>
            <w:tcW w:w="2573" w:type="dxa"/>
          </w:tcPr>
          <w:p w14:paraId="009CB7B0" w14:textId="77777777"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p>
        </w:tc>
        <w:tc>
          <w:tcPr>
            <w:tcW w:w="1935" w:type="dxa"/>
          </w:tcPr>
          <w:p w14:paraId="173F8EA4" w14:textId="4AE5AC09"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10.03</w:t>
            </w:r>
          </w:p>
        </w:tc>
        <w:tc>
          <w:tcPr>
            <w:tcW w:w="2128" w:type="dxa"/>
          </w:tcPr>
          <w:p w14:paraId="7C4FE9CA" w14:textId="6805BBFE"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15.95</w:t>
            </w:r>
          </w:p>
        </w:tc>
        <w:tc>
          <w:tcPr>
            <w:tcW w:w="1895" w:type="dxa"/>
          </w:tcPr>
          <w:p w14:paraId="20C8E947" w14:textId="3F0A009A"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-3.63</w:t>
            </w:r>
          </w:p>
        </w:tc>
        <w:tc>
          <w:tcPr>
            <w:tcW w:w="1935" w:type="dxa"/>
          </w:tcPr>
          <w:p w14:paraId="56AA0077" w14:textId="4271961A"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12.11</w:t>
            </w:r>
          </w:p>
        </w:tc>
        <w:tc>
          <w:tcPr>
            <w:tcW w:w="2128" w:type="dxa"/>
          </w:tcPr>
          <w:p w14:paraId="52E0AD7F" w14:textId="1A983F76"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24.70</w:t>
            </w:r>
          </w:p>
        </w:tc>
        <w:tc>
          <w:tcPr>
            <w:tcW w:w="1895" w:type="dxa"/>
          </w:tcPr>
          <w:p w14:paraId="106CB9EE" w14:textId="5DC74770"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0.061</w:t>
            </w:r>
          </w:p>
        </w:tc>
      </w:tr>
      <w:tr w:rsidR="007D2D44" w:rsidRPr="0027472C" w14:paraId="3A72E217" w14:textId="77777777" w:rsidTr="00683C20">
        <w:trPr>
          <w:trHeight w:val="397"/>
          <w:jc w:val="center"/>
        </w:trPr>
        <w:tc>
          <w:tcPr>
            <w:tcW w:w="2573" w:type="dxa"/>
          </w:tcPr>
          <w:p w14:paraId="5BEA22B1" w14:textId="30D3BA14"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Firm Size</w:t>
            </w:r>
          </w:p>
        </w:tc>
        <w:tc>
          <w:tcPr>
            <w:tcW w:w="1935" w:type="dxa"/>
          </w:tcPr>
          <w:p w14:paraId="4041CFA5" w14:textId="7DC5DB0C"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-0.175</w:t>
            </w:r>
          </w:p>
        </w:tc>
        <w:tc>
          <w:tcPr>
            <w:tcW w:w="2128" w:type="dxa"/>
          </w:tcPr>
          <w:p w14:paraId="37C7C3A2" w14:textId="2A716A06"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0.014</w:t>
            </w:r>
          </w:p>
        </w:tc>
        <w:tc>
          <w:tcPr>
            <w:tcW w:w="1895" w:type="dxa"/>
          </w:tcPr>
          <w:p w14:paraId="05A8FDC3" w14:textId="5BFD3C06"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-1.059***</w:t>
            </w:r>
          </w:p>
        </w:tc>
        <w:tc>
          <w:tcPr>
            <w:tcW w:w="1935" w:type="dxa"/>
          </w:tcPr>
          <w:p w14:paraId="3F1BE87F" w14:textId="410C8F05"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-0.167</w:t>
            </w:r>
          </w:p>
        </w:tc>
        <w:tc>
          <w:tcPr>
            <w:tcW w:w="2128" w:type="dxa"/>
          </w:tcPr>
          <w:p w14:paraId="2CB334FE" w14:textId="19D78BE9"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0.013</w:t>
            </w:r>
          </w:p>
        </w:tc>
        <w:tc>
          <w:tcPr>
            <w:tcW w:w="1895" w:type="dxa"/>
          </w:tcPr>
          <w:p w14:paraId="7204BA7B" w14:textId="7D1F1BFE"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-0.892***</w:t>
            </w:r>
          </w:p>
        </w:tc>
      </w:tr>
      <w:tr w:rsidR="007D2D44" w:rsidRPr="0027472C" w14:paraId="67E9AC05" w14:textId="77777777" w:rsidTr="00683C20">
        <w:trPr>
          <w:trHeight w:val="397"/>
          <w:jc w:val="center"/>
        </w:trPr>
        <w:tc>
          <w:tcPr>
            <w:tcW w:w="2573" w:type="dxa"/>
          </w:tcPr>
          <w:p w14:paraId="64586B4A" w14:textId="77777777"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p>
        </w:tc>
        <w:tc>
          <w:tcPr>
            <w:tcW w:w="1935" w:type="dxa"/>
          </w:tcPr>
          <w:p w14:paraId="2F18D50B" w14:textId="1CF495D6"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-1.33</w:t>
            </w:r>
          </w:p>
        </w:tc>
        <w:tc>
          <w:tcPr>
            <w:tcW w:w="2128" w:type="dxa"/>
          </w:tcPr>
          <w:p w14:paraId="66B1D4B2" w14:textId="6E24FC8B"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1.03</w:t>
            </w:r>
          </w:p>
        </w:tc>
        <w:tc>
          <w:tcPr>
            <w:tcW w:w="1895" w:type="dxa"/>
          </w:tcPr>
          <w:p w14:paraId="4F39985D" w14:textId="1BF95D7B"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-12.10</w:t>
            </w:r>
          </w:p>
        </w:tc>
        <w:tc>
          <w:tcPr>
            <w:tcW w:w="1935" w:type="dxa"/>
          </w:tcPr>
          <w:p w14:paraId="6F97109B" w14:textId="2D81E1E0"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-1.29</w:t>
            </w:r>
          </w:p>
        </w:tc>
        <w:tc>
          <w:tcPr>
            <w:tcW w:w="2128" w:type="dxa"/>
          </w:tcPr>
          <w:p w14:paraId="11650EEF" w14:textId="6AC318ED"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0.84</w:t>
            </w:r>
          </w:p>
        </w:tc>
        <w:tc>
          <w:tcPr>
            <w:tcW w:w="1895" w:type="dxa"/>
          </w:tcPr>
          <w:p w14:paraId="6CFAADC7" w14:textId="59A03209"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0.087</w:t>
            </w:r>
          </w:p>
        </w:tc>
      </w:tr>
      <w:tr w:rsidR="007D2D44" w:rsidRPr="0027472C" w14:paraId="318380BB" w14:textId="77777777" w:rsidTr="00683C20">
        <w:trPr>
          <w:trHeight w:val="397"/>
          <w:jc w:val="center"/>
        </w:trPr>
        <w:tc>
          <w:tcPr>
            <w:tcW w:w="2573" w:type="dxa"/>
          </w:tcPr>
          <w:p w14:paraId="0A79180F" w14:textId="77777777"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Liquidity</w:t>
            </w:r>
          </w:p>
        </w:tc>
        <w:tc>
          <w:tcPr>
            <w:tcW w:w="1935" w:type="dxa"/>
          </w:tcPr>
          <w:p w14:paraId="629C9B90" w14:textId="4883EA43"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3.055***</w:t>
            </w:r>
          </w:p>
        </w:tc>
        <w:tc>
          <w:tcPr>
            <w:tcW w:w="2128" w:type="dxa"/>
          </w:tcPr>
          <w:p w14:paraId="2D08D248" w14:textId="07BED71F"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-0.072</w:t>
            </w:r>
          </w:p>
        </w:tc>
        <w:tc>
          <w:tcPr>
            <w:tcW w:w="1895" w:type="dxa"/>
          </w:tcPr>
          <w:p w14:paraId="4677EE5F" w14:textId="3F4F7E61"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-0.413**</w:t>
            </w:r>
          </w:p>
        </w:tc>
        <w:tc>
          <w:tcPr>
            <w:tcW w:w="1935" w:type="dxa"/>
          </w:tcPr>
          <w:p w14:paraId="020080AB" w14:textId="71AC595C"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14.868***</w:t>
            </w:r>
          </w:p>
        </w:tc>
        <w:tc>
          <w:tcPr>
            <w:tcW w:w="2128" w:type="dxa"/>
          </w:tcPr>
          <w:p w14:paraId="6854BE8A" w14:textId="7BED134F"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-0.637</w:t>
            </w:r>
          </w:p>
        </w:tc>
        <w:tc>
          <w:tcPr>
            <w:tcW w:w="1895" w:type="dxa"/>
          </w:tcPr>
          <w:p w14:paraId="161EAA9A" w14:textId="510AA553"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-0.214</w:t>
            </w:r>
          </w:p>
        </w:tc>
      </w:tr>
      <w:tr w:rsidR="007D2D44" w:rsidRPr="0027472C" w14:paraId="3AB80494" w14:textId="77777777" w:rsidTr="00683C20">
        <w:trPr>
          <w:trHeight w:val="397"/>
          <w:jc w:val="center"/>
        </w:trPr>
        <w:tc>
          <w:tcPr>
            <w:tcW w:w="2573" w:type="dxa"/>
          </w:tcPr>
          <w:p w14:paraId="1CEE54E9" w14:textId="77777777"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p>
        </w:tc>
        <w:tc>
          <w:tcPr>
            <w:tcW w:w="1935" w:type="dxa"/>
          </w:tcPr>
          <w:p w14:paraId="7E3C335A" w14:textId="67B018F7"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4.67</w:t>
            </w:r>
          </w:p>
        </w:tc>
        <w:tc>
          <w:tcPr>
            <w:tcW w:w="2128" w:type="dxa"/>
          </w:tcPr>
          <w:p w14:paraId="668AF330" w14:textId="69BAB1BE"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-0.62</w:t>
            </w:r>
          </w:p>
        </w:tc>
        <w:tc>
          <w:tcPr>
            <w:tcW w:w="1895" w:type="dxa"/>
          </w:tcPr>
          <w:p w14:paraId="7BA05D10" w14:textId="3A41A316"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-2.06</w:t>
            </w:r>
          </w:p>
        </w:tc>
        <w:tc>
          <w:tcPr>
            <w:tcW w:w="1935" w:type="dxa"/>
          </w:tcPr>
          <w:p w14:paraId="521F2CD7" w14:textId="20754316"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6.23</w:t>
            </w:r>
          </w:p>
        </w:tc>
        <w:tc>
          <w:tcPr>
            <w:tcW w:w="2128" w:type="dxa"/>
          </w:tcPr>
          <w:p w14:paraId="11082207" w14:textId="4D9B65FA"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-0.97</w:t>
            </w:r>
          </w:p>
        </w:tc>
        <w:tc>
          <w:tcPr>
            <w:tcW w:w="1895" w:type="dxa"/>
          </w:tcPr>
          <w:p w14:paraId="000E2BEE" w14:textId="5DA4107E"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1.445</w:t>
            </w:r>
          </w:p>
        </w:tc>
      </w:tr>
      <w:tr w:rsidR="007D2D44" w:rsidRPr="0027472C" w14:paraId="4E5F82DA" w14:textId="77777777" w:rsidTr="00683C20">
        <w:trPr>
          <w:trHeight w:val="397"/>
          <w:jc w:val="center"/>
        </w:trPr>
        <w:tc>
          <w:tcPr>
            <w:tcW w:w="2573" w:type="dxa"/>
          </w:tcPr>
          <w:p w14:paraId="409487AB" w14:textId="77777777"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Sales Growth</w:t>
            </w:r>
          </w:p>
        </w:tc>
        <w:tc>
          <w:tcPr>
            <w:tcW w:w="1935" w:type="dxa"/>
          </w:tcPr>
          <w:p w14:paraId="1D2593CC" w14:textId="031A4D66"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0.064***</w:t>
            </w:r>
          </w:p>
        </w:tc>
        <w:tc>
          <w:tcPr>
            <w:tcW w:w="2128" w:type="dxa"/>
          </w:tcPr>
          <w:p w14:paraId="45A3C96F" w14:textId="231803B2"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0.001</w:t>
            </w:r>
          </w:p>
        </w:tc>
        <w:tc>
          <w:tcPr>
            <w:tcW w:w="1895" w:type="dxa"/>
          </w:tcPr>
          <w:p w14:paraId="37737660" w14:textId="6B527BA3"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0.011***</w:t>
            </w:r>
          </w:p>
        </w:tc>
        <w:tc>
          <w:tcPr>
            <w:tcW w:w="1935" w:type="dxa"/>
          </w:tcPr>
          <w:p w14:paraId="63910C8D" w14:textId="7A19A875"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.074***</w:t>
            </w:r>
          </w:p>
        </w:tc>
        <w:tc>
          <w:tcPr>
            <w:tcW w:w="2128" w:type="dxa"/>
          </w:tcPr>
          <w:p w14:paraId="4E9B6898" w14:textId="456085EB"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-0.001</w:t>
            </w:r>
          </w:p>
        </w:tc>
        <w:tc>
          <w:tcPr>
            <w:tcW w:w="1895" w:type="dxa"/>
          </w:tcPr>
          <w:p w14:paraId="3B087439" w14:textId="22FE5420"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0.016***</w:t>
            </w:r>
          </w:p>
        </w:tc>
      </w:tr>
      <w:tr w:rsidR="007D2D44" w:rsidRPr="0027472C" w14:paraId="04706BB6" w14:textId="77777777" w:rsidTr="00683C20">
        <w:trPr>
          <w:trHeight w:val="397"/>
          <w:jc w:val="center"/>
        </w:trPr>
        <w:tc>
          <w:tcPr>
            <w:tcW w:w="2573" w:type="dxa"/>
          </w:tcPr>
          <w:p w14:paraId="412BBE5C" w14:textId="77777777"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p>
        </w:tc>
        <w:tc>
          <w:tcPr>
            <w:tcW w:w="1935" w:type="dxa"/>
          </w:tcPr>
          <w:p w14:paraId="4632AF1B" w14:textId="565E00FE"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12.55</w:t>
            </w:r>
          </w:p>
        </w:tc>
        <w:tc>
          <w:tcPr>
            <w:tcW w:w="2128" w:type="dxa"/>
          </w:tcPr>
          <w:p w14:paraId="217476ED" w14:textId="6F58F5F3"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1.20</w:t>
            </w:r>
          </w:p>
        </w:tc>
        <w:tc>
          <w:tcPr>
            <w:tcW w:w="1895" w:type="dxa"/>
          </w:tcPr>
          <w:p w14:paraId="0C032CF4" w14:textId="42E057C6"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2.58</w:t>
            </w:r>
          </w:p>
        </w:tc>
        <w:tc>
          <w:tcPr>
            <w:tcW w:w="1935" w:type="dxa"/>
          </w:tcPr>
          <w:p w14:paraId="70E051B9" w14:textId="11EE1B9B"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14.85</w:t>
            </w:r>
          </w:p>
        </w:tc>
        <w:tc>
          <w:tcPr>
            <w:tcW w:w="2128" w:type="dxa"/>
          </w:tcPr>
          <w:p w14:paraId="68AC122D" w14:textId="76A5C3D3"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-1.37</w:t>
            </w:r>
          </w:p>
        </w:tc>
        <w:tc>
          <w:tcPr>
            <w:tcW w:w="1895" w:type="dxa"/>
          </w:tcPr>
          <w:p w14:paraId="2C423ED0" w14:textId="50567089"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0.004</w:t>
            </w:r>
          </w:p>
        </w:tc>
      </w:tr>
      <w:tr w:rsidR="007D2D44" w:rsidRPr="0027472C" w14:paraId="5CC0A3B8" w14:textId="77777777" w:rsidTr="00683C20">
        <w:trPr>
          <w:trHeight w:val="397"/>
          <w:jc w:val="center"/>
        </w:trPr>
        <w:tc>
          <w:tcPr>
            <w:tcW w:w="2573" w:type="dxa"/>
          </w:tcPr>
          <w:p w14:paraId="67E0D6CB" w14:textId="3161C8CD"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Firm Age</w:t>
            </w:r>
          </w:p>
        </w:tc>
        <w:tc>
          <w:tcPr>
            <w:tcW w:w="1935" w:type="dxa"/>
          </w:tcPr>
          <w:p w14:paraId="379D13FF" w14:textId="3394215F"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0.354</w:t>
            </w:r>
          </w:p>
        </w:tc>
        <w:tc>
          <w:tcPr>
            <w:tcW w:w="2128" w:type="dxa"/>
          </w:tcPr>
          <w:p w14:paraId="2014E6D8" w14:textId="54D0F634"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-0.098</w:t>
            </w:r>
          </w:p>
        </w:tc>
        <w:tc>
          <w:tcPr>
            <w:tcW w:w="1895" w:type="dxa"/>
          </w:tcPr>
          <w:p w14:paraId="5CE8B1B3" w14:textId="6F8207AC"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-0.863**</w:t>
            </w:r>
          </w:p>
        </w:tc>
        <w:tc>
          <w:tcPr>
            <w:tcW w:w="1935" w:type="dxa"/>
          </w:tcPr>
          <w:p w14:paraId="65F619EF" w14:textId="1F280D6A"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-1.298***</w:t>
            </w:r>
          </w:p>
        </w:tc>
        <w:tc>
          <w:tcPr>
            <w:tcW w:w="2128" w:type="dxa"/>
          </w:tcPr>
          <w:p w14:paraId="2D4DD3F8" w14:textId="5E976696"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-0.25***</w:t>
            </w:r>
          </w:p>
        </w:tc>
        <w:tc>
          <w:tcPr>
            <w:tcW w:w="1895" w:type="dxa"/>
          </w:tcPr>
          <w:p w14:paraId="1DC9AB62" w14:textId="7147627A"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0.089</w:t>
            </w:r>
          </w:p>
        </w:tc>
      </w:tr>
      <w:tr w:rsidR="007D2D44" w:rsidRPr="0027472C" w14:paraId="10C07E3B" w14:textId="77777777" w:rsidTr="00683C20">
        <w:trPr>
          <w:trHeight w:val="397"/>
          <w:jc w:val="center"/>
        </w:trPr>
        <w:tc>
          <w:tcPr>
            <w:tcW w:w="2573" w:type="dxa"/>
          </w:tcPr>
          <w:p w14:paraId="6555B0DE" w14:textId="77777777"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p>
        </w:tc>
        <w:tc>
          <w:tcPr>
            <w:tcW w:w="1935" w:type="dxa"/>
          </w:tcPr>
          <w:p w14:paraId="236F2B7D" w14:textId="6A6D4911"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0.75</w:t>
            </w:r>
          </w:p>
        </w:tc>
        <w:tc>
          <w:tcPr>
            <w:tcW w:w="2128" w:type="dxa"/>
          </w:tcPr>
          <w:p w14:paraId="7AE41108" w14:textId="7D990D7A"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-1.59</w:t>
            </w:r>
          </w:p>
        </w:tc>
        <w:tc>
          <w:tcPr>
            <w:tcW w:w="1895" w:type="dxa"/>
          </w:tcPr>
          <w:p w14:paraId="1A6E49B5" w14:textId="73A70EA2"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-2.44</w:t>
            </w:r>
          </w:p>
        </w:tc>
        <w:tc>
          <w:tcPr>
            <w:tcW w:w="1935" w:type="dxa"/>
          </w:tcPr>
          <w:p w14:paraId="140E6A84" w14:textId="5A99E84A"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-2.77</w:t>
            </w:r>
          </w:p>
        </w:tc>
        <w:tc>
          <w:tcPr>
            <w:tcW w:w="2128" w:type="dxa"/>
          </w:tcPr>
          <w:p w14:paraId="0819018E" w14:textId="5D715664"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-3.96</w:t>
            </w:r>
          </w:p>
        </w:tc>
        <w:tc>
          <w:tcPr>
            <w:tcW w:w="1895" w:type="dxa"/>
          </w:tcPr>
          <w:p w14:paraId="425D4F85" w14:textId="600C2FAA"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0.34</w:t>
            </w:r>
          </w:p>
        </w:tc>
      </w:tr>
      <w:tr w:rsidR="007D2D44" w:rsidRPr="0027472C" w14:paraId="78B7EDDC" w14:textId="77777777" w:rsidTr="00683C20">
        <w:trPr>
          <w:trHeight w:val="397"/>
          <w:jc w:val="center"/>
        </w:trPr>
        <w:tc>
          <w:tcPr>
            <w:tcW w:w="2573" w:type="dxa"/>
          </w:tcPr>
          <w:p w14:paraId="43B759E7" w14:textId="4D3B5BB9"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R&amp;D</w:t>
            </w:r>
          </w:p>
        </w:tc>
        <w:tc>
          <w:tcPr>
            <w:tcW w:w="1935" w:type="dxa"/>
          </w:tcPr>
          <w:p w14:paraId="6C00BCCB" w14:textId="6AE94CDE"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-0.007</w:t>
            </w:r>
          </w:p>
        </w:tc>
        <w:tc>
          <w:tcPr>
            <w:tcW w:w="2128" w:type="dxa"/>
          </w:tcPr>
          <w:p w14:paraId="7357BBB1" w14:textId="1336CFC5"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-0.09***</w:t>
            </w:r>
          </w:p>
        </w:tc>
        <w:tc>
          <w:tcPr>
            <w:tcW w:w="1895" w:type="dxa"/>
          </w:tcPr>
          <w:p w14:paraId="07C87090" w14:textId="38CD7A6E"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0.005</w:t>
            </w:r>
          </w:p>
        </w:tc>
        <w:tc>
          <w:tcPr>
            <w:tcW w:w="1935" w:type="dxa"/>
          </w:tcPr>
          <w:p w14:paraId="2F92F026" w14:textId="4E8D77D4"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-0.278</w:t>
            </w:r>
          </w:p>
        </w:tc>
        <w:tc>
          <w:tcPr>
            <w:tcW w:w="2128" w:type="dxa"/>
          </w:tcPr>
          <w:p w14:paraId="33139F3F" w14:textId="243AEF83"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0.029</w:t>
            </w:r>
          </w:p>
        </w:tc>
        <w:tc>
          <w:tcPr>
            <w:tcW w:w="1895" w:type="dxa"/>
          </w:tcPr>
          <w:p w14:paraId="12D10BA1" w14:textId="040332DC"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-0.448***</w:t>
            </w:r>
          </w:p>
        </w:tc>
      </w:tr>
      <w:tr w:rsidR="007D2D44" w:rsidRPr="0027472C" w14:paraId="59E0DB56" w14:textId="77777777" w:rsidTr="00683C20">
        <w:trPr>
          <w:trHeight w:val="397"/>
          <w:jc w:val="center"/>
        </w:trPr>
        <w:tc>
          <w:tcPr>
            <w:tcW w:w="2573" w:type="dxa"/>
          </w:tcPr>
          <w:p w14:paraId="432D10F9" w14:textId="77777777"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p>
        </w:tc>
        <w:tc>
          <w:tcPr>
            <w:tcW w:w="1935" w:type="dxa"/>
          </w:tcPr>
          <w:p w14:paraId="32F10AA2" w14:textId="3DDE9AD6"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-0.65</w:t>
            </w:r>
          </w:p>
        </w:tc>
        <w:tc>
          <w:tcPr>
            <w:tcW w:w="2128" w:type="dxa"/>
          </w:tcPr>
          <w:p w14:paraId="6431AB16" w14:textId="1FE6EB85"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-4.41</w:t>
            </w:r>
          </w:p>
        </w:tc>
        <w:tc>
          <w:tcPr>
            <w:tcW w:w="1895" w:type="dxa"/>
          </w:tcPr>
          <w:p w14:paraId="607D5AB5" w14:textId="78E616BE"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1.07</w:t>
            </w:r>
          </w:p>
        </w:tc>
        <w:tc>
          <w:tcPr>
            <w:tcW w:w="1935" w:type="dxa"/>
          </w:tcPr>
          <w:p w14:paraId="440DCB4A" w14:textId="09C2D33A"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-1.31</w:t>
            </w:r>
          </w:p>
        </w:tc>
        <w:tc>
          <w:tcPr>
            <w:tcW w:w="2128" w:type="dxa"/>
          </w:tcPr>
          <w:p w14:paraId="603CA12F" w14:textId="122E1F7B"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1.03</w:t>
            </w:r>
          </w:p>
        </w:tc>
        <w:tc>
          <w:tcPr>
            <w:tcW w:w="1895" w:type="dxa"/>
          </w:tcPr>
          <w:p w14:paraId="110076F9" w14:textId="0E7A6922"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0.119</w:t>
            </w:r>
          </w:p>
        </w:tc>
      </w:tr>
      <w:tr w:rsidR="007D2D44" w:rsidRPr="0027472C" w14:paraId="50428586" w14:textId="77777777" w:rsidTr="00683C20">
        <w:trPr>
          <w:trHeight w:val="397"/>
          <w:jc w:val="center"/>
        </w:trPr>
        <w:tc>
          <w:tcPr>
            <w:tcW w:w="2573" w:type="dxa"/>
          </w:tcPr>
          <w:p w14:paraId="224B6AE1" w14:textId="77777777"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Constant</w:t>
            </w:r>
          </w:p>
        </w:tc>
        <w:tc>
          <w:tcPr>
            <w:tcW w:w="1935" w:type="dxa"/>
          </w:tcPr>
          <w:p w14:paraId="424FFE26" w14:textId="2E037787"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16.499***</w:t>
            </w:r>
          </w:p>
        </w:tc>
        <w:tc>
          <w:tcPr>
            <w:tcW w:w="2128" w:type="dxa"/>
          </w:tcPr>
          <w:p w14:paraId="11D5CB6E" w14:textId="560D3D4C"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0.941***</w:t>
            </w:r>
          </w:p>
        </w:tc>
        <w:tc>
          <w:tcPr>
            <w:tcW w:w="1895" w:type="dxa"/>
          </w:tcPr>
          <w:p w14:paraId="51E9E359" w14:textId="54F582D8"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28.926***</w:t>
            </w:r>
          </w:p>
        </w:tc>
        <w:tc>
          <w:tcPr>
            <w:tcW w:w="1935" w:type="dxa"/>
          </w:tcPr>
          <w:p w14:paraId="14C3A381" w14:textId="092000B7"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17.613***</w:t>
            </w:r>
          </w:p>
        </w:tc>
        <w:tc>
          <w:tcPr>
            <w:tcW w:w="2128" w:type="dxa"/>
          </w:tcPr>
          <w:p w14:paraId="30643AFF" w14:textId="2BC82B46"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2.09***</w:t>
            </w:r>
          </w:p>
        </w:tc>
        <w:tc>
          <w:tcPr>
            <w:tcW w:w="1895" w:type="dxa"/>
          </w:tcPr>
          <w:p w14:paraId="103805C8" w14:textId="3930D826"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19.642***</w:t>
            </w:r>
          </w:p>
        </w:tc>
      </w:tr>
      <w:tr w:rsidR="007D2D44" w:rsidRPr="0027472C" w14:paraId="48E6B02A" w14:textId="77777777" w:rsidTr="00683C20">
        <w:trPr>
          <w:trHeight w:val="397"/>
          <w:jc w:val="center"/>
        </w:trPr>
        <w:tc>
          <w:tcPr>
            <w:tcW w:w="2573" w:type="dxa"/>
            <w:tcBorders>
              <w:bottom w:val="single" w:sz="4" w:space="0" w:color="auto"/>
            </w:tcBorders>
          </w:tcPr>
          <w:p w14:paraId="2309448A" w14:textId="77777777" w:rsidR="007D2D44" w:rsidRPr="0027472C" w:rsidRDefault="007D2D44" w:rsidP="007D2D44">
            <w:pPr>
              <w:widowControl w:val="0"/>
              <w:autoSpaceDE w:val="0"/>
              <w:autoSpaceDN w:val="0"/>
              <w:adjustRightInd w:val="0"/>
              <w:spacing w:after="0" w:line="240" w:lineRule="auto"/>
              <w:rPr>
                <w:rFonts w:ascii="Times New Roman" w:hAnsi="Times New Roman" w:cs="Times New Roman"/>
                <w:sz w:val="24"/>
                <w:szCs w:val="24"/>
              </w:rPr>
            </w:pPr>
          </w:p>
        </w:tc>
        <w:tc>
          <w:tcPr>
            <w:tcW w:w="1935" w:type="dxa"/>
            <w:tcBorders>
              <w:bottom w:val="single" w:sz="4" w:space="0" w:color="auto"/>
            </w:tcBorders>
          </w:tcPr>
          <w:p w14:paraId="35973A53" w14:textId="69A98A6F"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6.40</w:t>
            </w:r>
          </w:p>
        </w:tc>
        <w:tc>
          <w:tcPr>
            <w:tcW w:w="2128" w:type="dxa"/>
            <w:tcBorders>
              <w:bottom w:val="single" w:sz="4" w:space="0" w:color="auto"/>
            </w:tcBorders>
          </w:tcPr>
          <w:p w14:paraId="05A553FA" w14:textId="2830A8BB"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3.36</w:t>
            </w:r>
          </w:p>
        </w:tc>
        <w:tc>
          <w:tcPr>
            <w:tcW w:w="1895" w:type="dxa"/>
            <w:tcBorders>
              <w:bottom w:val="single" w:sz="4" w:space="0" w:color="auto"/>
            </w:tcBorders>
          </w:tcPr>
          <w:p w14:paraId="32935EC9" w14:textId="6DC5D0B1"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15.99</w:t>
            </w:r>
          </w:p>
        </w:tc>
        <w:tc>
          <w:tcPr>
            <w:tcW w:w="1935" w:type="dxa"/>
            <w:tcBorders>
              <w:bottom w:val="single" w:sz="4" w:space="0" w:color="auto"/>
            </w:tcBorders>
          </w:tcPr>
          <w:p w14:paraId="5AA80B00" w14:textId="21E0FABB"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5.30</w:t>
            </w:r>
          </w:p>
        </w:tc>
        <w:tc>
          <w:tcPr>
            <w:tcW w:w="2128" w:type="dxa"/>
            <w:tcBorders>
              <w:bottom w:val="single" w:sz="4" w:space="0" w:color="auto"/>
            </w:tcBorders>
          </w:tcPr>
          <w:p w14:paraId="7BBAF1DD" w14:textId="4EFF9201"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4.39</w:t>
            </w:r>
          </w:p>
        </w:tc>
        <w:tc>
          <w:tcPr>
            <w:tcW w:w="1895" w:type="dxa"/>
            <w:tcBorders>
              <w:bottom w:val="single" w:sz="4" w:space="0" w:color="auto"/>
            </w:tcBorders>
          </w:tcPr>
          <w:p w14:paraId="4DDD9695" w14:textId="3D910170" w:rsidR="007D2D44" w:rsidRPr="0027472C" w:rsidRDefault="007D2D44" w:rsidP="007D2D44">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6.067</w:t>
            </w:r>
          </w:p>
        </w:tc>
      </w:tr>
      <w:tr w:rsidR="00500B3A" w:rsidRPr="0027472C" w14:paraId="0DC34FF2" w14:textId="77777777" w:rsidTr="00683C20">
        <w:trPr>
          <w:trHeight w:val="397"/>
          <w:jc w:val="center"/>
        </w:trPr>
        <w:tc>
          <w:tcPr>
            <w:tcW w:w="2573" w:type="dxa"/>
            <w:tcBorders>
              <w:top w:val="single" w:sz="4" w:space="0" w:color="auto"/>
            </w:tcBorders>
          </w:tcPr>
          <w:p w14:paraId="55011386" w14:textId="22323535"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Industry/Year</w:t>
            </w:r>
            <w:r w:rsidRPr="0027472C">
              <w:rPr>
                <w:rFonts w:ascii="Times New Roman" w:hAnsi="Times New Roman" w:cs="Times New Roman"/>
                <w:sz w:val="24"/>
                <w:szCs w:val="24"/>
              </w:rPr>
              <w:t xml:space="preserve"> Fixed Effects </w:t>
            </w:r>
          </w:p>
        </w:tc>
        <w:tc>
          <w:tcPr>
            <w:tcW w:w="1935" w:type="dxa"/>
            <w:tcBorders>
              <w:top w:val="single" w:sz="4" w:space="0" w:color="auto"/>
            </w:tcBorders>
          </w:tcPr>
          <w:p w14:paraId="2556D479" w14:textId="7B2FE6B3"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2128" w:type="dxa"/>
            <w:tcBorders>
              <w:top w:val="single" w:sz="4" w:space="0" w:color="auto"/>
            </w:tcBorders>
          </w:tcPr>
          <w:p w14:paraId="0F21E2CD" w14:textId="77B266EC"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1895" w:type="dxa"/>
            <w:tcBorders>
              <w:top w:val="single" w:sz="4" w:space="0" w:color="auto"/>
            </w:tcBorders>
          </w:tcPr>
          <w:p w14:paraId="220698D5" w14:textId="12235C5B"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1935" w:type="dxa"/>
            <w:tcBorders>
              <w:top w:val="single" w:sz="4" w:space="0" w:color="auto"/>
            </w:tcBorders>
          </w:tcPr>
          <w:p w14:paraId="7221EC5B" w14:textId="54471727"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2128" w:type="dxa"/>
            <w:tcBorders>
              <w:top w:val="single" w:sz="4" w:space="0" w:color="auto"/>
            </w:tcBorders>
          </w:tcPr>
          <w:p w14:paraId="1A755C1E" w14:textId="5ACE55DE"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1895" w:type="dxa"/>
            <w:tcBorders>
              <w:top w:val="single" w:sz="4" w:space="0" w:color="auto"/>
            </w:tcBorders>
          </w:tcPr>
          <w:p w14:paraId="235BA485" w14:textId="04C0CC17"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r>
      <w:tr w:rsidR="00500B3A" w:rsidRPr="0027472C" w14:paraId="4A6B2889" w14:textId="77777777" w:rsidTr="00B56277">
        <w:trPr>
          <w:trHeight w:val="397"/>
          <w:jc w:val="center"/>
        </w:trPr>
        <w:tc>
          <w:tcPr>
            <w:tcW w:w="2573" w:type="dxa"/>
          </w:tcPr>
          <w:p w14:paraId="18DEB149" w14:textId="77777777"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R Squared</w:t>
            </w:r>
          </w:p>
        </w:tc>
        <w:tc>
          <w:tcPr>
            <w:tcW w:w="1935" w:type="dxa"/>
          </w:tcPr>
          <w:p w14:paraId="3244041A" w14:textId="06A8BF11"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0.332</w:t>
            </w:r>
          </w:p>
        </w:tc>
        <w:tc>
          <w:tcPr>
            <w:tcW w:w="2128" w:type="dxa"/>
          </w:tcPr>
          <w:p w14:paraId="765E3754" w14:textId="12B6A461"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0.516</w:t>
            </w:r>
          </w:p>
        </w:tc>
        <w:tc>
          <w:tcPr>
            <w:tcW w:w="1895" w:type="dxa"/>
          </w:tcPr>
          <w:p w14:paraId="177D8236" w14:textId="03CCCF5F"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0.334</w:t>
            </w:r>
          </w:p>
        </w:tc>
        <w:tc>
          <w:tcPr>
            <w:tcW w:w="1935" w:type="dxa"/>
          </w:tcPr>
          <w:p w14:paraId="44F90C49" w14:textId="7D9457DF"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0.324</w:t>
            </w:r>
          </w:p>
        </w:tc>
        <w:tc>
          <w:tcPr>
            <w:tcW w:w="2128" w:type="dxa"/>
          </w:tcPr>
          <w:p w14:paraId="21592EFA" w14:textId="3EFBF608"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0.688</w:t>
            </w:r>
          </w:p>
        </w:tc>
        <w:tc>
          <w:tcPr>
            <w:tcW w:w="1895" w:type="dxa"/>
          </w:tcPr>
          <w:p w14:paraId="756BFA38" w14:textId="631A59A9"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0.256</w:t>
            </w:r>
          </w:p>
        </w:tc>
      </w:tr>
      <w:tr w:rsidR="00500B3A" w:rsidRPr="0027472C" w14:paraId="504E5647" w14:textId="77777777" w:rsidTr="00B56277">
        <w:trPr>
          <w:trHeight w:val="397"/>
          <w:jc w:val="center"/>
        </w:trPr>
        <w:tc>
          <w:tcPr>
            <w:tcW w:w="2573" w:type="dxa"/>
            <w:tcBorders>
              <w:bottom w:val="thickThinLargeGap" w:sz="24" w:space="0" w:color="000000" w:themeColor="text1"/>
            </w:tcBorders>
          </w:tcPr>
          <w:p w14:paraId="0BFEE2B8" w14:textId="77777777"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Observations</w:t>
            </w:r>
          </w:p>
        </w:tc>
        <w:tc>
          <w:tcPr>
            <w:tcW w:w="1935" w:type="dxa"/>
            <w:tcBorders>
              <w:bottom w:val="thickThinLargeGap" w:sz="24" w:space="0" w:color="000000" w:themeColor="text1"/>
            </w:tcBorders>
          </w:tcPr>
          <w:p w14:paraId="4C4C633E" w14:textId="633C107A"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6969</w:t>
            </w:r>
          </w:p>
        </w:tc>
        <w:tc>
          <w:tcPr>
            <w:tcW w:w="2128" w:type="dxa"/>
            <w:tcBorders>
              <w:bottom w:val="thickThinLargeGap" w:sz="24" w:space="0" w:color="000000" w:themeColor="text1"/>
            </w:tcBorders>
          </w:tcPr>
          <w:p w14:paraId="2988166B" w14:textId="12511587"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6863</w:t>
            </w:r>
          </w:p>
        </w:tc>
        <w:tc>
          <w:tcPr>
            <w:tcW w:w="1895" w:type="dxa"/>
            <w:tcBorders>
              <w:bottom w:val="thickThinLargeGap" w:sz="24" w:space="0" w:color="000000" w:themeColor="text1"/>
            </w:tcBorders>
          </w:tcPr>
          <w:p w14:paraId="64D0D8FE" w14:textId="4BB3A386"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6927</w:t>
            </w:r>
          </w:p>
        </w:tc>
        <w:tc>
          <w:tcPr>
            <w:tcW w:w="1935" w:type="dxa"/>
            <w:tcBorders>
              <w:bottom w:val="thickThinLargeGap" w:sz="24" w:space="0" w:color="000000" w:themeColor="text1"/>
            </w:tcBorders>
          </w:tcPr>
          <w:p w14:paraId="3B21651C" w14:textId="04EE908C"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8280</w:t>
            </w:r>
          </w:p>
        </w:tc>
        <w:tc>
          <w:tcPr>
            <w:tcW w:w="2128" w:type="dxa"/>
            <w:tcBorders>
              <w:bottom w:val="thickThinLargeGap" w:sz="24" w:space="0" w:color="000000" w:themeColor="text1"/>
            </w:tcBorders>
          </w:tcPr>
          <w:p w14:paraId="0B30BF0A" w14:textId="4F2C10C4"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8186</w:t>
            </w:r>
          </w:p>
        </w:tc>
        <w:tc>
          <w:tcPr>
            <w:tcW w:w="1895" w:type="dxa"/>
            <w:tcBorders>
              <w:bottom w:val="thickThinLargeGap" w:sz="24" w:space="0" w:color="000000" w:themeColor="text1"/>
            </w:tcBorders>
          </w:tcPr>
          <w:p w14:paraId="681D8A45" w14:textId="688C1B19"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8227</w:t>
            </w:r>
          </w:p>
        </w:tc>
      </w:tr>
    </w:tbl>
    <w:p w14:paraId="3A7240CB" w14:textId="77777777" w:rsidR="00ED67C0" w:rsidRPr="0027472C" w:rsidRDefault="00ED67C0" w:rsidP="00A21819">
      <w:pPr>
        <w:spacing w:line="276" w:lineRule="auto"/>
        <w:jc w:val="center"/>
        <w:rPr>
          <w:rFonts w:ascii="Times New Roman" w:hAnsi="Times New Roman" w:cs="Times New Roman"/>
          <w:b/>
          <w:bCs/>
          <w:sz w:val="24"/>
          <w:szCs w:val="24"/>
        </w:rPr>
      </w:pPr>
    </w:p>
    <w:p w14:paraId="64862C38" w14:textId="569F8035" w:rsidR="00ED67C0" w:rsidRPr="0027472C" w:rsidRDefault="00ED67C0" w:rsidP="00A21819">
      <w:pPr>
        <w:spacing w:line="276" w:lineRule="auto"/>
        <w:jc w:val="center"/>
        <w:rPr>
          <w:rFonts w:ascii="Times New Roman" w:hAnsi="Times New Roman" w:cs="Times New Roman"/>
          <w:b/>
          <w:bCs/>
          <w:sz w:val="24"/>
          <w:szCs w:val="24"/>
        </w:rPr>
      </w:pPr>
    </w:p>
    <w:p w14:paraId="40065595" w14:textId="4E0E1749" w:rsidR="00E40393" w:rsidRPr="0027472C" w:rsidRDefault="00E40393" w:rsidP="00A21819">
      <w:pPr>
        <w:spacing w:line="276" w:lineRule="auto"/>
        <w:jc w:val="center"/>
        <w:rPr>
          <w:rFonts w:ascii="Times New Roman" w:hAnsi="Times New Roman" w:cs="Times New Roman"/>
          <w:b/>
          <w:bCs/>
          <w:sz w:val="24"/>
          <w:szCs w:val="24"/>
        </w:rPr>
      </w:pPr>
    </w:p>
    <w:p w14:paraId="0DA0236A" w14:textId="537B4F75" w:rsidR="00E40393" w:rsidRPr="0027472C" w:rsidRDefault="00E40393" w:rsidP="00A21819">
      <w:pPr>
        <w:spacing w:line="276" w:lineRule="auto"/>
        <w:jc w:val="center"/>
        <w:rPr>
          <w:rFonts w:ascii="Times New Roman" w:hAnsi="Times New Roman" w:cs="Times New Roman"/>
          <w:b/>
          <w:bCs/>
          <w:sz w:val="24"/>
          <w:szCs w:val="24"/>
        </w:rPr>
      </w:pPr>
    </w:p>
    <w:p w14:paraId="3CA40CF4" w14:textId="7C91B11F" w:rsidR="00E40393" w:rsidRPr="0027472C" w:rsidRDefault="00E40393" w:rsidP="00A21819">
      <w:pPr>
        <w:spacing w:line="276" w:lineRule="auto"/>
        <w:jc w:val="center"/>
        <w:rPr>
          <w:rFonts w:ascii="Times New Roman" w:hAnsi="Times New Roman" w:cs="Times New Roman"/>
          <w:b/>
          <w:bCs/>
          <w:sz w:val="24"/>
          <w:szCs w:val="24"/>
        </w:rPr>
      </w:pPr>
    </w:p>
    <w:p w14:paraId="7C44F336" w14:textId="7C334FAE" w:rsidR="00E40393" w:rsidRPr="0027472C" w:rsidRDefault="00E40393" w:rsidP="00A21819">
      <w:pPr>
        <w:spacing w:line="276" w:lineRule="auto"/>
        <w:jc w:val="center"/>
        <w:rPr>
          <w:rFonts w:ascii="Times New Roman" w:hAnsi="Times New Roman" w:cs="Times New Roman"/>
          <w:b/>
          <w:bCs/>
          <w:sz w:val="24"/>
          <w:szCs w:val="24"/>
        </w:rPr>
      </w:pPr>
    </w:p>
    <w:p w14:paraId="5784CA29" w14:textId="1C4C5BCA" w:rsidR="00E40393" w:rsidRPr="0027472C" w:rsidRDefault="00E40393" w:rsidP="00A21819">
      <w:pPr>
        <w:spacing w:line="276" w:lineRule="auto"/>
        <w:jc w:val="center"/>
        <w:rPr>
          <w:rFonts w:ascii="Times New Roman" w:hAnsi="Times New Roman" w:cs="Times New Roman"/>
          <w:b/>
          <w:bCs/>
          <w:sz w:val="24"/>
          <w:szCs w:val="24"/>
        </w:rPr>
      </w:pPr>
    </w:p>
    <w:p w14:paraId="386A2681" w14:textId="5B53FFB3" w:rsidR="00E40393" w:rsidRPr="0027472C" w:rsidRDefault="00E40393" w:rsidP="00A21819">
      <w:pPr>
        <w:spacing w:line="276" w:lineRule="auto"/>
        <w:jc w:val="center"/>
        <w:rPr>
          <w:rFonts w:ascii="Times New Roman" w:hAnsi="Times New Roman" w:cs="Times New Roman"/>
          <w:b/>
          <w:bCs/>
          <w:sz w:val="24"/>
          <w:szCs w:val="24"/>
        </w:rPr>
      </w:pPr>
    </w:p>
    <w:p w14:paraId="408551E4" w14:textId="55A365D4" w:rsidR="00E40393" w:rsidRPr="0027472C" w:rsidRDefault="00E40393" w:rsidP="00A21819">
      <w:pPr>
        <w:spacing w:line="276" w:lineRule="auto"/>
        <w:jc w:val="center"/>
        <w:rPr>
          <w:rFonts w:ascii="Times New Roman" w:hAnsi="Times New Roman" w:cs="Times New Roman"/>
          <w:b/>
          <w:bCs/>
          <w:sz w:val="24"/>
          <w:szCs w:val="24"/>
        </w:rPr>
      </w:pPr>
    </w:p>
    <w:p w14:paraId="78865339" w14:textId="5433B069" w:rsidR="00E40393" w:rsidRPr="0027472C" w:rsidRDefault="00E40393" w:rsidP="00A21819">
      <w:pPr>
        <w:spacing w:line="276" w:lineRule="auto"/>
        <w:jc w:val="center"/>
        <w:rPr>
          <w:rFonts w:ascii="Times New Roman" w:hAnsi="Times New Roman" w:cs="Times New Roman"/>
          <w:b/>
          <w:bCs/>
          <w:sz w:val="24"/>
          <w:szCs w:val="24"/>
        </w:rPr>
      </w:pPr>
    </w:p>
    <w:p w14:paraId="5E038BFA" w14:textId="73623551" w:rsidR="00E40393" w:rsidRDefault="00E40393" w:rsidP="00A21819">
      <w:pPr>
        <w:spacing w:line="276" w:lineRule="auto"/>
        <w:jc w:val="center"/>
        <w:rPr>
          <w:rFonts w:ascii="Times New Roman" w:hAnsi="Times New Roman" w:cs="Times New Roman"/>
          <w:b/>
          <w:bCs/>
          <w:sz w:val="24"/>
          <w:szCs w:val="24"/>
        </w:rPr>
      </w:pPr>
    </w:p>
    <w:p w14:paraId="19A44FA7" w14:textId="4F906A72" w:rsidR="00500B3A" w:rsidRDefault="00500B3A" w:rsidP="00A21819">
      <w:pPr>
        <w:spacing w:line="276" w:lineRule="auto"/>
        <w:jc w:val="center"/>
        <w:rPr>
          <w:rFonts w:ascii="Times New Roman" w:hAnsi="Times New Roman" w:cs="Times New Roman"/>
          <w:b/>
          <w:bCs/>
          <w:sz w:val="24"/>
          <w:szCs w:val="24"/>
        </w:rPr>
      </w:pPr>
    </w:p>
    <w:p w14:paraId="72507AC4" w14:textId="77777777" w:rsidR="00500B3A" w:rsidRPr="0027472C" w:rsidRDefault="00500B3A" w:rsidP="00A21819">
      <w:pPr>
        <w:spacing w:line="276" w:lineRule="auto"/>
        <w:jc w:val="center"/>
        <w:rPr>
          <w:rFonts w:ascii="Times New Roman" w:hAnsi="Times New Roman" w:cs="Times New Roman"/>
          <w:b/>
          <w:bCs/>
          <w:sz w:val="24"/>
          <w:szCs w:val="24"/>
        </w:rPr>
      </w:pPr>
    </w:p>
    <w:p w14:paraId="1988E2FD" w14:textId="3378C9BF" w:rsidR="00E40393" w:rsidRPr="0027472C" w:rsidRDefault="00E40393" w:rsidP="00A21819">
      <w:pPr>
        <w:spacing w:line="276" w:lineRule="auto"/>
        <w:jc w:val="center"/>
        <w:rPr>
          <w:rFonts w:ascii="Times New Roman" w:hAnsi="Times New Roman" w:cs="Times New Roman"/>
          <w:b/>
          <w:bCs/>
          <w:sz w:val="24"/>
          <w:szCs w:val="24"/>
        </w:rPr>
      </w:pPr>
    </w:p>
    <w:p w14:paraId="0FCAAA3C" w14:textId="76D70D87" w:rsidR="00A33EAF" w:rsidRPr="0027472C" w:rsidRDefault="00A33EAF" w:rsidP="00F52E6B">
      <w:pPr>
        <w:spacing w:line="276"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lastRenderedPageBreak/>
        <w:t>Table</w:t>
      </w:r>
      <w:r w:rsidR="006E6E6B" w:rsidRPr="0027472C">
        <w:rPr>
          <w:rFonts w:ascii="Times New Roman" w:hAnsi="Times New Roman" w:cs="Times New Roman"/>
          <w:b/>
          <w:bCs/>
          <w:sz w:val="24"/>
          <w:szCs w:val="24"/>
        </w:rPr>
        <w:t xml:space="preserve"> </w:t>
      </w:r>
      <w:r w:rsidR="00262127" w:rsidRPr="0027472C">
        <w:rPr>
          <w:rFonts w:ascii="Times New Roman" w:hAnsi="Times New Roman" w:cs="Times New Roman"/>
          <w:b/>
          <w:bCs/>
          <w:sz w:val="24"/>
          <w:szCs w:val="24"/>
        </w:rPr>
        <w:t>7</w:t>
      </w:r>
      <w:r w:rsidRPr="0027472C">
        <w:rPr>
          <w:rFonts w:ascii="Times New Roman" w:hAnsi="Times New Roman" w:cs="Times New Roman"/>
          <w:b/>
          <w:bCs/>
          <w:sz w:val="24"/>
          <w:szCs w:val="24"/>
        </w:rPr>
        <w:t xml:space="preserve">: </w:t>
      </w:r>
      <w:r w:rsidR="00727302" w:rsidRPr="0027472C">
        <w:rPr>
          <w:rFonts w:ascii="Times New Roman" w:hAnsi="Times New Roman" w:cs="Times New Roman"/>
          <w:b/>
          <w:bCs/>
          <w:sz w:val="24"/>
          <w:szCs w:val="24"/>
        </w:rPr>
        <w:t xml:space="preserve">Impact of </w:t>
      </w:r>
      <w:r w:rsidRPr="0027472C">
        <w:rPr>
          <w:rFonts w:ascii="Times New Roman" w:hAnsi="Times New Roman" w:cs="Times New Roman"/>
          <w:b/>
          <w:bCs/>
          <w:sz w:val="24"/>
          <w:szCs w:val="24"/>
        </w:rPr>
        <w:t>Firm Complexity</w:t>
      </w:r>
    </w:p>
    <w:p w14:paraId="7F9A6D03" w14:textId="061ADEFB" w:rsidR="004F5E22" w:rsidRPr="0027472C" w:rsidRDefault="004F5E22" w:rsidP="004F5E22">
      <w:pPr>
        <w:widowControl w:val="0"/>
        <w:autoSpaceDE w:val="0"/>
        <w:autoSpaceDN w:val="0"/>
        <w:adjustRightInd w:val="0"/>
        <w:spacing w:after="0" w:line="276" w:lineRule="auto"/>
        <w:jc w:val="both"/>
        <w:rPr>
          <w:rFonts w:ascii="Times New Roman" w:hAnsi="Times New Roman" w:cs="Times New Roman"/>
          <w:sz w:val="24"/>
          <w:szCs w:val="24"/>
        </w:rPr>
      </w:pPr>
      <w:r w:rsidRPr="0027472C">
        <w:rPr>
          <w:rFonts w:ascii="Times New Roman" w:hAnsi="Times New Roman" w:cs="Times New Roman"/>
          <w:sz w:val="24"/>
          <w:szCs w:val="24"/>
        </w:rPr>
        <w:t xml:space="preserve">This table reports the results of regressions within two sub samples </w:t>
      </w:r>
      <w:r w:rsidR="00954AC5" w:rsidRPr="0027472C">
        <w:rPr>
          <w:rFonts w:ascii="Times New Roman" w:hAnsi="Times New Roman" w:cs="Times New Roman"/>
          <w:sz w:val="24"/>
          <w:szCs w:val="24"/>
        </w:rPr>
        <w:t xml:space="preserve">based on </w:t>
      </w:r>
      <w:r w:rsidR="00C37724" w:rsidRPr="0027472C">
        <w:rPr>
          <w:rFonts w:ascii="Times New Roman" w:hAnsi="Times New Roman" w:cs="Times New Roman"/>
          <w:sz w:val="24"/>
          <w:szCs w:val="24"/>
        </w:rPr>
        <w:t>geographical diversity</w:t>
      </w:r>
      <w:r w:rsidR="00954AC5" w:rsidRPr="0027472C">
        <w:rPr>
          <w:rFonts w:ascii="Times New Roman" w:hAnsi="Times New Roman" w:cs="Times New Roman"/>
          <w:sz w:val="24"/>
          <w:szCs w:val="24"/>
        </w:rPr>
        <w:t>.</w:t>
      </w:r>
      <w:r w:rsidR="00046C5B" w:rsidRPr="0027472C">
        <w:rPr>
          <w:rFonts w:ascii="Times New Roman" w:hAnsi="Times New Roman" w:cs="Times New Roman"/>
          <w:sz w:val="24"/>
          <w:szCs w:val="24"/>
        </w:rPr>
        <w:t xml:space="preserve"> </w:t>
      </w:r>
      <w:r w:rsidR="008C6EF7" w:rsidRPr="0027472C">
        <w:rPr>
          <w:rFonts w:ascii="Times New Roman" w:hAnsi="Times New Roman" w:cs="Times New Roman"/>
          <w:sz w:val="24"/>
          <w:szCs w:val="24"/>
        </w:rPr>
        <w:t>A firm is</w:t>
      </w:r>
      <w:r w:rsidR="00954AC5" w:rsidRPr="0027472C">
        <w:rPr>
          <w:rFonts w:ascii="Times New Roman" w:hAnsi="Times New Roman" w:cs="Times New Roman"/>
          <w:sz w:val="24"/>
          <w:szCs w:val="24"/>
        </w:rPr>
        <w:t xml:space="preserve"> </w:t>
      </w:r>
      <w:r w:rsidR="008C6EF7" w:rsidRPr="0027472C">
        <w:rPr>
          <w:rFonts w:ascii="Times New Roman" w:hAnsi="Times New Roman" w:cs="Times New Roman"/>
          <w:sz w:val="24"/>
          <w:szCs w:val="24"/>
        </w:rPr>
        <w:t>classified</w:t>
      </w:r>
      <w:r w:rsidR="00954AC5" w:rsidRPr="0027472C">
        <w:rPr>
          <w:rFonts w:ascii="Times New Roman" w:hAnsi="Times New Roman" w:cs="Times New Roman"/>
          <w:sz w:val="24"/>
          <w:szCs w:val="24"/>
        </w:rPr>
        <w:t xml:space="preserve"> </w:t>
      </w:r>
      <w:r w:rsidR="006A2A8D" w:rsidRPr="0027472C">
        <w:rPr>
          <w:rFonts w:ascii="Times New Roman" w:hAnsi="Times New Roman" w:cs="Times New Roman"/>
          <w:sz w:val="24"/>
          <w:szCs w:val="24"/>
        </w:rPr>
        <w:t xml:space="preserve">as </w:t>
      </w:r>
      <w:r w:rsidR="008C6EF7" w:rsidRPr="0027472C">
        <w:rPr>
          <w:rFonts w:ascii="Times New Roman" w:hAnsi="Times New Roman" w:cs="Times New Roman"/>
          <w:sz w:val="24"/>
          <w:szCs w:val="24"/>
        </w:rPr>
        <w:t>d</w:t>
      </w:r>
      <w:r w:rsidR="006A2A8D" w:rsidRPr="0027472C">
        <w:rPr>
          <w:rFonts w:ascii="Times New Roman" w:hAnsi="Times New Roman" w:cs="Times New Roman"/>
          <w:sz w:val="24"/>
          <w:szCs w:val="24"/>
        </w:rPr>
        <w:t>iversified</w:t>
      </w:r>
      <w:r w:rsidR="00046C5B" w:rsidRPr="0027472C">
        <w:rPr>
          <w:rFonts w:ascii="Times New Roman" w:hAnsi="Times New Roman" w:cs="Times New Roman"/>
          <w:sz w:val="24"/>
          <w:szCs w:val="24"/>
        </w:rPr>
        <w:t xml:space="preserve"> </w:t>
      </w:r>
      <w:r w:rsidR="008C6EF7" w:rsidRPr="0027472C">
        <w:rPr>
          <w:rFonts w:ascii="Times New Roman" w:hAnsi="Times New Roman" w:cs="Times New Roman"/>
          <w:sz w:val="24"/>
          <w:szCs w:val="24"/>
        </w:rPr>
        <w:t>if it</w:t>
      </w:r>
      <w:r w:rsidR="00046C5B" w:rsidRPr="0027472C">
        <w:rPr>
          <w:rFonts w:ascii="Times New Roman" w:hAnsi="Times New Roman" w:cs="Times New Roman"/>
          <w:sz w:val="24"/>
          <w:szCs w:val="24"/>
        </w:rPr>
        <w:t xml:space="preserve"> operate</w:t>
      </w:r>
      <w:r w:rsidR="008C6EF7" w:rsidRPr="0027472C">
        <w:rPr>
          <w:rFonts w:ascii="Times New Roman" w:hAnsi="Times New Roman" w:cs="Times New Roman"/>
          <w:sz w:val="24"/>
          <w:szCs w:val="24"/>
        </w:rPr>
        <w:t>s</w:t>
      </w:r>
      <w:r w:rsidR="00046C5B" w:rsidRPr="0027472C">
        <w:rPr>
          <w:rFonts w:ascii="Times New Roman" w:hAnsi="Times New Roman" w:cs="Times New Roman"/>
          <w:sz w:val="24"/>
          <w:szCs w:val="24"/>
        </w:rPr>
        <w:t xml:space="preserve"> in </w:t>
      </w:r>
      <w:r w:rsidR="00E40393" w:rsidRPr="0027472C">
        <w:rPr>
          <w:rFonts w:ascii="Times New Roman" w:hAnsi="Times New Roman" w:cs="Times New Roman"/>
          <w:sz w:val="24"/>
          <w:szCs w:val="24"/>
        </w:rPr>
        <w:t>India and abroad</w:t>
      </w:r>
      <w:r w:rsidR="00046C5B" w:rsidRPr="0027472C">
        <w:rPr>
          <w:rFonts w:ascii="Times New Roman" w:hAnsi="Times New Roman" w:cs="Times New Roman"/>
          <w:sz w:val="24"/>
          <w:szCs w:val="24"/>
        </w:rPr>
        <w:t xml:space="preserve"> </w:t>
      </w:r>
      <w:r w:rsidR="006A2A8D" w:rsidRPr="0027472C">
        <w:rPr>
          <w:rFonts w:ascii="Times New Roman" w:hAnsi="Times New Roman" w:cs="Times New Roman"/>
          <w:sz w:val="24"/>
          <w:szCs w:val="24"/>
        </w:rPr>
        <w:t xml:space="preserve">and </w:t>
      </w:r>
      <w:r w:rsidR="008C6EF7" w:rsidRPr="0027472C">
        <w:rPr>
          <w:rFonts w:ascii="Times New Roman" w:hAnsi="Times New Roman" w:cs="Times New Roman"/>
          <w:sz w:val="24"/>
          <w:szCs w:val="24"/>
        </w:rPr>
        <w:t xml:space="preserve">as </w:t>
      </w:r>
      <w:r w:rsidR="00E40393" w:rsidRPr="0027472C">
        <w:rPr>
          <w:rFonts w:ascii="Times New Roman" w:hAnsi="Times New Roman" w:cs="Times New Roman"/>
          <w:sz w:val="24"/>
          <w:szCs w:val="24"/>
        </w:rPr>
        <w:t>un</w:t>
      </w:r>
      <w:r w:rsidR="006A2A8D" w:rsidRPr="0027472C">
        <w:rPr>
          <w:rFonts w:ascii="Times New Roman" w:hAnsi="Times New Roman" w:cs="Times New Roman"/>
          <w:sz w:val="24"/>
          <w:szCs w:val="24"/>
        </w:rPr>
        <w:t xml:space="preserve">diversified </w:t>
      </w:r>
      <w:r w:rsidR="008C6EF7" w:rsidRPr="0027472C">
        <w:rPr>
          <w:rFonts w:ascii="Times New Roman" w:hAnsi="Times New Roman" w:cs="Times New Roman"/>
          <w:sz w:val="24"/>
          <w:szCs w:val="24"/>
        </w:rPr>
        <w:t xml:space="preserve">if it </w:t>
      </w:r>
      <w:r w:rsidR="00E40393" w:rsidRPr="0027472C">
        <w:rPr>
          <w:rFonts w:ascii="Times New Roman" w:hAnsi="Times New Roman" w:cs="Times New Roman"/>
          <w:sz w:val="24"/>
          <w:szCs w:val="24"/>
        </w:rPr>
        <w:t xml:space="preserve">operates only </w:t>
      </w:r>
      <w:r w:rsidR="004C17A3" w:rsidRPr="0027472C">
        <w:rPr>
          <w:rFonts w:ascii="Times New Roman" w:hAnsi="Times New Roman" w:cs="Times New Roman"/>
          <w:sz w:val="24"/>
          <w:szCs w:val="24"/>
        </w:rPr>
        <w:t>with</w:t>
      </w:r>
      <w:r w:rsidR="00E40393" w:rsidRPr="0027472C">
        <w:rPr>
          <w:rFonts w:ascii="Times New Roman" w:hAnsi="Times New Roman" w:cs="Times New Roman"/>
          <w:sz w:val="24"/>
          <w:szCs w:val="24"/>
        </w:rPr>
        <w:t>in India</w:t>
      </w:r>
      <w:r w:rsidR="008C6EF7" w:rsidRPr="0027472C">
        <w:rPr>
          <w:rFonts w:ascii="Times New Roman" w:hAnsi="Times New Roman" w:cs="Times New Roman"/>
          <w:sz w:val="24"/>
          <w:szCs w:val="24"/>
        </w:rPr>
        <w:t>.</w:t>
      </w:r>
      <w:r w:rsidR="001B0972" w:rsidRPr="0027472C">
        <w:rPr>
          <w:rFonts w:ascii="Times New Roman" w:hAnsi="Times New Roman" w:cs="Times New Roman"/>
          <w:sz w:val="24"/>
          <w:szCs w:val="24"/>
        </w:rPr>
        <w:t xml:space="preserve"> </w:t>
      </w:r>
      <w:r w:rsidRPr="0027472C">
        <w:rPr>
          <w:rFonts w:ascii="Times New Roman" w:hAnsi="Times New Roman" w:cs="Times New Roman"/>
          <w:sz w:val="24"/>
          <w:szCs w:val="24"/>
        </w:rPr>
        <w:t>The dependent variables are ROA, Q and A</w:t>
      </w:r>
      <w:r w:rsidR="005344C3" w:rsidRPr="0027472C">
        <w:rPr>
          <w:rFonts w:ascii="Times New Roman" w:hAnsi="Times New Roman" w:cs="Times New Roman"/>
          <w:sz w:val="24"/>
          <w:szCs w:val="24"/>
        </w:rPr>
        <w:t>S</w:t>
      </w:r>
      <w:r w:rsidRPr="0027472C">
        <w:rPr>
          <w:rFonts w:ascii="Times New Roman" w:hAnsi="Times New Roman" w:cs="Times New Roman"/>
          <w:sz w:val="24"/>
          <w:szCs w:val="24"/>
        </w:rPr>
        <w:t>V and the variable of interest is p</w:t>
      </w:r>
      <w:r w:rsidR="007154BD" w:rsidRPr="0027472C">
        <w:rPr>
          <w:rFonts w:ascii="Times New Roman" w:hAnsi="Times New Roman" w:cs="Times New Roman"/>
          <w:sz w:val="24"/>
          <w:szCs w:val="24"/>
        </w:rPr>
        <w:t xml:space="preserve">roportion </w:t>
      </w:r>
      <w:r w:rsidRPr="0027472C">
        <w:rPr>
          <w:rFonts w:ascii="Times New Roman" w:hAnsi="Times New Roman" w:cs="Times New Roman"/>
          <w:sz w:val="24"/>
          <w:szCs w:val="24"/>
        </w:rPr>
        <w:t xml:space="preserve">of </w:t>
      </w:r>
      <w:r w:rsidR="007C7B8F" w:rsidRPr="0027472C">
        <w:rPr>
          <w:rFonts w:ascii="Times New Roman" w:hAnsi="Times New Roman" w:cs="Times New Roman"/>
          <w:sz w:val="24"/>
          <w:szCs w:val="24"/>
        </w:rPr>
        <w:t>e</w:t>
      </w:r>
      <w:r w:rsidRPr="0027472C">
        <w:rPr>
          <w:rFonts w:ascii="Times New Roman" w:hAnsi="Times New Roman" w:cs="Times New Roman"/>
          <w:sz w:val="24"/>
          <w:szCs w:val="24"/>
        </w:rPr>
        <w:t>xecutive directors</w:t>
      </w:r>
      <w:r w:rsidR="007C7B8F" w:rsidRPr="0027472C">
        <w:rPr>
          <w:rFonts w:ascii="Times New Roman" w:hAnsi="Times New Roman" w:cs="Times New Roman"/>
          <w:sz w:val="24"/>
          <w:szCs w:val="24"/>
        </w:rPr>
        <w:t>.</w:t>
      </w:r>
      <w:r w:rsidRPr="0027472C">
        <w:rPr>
          <w:rFonts w:ascii="Times New Roman" w:hAnsi="Times New Roman" w:cs="Times New Roman"/>
          <w:sz w:val="24"/>
          <w:szCs w:val="24"/>
        </w:rPr>
        <w:t xml:space="preserve"> All variables are defined in Appendix A. Robust standard errors are clustered at the firm level.</w:t>
      </w:r>
      <w:r w:rsidR="00683C20" w:rsidRPr="0027472C">
        <w:rPr>
          <w:rFonts w:ascii="Times New Roman" w:hAnsi="Times New Roman" w:cs="Times New Roman"/>
          <w:sz w:val="24"/>
          <w:szCs w:val="24"/>
        </w:rPr>
        <w:t xml:space="preserve"> All variables are </w:t>
      </w:r>
      <w:proofErr w:type="spellStart"/>
      <w:r w:rsidR="00683C20" w:rsidRPr="0027472C">
        <w:rPr>
          <w:rFonts w:ascii="Times New Roman" w:hAnsi="Times New Roman" w:cs="Times New Roman"/>
          <w:sz w:val="24"/>
          <w:szCs w:val="24"/>
        </w:rPr>
        <w:t>winsorized</w:t>
      </w:r>
      <w:proofErr w:type="spellEnd"/>
      <w:r w:rsidR="00683C20" w:rsidRPr="0027472C">
        <w:rPr>
          <w:rFonts w:ascii="Times New Roman" w:hAnsi="Times New Roman" w:cs="Times New Roman"/>
          <w:sz w:val="24"/>
          <w:szCs w:val="24"/>
        </w:rPr>
        <w:t xml:space="preserve"> at 5% tail. </w:t>
      </w:r>
      <w:r w:rsidRPr="0027472C">
        <w:rPr>
          <w:rFonts w:ascii="Times New Roman" w:hAnsi="Times New Roman" w:cs="Times New Roman"/>
          <w:sz w:val="24"/>
          <w:szCs w:val="24"/>
        </w:rPr>
        <w:t xml:space="preserve"> The asterisk superscripts ***, ** and * indicate significance at the 1%, 5% and 10% levels, respectively.</w:t>
      </w:r>
      <w:r w:rsidR="005B50EE" w:rsidRPr="0027472C">
        <w:rPr>
          <w:rFonts w:ascii="Times New Roman" w:hAnsi="Times New Roman" w:cs="Times New Roman"/>
          <w:sz w:val="24"/>
          <w:szCs w:val="24"/>
        </w:rPr>
        <w:t xml:space="preserve"> The t statistics are reported in parentheses</w:t>
      </w:r>
      <w:r w:rsidR="00C37724" w:rsidRPr="0027472C">
        <w:rPr>
          <w:rFonts w:ascii="Times New Roman" w:hAnsi="Times New Roman" w:cs="Times New Roman"/>
          <w:sz w:val="24"/>
          <w:szCs w:val="24"/>
        </w:rPr>
        <w:t>.</w:t>
      </w:r>
    </w:p>
    <w:p w14:paraId="457C6AAB" w14:textId="77777777" w:rsidR="005A440C" w:rsidRPr="0027472C" w:rsidRDefault="005A440C" w:rsidP="004F5E22">
      <w:pPr>
        <w:widowControl w:val="0"/>
        <w:autoSpaceDE w:val="0"/>
        <w:autoSpaceDN w:val="0"/>
        <w:adjustRightInd w:val="0"/>
        <w:spacing w:after="0" w:line="276" w:lineRule="auto"/>
        <w:jc w:val="both"/>
        <w:rPr>
          <w:rFonts w:ascii="Times New Roman" w:hAnsi="Times New Roman" w:cs="Times New Roman"/>
          <w:sz w:val="24"/>
          <w:szCs w:val="24"/>
        </w:rPr>
      </w:pPr>
    </w:p>
    <w:tbl>
      <w:tblPr>
        <w:tblW w:w="13954" w:type="dxa"/>
        <w:jc w:val="center"/>
        <w:tblLook w:val="0000" w:firstRow="0" w:lastRow="0" w:firstColumn="0" w:lastColumn="0" w:noHBand="0" w:noVBand="0"/>
      </w:tblPr>
      <w:tblGrid>
        <w:gridCol w:w="2307"/>
        <w:gridCol w:w="2019"/>
        <w:gridCol w:w="1831"/>
        <w:gridCol w:w="2021"/>
        <w:gridCol w:w="1925"/>
        <w:gridCol w:w="1925"/>
        <w:gridCol w:w="1926"/>
      </w:tblGrid>
      <w:tr w:rsidR="00DA25D3" w:rsidRPr="0027472C" w14:paraId="7802004B" w14:textId="77777777" w:rsidTr="00F52E6B">
        <w:trPr>
          <w:trHeight w:val="397"/>
          <w:jc w:val="center"/>
        </w:trPr>
        <w:tc>
          <w:tcPr>
            <w:tcW w:w="8178" w:type="dxa"/>
            <w:gridSpan w:val="4"/>
            <w:tcBorders>
              <w:bottom w:val="thinThickLargeGap" w:sz="24" w:space="0" w:color="000000" w:themeColor="text1"/>
            </w:tcBorders>
          </w:tcPr>
          <w:p w14:paraId="68AA682B" w14:textId="0F000801" w:rsidR="00DA25D3" w:rsidRPr="0027472C" w:rsidRDefault="00E40393" w:rsidP="00DA25D3">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 xml:space="preserve">                                    Und</w:t>
            </w:r>
            <w:r w:rsidR="00DA25D3" w:rsidRPr="0027472C">
              <w:rPr>
                <w:rFonts w:ascii="Times New Roman" w:hAnsi="Times New Roman" w:cs="Times New Roman"/>
                <w:b/>
                <w:bCs/>
                <w:sz w:val="24"/>
                <w:szCs w:val="24"/>
              </w:rPr>
              <w:t>iversified Firms</w:t>
            </w:r>
          </w:p>
        </w:tc>
        <w:tc>
          <w:tcPr>
            <w:tcW w:w="5776" w:type="dxa"/>
            <w:gridSpan w:val="3"/>
            <w:tcBorders>
              <w:bottom w:val="thinThickLargeGap" w:sz="24" w:space="0" w:color="000000" w:themeColor="text1"/>
            </w:tcBorders>
          </w:tcPr>
          <w:p w14:paraId="47E6B030" w14:textId="47C908BE" w:rsidR="00DA25D3" w:rsidRPr="0027472C" w:rsidRDefault="00DA25D3" w:rsidP="00DA25D3">
            <w:pPr>
              <w:jc w:val="center"/>
              <w:rPr>
                <w:rFonts w:ascii="Times New Roman" w:hAnsi="Times New Roman" w:cs="Times New Roman"/>
                <w:b/>
                <w:bCs/>
                <w:sz w:val="24"/>
                <w:szCs w:val="24"/>
              </w:rPr>
            </w:pPr>
            <w:r w:rsidRPr="0027472C">
              <w:rPr>
                <w:rFonts w:ascii="Times New Roman" w:hAnsi="Times New Roman" w:cs="Times New Roman"/>
                <w:b/>
                <w:bCs/>
                <w:sz w:val="24"/>
                <w:szCs w:val="24"/>
              </w:rPr>
              <w:t>Diversified Firms</w:t>
            </w:r>
          </w:p>
        </w:tc>
      </w:tr>
      <w:tr w:rsidR="00EA302E" w:rsidRPr="0027472C" w14:paraId="318109FB" w14:textId="77777777" w:rsidTr="00F52E6B">
        <w:trPr>
          <w:trHeight w:val="397"/>
          <w:jc w:val="center"/>
        </w:trPr>
        <w:tc>
          <w:tcPr>
            <w:tcW w:w="2307" w:type="dxa"/>
            <w:tcBorders>
              <w:top w:val="thinThickLargeGap" w:sz="24" w:space="0" w:color="000000" w:themeColor="text1"/>
              <w:bottom w:val="single" w:sz="4" w:space="0" w:color="auto"/>
            </w:tcBorders>
          </w:tcPr>
          <w:p w14:paraId="5FEF194F" w14:textId="708EC2B8" w:rsidR="005A440C" w:rsidRPr="0027472C" w:rsidRDefault="00DA25D3" w:rsidP="00E40393">
            <w:pPr>
              <w:widowControl w:val="0"/>
              <w:autoSpaceDE w:val="0"/>
              <w:autoSpaceDN w:val="0"/>
              <w:adjustRightInd w:val="0"/>
              <w:spacing w:after="0" w:line="240" w:lineRule="auto"/>
              <w:rPr>
                <w:rFonts w:ascii="Times New Roman" w:hAnsi="Times New Roman" w:cs="Times New Roman"/>
                <w:b/>
                <w:bCs/>
                <w:sz w:val="24"/>
                <w:szCs w:val="24"/>
              </w:rPr>
            </w:pPr>
            <w:bookmarkStart w:id="7" w:name="_Hlk149826069"/>
            <w:r w:rsidRPr="0027472C">
              <w:rPr>
                <w:rFonts w:ascii="Times New Roman" w:hAnsi="Times New Roman" w:cs="Times New Roman"/>
                <w:b/>
                <w:bCs/>
                <w:sz w:val="24"/>
                <w:szCs w:val="24"/>
              </w:rPr>
              <w:t>Variables</w:t>
            </w:r>
          </w:p>
        </w:tc>
        <w:tc>
          <w:tcPr>
            <w:tcW w:w="2019" w:type="dxa"/>
            <w:tcBorders>
              <w:top w:val="thinThickLargeGap" w:sz="24" w:space="0" w:color="000000" w:themeColor="text1"/>
              <w:bottom w:val="single" w:sz="4" w:space="0" w:color="auto"/>
            </w:tcBorders>
          </w:tcPr>
          <w:p w14:paraId="72AAC9BB" w14:textId="5A497C57" w:rsidR="005A440C" w:rsidRPr="0027472C" w:rsidRDefault="005A440C" w:rsidP="00C405A8">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ROA</w:t>
            </w:r>
          </w:p>
        </w:tc>
        <w:tc>
          <w:tcPr>
            <w:tcW w:w="1831" w:type="dxa"/>
            <w:tcBorders>
              <w:top w:val="thinThickLargeGap" w:sz="24" w:space="0" w:color="000000" w:themeColor="text1"/>
              <w:bottom w:val="single" w:sz="4" w:space="0" w:color="auto"/>
            </w:tcBorders>
          </w:tcPr>
          <w:p w14:paraId="1D0A0991" w14:textId="7F632D58" w:rsidR="005A440C" w:rsidRPr="0027472C" w:rsidRDefault="005A440C" w:rsidP="00C405A8">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Tobin’</w:t>
            </w:r>
            <w:r w:rsidR="0015196A" w:rsidRPr="0027472C">
              <w:rPr>
                <w:rFonts w:ascii="Times New Roman" w:hAnsi="Times New Roman" w:cs="Times New Roman"/>
                <w:b/>
                <w:bCs/>
                <w:sz w:val="24"/>
                <w:szCs w:val="24"/>
              </w:rPr>
              <w:t xml:space="preserve">s </w:t>
            </w:r>
            <w:r w:rsidRPr="0027472C">
              <w:rPr>
                <w:rFonts w:ascii="Times New Roman" w:hAnsi="Times New Roman" w:cs="Times New Roman"/>
                <w:b/>
                <w:bCs/>
                <w:sz w:val="24"/>
                <w:szCs w:val="24"/>
              </w:rPr>
              <w:t>Q</w:t>
            </w:r>
          </w:p>
        </w:tc>
        <w:tc>
          <w:tcPr>
            <w:tcW w:w="2021" w:type="dxa"/>
            <w:tcBorders>
              <w:top w:val="thinThickLargeGap" w:sz="24" w:space="0" w:color="000000" w:themeColor="text1"/>
              <w:bottom w:val="single" w:sz="4" w:space="0" w:color="auto"/>
            </w:tcBorders>
          </w:tcPr>
          <w:p w14:paraId="251DB241" w14:textId="77777777" w:rsidR="005A440C" w:rsidRPr="0027472C" w:rsidRDefault="005A440C" w:rsidP="00C405A8">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ASV</w:t>
            </w:r>
          </w:p>
        </w:tc>
        <w:tc>
          <w:tcPr>
            <w:tcW w:w="1925" w:type="dxa"/>
            <w:tcBorders>
              <w:top w:val="thinThickLargeGap" w:sz="24" w:space="0" w:color="000000" w:themeColor="text1"/>
              <w:bottom w:val="single" w:sz="4" w:space="0" w:color="auto"/>
            </w:tcBorders>
          </w:tcPr>
          <w:p w14:paraId="7F4C3263" w14:textId="77777777" w:rsidR="005A440C" w:rsidRPr="0027472C" w:rsidRDefault="005A440C" w:rsidP="00C405A8">
            <w:pPr>
              <w:jc w:val="center"/>
              <w:rPr>
                <w:rFonts w:ascii="Times New Roman" w:hAnsi="Times New Roman" w:cs="Times New Roman"/>
                <w:b/>
                <w:bCs/>
                <w:sz w:val="24"/>
                <w:szCs w:val="24"/>
              </w:rPr>
            </w:pPr>
            <w:r w:rsidRPr="0027472C">
              <w:rPr>
                <w:rFonts w:ascii="Times New Roman" w:hAnsi="Times New Roman" w:cs="Times New Roman"/>
                <w:b/>
                <w:bCs/>
                <w:sz w:val="24"/>
                <w:szCs w:val="24"/>
              </w:rPr>
              <w:t>ROA</w:t>
            </w:r>
          </w:p>
        </w:tc>
        <w:tc>
          <w:tcPr>
            <w:tcW w:w="1925" w:type="dxa"/>
            <w:tcBorders>
              <w:top w:val="thinThickLargeGap" w:sz="24" w:space="0" w:color="000000" w:themeColor="text1"/>
              <w:bottom w:val="single" w:sz="4" w:space="0" w:color="auto"/>
            </w:tcBorders>
          </w:tcPr>
          <w:p w14:paraId="29360ACF" w14:textId="21EDFBC1" w:rsidR="005A440C" w:rsidRPr="0027472C" w:rsidRDefault="005A440C" w:rsidP="00C405A8">
            <w:pPr>
              <w:jc w:val="center"/>
              <w:rPr>
                <w:rFonts w:ascii="Times New Roman" w:hAnsi="Times New Roman" w:cs="Times New Roman"/>
                <w:b/>
                <w:bCs/>
                <w:sz w:val="24"/>
                <w:szCs w:val="24"/>
              </w:rPr>
            </w:pPr>
            <w:r w:rsidRPr="0027472C">
              <w:rPr>
                <w:rFonts w:ascii="Times New Roman" w:hAnsi="Times New Roman" w:cs="Times New Roman"/>
                <w:b/>
                <w:bCs/>
                <w:sz w:val="24"/>
                <w:szCs w:val="24"/>
              </w:rPr>
              <w:t>Tobin’</w:t>
            </w:r>
            <w:r w:rsidR="0015196A" w:rsidRPr="0027472C">
              <w:rPr>
                <w:rFonts w:ascii="Times New Roman" w:hAnsi="Times New Roman" w:cs="Times New Roman"/>
                <w:b/>
                <w:bCs/>
                <w:sz w:val="24"/>
                <w:szCs w:val="24"/>
              </w:rPr>
              <w:t xml:space="preserve">s </w:t>
            </w:r>
            <w:r w:rsidRPr="0027472C">
              <w:rPr>
                <w:rFonts w:ascii="Times New Roman" w:hAnsi="Times New Roman" w:cs="Times New Roman"/>
                <w:b/>
                <w:bCs/>
                <w:sz w:val="24"/>
                <w:szCs w:val="24"/>
              </w:rPr>
              <w:t>Q</w:t>
            </w:r>
          </w:p>
        </w:tc>
        <w:tc>
          <w:tcPr>
            <w:tcW w:w="1926" w:type="dxa"/>
            <w:tcBorders>
              <w:top w:val="thinThickLargeGap" w:sz="24" w:space="0" w:color="000000" w:themeColor="text1"/>
              <w:bottom w:val="single" w:sz="4" w:space="0" w:color="auto"/>
            </w:tcBorders>
          </w:tcPr>
          <w:p w14:paraId="19497102" w14:textId="77777777" w:rsidR="005A440C" w:rsidRPr="0027472C" w:rsidRDefault="005A440C" w:rsidP="00C405A8">
            <w:pPr>
              <w:jc w:val="center"/>
              <w:rPr>
                <w:rFonts w:ascii="Times New Roman" w:hAnsi="Times New Roman" w:cs="Times New Roman"/>
                <w:b/>
                <w:bCs/>
                <w:sz w:val="24"/>
                <w:szCs w:val="24"/>
              </w:rPr>
            </w:pPr>
            <w:r w:rsidRPr="0027472C">
              <w:rPr>
                <w:rFonts w:ascii="Times New Roman" w:hAnsi="Times New Roman" w:cs="Times New Roman"/>
                <w:b/>
                <w:bCs/>
                <w:sz w:val="24"/>
                <w:szCs w:val="24"/>
              </w:rPr>
              <w:t>ASV</w:t>
            </w:r>
          </w:p>
        </w:tc>
      </w:tr>
      <w:tr w:rsidR="00421563" w:rsidRPr="0027472C" w14:paraId="1AD246B0" w14:textId="77777777" w:rsidTr="00F919E0">
        <w:trPr>
          <w:trHeight w:val="397"/>
          <w:jc w:val="center"/>
        </w:trPr>
        <w:tc>
          <w:tcPr>
            <w:tcW w:w="2307" w:type="dxa"/>
            <w:tcBorders>
              <w:top w:val="single" w:sz="4" w:space="0" w:color="auto"/>
            </w:tcBorders>
          </w:tcPr>
          <w:p w14:paraId="71DEE896" w14:textId="77777777"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Proportion of ED</w:t>
            </w:r>
          </w:p>
        </w:tc>
        <w:tc>
          <w:tcPr>
            <w:tcW w:w="2019" w:type="dxa"/>
            <w:tcBorders>
              <w:top w:val="single" w:sz="4" w:space="0" w:color="auto"/>
            </w:tcBorders>
          </w:tcPr>
          <w:p w14:paraId="0F8DAF5E" w14:textId="46B248C2"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2.009*</w:t>
            </w:r>
          </w:p>
        </w:tc>
        <w:tc>
          <w:tcPr>
            <w:tcW w:w="1831" w:type="dxa"/>
            <w:tcBorders>
              <w:top w:val="single" w:sz="4" w:space="0" w:color="auto"/>
            </w:tcBorders>
          </w:tcPr>
          <w:p w14:paraId="498D59C7" w14:textId="409E18E3"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0.271**</w:t>
            </w:r>
          </w:p>
        </w:tc>
        <w:tc>
          <w:tcPr>
            <w:tcW w:w="2021" w:type="dxa"/>
            <w:tcBorders>
              <w:top w:val="single" w:sz="4" w:space="0" w:color="auto"/>
            </w:tcBorders>
          </w:tcPr>
          <w:p w14:paraId="4EB9FCB6" w14:textId="0C2D9136"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0.593</w:t>
            </w:r>
          </w:p>
        </w:tc>
        <w:tc>
          <w:tcPr>
            <w:tcW w:w="1925" w:type="dxa"/>
            <w:tcBorders>
              <w:top w:val="single" w:sz="4" w:space="0" w:color="auto"/>
            </w:tcBorders>
          </w:tcPr>
          <w:p w14:paraId="5020AEA7" w14:textId="518F5908"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2.489*</w:t>
            </w:r>
          </w:p>
        </w:tc>
        <w:tc>
          <w:tcPr>
            <w:tcW w:w="1925" w:type="dxa"/>
            <w:tcBorders>
              <w:top w:val="single" w:sz="4" w:space="0" w:color="auto"/>
            </w:tcBorders>
          </w:tcPr>
          <w:p w14:paraId="10D92306" w14:textId="03577A7A"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0.384**</w:t>
            </w:r>
          </w:p>
        </w:tc>
        <w:tc>
          <w:tcPr>
            <w:tcW w:w="1926" w:type="dxa"/>
            <w:tcBorders>
              <w:top w:val="single" w:sz="4" w:space="0" w:color="auto"/>
            </w:tcBorders>
          </w:tcPr>
          <w:p w14:paraId="7521554C" w14:textId="4E024361"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1.344</w:t>
            </w:r>
          </w:p>
        </w:tc>
      </w:tr>
      <w:tr w:rsidR="00421563" w:rsidRPr="0027472C" w14:paraId="33B9FC2F" w14:textId="77777777" w:rsidTr="00683C20">
        <w:trPr>
          <w:trHeight w:val="397"/>
          <w:jc w:val="center"/>
        </w:trPr>
        <w:tc>
          <w:tcPr>
            <w:tcW w:w="2307" w:type="dxa"/>
          </w:tcPr>
          <w:p w14:paraId="0FEE8E01" w14:textId="77777777"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p>
        </w:tc>
        <w:tc>
          <w:tcPr>
            <w:tcW w:w="2019" w:type="dxa"/>
          </w:tcPr>
          <w:p w14:paraId="4DCA7B74" w14:textId="4B2888CD"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1.73</w:t>
            </w:r>
          </w:p>
        </w:tc>
        <w:tc>
          <w:tcPr>
            <w:tcW w:w="1831" w:type="dxa"/>
          </w:tcPr>
          <w:p w14:paraId="6BEEE8BB" w14:textId="6D15058C"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2.11</w:t>
            </w:r>
          </w:p>
        </w:tc>
        <w:tc>
          <w:tcPr>
            <w:tcW w:w="2021" w:type="dxa"/>
          </w:tcPr>
          <w:p w14:paraId="476334BC" w14:textId="5A82CD56"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0.58</w:t>
            </w:r>
          </w:p>
        </w:tc>
        <w:tc>
          <w:tcPr>
            <w:tcW w:w="1925" w:type="dxa"/>
          </w:tcPr>
          <w:p w14:paraId="43EAF23A" w14:textId="47DFCEC2"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1.88</w:t>
            </w:r>
          </w:p>
        </w:tc>
        <w:tc>
          <w:tcPr>
            <w:tcW w:w="1925" w:type="dxa"/>
          </w:tcPr>
          <w:p w14:paraId="275B846C" w14:textId="700BBF3E"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2.48</w:t>
            </w:r>
          </w:p>
        </w:tc>
        <w:tc>
          <w:tcPr>
            <w:tcW w:w="1926" w:type="dxa"/>
          </w:tcPr>
          <w:p w14:paraId="7CF3E58B" w14:textId="0DB49467"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1.30</w:t>
            </w:r>
          </w:p>
        </w:tc>
      </w:tr>
      <w:tr w:rsidR="00421563" w:rsidRPr="0027472C" w14:paraId="731D1921" w14:textId="77777777" w:rsidTr="00683C20">
        <w:trPr>
          <w:trHeight w:val="397"/>
          <w:jc w:val="center"/>
        </w:trPr>
        <w:tc>
          <w:tcPr>
            <w:tcW w:w="2307" w:type="dxa"/>
          </w:tcPr>
          <w:p w14:paraId="010C6621" w14:textId="5F5AAEC4"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Board size</w:t>
            </w:r>
          </w:p>
        </w:tc>
        <w:tc>
          <w:tcPr>
            <w:tcW w:w="2019" w:type="dxa"/>
          </w:tcPr>
          <w:p w14:paraId="53B6A54D" w14:textId="670C3149"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4.49***</w:t>
            </w:r>
          </w:p>
        </w:tc>
        <w:tc>
          <w:tcPr>
            <w:tcW w:w="1831" w:type="dxa"/>
          </w:tcPr>
          <w:p w14:paraId="20F06659" w14:textId="59CB9D94"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0.004</w:t>
            </w:r>
          </w:p>
        </w:tc>
        <w:tc>
          <w:tcPr>
            <w:tcW w:w="2021" w:type="dxa"/>
          </w:tcPr>
          <w:p w14:paraId="41932E70" w14:textId="73690B5B"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-4.814***</w:t>
            </w:r>
          </w:p>
        </w:tc>
        <w:tc>
          <w:tcPr>
            <w:tcW w:w="1925" w:type="dxa"/>
          </w:tcPr>
          <w:p w14:paraId="46694AD1" w14:textId="63ADF607"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4.168***</w:t>
            </w:r>
          </w:p>
        </w:tc>
        <w:tc>
          <w:tcPr>
            <w:tcW w:w="1925" w:type="dxa"/>
          </w:tcPr>
          <w:p w14:paraId="5067FC61" w14:textId="23C456BE"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-0.219</w:t>
            </w:r>
          </w:p>
        </w:tc>
        <w:tc>
          <w:tcPr>
            <w:tcW w:w="1926" w:type="dxa"/>
          </w:tcPr>
          <w:p w14:paraId="404A07E1" w14:textId="3E407597"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-2.962***</w:t>
            </w:r>
          </w:p>
        </w:tc>
      </w:tr>
      <w:tr w:rsidR="00421563" w:rsidRPr="0027472C" w14:paraId="75A29DE3" w14:textId="77777777" w:rsidTr="00683C20">
        <w:trPr>
          <w:trHeight w:val="397"/>
          <w:jc w:val="center"/>
        </w:trPr>
        <w:tc>
          <w:tcPr>
            <w:tcW w:w="2307" w:type="dxa"/>
          </w:tcPr>
          <w:p w14:paraId="4918B4D0" w14:textId="77777777"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p>
        </w:tc>
        <w:tc>
          <w:tcPr>
            <w:tcW w:w="2019" w:type="dxa"/>
          </w:tcPr>
          <w:p w14:paraId="53DD5A1E" w14:textId="1FE5A509"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3.45</w:t>
            </w:r>
          </w:p>
        </w:tc>
        <w:tc>
          <w:tcPr>
            <w:tcW w:w="1831" w:type="dxa"/>
          </w:tcPr>
          <w:p w14:paraId="6DD70078" w14:textId="47F9113A"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0.03</w:t>
            </w:r>
          </w:p>
        </w:tc>
        <w:tc>
          <w:tcPr>
            <w:tcW w:w="2021" w:type="dxa"/>
          </w:tcPr>
          <w:p w14:paraId="6C39F80C" w14:textId="3916B86F"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-4.88</w:t>
            </w:r>
          </w:p>
        </w:tc>
        <w:tc>
          <w:tcPr>
            <w:tcW w:w="1925" w:type="dxa"/>
          </w:tcPr>
          <w:p w14:paraId="06EDD954" w14:textId="49EBEF08"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2.61</w:t>
            </w:r>
          </w:p>
        </w:tc>
        <w:tc>
          <w:tcPr>
            <w:tcW w:w="1925" w:type="dxa"/>
          </w:tcPr>
          <w:p w14:paraId="6DB70D75" w14:textId="7B3DE330"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-1.30</w:t>
            </w:r>
          </w:p>
        </w:tc>
        <w:tc>
          <w:tcPr>
            <w:tcW w:w="1926" w:type="dxa"/>
          </w:tcPr>
          <w:p w14:paraId="228C2636" w14:textId="1041AE1D"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-2.82</w:t>
            </w:r>
          </w:p>
        </w:tc>
      </w:tr>
      <w:tr w:rsidR="00421563" w:rsidRPr="0027472C" w14:paraId="05A9BAA9" w14:textId="77777777" w:rsidTr="00683C20">
        <w:trPr>
          <w:trHeight w:val="397"/>
          <w:jc w:val="center"/>
        </w:trPr>
        <w:tc>
          <w:tcPr>
            <w:tcW w:w="2307" w:type="dxa"/>
          </w:tcPr>
          <w:p w14:paraId="69DB87B2" w14:textId="6ABA3FAF"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Leverage</w:t>
            </w:r>
          </w:p>
        </w:tc>
        <w:tc>
          <w:tcPr>
            <w:tcW w:w="2019" w:type="dxa"/>
          </w:tcPr>
          <w:p w14:paraId="25F1AAFB" w14:textId="37AE5669"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-11.94***</w:t>
            </w:r>
          </w:p>
        </w:tc>
        <w:tc>
          <w:tcPr>
            <w:tcW w:w="1831" w:type="dxa"/>
          </w:tcPr>
          <w:p w14:paraId="43392791" w14:textId="3635DD0D"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-1.43***</w:t>
            </w:r>
          </w:p>
        </w:tc>
        <w:tc>
          <w:tcPr>
            <w:tcW w:w="2021" w:type="dxa"/>
          </w:tcPr>
          <w:p w14:paraId="02AFAAFD" w14:textId="4B6E0C92"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5.478***</w:t>
            </w:r>
          </w:p>
        </w:tc>
        <w:tc>
          <w:tcPr>
            <w:tcW w:w="1925" w:type="dxa"/>
          </w:tcPr>
          <w:p w14:paraId="283F6010" w14:textId="42C143CF"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-15.047***</w:t>
            </w:r>
          </w:p>
        </w:tc>
        <w:tc>
          <w:tcPr>
            <w:tcW w:w="1925" w:type="dxa"/>
          </w:tcPr>
          <w:p w14:paraId="2255097A" w14:textId="0B533BA9"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-1.87***</w:t>
            </w:r>
          </w:p>
        </w:tc>
        <w:tc>
          <w:tcPr>
            <w:tcW w:w="1926" w:type="dxa"/>
          </w:tcPr>
          <w:p w14:paraId="335958A0" w14:textId="1324859C"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7.57***</w:t>
            </w:r>
          </w:p>
        </w:tc>
      </w:tr>
      <w:tr w:rsidR="00421563" w:rsidRPr="0027472C" w14:paraId="5E3952CD" w14:textId="77777777" w:rsidTr="00683C20">
        <w:trPr>
          <w:trHeight w:val="397"/>
          <w:jc w:val="center"/>
        </w:trPr>
        <w:tc>
          <w:tcPr>
            <w:tcW w:w="2307" w:type="dxa"/>
          </w:tcPr>
          <w:p w14:paraId="3E59F163" w14:textId="77777777"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p>
        </w:tc>
        <w:tc>
          <w:tcPr>
            <w:tcW w:w="2019" w:type="dxa"/>
          </w:tcPr>
          <w:p w14:paraId="1B8E3A1C" w14:textId="57E51681"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-13.20</w:t>
            </w:r>
          </w:p>
        </w:tc>
        <w:tc>
          <w:tcPr>
            <w:tcW w:w="1831" w:type="dxa"/>
          </w:tcPr>
          <w:p w14:paraId="3A58012A" w14:textId="0A9D280F"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-12.68</w:t>
            </w:r>
          </w:p>
        </w:tc>
        <w:tc>
          <w:tcPr>
            <w:tcW w:w="2021" w:type="dxa"/>
          </w:tcPr>
          <w:p w14:paraId="5D317C8D" w14:textId="4A168F15"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8.16</w:t>
            </w:r>
          </w:p>
        </w:tc>
        <w:tc>
          <w:tcPr>
            <w:tcW w:w="1925" w:type="dxa"/>
          </w:tcPr>
          <w:p w14:paraId="4E841453" w14:textId="7B266286"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-14.24</w:t>
            </w:r>
          </w:p>
        </w:tc>
        <w:tc>
          <w:tcPr>
            <w:tcW w:w="1925" w:type="dxa"/>
          </w:tcPr>
          <w:p w14:paraId="3C0C8B98" w14:textId="0A9E9902"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-15.22</w:t>
            </w:r>
          </w:p>
        </w:tc>
        <w:tc>
          <w:tcPr>
            <w:tcW w:w="1926" w:type="dxa"/>
          </w:tcPr>
          <w:p w14:paraId="48541F15" w14:textId="01608B9E"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10.50</w:t>
            </w:r>
          </w:p>
        </w:tc>
      </w:tr>
      <w:tr w:rsidR="00421563" w:rsidRPr="0027472C" w14:paraId="703B106D" w14:textId="77777777" w:rsidTr="00683C20">
        <w:trPr>
          <w:trHeight w:val="397"/>
          <w:jc w:val="center"/>
        </w:trPr>
        <w:tc>
          <w:tcPr>
            <w:tcW w:w="2307" w:type="dxa"/>
          </w:tcPr>
          <w:p w14:paraId="582A6B12" w14:textId="5D99C8D4"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M/B Ratio</w:t>
            </w:r>
          </w:p>
        </w:tc>
        <w:tc>
          <w:tcPr>
            <w:tcW w:w="2019" w:type="dxa"/>
          </w:tcPr>
          <w:p w14:paraId="6E5A8141" w14:textId="5E7BE4FB"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1.368***</w:t>
            </w:r>
          </w:p>
        </w:tc>
        <w:tc>
          <w:tcPr>
            <w:tcW w:w="1831" w:type="dxa"/>
          </w:tcPr>
          <w:p w14:paraId="211D9426" w14:textId="520C4E8B"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0.451***</w:t>
            </w:r>
          </w:p>
        </w:tc>
        <w:tc>
          <w:tcPr>
            <w:tcW w:w="2021" w:type="dxa"/>
          </w:tcPr>
          <w:p w14:paraId="06C94143" w14:textId="3D2E10C6"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-0.108</w:t>
            </w:r>
          </w:p>
        </w:tc>
        <w:tc>
          <w:tcPr>
            <w:tcW w:w="1925" w:type="dxa"/>
          </w:tcPr>
          <w:p w14:paraId="71D95771" w14:textId="6FD8CE1D"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1.123***</w:t>
            </w:r>
          </w:p>
        </w:tc>
        <w:tc>
          <w:tcPr>
            <w:tcW w:w="1925" w:type="dxa"/>
          </w:tcPr>
          <w:p w14:paraId="39FC7B6B" w14:textId="6B6824B2"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0.405***</w:t>
            </w:r>
          </w:p>
        </w:tc>
        <w:tc>
          <w:tcPr>
            <w:tcW w:w="1926" w:type="dxa"/>
          </w:tcPr>
          <w:p w14:paraId="26178AF8" w14:textId="1554B747"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-0.135***</w:t>
            </w:r>
          </w:p>
        </w:tc>
      </w:tr>
      <w:tr w:rsidR="00421563" w:rsidRPr="0027472C" w14:paraId="02F81316" w14:textId="77777777" w:rsidTr="00683C20">
        <w:trPr>
          <w:trHeight w:val="397"/>
          <w:jc w:val="center"/>
        </w:trPr>
        <w:tc>
          <w:tcPr>
            <w:tcW w:w="2307" w:type="dxa"/>
          </w:tcPr>
          <w:p w14:paraId="24F2189D" w14:textId="77777777"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p>
        </w:tc>
        <w:tc>
          <w:tcPr>
            <w:tcW w:w="2019" w:type="dxa"/>
          </w:tcPr>
          <w:p w14:paraId="76A711FA" w14:textId="2B465373"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12.30</w:t>
            </w:r>
          </w:p>
        </w:tc>
        <w:tc>
          <w:tcPr>
            <w:tcW w:w="1831" w:type="dxa"/>
          </w:tcPr>
          <w:p w14:paraId="0269A6F3" w14:textId="43FC1C3F"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20.56</w:t>
            </w:r>
          </w:p>
        </w:tc>
        <w:tc>
          <w:tcPr>
            <w:tcW w:w="2021" w:type="dxa"/>
          </w:tcPr>
          <w:p w14:paraId="2A3666F6" w14:textId="39D482F1"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-1.64</w:t>
            </w:r>
          </w:p>
        </w:tc>
        <w:tc>
          <w:tcPr>
            <w:tcW w:w="1925" w:type="dxa"/>
          </w:tcPr>
          <w:p w14:paraId="0418A511" w14:textId="6E07E6F2"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10,78</w:t>
            </w:r>
          </w:p>
        </w:tc>
        <w:tc>
          <w:tcPr>
            <w:tcW w:w="1925" w:type="dxa"/>
          </w:tcPr>
          <w:p w14:paraId="40814269" w14:textId="4033CF0B"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22.99</w:t>
            </w:r>
          </w:p>
        </w:tc>
        <w:tc>
          <w:tcPr>
            <w:tcW w:w="1926" w:type="dxa"/>
          </w:tcPr>
          <w:p w14:paraId="39DD89B1" w14:textId="1E9AC006"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-2.72</w:t>
            </w:r>
          </w:p>
        </w:tc>
      </w:tr>
      <w:tr w:rsidR="00421563" w:rsidRPr="0027472C" w14:paraId="7EEBD970" w14:textId="77777777" w:rsidTr="00683C20">
        <w:trPr>
          <w:trHeight w:val="397"/>
          <w:jc w:val="center"/>
        </w:trPr>
        <w:tc>
          <w:tcPr>
            <w:tcW w:w="2307" w:type="dxa"/>
          </w:tcPr>
          <w:p w14:paraId="0200E6EC" w14:textId="70DBBF45"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Firm Size</w:t>
            </w:r>
          </w:p>
        </w:tc>
        <w:tc>
          <w:tcPr>
            <w:tcW w:w="2019" w:type="dxa"/>
          </w:tcPr>
          <w:p w14:paraId="77A79A7D" w14:textId="28B01A2A"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-0.224**</w:t>
            </w:r>
          </w:p>
        </w:tc>
        <w:tc>
          <w:tcPr>
            <w:tcW w:w="1831" w:type="dxa"/>
          </w:tcPr>
          <w:p w14:paraId="73DEAB6F" w14:textId="06E88318"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0.011</w:t>
            </w:r>
          </w:p>
        </w:tc>
        <w:tc>
          <w:tcPr>
            <w:tcW w:w="2021" w:type="dxa"/>
          </w:tcPr>
          <w:p w14:paraId="4063A79A" w14:textId="20F9EE49"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-1.02***</w:t>
            </w:r>
          </w:p>
        </w:tc>
        <w:tc>
          <w:tcPr>
            <w:tcW w:w="1925" w:type="dxa"/>
          </w:tcPr>
          <w:p w14:paraId="4A219689" w14:textId="31C576A7"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-0.211</w:t>
            </w:r>
          </w:p>
        </w:tc>
        <w:tc>
          <w:tcPr>
            <w:tcW w:w="1925" w:type="dxa"/>
          </w:tcPr>
          <w:p w14:paraId="0598EC93" w14:textId="7F65C1A7"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0.011</w:t>
            </w:r>
          </w:p>
        </w:tc>
        <w:tc>
          <w:tcPr>
            <w:tcW w:w="1926" w:type="dxa"/>
          </w:tcPr>
          <w:p w14:paraId="56B87EF8" w14:textId="7DC30D77"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-0.829***</w:t>
            </w:r>
          </w:p>
        </w:tc>
      </w:tr>
      <w:tr w:rsidR="00421563" w:rsidRPr="0027472C" w14:paraId="05FFFC0B" w14:textId="77777777" w:rsidTr="00683C20">
        <w:trPr>
          <w:trHeight w:val="397"/>
          <w:jc w:val="center"/>
        </w:trPr>
        <w:tc>
          <w:tcPr>
            <w:tcW w:w="2307" w:type="dxa"/>
          </w:tcPr>
          <w:p w14:paraId="3901ACBA" w14:textId="77777777"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p>
        </w:tc>
        <w:tc>
          <w:tcPr>
            <w:tcW w:w="2019" w:type="dxa"/>
          </w:tcPr>
          <w:p w14:paraId="104C2BF9" w14:textId="2F3733B2"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-1.98</w:t>
            </w:r>
          </w:p>
        </w:tc>
        <w:tc>
          <w:tcPr>
            <w:tcW w:w="1831" w:type="dxa"/>
          </w:tcPr>
          <w:p w14:paraId="553F9F1C" w14:textId="73C710F2"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0.82</w:t>
            </w:r>
          </w:p>
        </w:tc>
        <w:tc>
          <w:tcPr>
            <w:tcW w:w="2021" w:type="dxa"/>
          </w:tcPr>
          <w:p w14:paraId="04C7E318" w14:textId="36E21996"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-12.25</w:t>
            </w:r>
          </w:p>
        </w:tc>
        <w:tc>
          <w:tcPr>
            <w:tcW w:w="1925" w:type="dxa"/>
          </w:tcPr>
          <w:p w14:paraId="035FD51B" w14:textId="3EE87A5A"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-1.48</w:t>
            </w:r>
          </w:p>
        </w:tc>
        <w:tc>
          <w:tcPr>
            <w:tcW w:w="1925" w:type="dxa"/>
          </w:tcPr>
          <w:p w14:paraId="0E7F27EE" w14:textId="77AAACBA"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0.73</w:t>
            </w:r>
          </w:p>
        </w:tc>
        <w:tc>
          <w:tcPr>
            <w:tcW w:w="1926" w:type="dxa"/>
          </w:tcPr>
          <w:p w14:paraId="3F2B9500" w14:textId="69B15A32"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-9.35</w:t>
            </w:r>
          </w:p>
        </w:tc>
      </w:tr>
      <w:tr w:rsidR="00421563" w:rsidRPr="0027472C" w14:paraId="7686B19B" w14:textId="77777777" w:rsidTr="00683C20">
        <w:trPr>
          <w:trHeight w:val="397"/>
          <w:jc w:val="center"/>
        </w:trPr>
        <w:tc>
          <w:tcPr>
            <w:tcW w:w="2307" w:type="dxa"/>
          </w:tcPr>
          <w:p w14:paraId="4874D9B5" w14:textId="77777777"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Liquidity</w:t>
            </w:r>
          </w:p>
        </w:tc>
        <w:tc>
          <w:tcPr>
            <w:tcW w:w="2019" w:type="dxa"/>
          </w:tcPr>
          <w:p w14:paraId="45D0D8EF" w14:textId="1AFC6B22"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2.793***</w:t>
            </w:r>
          </w:p>
        </w:tc>
        <w:tc>
          <w:tcPr>
            <w:tcW w:w="1831" w:type="dxa"/>
          </w:tcPr>
          <w:p w14:paraId="781F1D0A" w14:textId="60A6B072"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0.027</w:t>
            </w:r>
          </w:p>
        </w:tc>
        <w:tc>
          <w:tcPr>
            <w:tcW w:w="2021" w:type="dxa"/>
          </w:tcPr>
          <w:p w14:paraId="5CAA0F21" w14:textId="75CBEEFC"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-0.573**</w:t>
            </w:r>
          </w:p>
        </w:tc>
        <w:tc>
          <w:tcPr>
            <w:tcW w:w="1925" w:type="dxa"/>
          </w:tcPr>
          <w:p w14:paraId="031340A1" w14:textId="53DE2F77"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8.917***</w:t>
            </w:r>
          </w:p>
        </w:tc>
        <w:tc>
          <w:tcPr>
            <w:tcW w:w="1925" w:type="dxa"/>
          </w:tcPr>
          <w:p w14:paraId="14A31996" w14:textId="0DCFD960"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-0.737**</w:t>
            </w:r>
          </w:p>
        </w:tc>
        <w:tc>
          <w:tcPr>
            <w:tcW w:w="1926" w:type="dxa"/>
          </w:tcPr>
          <w:p w14:paraId="501952B4" w14:textId="79D2F5FD"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-0.147</w:t>
            </w:r>
          </w:p>
        </w:tc>
      </w:tr>
      <w:tr w:rsidR="00421563" w:rsidRPr="0027472C" w14:paraId="34BE17D9" w14:textId="77777777" w:rsidTr="00683C20">
        <w:trPr>
          <w:trHeight w:val="397"/>
          <w:jc w:val="center"/>
        </w:trPr>
        <w:tc>
          <w:tcPr>
            <w:tcW w:w="2307" w:type="dxa"/>
          </w:tcPr>
          <w:p w14:paraId="28588EEE" w14:textId="77777777"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p>
        </w:tc>
        <w:tc>
          <w:tcPr>
            <w:tcW w:w="2019" w:type="dxa"/>
          </w:tcPr>
          <w:p w14:paraId="6870119B" w14:textId="2B9C3721"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3.71</w:t>
            </w:r>
          </w:p>
        </w:tc>
        <w:tc>
          <w:tcPr>
            <w:tcW w:w="1831" w:type="dxa"/>
          </w:tcPr>
          <w:p w14:paraId="2E605CA6" w14:textId="22FBB0F3"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0.17</w:t>
            </w:r>
          </w:p>
        </w:tc>
        <w:tc>
          <w:tcPr>
            <w:tcW w:w="2021" w:type="dxa"/>
          </w:tcPr>
          <w:p w14:paraId="41CF1104" w14:textId="2CC02A74"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-2.19</w:t>
            </w:r>
          </w:p>
        </w:tc>
        <w:tc>
          <w:tcPr>
            <w:tcW w:w="1925" w:type="dxa"/>
          </w:tcPr>
          <w:p w14:paraId="3FCC8F95" w14:textId="2D33DB01"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3.21</w:t>
            </w:r>
          </w:p>
        </w:tc>
        <w:tc>
          <w:tcPr>
            <w:tcW w:w="1925" w:type="dxa"/>
          </w:tcPr>
          <w:p w14:paraId="25AD2BC2" w14:textId="39658503"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-2.20</w:t>
            </w:r>
          </w:p>
        </w:tc>
        <w:tc>
          <w:tcPr>
            <w:tcW w:w="1926" w:type="dxa"/>
          </w:tcPr>
          <w:p w14:paraId="7F748924" w14:textId="06ACA128"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-0.27</w:t>
            </w:r>
          </w:p>
        </w:tc>
      </w:tr>
      <w:tr w:rsidR="00421563" w:rsidRPr="0027472C" w14:paraId="60BB96C4" w14:textId="77777777" w:rsidTr="00683C20">
        <w:trPr>
          <w:trHeight w:val="397"/>
          <w:jc w:val="center"/>
        </w:trPr>
        <w:tc>
          <w:tcPr>
            <w:tcW w:w="2307" w:type="dxa"/>
          </w:tcPr>
          <w:p w14:paraId="7BA5BDB7" w14:textId="14C0D371"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lastRenderedPageBreak/>
              <w:t>Sales Growth</w:t>
            </w:r>
          </w:p>
        </w:tc>
        <w:tc>
          <w:tcPr>
            <w:tcW w:w="2019" w:type="dxa"/>
          </w:tcPr>
          <w:p w14:paraId="206C062D" w14:textId="63296540"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0.06***</w:t>
            </w:r>
          </w:p>
        </w:tc>
        <w:tc>
          <w:tcPr>
            <w:tcW w:w="1831" w:type="dxa"/>
          </w:tcPr>
          <w:p w14:paraId="6B35A704" w14:textId="461E4288"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p>
        </w:tc>
        <w:tc>
          <w:tcPr>
            <w:tcW w:w="2021" w:type="dxa"/>
          </w:tcPr>
          <w:p w14:paraId="045526EA" w14:textId="11EB4608"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0.006*</w:t>
            </w:r>
          </w:p>
        </w:tc>
        <w:tc>
          <w:tcPr>
            <w:tcW w:w="1925" w:type="dxa"/>
          </w:tcPr>
          <w:p w14:paraId="51C28632" w14:textId="27AF1F93"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0.076***</w:t>
            </w:r>
          </w:p>
        </w:tc>
        <w:tc>
          <w:tcPr>
            <w:tcW w:w="1925" w:type="dxa"/>
          </w:tcPr>
          <w:p w14:paraId="2EA305EE" w14:textId="045B0C0B"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w:t>
            </w:r>
          </w:p>
        </w:tc>
        <w:tc>
          <w:tcPr>
            <w:tcW w:w="1926" w:type="dxa"/>
          </w:tcPr>
          <w:p w14:paraId="3F27462A" w14:textId="33E9B9F8"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0.023***</w:t>
            </w:r>
          </w:p>
        </w:tc>
      </w:tr>
      <w:tr w:rsidR="00421563" w:rsidRPr="0027472C" w14:paraId="5C985B50" w14:textId="77777777" w:rsidTr="00683C20">
        <w:trPr>
          <w:trHeight w:val="397"/>
          <w:jc w:val="center"/>
        </w:trPr>
        <w:tc>
          <w:tcPr>
            <w:tcW w:w="2307" w:type="dxa"/>
          </w:tcPr>
          <w:p w14:paraId="1793D16B" w14:textId="77777777"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p>
        </w:tc>
        <w:tc>
          <w:tcPr>
            <w:tcW w:w="2019" w:type="dxa"/>
          </w:tcPr>
          <w:p w14:paraId="1CD5C526" w14:textId="09EA6698"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13.97</w:t>
            </w:r>
          </w:p>
        </w:tc>
        <w:tc>
          <w:tcPr>
            <w:tcW w:w="1831" w:type="dxa"/>
          </w:tcPr>
          <w:p w14:paraId="4FF8FD06" w14:textId="006E85DA"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-1.04</w:t>
            </w:r>
          </w:p>
        </w:tc>
        <w:tc>
          <w:tcPr>
            <w:tcW w:w="2021" w:type="dxa"/>
          </w:tcPr>
          <w:p w14:paraId="1E0FAE31" w14:textId="2B11AB40"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1.85</w:t>
            </w:r>
          </w:p>
        </w:tc>
        <w:tc>
          <w:tcPr>
            <w:tcW w:w="1925" w:type="dxa"/>
          </w:tcPr>
          <w:p w14:paraId="5A9A4D90" w14:textId="28902CDF"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12.67</w:t>
            </w:r>
          </w:p>
        </w:tc>
        <w:tc>
          <w:tcPr>
            <w:tcW w:w="1925" w:type="dxa"/>
          </w:tcPr>
          <w:p w14:paraId="6C9E7D41" w14:textId="3E162F51"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0.01</w:t>
            </w:r>
          </w:p>
        </w:tc>
        <w:tc>
          <w:tcPr>
            <w:tcW w:w="1926" w:type="dxa"/>
          </w:tcPr>
          <w:p w14:paraId="17380EB1" w14:textId="74221B20"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5.07</w:t>
            </w:r>
          </w:p>
        </w:tc>
      </w:tr>
      <w:tr w:rsidR="00421563" w:rsidRPr="0027472C" w14:paraId="2DA88DBE" w14:textId="77777777" w:rsidTr="00683C20">
        <w:trPr>
          <w:trHeight w:val="397"/>
          <w:jc w:val="center"/>
        </w:trPr>
        <w:tc>
          <w:tcPr>
            <w:tcW w:w="2307" w:type="dxa"/>
          </w:tcPr>
          <w:p w14:paraId="5BF4030C" w14:textId="2CDB14C5"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Firm Age</w:t>
            </w:r>
          </w:p>
        </w:tc>
        <w:tc>
          <w:tcPr>
            <w:tcW w:w="2019" w:type="dxa"/>
          </w:tcPr>
          <w:p w14:paraId="3B25CE48" w14:textId="5FE392C9"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-1.129**</w:t>
            </w:r>
          </w:p>
        </w:tc>
        <w:tc>
          <w:tcPr>
            <w:tcW w:w="1831" w:type="dxa"/>
          </w:tcPr>
          <w:p w14:paraId="346781B7" w14:textId="38831AE0"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-0.21***</w:t>
            </w:r>
          </w:p>
        </w:tc>
        <w:tc>
          <w:tcPr>
            <w:tcW w:w="2021" w:type="dxa"/>
          </w:tcPr>
          <w:p w14:paraId="01E80FFE" w14:textId="18AACA1C"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-0.873**</w:t>
            </w:r>
          </w:p>
        </w:tc>
        <w:tc>
          <w:tcPr>
            <w:tcW w:w="1925" w:type="dxa"/>
          </w:tcPr>
          <w:p w14:paraId="3EBA33D4" w14:textId="5B779F9F"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0.057</w:t>
            </w:r>
          </w:p>
        </w:tc>
        <w:tc>
          <w:tcPr>
            <w:tcW w:w="1925" w:type="dxa"/>
          </w:tcPr>
          <w:p w14:paraId="08631A79" w14:textId="1733807D"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-0.18***</w:t>
            </w:r>
          </w:p>
        </w:tc>
        <w:tc>
          <w:tcPr>
            <w:tcW w:w="1926" w:type="dxa"/>
          </w:tcPr>
          <w:p w14:paraId="5CFB3EE4" w14:textId="2DD4FA34"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0.006</w:t>
            </w:r>
          </w:p>
        </w:tc>
      </w:tr>
      <w:tr w:rsidR="00421563" w:rsidRPr="0027472C" w14:paraId="19A47992" w14:textId="77777777" w:rsidTr="00683C20">
        <w:trPr>
          <w:trHeight w:val="397"/>
          <w:jc w:val="center"/>
        </w:trPr>
        <w:tc>
          <w:tcPr>
            <w:tcW w:w="2307" w:type="dxa"/>
          </w:tcPr>
          <w:p w14:paraId="36526E7E" w14:textId="77777777"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p>
        </w:tc>
        <w:tc>
          <w:tcPr>
            <w:tcW w:w="2019" w:type="dxa"/>
          </w:tcPr>
          <w:p w14:paraId="1365A1A8" w14:textId="6B1859A1"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-2.30</w:t>
            </w:r>
          </w:p>
        </w:tc>
        <w:tc>
          <w:tcPr>
            <w:tcW w:w="1831" w:type="dxa"/>
          </w:tcPr>
          <w:p w14:paraId="3CF76141" w14:textId="20335DF1"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-3.29</w:t>
            </w:r>
          </w:p>
        </w:tc>
        <w:tc>
          <w:tcPr>
            <w:tcW w:w="2021" w:type="dxa"/>
          </w:tcPr>
          <w:p w14:paraId="795ACF6E" w14:textId="6DA7A21E"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-2.46</w:t>
            </w:r>
          </w:p>
        </w:tc>
        <w:tc>
          <w:tcPr>
            <w:tcW w:w="1925" w:type="dxa"/>
          </w:tcPr>
          <w:p w14:paraId="2BD4A07B" w14:textId="5E8F589B"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0.12</w:t>
            </w:r>
          </w:p>
        </w:tc>
        <w:tc>
          <w:tcPr>
            <w:tcW w:w="1925" w:type="dxa"/>
          </w:tcPr>
          <w:p w14:paraId="171D495B" w14:textId="3C472998"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-3.11</w:t>
            </w:r>
          </w:p>
        </w:tc>
        <w:tc>
          <w:tcPr>
            <w:tcW w:w="1926" w:type="dxa"/>
          </w:tcPr>
          <w:p w14:paraId="5993E426" w14:textId="11138CA8"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0.02</w:t>
            </w:r>
          </w:p>
        </w:tc>
      </w:tr>
      <w:tr w:rsidR="00421563" w:rsidRPr="0027472C" w14:paraId="754B67FA" w14:textId="77777777" w:rsidTr="00683C20">
        <w:trPr>
          <w:trHeight w:val="397"/>
          <w:jc w:val="center"/>
        </w:trPr>
        <w:tc>
          <w:tcPr>
            <w:tcW w:w="2307" w:type="dxa"/>
          </w:tcPr>
          <w:p w14:paraId="55D8A1DE" w14:textId="69544203"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R&amp;D</w:t>
            </w:r>
          </w:p>
        </w:tc>
        <w:tc>
          <w:tcPr>
            <w:tcW w:w="2019" w:type="dxa"/>
          </w:tcPr>
          <w:p w14:paraId="72C69497" w14:textId="5303423F"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0.027</w:t>
            </w:r>
          </w:p>
        </w:tc>
        <w:tc>
          <w:tcPr>
            <w:tcW w:w="1831" w:type="dxa"/>
          </w:tcPr>
          <w:p w14:paraId="473F67FB" w14:textId="0B54CD4B"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43532F" w:rsidRPr="0027472C">
              <w:rPr>
                <w:rFonts w:ascii="Times New Roman" w:hAnsi="Times New Roman" w:cs="Times New Roman"/>
                <w:sz w:val="24"/>
                <w:szCs w:val="24"/>
              </w:rPr>
              <w:t>0</w:t>
            </w:r>
            <w:r w:rsidRPr="0027472C">
              <w:rPr>
                <w:rFonts w:ascii="Times New Roman" w:hAnsi="Times New Roman" w:cs="Times New Roman"/>
                <w:sz w:val="24"/>
                <w:szCs w:val="24"/>
              </w:rPr>
              <w:t>.006</w:t>
            </w:r>
          </w:p>
        </w:tc>
        <w:tc>
          <w:tcPr>
            <w:tcW w:w="2021" w:type="dxa"/>
          </w:tcPr>
          <w:p w14:paraId="6684DD3A" w14:textId="16C54B61"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-0.051</w:t>
            </w:r>
          </w:p>
        </w:tc>
        <w:tc>
          <w:tcPr>
            <w:tcW w:w="1925" w:type="dxa"/>
          </w:tcPr>
          <w:p w14:paraId="1227DA22" w14:textId="3607B3BE"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-0.245***</w:t>
            </w:r>
          </w:p>
        </w:tc>
        <w:tc>
          <w:tcPr>
            <w:tcW w:w="1925" w:type="dxa"/>
          </w:tcPr>
          <w:p w14:paraId="1DE7F896" w14:textId="60874807"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-0.001</w:t>
            </w:r>
          </w:p>
        </w:tc>
        <w:tc>
          <w:tcPr>
            <w:tcW w:w="1926" w:type="dxa"/>
          </w:tcPr>
          <w:p w14:paraId="673848BD" w14:textId="40E323BD"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-0.131***</w:t>
            </w:r>
          </w:p>
        </w:tc>
      </w:tr>
      <w:tr w:rsidR="00421563" w:rsidRPr="0027472C" w14:paraId="5A061CDF" w14:textId="77777777" w:rsidTr="00683C20">
        <w:trPr>
          <w:trHeight w:val="397"/>
          <w:jc w:val="center"/>
        </w:trPr>
        <w:tc>
          <w:tcPr>
            <w:tcW w:w="2307" w:type="dxa"/>
          </w:tcPr>
          <w:p w14:paraId="68E0E28C" w14:textId="77777777"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p>
        </w:tc>
        <w:tc>
          <w:tcPr>
            <w:tcW w:w="2019" w:type="dxa"/>
          </w:tcPr>
          <w:p w14:paraId="165FF119" w14:textId="29E98F0C"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0.47</w:t>
            </w:r>
          </w:p>
        </w:tc>
        <w:tc>
          <w:tcPr>
            <w:tcW w:w="1831" w:type="dxa"/>
          </w:tcPr>
          <w:p w14:paraId="79B1168F" w14:textId="00218BCA"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-0.71</w:t>
            </w:r>
          </w:p>
        </w:tc>
        <w:tc>
          <w:tcPr>
            <w:tcW w:w="2021" w:type="dxa"/>
          </w:tcPr>
          <w:p w14:paraId="19BB5AEC" w14:textId="21FC825A"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-1.44</w:t>
            </w:r>
          </w:p>
        </w:tc>
        <w:tc>
          <w:tcPr>
            <w:tcW w:w="1925" w:type="dxa"/>
          </w:tcPr>
          <w:p w14:paraId="439BC3A9" w14:textId="64DED26A"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-2.74</w:t>
            </w:r>
          </w:p>
        </w:tc>
        <w:tc>
          <w:tcPr>
            <w:tcW w:w="1925" w:type="dxa"/>
          </w:tcPr>
          <w:p w14:paraId="49ADFF83" w14:textId="533B14A8"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-0.04</w:t>
            </w:r>
          </w:p>
        </w:tc>
        <w:tc>
          <w:tcPr>
            <w:tcW w:w="1926" w:type="dxa"/>
          </w:tcPr>
          <w:p w14:paraId="33302B9E" w14:textId="1C945D4E"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-3.06</w:t>
            </w:r>
          </w:p>
        </w:tc>
      </w:tr>
      <w:tr w:rsidR="00421563" w:rsidRPr="0027472C" w14:paraId="6832BF35" w14:textId="77777777" w:rsidTr="00683C20">
        <w:trPr>
          <w:trHeight w:val="397"/>
          <w:jc w:val="center"/>
        </w:trPr>
        <w:tc>
          <w:tcPr>
            <w:tcW w:w="2307" w:type="dxa"/>
          </w:tcPr>
          <w:p w14:paraId="378E7400" w14:textId="77777777"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Constant</w:t>
            </w:r>
          </w:p>
        </w:tc>
        <w:tc>
          <w:tcPr>
            <w:tcW w:w="2019" w:type="dxa"/>
          </w:tcPr>
          <w:p w14:paraId="6F04E76F" w14:textId="6F21727D"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14.68***</w:t>
            </w:r>
          </w:p>
        </w:tc>
        <w:tc>
          <w:tcPr>
            <w:tcW w:w="1831" w:type="dxa"/>
          </w:tcPr>
          <w:p w14:paraId="2A2F7973" w14:textId="71320BAF"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1.216***</w:t>
            </w:r>
          </w:p>
        </w:tc>
        <w:tc>
          <w:tcPr>
            <w:tcW w:w="2021" w:type="dxa"/>
          </w:tcPr>
          <w:p w14:paraId="7A52E872" w14:textId="27F73688"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16.673***</w:t>
            </w:r>
          </w:p>
        </w:tc>
        <w:tc>
          <w:tcPr>
            <w:tcW w:w="1925" w:type="dxa"/>
          </w:tcPr>
          <w:p w14:paraId="59AC5C0B" w14:textId="02CC3EE0"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12.651***</w:t>
            </w:r>
          </w:p>
        </w:tc>
        <w:tc>
          <w:tcPr>
            <w:tcW w:w="1925" w:type="dxa"/>
          </w:tcPr>
          <w:p w14:paraId="4453EAF0" w14:textId="7094BA10"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1.722***</w:t>
            </w:r>
          </w:p>
        </w:tc>
        <w:tc>
          <w:tcPr>
            <w:tcW w:w="1926" w:type="dxa"/>
          </w:tcPr>
          <w:p w14:paraId="6268C3F7" w14:textId="14B2FBD7"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23.143***</w:t>
            </w:r>
          </w:p>
        </w:tc>
      </w:tr>
      <w:tr w:rsidR="00421563" w:rsidRPr="0027472C" w14:paraId="05979EAB" w14:textId="77777777" w:rsidTr="00683C20">
        <w:trPr>
          <w:trHeight w:val="397"/>
          <w:jc w:val="center"/>
        </w:trPr>
        <w:tc>
          <w:tcPr>
            <w:tcW w:w="2307" w:type="dxa"/>
            <w:tcBorders>
              <w:bottom w:val="single" w:sz="4" w:space="0" w:color="auto"/>
            </w:tcBorders>
          </w:tcPr>
          <w:p w14:paraId="7DDE4458" w14:textId="7BE38E71" w:rsidR="00421563" w:rsidRPr="0027472C" w:rsidRDefault="00421563" w:rsidP="00421563">
            <w:pPr>
              <w:widowControl w:val="0"/>
              <w:autoSpaceDE w:val="0"/>
              <w:autoSpaceDN w:val="0"/>
              <w:adjustRightInd w:val="0"/>
              <w:spacing w:after="0" w:line="240" w:lineRule="auto"/>
              <w:rPr>
                <w:rFonts w:ascii="Times New Roman" w:hAnsi="Times New Roman" w:cs="Times New Roman"/>
                <w:sz w:val="24"/>
                <w:szCs w:val="24"/>
              </w:rPr>
            </w:pPr>
          </w:p>
        </w:tc>
        <w:tc>
          <w:tcPr>
            <w:tcW w:w="2019" w:type="dxa"/>
            <w:tcBorders>
              <w:bottom w:val="single" w:sz="4" w:space="0" w:color="auto"/>
            </w:tcBorders>
          </w:tcPr>
          <w:p w14:paraId="52F0D9FB" w14:textId="51F3BFEB"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6.67</w:t>
            </w:r>
          </w:p>
        </w:tc>
        <w:tc>
          <w:tcPr>
            <w:tcW w:w="1831" w:type="dxa"/>
            <w:tcBorders>
              <w:bottom w:val="single" w:sz="4" w:space="0" w:color="auto"/>
            </w:tcBorders>
          </w:tcPr>
          <w:p w14:paraId="7CE74F51" w14:textId="0F168346"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4.46</w:t>
            </w:r>
          </w:p>
        </w:tc>
        <w:tc>
          <w:tcPr>
            <w:tcW w:w="2021" w:type="dxa"/>
            <w:tcBorders>
              <w:bottom w:val="single" w:sz="4" w:space="0" w:color="auto"/>
            </w:tcBorders>
          </w:tcPr>
          <w:p w14:paraId="50DACE29" w14:textId="6DB6D34B" w:rsidR="00421563" w:rsidRPr="0027472C" w:rsidRDefault="00421563" w:rsidP="0042156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9.61</w:t>
            </w:r>
          </w:p>
        </w:tc>
        <w:tc>
          <w:tcPr>
            <w:tcW w:w="1925" w:type="dxa"/>
            <w:tcBorders>
              <w:bottom w:val="single" w:sz="4" w:space="0" w:color="auto"/>
            </w:tcBorders>
          </w:tcPr>
          <w:p w14:paraId="7523DEEC" w14:textId="3174339C"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4.14</w:t>
            </w:r>
          </w:p>
        </w:tc>
        <w:tc>
          <w:tcPr>
            <w:tcW w:w="1925" w:type="dxa"/>
            <w:tcBorders>
              <w:bottom w:val="single" w:sz="4" w:space="0" w:color="auto"/>
            </w:tcBorders>
          </w:tcPr>
          <w:p w14:paraId="7C2BF061" w14:textId="51ECAC9B"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3.30</w:t>
            </w:r>
          </w:p>
        </w:tc>
        <w:tc>
          <w:tcPr>
            <w:tcW w:w="1926" w:type="dxa"/>
            <w:tcBorders>
              <w:bottom w:val="single" w:sz="4" w:space="0" w:color="auto"/>
            </w:tcBorders>
          </w:tcPr>
          <w:p w14:paraId="3CB1A1C4" w14:textId="7FA69457" w:rsidR="00421563" w:rsidRPr="0027472C" w:rsidRDefault="00421563" w:rsidP="00421563">
            <w:pPr>
              <w:jc w:val="center"/>
              <w:rPr>
                <w:rFonts w:ascii="Times New Roman" w:hAnsi="Times New Roman" w:cs="Times New Roman"/>
                <w:sz w:val="24"/>
                <w:szCs w:val="24"/>
              </w:rPr>
            </w:pPr>
            <w:r w:rsidRPr="0027472C">
              <w:rPr>
                <w:rFonts w:ascii="Times New Roman" w:hAnsi="Times New Roman" w:cs="Times New Roman"/>
                <w:sz w:val="24"/>
                <w:szCs w:val="24"/>
              </w:rPr>
              <w:t>12.12</w:t>
            </w:r>
          </w:p>
        </w:tc>
      </w:tr>
      <w:tr w:rsidR="00500B3A" w:rsidRPr="0027472C" w14:paraId="0E5FDEBF" w14:textId="77777777" w:rsidTr="00683C20">
        <w:trPr>
          <w:trHeight w:val="397"/>
          <w:jc w:val="center"/>
        </w:trPr>
        <w:tc>
          <w:tcPr>
            <w:tcW w:w="2307" w:type="dxa"/>
            <w:tcBorders>
              <w:top w:val="single" w:sz="4" w:space="0" w:color="auto"/>
            </w:tcBorders>
          </w:tcPr>
          <w:p w14:paraId="24AEBE05" w14:textId="62F9B3D5"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Industry/Year</w:t>
            </w:r>
            <w:r w:rsidRPr="0027472C">
              <w:rPr>
                <w:rFonts w:ascii="Times New Roman" w:hAnsi="Times New Roman" w:cs="Times New Roman"/>
                <w:sz w:val="24"/>
                <w:szCs w:val="24"/>
              </w:rPr>
              <w:t xml:space="preserve"> Fixed Effects </w:t>
            </w:r>
          </w:p>
        </w:tc>
        <w:tc>
          <w:tcPr>
            <w:tcW w:w="2019" w:type="dxa"/>
            <w:tcBorders>
              <w:top w:val="single" w:sz="4" w:space="0" w:color="auto"/>
            </w:tcBorders>
          </w:tcPr>
          <w:p w14:paraId="5EBC8C9F" w14:textId="2074D8CF"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1831" w:type="dxa"/>
            <w:tcBorders>
              <w:top w:val="single" w:sz="4" w:space="0" w:color="auto"/>
            </w:tcBorders>
          </w:tcPr>
          <w:p w14:paraId="026BA28E" w14:textId="3DAE3C4A"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2021" w:type="dxa"/>
            <w:tcBorders>
              <w:top w:val="single" w:sz="4" w:space="0" w:color="auto"/>
            </w:tcBorders>
          </w:tcPr>
          <w:p w14:paraId="7647DF8C" w14:textId="604BBA79"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1925" w:type="dxa"/>
            <w:tcBorders>
              <w:top w:val="single" w:sz="4" w:space="0" w:color="auto"/>
            </w:tcBorders>
          </w:tcPr>
          <w:p w14:paraId="3E580662" w14:textId="64D3B114" w:rsidR="00500B3A" w:rsidRPr="0027472C" w:rsidRDefault="00500B3A" w:rsidP="00500B3A">
            <w:pPr>
              <w:jc w:val="center"/>
              <w:rPr>
                <w:rFonts w:ascii="Times New Roman" w:hAnsi="Times New Roman" w:cs="Times New Roman"/>
                <w:sz w:val="24"/>
                <w:szCs w:val="24"/>
              </w:rPr>
            </w:pPr>
            <w:r>
              <w:rPr>
                <w:rFonts w:ascii="Times New Roman" w:hAnsi="Times New Roman" w:cs="Times New Roman"/>
                <w:sz w:val="24"/>
                <w:szCs w:val="24"/>
              </w:rPr>
              <w:t>Yes</w:t>
            </w:r>
          </w:p>
        </w:tc>
        <w:tc>
          <w:tcPr>
            <w:tcW w:w="1925" w:type="dxa"/>
            <w:tcBorders>
              <w:top w:val="single" w:sz="4" w:space="0" w:color="auto"/>
            </w:tcBorders>
          </w:tcPr>
          <w:p w14:paraId="51F9A635" w14:textId="0D569ED7" w:rsidR="00500B3A" w:rsidRPr="0027472C" w:rsidRDefault="00500B3A" w:rsidP="00500B3A">
            <w:pPr>
              <w:jc w:val="center"/>
              <w:rPr>
                <w:rFonts w:ascii="Times New Roman" w:hAnsi="Times New Roman" w:cs="Times New Roman"/>
                <w:sz w:val="24"/>
                <w:szCs w:val="24"/>
              </w:rPr>
            </w:pPr>
            <w:r>
              <w:rPr>
                <w:rFonts w:ascii="Times New Roman" w:hAnsi="Times New Roman" w:cs="Times New Roman"/>
                <w:sz w:val="24"/>
                <w:szCs w:val="24"/>
              </w:rPr>
              <w:t>Yes</w:t>
            </w:r>
          </w:p>
        </w:tc>
        <w:tc>
          <w:tcPr>
            <w:tcW w:w="1926" w:type="dxa"/>
            <w:tcBorders>
              <w:top w:val="single" w:sz="4" w:space="0" w:color="auto"/>
            </w:tcBorders>
          </w:tcPr>
          <w:p w14:paraId="716A1977" w14:textId="5A4E3D92" w:rsidR="00500B3A" w:rsidRPr="0027472C" w:rsidRDefault="00500B3A" w:rsidP="00500B3A">
            <w:pPr>
              <w:jc w:val="center"/>
              <w:rPr>
                <w:rFonts w:ascii="Times New Roman" w:hAnsi="Times New Roman" w:cs="Times New Roman"/>
                <w:sz w:val="24"/>
                <w:szCs w:val="24"/>
              </w:rPr>
            </w:pPr>
            <w:r>
              <w:rPr>
                <w:rFonts w:ascii="Times New Roman" w:hAnsi="Times New Roman" w:cs="Times New Roman"/>
                <w:sz w:val="24"/>
                <w:szCs w:val="24"/>
              </w:rPr>
              <w:t>Yes</w:t>
            </w:r>
          </w:p>
        </w:tc>
      </w:tr>
      <w:tr w:rsidR="00500B3A" w:rsidRPr="0027472C" w14:paraId="4A3580B2" w14:textId="77777777" w:rsidTr="00B56277">
        <w:trPr>
          <w:trHeight w:val="397"/>
          <w:jc w:val="center"/>
        </w:trPr>
        <w:tc>
          <w:tcPr>
            <w:tcW w:w="2307" w:type="dxa"/>
          </w:tcPr>
          <w:p w14:paraId="0EF10A40" w14:textId="77777777"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R Squared</w:t>
            </w:r>
          </w:p>
        </w:tc>
        <w:tc>
          <w:tcPr>
            <w:tcW w:w="2019" w:type="dxa"/>
          </w:tcPr>
          <w:p w14:paraId="5022E9F4" w14:textId="253C5AFF"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0.307</w:t>
            </w:r>
          </w:p>
        </w:tc>
        <w:tc>
          <w:tcPr>
            <w:tcW w:w="1831" w:type="dxa"/>
          </w:tcPr>
          <w:p w14:paraId="66761206" w14:textId="177BA27C"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0.575</w:t>
            </w:r>
          </w:p>
        </w:tc>
        <w:tc>
          <w:tcPr>
            <w:tcW w:w="2021" w:type="dxa"/>
          </w:tcPr>
          <w:p w14:paraId="5A9E6EF5" w14:textId="7D152B36"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0.302</w:t>
            </w:r>
          </w:p>
        </w:tc>
        <w:tc>
          <w:tcPr>
            <w:tcW w:w="1925" w:type="dxa"/>
          </w:tcPr>
          <w:p w14:paraId="0B1393BC" w14:textId="6B99AEB4"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0.355</w:t>
            </w:r>
          </w:p>
        </w:tc>
        <w:tc>
          <w:tcPr>
            <w:tcW w:w="1925" w:type="dxa"/>
          </w:tcPr>
          <w:p w14:paraId="091747E6" w14:textId="01D02F99"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0.635</w:t>
            </w:r>
          </w:p>
        </w:tc>
        <w:tc>
          <w:tcPr>
            <w:tcW w:w="1926" w:type="dxa"/>
          </w:tcPr>
          <w:p w14:paraId="5D2E09A9" w14:textId="2ABEABF8"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0.277</w:t>
            </w:r>
          </w:p>
        </w:tc>
      </w:tr>
      <w:tr w:rsidR="00500B3A" w:rsidRPr="0027472C" w14:paraId="4606C675" w14:textId="77777777" w:rsidTr="00B56277">
        <w:trPr>
          <w:trHeight w:val="397"/>
          <w:jc w:val="center"/>
        </w:trPr>
        <w:tc>
          <w:tcPr>
            <w:tcW w:w="2307" w:type="dxa"/>
            <w:tcBorders>
              <w:bottom w:val="thickThinLargeGap" w:sz="24" w:space="0" w:color="000000" w:themeColor="text1"/>
            </w:tcBorders>
          </w:tcPr>
          <w:p w14:paraId="01970083" w14:textId="77777777"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Observations</w:t>
            </w:r>
          </w:p>
        </w:tc>
        <w:tc>
          <w:tcPr>
            <w:tcW w:w="2019" w:type="dxa"/>
            <w:tcBorders>
              <w:bottom w:val="thickThinLargeGap" w:sz="24" w:space="0" w:color="000000" w:themeColor="text1"/>
            </w:tcBorders>
          </w:tcPr>
          <w:p w14:paraId="18FB5EE2" w14:textId="3027B15A"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8002</w:t>
            </w:r>
          </w:p>
        </w:tc>
        <w:tc>
          <w:tcPr>
            <w:tcW w:w="1831" w:type="dxa"/>
            <w:tcBorders>
              <w:bottom w:val="thickThinLargeGap" w:sz="24" w:space="0" w:color="000000" w:themeColor="text1"/>
            </w:tcBorders>
          </w:tcPr>
          <w:p w14:paraId="7E73CDE7" w14:textId="7DCB918C"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7867</w:t>
            </w:r>
          </w:p>
        </w:tc>
        <w:tc>
          <w:tcPr>
            <w:tcW w:w="2021" w:type="dxa"/>
            <w:tcBorders>
              <w:bottom w:val="thickThinLargeGap" w:sz="24" w:space="0" w:color="000000" w:themeColor="text1"/>
            </w:tcBorders>
          </w:tcPr>
          <w:p w14:paraId="3BAF1F67" w14:textId="059BAF7C"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7939</w:t>
            </w:r>
          </w:p>
        </w:tc>
        <w:tc>
          <w:tcPr>
            <w:tcW w:w="1925" w:type="dxa"/>
            <w:tcBorders>
              <w:bottom w:val="thickThinLargeGap" w:sz="24" w:space="0" w:color="000000" w:themeColor="text1"/>
            </w:tcBorders>
          </w:tcPr>
          <w:p w14:paraId="485473AE" w14:textId="6FD80317"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7609</w:t>
            </w:r>
          </w:p>
        </w:tc>
        <w:tc>
          <w:tcPr>
            <w:tcW w:w="1925" w:type="dxa"/>
            <w:tcBorders>
              <w:bottom w:val="thickThinLargeGap" w:sz="24" w:space="0" w:color="000000" w:themeColor="text1"/>
            </w:tcBorders>
          </w:tcPr>
          <w:p w14:paraId="6AE6BC11" w14:textId="4CFB6A76"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7531</w:t>
            </w:r>
          </w:p>
        </w:tc>
        <w:tc>
          <w:tcPr>
            <w:tcW w:w="1926" w:type="dxa"/>
            <w:tcBorders>
              <w:bottom w:val="thickThinLargeGap" w:sz="24" w:space="0" w:color="000000" w:themeColor="text1"/>
            </w:tcBorders>
          </w:tcPr>
          <w:p w14:paraId="30C9BA8F" w14:textId="64301A4A"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7575</w:t>
            </w:r>
          </w:p>
        </w:tc>
      </w:tr>
      <w:bookmarkEnd w:id="7"/>
    </w:tbl>
    <w:p w14:paraId="2F26A61D" w14:textId="77777777" w:rsidR="005A440C" w:rsidRPr="0027472C" w:rsidRDefault="005A440C" w:rsidP="004F5E22">
      <w:pPr>
        <w:widowControl w:val="0"/>
        <w:autoSpaceDE w:val="0"/>
        <w:autoSpaceDN w:val="0"/>
        <w:adjustRightInd w:val="0"/>
        <w:spacing w:after="0" w:line="276" w:lineRule="auto"/>
        <w:jc w:val="both"/>
        <w:rPr>
          <w:rFonts w:ascii="Times New Roman" w:hAnsi="Times New Roman" w:cs="Times New Roman"/>
          <w:b/>
          <w:sz w:val="24"/>
          <w:szCs w:val="24"/>
        </w:rPr>
      </w:pPr>
    </w:p>
    <w:p w14:paraId="7C2DAD10" w14:textId="77777777" w:rsidR="00805E0D" w:rsidRPr="0027472C" w:rsidRDefault="00805E0D" w:rsidP="004F5E22">
      <w:pPr>
        <w:spacing w:line="276" w:lineRule="auto"/>
        <w:rPr>
          <w:rFonts w:ascii="Times New Roman" w:hAnsi="Times New Roman" w:cs="Times New Roman"/>
          <w:b/>
          <w:bCs/>
          <w:sz w:val="24"/>
          <w:szCs w:val="24"/>
        </w:rPr>
      </w:pPr>
    </w:p>
    <w:p w14:paraId="6568CED3" w14:textId="2C8DF5E6" w:rsidR="00BE5162" w:rsidRPr="0027472C" w:rsidRDefault="00BE5162" w:rsidP="00BE5162">
      <w:pPr>
        <w:spacing w:line="276" w:lineRule="auto"/>
        <w:rPr>
          <w:rFonts w:ascii="Times New Roman" w:hAnsi="Times New Roman" w:cs="Times New Roman"/>
          <w:i/>
          <w:iCs/>
          <w:sz w:val="24"/>
          <w:szCs w:val="24"/>
        </w:rPr>
      </w:pPr>
    </w:p>
    <w:p w14:paraId="26BD2A04" w14:textId="0D8E2E49" w:rsidR="00EF796C" w:rsidRPr="0027472C" w:rsidRDefault="00EF796C" w:rsidP="00EF796C">
      <w:pPr>
        <w:spacing w:line="276" w:lineRule="auto"/>
        <w:rPr>
          <w:rFonts w:ascii="Times New Roman" w:hAnsi="Times New Roman" w:cs="Times New Roman"/>
          <w:i/>
          <w:iCs/>
          <w:sz w:val="24"/>
          <w:szCs w:val="24"/>
        </w:rPr>
      </w:pPr>
    </w:p>
    <w:p w14:paraId="22926323" w14:textId="64F20D87" w:rsidR="003C292F" w:rsidRPr="0027472C" w:rsidRDefault="003C292F" w:rsidP="00EF796C">
      <w:pPr>
        <w:spacing w:line="276" w:lineRule="auto"/>
        <w:rPr>
          <w:rFonts w:ascii="Times New Roman" w:hAnsi="Times New Roman" w:cs="Times New Roman"/>
          <w:i/>
          <w:iCs/>
          <w:sz w:val="24"/>
          <w:szCs w:val="24"/>
        </w:rPr>
      </w:pPr>
    </w:p>
    <w:p w14:paraId="34FDEFC0" w14:textId="0CE36E52" w:rsidR="003C292F" w:rsidRPr="0027472C" w:rsidRDefault="003C292F" w:rsidP="00EF796C">
      <w:pPr>
        <w:spacing w:line="276" w:lineRule="auto"/>
        <w:rPr>
          <w:rFonts w:ascii="Times New Roman" w:hAnsi="Times New Roman" w:cs="Times New Roman"/>
          <w:i/>
          <w:iCs/>
          <w:sz w:val="24"/>
          <w:szCs w:val="24"/>
        </w:rPr>
      </w:pPr>
    </w:p>
    <w:p w14:paraId="0C0C03E7" w14:textId="069CE9E0" w:rsidR="003C292F" w:rsidRDefault="003C292F" w:rsidP="00EF796C">
      <w:pPr>
        <w:spacing w:line="276" w:lineRule="auto"/>
        <w:rPr>
          <w:rFonts w:ascii="Times New Roman" w:hAnsi="Times New Roman" w:cs="Times New Roman"/>
          <w:i/>
          <w:iCs/>
          <w:sz w:val="24"/>
          <w:szCs w:val="24"/>
        </w:rPr>
      </w:pPr>
    </w:p>
    <w:p w14:paraId="4CC4F610" w14:textId="3CFD2DE9" w:rsidR="00500B3A" w:rsidRDefault="00500B3A" w:rsidP="00EF796C">
      <w:pPr>
        <w:spacing w:line="276" w:lineRule="auto"/>
        <w:rPr>
          <w:rFonts w:ascii="Times New Roman" w:hAnsi="Times New Roman" w:cs="Times New Roman"/>
          <w:i/>
          <w:iCs/>
          <w:sz w:val="24"/>
          <w:szCs w:val="24"/>
        </w:rPr>
      </w:pPr>
    </w:p>
    <w:p w14:paraId="57D710E5" w14:textId="77777777" w:rsidR="00500B3A" w:rsidRPr="0027472C" w:rsidRDefault="00500B3A" w:rsidP="00EF796C">
      <w:pPr>
        <w:spacing w:line="276" w:lineRule="auto"/>
        <w:rPr>
          <w:rFonts w:ascii="Times New Roman" w:hAnsi="Times New Roman" w:cs="Times New Roman"/>
          <w:i/>
          <w:iCs/>
          <w:sz w:val="24"/>
          <w:szCs w:val="24"/>
        </w:rPr>
      </w:pPr>
    </w:p>
    <w:p w14:paraId="273A62FC" w14:textId="27CDAFB5" w:rsidR="007377E0" w:rsidRPr="0027472C" w:rsidRDefault="003358D1" w:rsidP="00F52E6B">
      <w:pPr>
        <w:spacing w:line="276"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lastRenderedPageBreak/>
        <w:t>Table</w:t>
      </w:r>
      <w:r w:rsidR="006E6E6B" w:rsidRPr="0027472C">
        <w:rPr>
          <w:rFonts w:ascii="Times New Roman" w:hAnsi="Times New Roman" w:cs="Times New Roman"/>
          <w:b/>
          <w:bCs/>
          <w:sz w:val="24"/>
          <w:szCs w:val="24"/>
        </w:rPr>
        <w:t xml:space="preserve"> </w:t>
      </w:r>
      <w:r w:rsidR="00262127" w:rsidRPr="0027472C">
        <w:rPr>
          <w:rFonts w:ascii="Times New Roman" w:hAnsi="Times New Roman" w:cs="Times New Roman"/>
          <w:b/>
          <w:bCs/>
          <w:sz w:val="24"/>
          <w:szCs w:val="24"/>
        </w:rPr>
        <w:t>8</w:t>
      </w:r>
      <w:r w:rsidRPr="0027472C">
        <w:rPr>
          <w:rFonts w:ascii="Times New Roman" w:hAnsi="Times New Roman" w:cs="Times New Roman"/>
          <w:b/>
          <w:bCs/>
          <w:sz w:val="24"/>
          <w:szCs w:val="24"/>
        </w:rPr>
        <w:t xml:space="preserve">: </w:t>
      </w:r>
      <w:r w:rsidR="004A1392" w:rsidRPr="0027472C">
        <w:rPr>
          <w:rFonts w:ascii="Times New Roman" w:hAnsi="Times New Roman" w:cs="Times New Roman"/>
          <w:b/>
          <w:bCs/>
          <w:sz w:val="24"/>
          <w:szCs w:val="24"/>
        </w:rPr>
        <w:t xml:space="preserve">Impact of </w:t>
      </w:r>
      <w:r w:rsidR="00B523C8" w:rsidRPr="0027472C">
        <w:rPr>
          <w:rFonts w:ascii="Times New Roman" w:hAnsi="Times New Roman" w:cs="Times New Roman"/>
          <w:b/>
          <w:bCs/>
          <w:sz w:val="24"/>
          <w:szCs w:val="24"/>
        </w:rPr>
        <w:t>Covid-19</w:t>
      </w:r>
    </w:p>
    <w:p w14:paraId="192E1905" w14:textId="66929888" w:rsidR="001B5655" w:rsidRPr="0027472C" w:rsidRDefault="00310B40" w:rsidP="001B5655">
      <w:pPr>
        <w:spacing w:line="276" w:lineRule="auto"/>
        <w:jc w:val="both"/>
        <w:rPr>
          <w:rFonts w:ascii="Times New Roman" w:hAnsi="Times New Roman" w:cs="Times New Roman"/>
          <w:sz w:val="24"/>
          <w:szCs w:val="24"/>
        </w:rPr>
      </w:pPr>
      <w:r w:rsidRPr="0027472C">
        <w:rPr>
          <w:rFonts w:ascii="Times New Roman" w:hAnsi="Times New Roman" w:cs="Times New Roman"/>
          <w:sz w:val="24"/>
          <w:szCs w:val="24"/>
        </w:rPr>
        <w:t xml:space="preserve">In this table we investigate </w:t>
      </w:r>
      <w:r w:rsidR="00C52FDF" w:rsidRPr="0027472C">
        <w:rPr>
          <w:rFonts w:ascii="Times New Roman" w:hAnsi="Times New Roman" w:cs="Times New Roman"/>
          <w:sz w:val="24"/>
          <w:szCs w:val="24"/>
        </w:rPr>
        <w:t>the Impact of the Covid-19</w:t>
      </w:r>
      <w:r w:rsidRPr="0027472C">
        <w:rPr>
          <w:rFonts w:ascii="Times New Roman" w:hAnsi="Times New Roman" w:cs="Times New Roman"/>
          <w:sz w:val="24"/>
          <w:szCs w:val="24"/>
        </w:rPr>
        <w:t xml:space="preserve"> Pandemic</w:t>
      </w:r>
      <w:r w:rsidR="00C52FDF" w:rsidRPr="0027472C">
        <w:rPr>
          <w:rFonts w:ascii="Times New Roman" w:hAnsi="Times New Roman" w:cs="Times New Roman"/>
          <w:sz w:val="24"/>
          <w:szCs w:val="24"/>
        </w:rPr>
        <w:t xml:space="preserve">. The sample is divided into two </w:t>
      </w:r>
      <w:r w:rsidRPr="0027472C">
        <w:rPr>
          <w:rFonts w:ascii="Times New Roman" w:hAnsi="Times New Roman" w:cs="Times New Roman"/>
          <w:sz w:val="24"/>
          <w:szCs w:val="24"/>
        </w:rPr>
        <w:t>subsamples:</w:t>
      </w:r>
      <w:r w:rsidR="00C52FDF" w:rsidRPr="0027472C">
        <w:rPr>
          <w:rFonts w:ascii="Times New Roman" w:hAnsi="Times New Roman" w:cs="Times New Roman"/>
          <w:sz w:val="24"/>
          <w:szCs w:val="24"/>
        </w:rPr>
        <w:t xml:space="preserve"> </w:t>
      </w:r>
      <w:r w:rsidRPr="0027472C">
        <w:rPr>
          <w:rFonts w:ascii="Times New Roman" w:hAnsi="Times New Roman" w:cs="Times New Roman"/>
          <w:sz w:val="24"/>
          <w:szCs w:val="24"/>
        </w:rPr>
        <w:t>P</w:t>
      </w:r>
      <w:r w:rsidR="00C52FDF" w:rsidRPr="0027472C">
        <w:rPr>
          <w:rFonts w:ascii="Times New Roman" w:hAnsi="Times New Roman" w:cs="Times New Roman"/>
          <w:sz w:val="24"/>
          <w:szCs w:val="24"/>
        </w:rPr>
        <w:t>re</w:t>
      </w:r>
      <w:r w:rsidRPr="0027472C">
        <w:rPr>
          <w:rFonts w:ascii="Times New Roman" w:hAnsi="Times New Roman" w:cs="Times New Roman"/>
          <w:sz w:val="24"/>
          <w:szCs w:val="24"/>
        </w:rPr>
        <w:t>-C</w:t>
      </w:r>
      <w:r w:rsidR="00C52FDF" w:rsidRPr="0027472C">
        <w:rPr>
          <w:rFonts w:ascii="Times New Roman" w:hAnsi="Times New Roman" w:cs="Times New Roman"/>
          <w:sz w:val="24"/>
          <w:szCs w:val="24"/>
        </w:rPr>
        <w:t xml:space="preserve">ovid </w:t>
      </w:r>
      <w:r w:rsidRPr="0027472C">
        <w:rPr>
          <w:rFonts w:ascii="Times New Roman" w:hAnsi="Times New Roman" w:cs="Times New Roman"/>
          <w:sz w:val="24"/>
          <w:szCs w:val="24"/>
        </w:rPr>
        <w:t>i.e.</w:t>
      </w:r>
      <w:r w:rsidR="00C52FDF" w:rsidRPr="0027472C">
        <w:rPr>
          <w:rFonts w:ascii="Times New Roman" w:hAnsi="Times New Roman" w:cs="Times New Roman"/>
          <w:sz w:val="24"/>
          <w:szCs w:val="24"/>
        </w:rPr>
        <w:t xml:space="preserve"> 2003-2019 and </w:t>
      </w:r>
      <w:r w:rsidR="00635D6B" w:rsidRPr="0027472C">
        <w:rPr>
          <w:rFonts w:ascii="Times New Roman" w:hAnsi="Times New Roman" w:cs="Times New Roman"/>
          <w:sz w:val="24"/>
          <w:szCs w:val="24"/>
        </w:rPr>
        <w:t>C</w:t>
      </w:r>
      <w:r w:rsidRPr="0027472C">
        <w:rPr>
          <w:rFonts w:ascii="Times New Roman" w:hAnsi="Times New Roman" w:cs="Times New Roman"/>
          <w:sz w:val="24"/>
          <w:szCs w:val="24"/>
        </w:rPr>
        <w:t>ovid</w:t>
      </w:r>
      <w:r w:rsidR="00E26765" w:rsidRPr="0027472C">
        <w:rPr>
          <w:rFonts w:ascii="Times New Roman" w:hAnsi="Times New Roman" w:cs="Times New Roman"/>
          <w:sz w:val="24"/>
          <w:szCs w:val="24"/>
        </w:rPr>
        <w:t xml:space="preserve"> </w:t>
      </w:r>
      <w:r w:rsidRPr="0027472C">
        <w:rPr>
          <w:rFonts w:ascii="Times New Roman" w:hAnsi="Times New Roman" w:cs="Times New Roman"/>
          <w:sz w:val="24"/>
          <w:szCs w:val="24"/>
        </w:rPr>
        <w:t>i.e.</w:t>
      </w:r>
      <w:r w:rsidR="00BB0394" w:rsidRPr="0027472C">
        <w:rPr>
          <w:rFonts w:ascii="Times New Roman" w:hAnsi="Times New Roman" w:cs="Times New Roman"/>
          <w:sz w:val="24"/>
          <w:szCs w:val="24"/>
        </w:rPr>
        <w:t xml:space="preserve"> </w:t>
      </w:r>
      <w:r w:rsidR="00E26765" w:rsidRPr="0027472C">
        <w:rPr>
          <w:rFonts w:ascii="Times New Roman" w:hAnsi="Times New Roman" w:cs="Times New Roman"/>
          <w:sz w:val="24"/>
          <w:szCs w:val="24"/>
        </w:rPr>
        <w:t>20</w:t>
      </w:r>
      <w:r w:rsidR="00F05159" w:rsidRPr="0027472C">
        <w:rPr>
          <w:rFonts w:ascii="Times New Roman" w:hAnsi="Times New Roman" w:cs="Times New Roman"/>
          <w:sz w:val="24"/>
          <w:szCs w:val="24"/>
        </w:rPr>
        <w:t>20</w:t>
      </w:r>
      <w:r w:rsidR="00E26765" w:rsidRPr="0027472C">
        <w:rPr>
          <w:rFonts w:ascii="Times New Roman" w:hAnsi="Times New Roman" w:cs="Times New Roman"/>
          <w:sz w:val="24"/>
          <w:szCs w:val="24"/>
        </w:rPr>
        <w:t xml:space="preserve">-2022. Our variable of Interest </w:t>
      </w:r>
      <w:r w:rsidR="00BB0394" w:rsidRPr="0027472C">
        <w:rPr>
          <w:rFonts w:ascii="Times New Roman" w:hAnsi="Times New Roman" w:cs="Times New Roman"/>
          <w:sz w:val="24"/>
          <w:szCs w:val="24"/>
        </w:rPr>
        <w:t xml:space="preserve">is </w:t>
      </w:r>
      <w:r w:rsidRPr="0027472C">
        <w:rPr>
          <w:rFonts w:ascii="Times New Roman" w:hAnsi="Times New Roman" w:cs="Times New Roman"/>
          <w:sz w:val="24"/>
          <w:szCs w:val="24"/>
        </w:rPr>
        <w:t>the p</w:t>
      </w:r>
      <w:r w:rsidR="00D041A5" w:rsidRPr="0027472C">
        <w:rPr>
          <w:rFonts w:ascii="Times New Roman" w:hAnsi="Times New Roman" w:cs="Times New Roman"/>
          <w:sz w:val="24"/>
          <w:szCs w:val="24"/>
        </w:rPr>
        <w:t xml:space="preserve">roportion </w:t>
      </w:r>
      <w:r w:rsidR="00E26765" w:rsidRPr="0027472C">
        <w:rPr>
          <w:rFonts w:ascii="Times New Roman" w:hAnsi="Times New Roman" w:cs="Times New Roman"/>
          <w:sz w:val="24"/>
          <w:szCs w:val="24"/>
        </w:rPr>
        <w:t xml:space="preserve">of </w:t>
      </w:r>
      <w:r w:rsidRPr="0027472C">
        <w:rPr>
          <w:rFonts w:ascii="Times New Roman" w:hAnsi="Times New Roman" w:cs="Times New Roman"/>
          <w:sz w:val="24"/>
          <w:szCs w:val="24"/>
        </w:rPr>
        <w:t>e</w:t>
      </w:r>
      <w:r w:rsidR="00E26765" w:rsidRPr="0027472C">
        <w:rPr>
          <w:rFonts w:ascii="Times New Roman" w:hAnsi="Times New Roman" w:cs="Times New Roman"/>
          <w:sz w:val="24"/>
          <w:szCs w:val="24"/>
        </w:rPr>
        <w:t xml:space="preserve">xecutive </w:t>
      </w:r>
      <w:r w:rsidRPr="0027472C">
        <w:rPr>
          <w:rFonts w:ascii="Times New Roman" w:hAnsi="Times New Roman" w:cs="Times New Roman"/>
          <w:sz w:val="24"/>
          <w:szCs w:val="24"/>
        </w:rPr>
        <w:t>d</w:t>
      </w:r>
      <w:r w:rsidR="00E26765" w:rsidRPr="0027472C">
        <w:rPr>
          <w:rFonts w:ascii="Times New Roman" w:hAnsi="Times New Roman" w:cs="Times New Roman"/>
          <w:sz w:val="24"/>
          <w:szCs w:val="24"/>
        </w:rPr>
        <w:t>irectors</w:t>
      </w:r>
      <w:r w:rsidR="001B5655" w:rsidRPr="0027472C">
        <w:rPr>
          <w:rFonts w:ascii="Times New Roman" w:hAnsi="Times New Roman" w:cs="Times New Roman"/>
          <w:sz w:val="24"/>
          <w:szCs w:val="24"/>
        </w:rPr>
        <w:t xml:space="preserve">. </w:t>
      </w:r>
      <w:r w:rsidRPr="0027472C">
        <w:rPr>
          <w:rFonts w:ascii="Times New Roman" w:hAnsi="Times New Roman" w:cs="Times New Roman"/>
          <w:sz w:val="24"/>
          <w:szCs w:val="24"/>
        </w:rPr>
        <w:t xml:space="preserve">The dependent variables are ROA, Q and annualized stock return volatility. </w:t>
      </w:r>
      <w:r w:rsidR="001B5655" w:rsidRPr="0027472C">
        <w:rPr>
          <w:rFonts w:ascii="Times New Roman" w:hAnsi="Times New Roman" w:cs="Times New Roman"/>
          <w:sz w:val="24"/>
          <w:szCs w:val="24"/>
        </w:rPr>
        <w:t>All variables are defined in Appendix A</w:t>
      </w:r>
      <w:r w:rsidR="00C013CC" w:rsidRPr="0027472C">
        <w:rPr>
          <w:rFonts w:ascii="Times New Roman" w:hAnsi="Times New Roman" w:cs="Times New Roman"/>
          <w:sz w:val="24"/>
          <w:szCs w:val="24"/>
        </w:rPr>
        <w:t>.</w:t>
      </w:r>
      <w:r w:rsidR="001B5655" w:rsidRPr="0027472C">
        <w:rPr>
          <w:rFonts w:ascii="Times New Roman" w:hAnsi="Times New Roman" w:cs="Times New Roman"/>
          <w:sz w:val="24"/>
          <w:szCs w:val="24"/>
        </w:rPr>
        <w:t xml:space="preserve"> Robust standard errors are clustered at the firm level.</w:t>
      </w:r>
      <w:r w:rsidR="00C013CC" w:rsidRPr="0027472C">
        <w:rPr>
          <w:rFonts w:ascii="Times New Roman" w:hAnsi="Times New Roman" w:cs="Times New Roman"/>
          <w:sz w:val="24"/>
          <w:szCs w:val="24"/>
        </w:rPr>
        <w:t xml:space="preserve"> All variables are </w:t>
      </w:r>
      <w:proofErr w:type="spellStart"/>
      <w:r w:rsidR="00C013CC" w:rsidRPr="0027472C">
        <w:rPr>
          <w:rFonts w:ascii="Times New Roman" w:hAnsi="Times New Roman" w:cs="Times New Roman"/>
          <w:sz w:val="24"/>
          <w:szCs w:val="24"/>
        </w:rPr>
        <w:t>winsorized</w:t>
      </w:r>
      <w:proofErr w:type="spellEnd"/>
      <w:r w:rsidR="00C013CC" w:rsidRPr="0027472C">
        <w:rPr>
          <w:rFonts w:ascii="Times New Roman" w:hAnsi="Times New Roman" w:cs="Times New Roman"/>
          <w:sz w:val="24"/>
          <w:szCs w:val="24"/>
        </w:rPr>
        <w:t xml:space="preserve"> at 5% tail. </w:t>
      </w:r>
      <w:r w:rsidR="001B5655" w:rsidRPr="0027472C">
        <w:rPr>
          <w:rFonts w:ascii="Times New Roman" w:hAnsi="Times New Roman" w:cs="Times New Roman"/>
          <w:sz w:val="24"/>
          <w:szCs w:val="24"/>
        </w:rPr>
        <w:t xml:space="preserve"> The asterisk superscripts ***, ** and * indicate significance at the 1%, 5% and 10% levels, respectively. </w:t>
      </w:r>
      <w:r w:rsidR="005B50EE" w:rsidRPr="0027472C">
        <w:rPr>
          <w:rFonts w:ascii="Times New Roman" w:hAnsi="Times New Roman" w:cs="Times New Roman"/>
          <w:sz w:val="24"/>
          <w:szCs w:val="24"/>
        </w:rPr>
        <w:t>The t statistics are reported in parentheses</w:t>
      </w:r>
      <w:r w:rsidR="00C37724" w:rsidRPr="0027472C">
        <w:rPr>
          <w:rFonts w:ascii="Times New Roman" w:hAnsi="Times New Roman" w:cs="Times New Roman"/>
          <w:sz w:val="24"/>
          <w:szCs w:val="24"/>
        </w:rPr>
        <w:t>.</w:t>
      </w:r>
    </w:p>
    <w:tbl>
      <w:tblPr>
        <w:tblW w:w="12235" w:type="dxa"/>
        <w:jc w:val="center"/>
        <w:tblLook w:val="0000" w:firstRow="0" w:lastRow="0" w:firstColumn="0" w:lastColumn="0" w:noHBand="0" w:noVBand="0"/>
      </w:tblPr>
      <w:tblGrid>
        <w:gridCol w:w="2095"/>
        <w:gridCol w:w="1652"/>
        <w:gridCol w:w="1550"/>
        <w:gridCol w:w="1763"/>
        <w:gridCol w:w="1652"/>
        <w:gridCol w:w="1761"/>
        <w:gridCol w:w="1762"/>
      </w:tblGrid>
      <w:tr w:rsidR="00CD4CEB" w:rsidRPr="0027472C" w14:paraId="5938156B" w14:textId="77777777" w:rsidTr="00D63A78">
        <w:trPr>
          <w:trHeight w:val="401"/>
          <w:jc w:val="center"/>
        </w:trPr>
        <w:tc>
          <w:tcPr>
            <w:tcW w:w="7060" w:type="dxa"/>
            <w:gridSpan w:val="4"/>
            <w:tcBorders>
              <w:bottom w:val="thinThickLargeGap" w:sz="24" w:space="0" w:color="000000" w:themeColor="text1"/>
            </w:tcBorders>
          </w:tcPr>
          <w:p w14:paraId="6F6486E2" w14:textId="45CBEC9D" w:rsidR="00CD4CEB" w:rsidRPr="0027472C" w:rsidRDefault="00E40393" w:rsidP="00EB5DD3">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 xml:space="preserve">                               </w:t>
            </w:r>
            <w:r w:rsidR="00CD4CEB" w:rsidRPr="0027472C">
              <w:rPr>
                <w:rFonts w:ascii="Times New Roman" w:hAnsi="Times New Roman" w:cs="Times New Roman"/>
                <w:b/>
                <w:bCs/>
                <w:sz w:val="24"/>
                <w:szCs w:val="24"/>
              </w:rPr>
              <w:t>Pre- Covid Years (2003-2019)</w:t>
            </w:r>
          </w:p>
        </w:tc>
        <w:tc>
          <w:tcPr>
            <w:tcW w:w="5175" w:type="dxa"/>
            <w:gridSpan w:val="3"/>
            <w:tcBorders>
              <w:bottom w:val="thinThickLargeGap" w:sz="24" w:space="0" w:color="000000" w:themeColor="text1"/>
            </w:tcBorders>
          </w:tcPr>
          <w:p w14:paraId="38881FC8" w14:textId="51AB2579" w:rsidR="00CD4CEB" w:rsidRPr="0027472C" w:rsidRDefault="00CD4CEB" w:rsidP="00EB5DD3">
            <w:pPr>
              <w:jc w:val="center"/>
              <w:rPr>
                <w:rFonts w:ascii="Times New Roman" w:hAnsi="Times New Roman" w:cs="Times New Roman"/>
                <w:b/>
                <w:bCs/>
                <w:sz w:val="24"/>
                <w:szCs w:val="24"/>
              </w:rPr>
            </w:pPr>
            <w:r w:rsidRPr="0027472C">
              <w:rPr>
                <w:rFonts w:ascii="Times New Roman" w:hAnsi="Times New Roman" w:cs="Times New Roman"/>
                <w:b/>
                <w:bCs/>
                <w:sz w:val="24"/>
                <w:szCs w:val="24"/>
              </w:rPr>
              <w:t>During Covid (2020-2022)</w:t>
            </w:r>
          </w:p>
        </w:tc>
      </w:tr>
      <w:tr w:rsidR="00CD4CEB" w:rsidRPr="0027472C" w14:paraId="16431485" w14:textId="77777777" w:rsidTr="00500B3A">
        <w:trPr>
          <w:trHeight w:val="401"/>
          <w:jc w:val="center"/>
        </w:trPr>
        <w:tc>
          <w:tcPr>
            <w:tcW w:w="2095" w:type="dxa"/>
            <w:tcBorders>
              <w:top w:val="thinThickLargeGap" w:sz="24" w:space="0" w:color="000000" w:themeColor="text1"/>
              <w:bottom w:val="single" w:sz="4" w:space="0" w:color="000000" w:themeColor="text1"/>
            </w:tcBorders>
          </w:tcPr>
          <w:p w14:paraId="207A1768" w14:textId="63DEEB7B" w:rsidR="005A440C" w:rsidRPr="0027472C" w:rsidRDefault="004A6582" w:rsidP="00E40393">
            <w:pPr>
              <w:widowControl w:val="0"/>
              <w:autoSpaceDE w:val="0"/>
              <w:autoSpaceDN w:val="0"/>
              <w:adjustRightInd w:val="0"/>
              <w:spacing w:after="0" w:line="240" w:lineRule="auto"/>
              <w:rPr>
                <w:rFonts w:ascii="Times New Roman" w:hAnsi="Times New Roman" w:cs="Times New Roman"/>
                <w:b/>
                <w:bCs/>
                <w:sz w:val="24"/>
                <w:szCs w:val="24"/>
              </w:rPr>
            </w:pPr>
            <w:r w:rsidRPr="0027472C">
              <w:rPr>
                <w:rFonts w:ascii="Times New Roman" w:hAnsi="Times New Roman" w:cs="Times New Roman"/>
                <w:b/>
                <w:bCs/>
                <w:sz w:val="24"/>
                <w:szCs w:val="24"/>
              </w:rPr>
              <w:t>Variables</w:t>
            </w:r>
          </w:p>
        </w:tc>
        <w:tc>
          <w:tcPr>
            <w:tcW w:w="1652" w:type="dxa"/>
            <w:tcBorders>
              <w:top w:val="thinThickLargeGap" w:sz="24" w:space="0" w:color="000000" w:themeColor="text1"/>
              <w:bottom w:val="single" w:sz="4" w:space="0" w:color="000000" w:themeColor="text1"/>
            </w:tcBorders>
          </w:tcPr>
          <w:p w14:paraId="06E0B4AC" w14:textId="3B2764A9" w:rsidR="005A440C" w:rsidRPr="0027472C" w:rsidRDefault="005A440C" w:rsidP="00BA685F">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ROA</w:t>
            </w:r>
          </w:p>
        </w:tc>
        <w:tc>
          <w:tcPr>
            <w:tcW w:w="1550" w:type="dxa"/>
            <w:tcBorders>
              <w:top w:val="thinThickLargeGap" w:sz="24" w:space="0" w:color="000000" w:themeColor="text1"/>
              <w:bottom w:val="single" w:sz="4" w:space="0" w:color="000000" w:themeColor="text1"/>
            </w:tcBorders>
          </w:tcPr>
          <w:p w14:paraId="757FCD53" w14:textId="764C6326" w:rsidR="005A440C" w:rsidRPr="0027472C" w:rsidRDefault="005A440C" w:rsidP="00BA685F">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Tobin’</w:t>
            </w:r>
            <w:r w:rsidR="00CC5D66" w:rsidRPr="0027472C">
              <w:rPr>
                <w:rFonts w:ascii="Times New Roman" w:hAnsi="Times New Roman" w:cs="Times New Roman"/>
                <w:b/>
                <w:bCs/>
                <w:sz w:val="24"/>
                <w:szCs w:val="24"/>
              </w:rPr>
              <w:t xml:space="preserve">s </w:t>
            </w:r>
            <w:r w:rsidRPr="0027472C">
              <w:rPr>
                <w:rFonts w:ascii="Times New Roman" w:hAnsi="Times New Roman" w:cs="Times New Roman"/>
                <w:b/>
                <w:bCs/>
                <w:sz w:val="24"/>
                <w:szCs w:val="24"/>
              </w:rPr>
              <w:t>Q</w:t>
            </w:r>
          </w:p>
        </w:tc>
        <w:tc>
          <w:tcPr>
            <w:tcW w:w="1763" w:type="dxa"/>
            <w:tcBorders>
              <w:top w:val="thinThickLargeGap" w:sz="24" w:space="0" w:color="000000" w:themeColor="text1"/>
              <w:bottom w:val="single" w:sz="4" w:space="0" w:color="000000" w:themeColor="text1"/>
            </w:tcBorders>
          </w:tcPr>
          <w:p w14:paraId="42F4D4C0" w14:textId="77777777" w:rsidR="005A440C" w:rsidRPr="0027472C" w:rsidRDefault="005A440C" w:rsidP="00BA685F">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ASV</w:t>
            </w:r>
          </w:p>
        </w:tc>
        <w:tc>
          <w:tcPr>
            <w:tcW w:w="1652" w:type="dxa"/>
            <w:tcBorders>
              <w:top w:val="thinThickLargeGap" w:sz="24" w:space="0" w:color="000000" w:themeColor="text1"/>
              <w:bottom w:val="single" w:sz="4" w:space="0" w:color="000000" w:themeColor="text1"/>
            </w:tcBorders>
          </w:tcPr>
          <w:p w14:paraId="45929D4C" w14:textId="77777777" w:rsidR="005A440C" w:rsidRPr="0027472C" w:rsidRDefault="005A440C" w:rsidP="00BA685F">
            <w:pPr>
              <w:jc w:val="center"/>
              <w:rPr>
                <w:rFonts w:ascii="Times New Roman" w:hAnsi="Times New Roman" w:cs="Times New Roman"/>
                <w:b/>
                <w:bCs/>
                <w:sz w:val="24"/>
                <w:szCs w:val="24"/>
              </w:rPr>
            </w:pPr>
            <w:r w:rsidRPr="0027472C">
              <w:rPr>
                <w:rFonts w:ascii="Times New Roman" w:hAnsi="Times New Roman" w:cs="Times New Roman"/>
                <w:b/>
                <w:bCs/>
                <w:sz w:val="24"/>
                <w:szCs w:val="24"/>
              </w:rPr>
              <w:t>ROA</w:t>
            </w:r>
          </w:p>
        </w:tc>
        <w:tc>
          <w:tcPr>
            <w:tcW w:w="1761" w:type="dxa"/>
            <w:tcBorders>
              <w:top w:val="thinThickLargeGap" w:sz="24" w:space="0" w:color="000000" w:themeColor="text1"/>
              <w:bottom w:val="single" w:sz="4" w:space="0" w:color="000000" w:themeColor="text1"/>
            </w:tcBorders>
          </w:tcPr>
          <w:p w14:paraId="24A93465" w14:textId="33091F44" w:rsidR="005A440C" w:rsidRPr="0027472C" w:rsidRDefault="005A440C" w:rsidP="00BA685F">
            <w:pPr>
              <w:jc w:val="center"/>
              <w:rPr>
                <w:rFonts w:ascii="Times New Roman" w:hAnsi="Times New Roman" w:cs="Times New Roman"/>
                <w:b/>
                <w:bCs/>
                <w:sz w:val="24"/>
                <w:szCs w:val="24"/>
              </w:rPr>
            </w:pPr>
            <w:r w:rsidRPr="0027472C">
              <w:rPr>
                <w:rFonts w:ascii="Times New Roman" w:hAnsi="Times New Roman" w:cs="Times New Roman"/>
                <w:b/>
                <w:bCs/>
                <w:sz w:val="24"/>
                <w:szCs w:val="24"/>
              </w:rPr>
              <w:t>Tobin</w:t>
            </w:r>
            <w:r w:rsidR="00CC5D66" w:rsidRPr="0027472C">
              <w:rPr>
                <w:rFonts w:ascii="Times New Roman" w:hAnsi="Times New Roman" w:cs="Times New Roman"/>
                <w:b/>
                <w:bCs/>
                <w:sz w:val="24"/>
                <w:szCs w:val="24"/>
              </w:rPr>
              <w:t xml:space="preserve">’s </w:t>
            </w:r>
            <w:r w:rsidRPr="0027472C">
              <w:rPr>
                <w:rFonts w:ascii="Times New Roman" w:hAnsi="Times New Roman" w:cs="Times New Roman"/>
                <w:b/>
                <w:bCs/>
                <w:sz w:val="24"/>
                <w:szCs w:val="24"/>
              </w:rPr>
              <w:t>Q</w:t>
            </w:r>
          </w:p>
        </w:tc>
        <w:tc>
          <w:tcPr>
            <w:tcW w:w="1762" w:type="dxa"/>
            <w:tcBorders>
              <w:top w:val="thinThickLargeGap" w:sz="24" w:space="0" w:color="000000" w:themeColor="text1"/>
              <w:bottom w:val="single" w:sz="4" w:space="0" w:color="000000" w:themeColor="text1"/>
            </w:tcBorders>
          </w:tcPr>
          <w:p w14:paraId="0A4BBA9F" w14:textId="77777777" w:rsidR="005A440C" w:rsidRPr="0027472C" w:rsidRDefault="005A440C" w:rsidP="00BA685F">
            <w:pPr>
              <w:jc w:val="center"/>
              <w:rPr>
                <w:rFonts w:ascii="Times New Roman" w:hAnsi="Times New Roman" w:cs="Times New Roman"/>
                <w:b/>
                <w:bCs/>
                <w:sz w:val="24"/>
                <w:szCs w:val="24"/>
              </w:rPr>
            </w:pPr>
            <w:r w:rsidRPr="0027472C">
              <w:rPr>
                <w:rFonts w:ascii="Times New Roman" w:hAnsi="Times New Roman" w:cs="Times New Roman"/>
                <w:b/>
                <w:bCs/>
                <w:sz w:val="24"/>
                <w:szCs w:val="24"/>
              </w:rPr>
              <w:t>ASV</w:t>
            </w:r>
          </w:p>
        </w:tc>
      </w:tr>
      <w:tr w:rsidR="00221812" w:rsidRPr="0027472C" w14:paraId="2FD7FAFD" w14:textId="77777777" w:rsidTr="00500B3A">
        <w:trPr>
          <w:trHeight w:val="401"/>
          <w:jc w:val="center"/>
        </w:trPr>
        <w:tc>
          <w:tcPr>
            <w:tcW w:w="2095" w:type="dxa"/>
            <w:tcBorders>
              <w:top w:val="single" w:sz="4" w:space="0" w:color="000000" w:themeColor="text1"/>
            </w:tcBorders>
          </w:tcPr>
          <w:p w14:paraId="29258D83" w14:textId="77777777"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Proportion of ED</w:t>
            </w:r>
          </w:p>
        </w:tc>
        <w:tc>
          <w:tcPr>
            <w:tcW w:w="1652" w:type="dxa"/>
            <w:tcBorders>
              <w:top w:val="single" w:sz="4" w:space="0" w:color="000000" w:themeColor="text1"/>
            </w:tcBorders>
          </w:tcPr>
          <w:p w14:paraId="20B2A479" w14:textId="49BC3AA9"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2.316**</w:t>
            </w:r>
          </w:p>
        </w:tc>
        <w:tc>
          <w:tcPr>
            <w:tcW w:w="1550" w:type="dxa"/>
            <w:tcBorders>
              <w:top w:val="single" w:sz="4" w:space="0" w:color="000000" w:themeColor="text1"/>
            </w:tcBorders>
          </w:tcPr>
          <w:p w14:paraId="005C6D2F" w14:textId="552333B2"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0.287***</w:t>
            </w:r>
          </w:p>
        </w:tc>
        <w:tc>
          <w:tcPr>
            <w:tcW w:w="1763" w:type="dxa"/>
            <w:tcBorders>
              <w:top w:val="single" w:sz="4" w:space="0" w:color="000000" w:themeColor="text1"/>
            </w:tcBorders>
          </w:tcPr>
          <w:p w14:paraId="74D55287" w14:textId="42830663"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0.737</w:t>
            </w:r>
          </w:p>
        </w:tc>
        <w:tc>
          <w:tcPr>
            <w:tcW w:w="1652" w:type="dxa"/>
            <w:tcBorders>
              <w:top w:val="single" w:sz="4" w:space="0" w:color="000000" w:themeColor="text1"/>
            </w:tcBorders>
          </w:tcPr>
          <w:p w14:paraId="36CBF690" w14:textId="49EA5BCD"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5.484*</w:t>
            </w:r>
          </w:p>
        </w:tc>
        <w:tc>
          <w:tcPr>
            <w:tcW w:w="1761" w:type="dxa"/>
            <w:tcBorders>
              <w:top w:val="single" w:sz="4" w:space="0" w:color="000000" w:themeColor="text1"/>
            </w:tcBorders>
          </w:tcPr>
          <w:p w14:paraId="49BEBB5E" w14:textId="3ED0A821"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1.127**</w:t>
            </w:r>
          </w:p>
        </w:tc>
        <w:tc>
          <w:tcPr>
            <w:tcW w:w="1762" w:type="dxa"/>
            <w:tcBorders>
              <w:top w:val="single" w:sz="4" w:space="0" w:color="000000" w:themeColor="text1"/>
            </w:tcBorders>
          </w:tcPr>
          <w:p w14:paraId="3526E2CF" w14:textId="65CEDFF7"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1.575*</w:t>
            </w:r>
          </w:p>
        </w:tc>
      </w:tr>
      <w:tr w:rsidR="00221812" w:rsidRPr="0027472C" w14:paraId="02EB0A55" w14:textId="77777777" w:rsidTr="00500B3A">
        <w:trPr>
          <w:trHeight w:val="401"/>
          <w:jc w:val="center"/>
        </w:trPr>
        <w:tc>
          <w:tcPr>
            <w:tcW w:w="2095" w:type="dxa"/>
          </w:tcPr>
          <w:p w14:paraId="0BC482F2" w14:textId="77777777"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p>
        </w:tc>
        <w:tc>
          <w:tcPr>
            <w:tcW w:w="1652" w:type="dxa"/>
          </w:tcPr>
          <w:p w14:paraId="0CE038E3" w14:textId="3798CBD2"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2.56</w:t>
            </w:r>
          </w:p>
        </w:tc>
        <w:tc>
          <w:tcPr>
            <w:tcW w:w="1550" w:type="dxa"/>
          </w:tcPr>
          <w:p w14:paraId="10F30E12" w14:textId="7BD0188B"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2.90</w:t>
            </w:r>
          </w:p>
        </w:tc>
        <w:tc>
          <w:tcPr>
            <w:tcW w:w="1763" w:type="dxa"/>
          </w:tcPr>
          <w:p w14:paraId="576F8574" w14:textId="794A83DB"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 xml:space="preserve"> 0.94</w:t>
            </w:r>
          </w:p>
        </w:tc>
        <w:tc>
          <w:tcPr>
            <w:tcW w:w="1652" w:type="dxa"/>
          </w:tcPr>
          <w:p w14:paraId="6C5FA6D4" w14:textId="4C72E8BC"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1.85</w:t>
            </w:r>
          </w:p>
        </w:tc>
        <w:tc>
          <w:tcPr>
            <w:tcW w:w="1761" w:type="dxa"/>
          </w:tcPr>
          <w:p w14:paraId="2C8FFE3D" w14:textId="6F57649D"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2.19</w:t>
            </w:r>
          </w:p>
        </w:tc>
        <w:tc>
          <w:tcPr>
            <w:tcW w:w="1762" w:type="dxa"/>
            <w:shd w:val="clear" w:color="auto" w:fill="auto"/>
          </w:tcPr>
          <w:p w14:paraId="2B19414E" w14:textId="06BBBF98"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1.69</w:t>
            </w:r>
          </w:p>
        </w:tc>
      </w:tr>
      <w:tr w:rsidR="00221812" w:rsidRPr="0027472C" w14:paraId="4B108252" w14:textId="77777777" w:rsidTr="00500B3A">
        <w:trPr>
          <w:trHeight w:val="401"/>
          <w:jc w:val="center"/>
        </w:trPr>
        <w:tc>
          <w:tcPr>
            <w:tcW w:w="2095" w:type="dxa"/>
          </w:tcPr>
          <w:p w14:paraId="0DF80CD0" w14:textId="6AB1CDD8"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Board size</w:t>
            </w:r>
          </w:p>
        </w:tc>
        <w:tc>
          <w:tcPr>
            <w:tcW w:w="1652" w:type="dxa"/>
          </w:tcPr>
          <w:p w14:paraId="0010484F" w14:textId="3AB15009"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4.056***</w:t>
            </w:r>
          </w:p>
        </w:tc>
        <w:tc>
          <w:tcPr>
            <w:tcW w:w="1550" w:type="dxa"/>
          </w:tcPr>
          <w:p w14:paraId="0BB2A06C" w14:textId="3F583D44"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-0.176</w:t>
            </w:r>
          </w:p>
        </w:tc>
        <w:tc>
          <w:tcPr>
            <w:tcW w:w="1763" w:type="dxa"/>
          </w:tcPr>
          <w:p w14:paraId="5EC0F8AB" w14:textId="373324EF"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-4.108***</w:t>
            </w:r>
          </w:p>
        </w:tc>
        <w:tc>
          <w:tcPr>
            <w:tcW w:w="1652" w:type="dxa"/>
          </w:tcPr>
          <w:p w14:paraId="2C10B0C7" w14:textId="6BB1D4B3"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3.075</w:t>
            </w:r>
          </w:p>
        </w:tc>
        <w:tc>
          <w:tcPr>
            <w:tcW w:w="1761" w:type="dxa"/>
          </w:tcPr>
          <w:p w14:paraId="175A7ED6" w14:textId="52818487" w:rsidR="00221812" w:rsidRPr="0027472C" w:rsidRDefault="00F5685C" w:rsidP="00221812">
            <w:pPr>
              <w:jc w:val="center"/>
              <w:rPr>
                <w:rFonts w:ascii="Times New Roman" w:hAnsi="Times New Roman" w:cs="Times New Roman"/>
                <w:sz w:val="24"/>
                <w:szCs w:val="24"/>
              </w:rPr>
            </w:pPr>
            <w:r w:rsidRPr="0027472C">
              <w:rPr>
                <w:rFonts w:ascii="Times New Roman" w:hAnsi="Times New Roman" w:cs="Times New Roman"/>
                <w:sz w:val="24"/>
                <w:szCs w:val="24"/>
              </w:rPr>
              <w:t>0</w:t>
            </w:r>
            <w:r w:rsidR="00221812" w:rsidRPr="0027472C">
              <w:rPr>
                <w:rFonts w:ascii="Times New Roman" w:hAnsi="Times New Roman" w:cs="Times New Roman"/>
                <w:sz w:val="24"/>
                <w:szCs w:val="24"/>
              </w:rPr>
              <w:t>.519</w:t>
            </w:r>
          </w:p>
        </w:tc>
        <w:tc>
          <w:tcPr>
            <w:tcW w:w="1762" w:type="dxa"/>
          </w:tcPr>
          <w:p w14:paraId="05C0A898" w14:textId="420D4F3D"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w:t>
            </w:r>
            <w:r w:rsidR="00F5685C" w:rsidRPr="0027472C">
              <w:rPr>
                <w:rFonts w:ascii="Times New Roman" w:hAnsi="Times New Roman" w:cs="Times New Roman"/>
                <w:sz w:val="24"/>
                <w:szCs w:val="24"/>
              </w:rPr>
              <w:t>0</w:t>
            </w:r>
            <w:r w:rsidRPr="0027472C">
              <w:rPr>
                <w:rFonts w:ascii="Times New Roman" w:hAnsi="Times New Roman" w:cs="Times New Roman"/>
                <w:sz w:val="24"/>
                <w:szCs w:val="24"/>
              </w:rPr>
              <w:t>.946</w:t>
            </w:r>
          </w:p>
        </w:tc>
      </w:tr>
      <w:tr w:rsidR="00221812" w:rsidRPr="0027472C" w14:paraId="15C4A962" w14:textId="77777777" w:rsidTr="00500B3A">
        <w:trPr>
          <w:trHeight w:val="401"/>
          <w:jc w:val="center"/>
        </w:trPr>
        <w:tc>
          <w:tcPr>
            <w:tcW w:w="2095" w:type="dxa"/>
          </w:tcPr>
          <w:p w14:paraId="536458FB" w14:textId="77777777"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p>
        </w:tc>
        <w:tc>
          <w:tcPr>
            <w:tcW w:w="1652" w:type="dxa"/>
          </w:tcPr>
          <w:p w14:paraId="4BB6832E" w14:textId="401CA663"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3.82</w:t>
            </w:r>
          </w:p>
        </w:tc>
        <w:tc>
          <w:tcPr>
            <w:tcW w:w="1550" w:type="dxa"/>
          </w:tcPr>
          <w:p w14:paraId="33D34810" w14:textId="2627FB55"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-1.63</w:t>
            </w:r>
          </w:p>
        </w:tc>
        <w:tc>
          <w:tcPr>
            <w:tcW w:w="1763" w:type="dxa"/>
          </w:tcPr>
          <w:p w14:paraId="4B806B2C" w14:textId="66E1BDC6"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-5.29</w:t>
            </w:r>
          </w:p>
        </w:tc>
        <w:tc>
          <w:tcPr>
            <w:tcW w:w="1652" w:type="dxa"/>
          </w:tcPr>
          <w:p w14:paraId="189C5D44" w14:textId="6BCFC77C"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0.74</w:t>
            </w:r>
          </w:p>
        </w:tc>
        <w:tc>
          <w:tcPr>
            <w:tcW w:w="1761" w:type="dxa"/>
          </w:tcPr>
          <w:p w14:paraId="41B2AADB" w14:textId="1D24CA86"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0.86</w:t>
            </w:r>
          </w:p>
        </w:tc>
        <w:tc>
          <w:tcPr>
            <w:tcW w:w="1762" w:type="dxa"/>
          </w:tcPr>
          <w:p w14:paraId="7E517363" w14:textId="277A2E81"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-0.74</w:t>
            </w:r>
          </w:p>
        </w:tc>
      </w:tr>
      <w:tr w:rsidR="00221812" w:rsidRPr="0027472C" w14:paraId="285BCB27" w14:textId="77777777" w:rsidTr="00500B3A">
        <w:trPr>
          <w:trHeight w:val="401"/>
          <w:jc w:val="center"/>
        </w:trPr>
        <w:tc>
          <w:tcPr>
            <w:tcW w:w="2095" w:type="dxa"/>
          </w:tcPr>
          <w:p w14:paraId="309C80BA" w14:textId="233471A3"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Leverage</w:t>
            </w:r>
          </w:p>
        </w:tc>
        <w:tc>
          <w:tcPr>
            <w:tcW w:w="1652" w:type="dxa"/>
          </w:tcPr>
          <w:p w14:paraId="7F032A0C" w14:textId="7D3A4339"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-13.402***</w:t>
            </w:r>
          </w:p>
        </w:tc>
        <w:tc>
          <w:tcPr>
            <w:tcW w:w="1550" w:type="dxa"/>
          </w:tcPr>
          <w:p w14:paraId="3770FD54" w14:textId="3F31C9EF"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-1.51***</w:t>
            </w:r>
          </w:p>
        </w:tc>
        <w:tc>
          <w:tcPr>
            <w:tcW w:w="1763" w:type="dxa"/>
          </w:tcPr>
          <w:p w14:paraId="04B359CF" w14:textId="741CA2C6"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6.109***</w:t>
            </w:r>
          </w:p>
        </w:tc>
        <w:tc>
          <w:tcPr>
            <w:tcW w:w="1652" w:type="dxa"/>
          </w:tcPr>
          <w:p w14:paraId="6F8908F4" w14:textId="1556CAB5"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-6.18</w:t>
            </w:r>
          </w:p>
        </w:tc>
        <w:tc>
          <w:tcPr>
            <w:tcW w:w="1761" w:type="dxa"/>
          </w:tcPr>
          <w:p w14:paraId="77295FAA" w14:textId="577A3F33" w:rsidR="00221812" w:rsidRPr="0027472C" w:rsidRDefault="00BF08FF" w:rsidP="00221812">
            <w:pPr>
              <w:jc w:val="center"/>
              <w:rPr>
                <w:rFonts w:ascii="Times New Roman" w:hAnsi="Times New Roman" w:cs="Times New Roman"/>
                <w:sz w:val="24"/>
                <w:szCs w:val="24"/>
              </w:rPr>
            </w:pPr>
            <w:r w:rsidRPr="0027472C">
              <w:rPr>
                <w:rFonts w:ascii="Times New Roman" w:hAnsi="Times New Roman" w:cs="Times New Roman"/>
                <w:sz w:val="24"/>
                <w:szCs w:val="24"/>
              </w:rPr>
              <w:t>0</w:t>
            </w:r>
            <w:r w:rsidR="00221812" w:rsidRPr="0027472C">
              <w:rPr>
                <w:rFonts w:ascii="Times New Roman" w:hAnsi="Times New Roman" w:cs="Times New Roman"/>
                <w:sz w:val="24"/>
                <w:szCs w:val="24"/>
              </w:rPr>
              <w:t>.734</w:t>
            </w:r>
          </w:p>
        </w:tc>
        <w:tc>
          <w:tcPr>
            <w:tcW w:w="1762" w:type="dxa"/>
          </w:tcPr>
          <w:p w14:paraId="0947F3AC" w14:textId="6AC17A24"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3.284**</w:t>
            </w:r>
          </w:p>
        </w:tc>
      </w:tr>
      <w:tr w:rsidR="00221812" w:rsidRPr="0027472C" w14:paraId="0B6EC3A5" w14:textId="77777777" w:rsidTr="00500B3A">
        <w:trPr>
          <w:trHeight w:val="401"/>
          <w:jc w:val="center"/>
        </w:trPr>
        <w:tc>
          <w:tcPr>
            <w:tcW w:w="2095" w:type="dxa"/>
          </w:tcPr>
          <w:p w14:paraId="648D5D73" w14:textId="77777777"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p>
        </w:tc>
        <w:tc>
          <w:tcPr>
            <w:tcW w:w="1652" w:type="dxa"/>
          </w:tcPr>
          <w:p w14:paraId="1E46ED28" w14:textId="099D74AD"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-18.36</w:t>
            </w:r>
          </w:p>
        </w:tc>
        <w:tc>
          <w:tcPr>
            <w:tcW w:w="1550" w:type="dxa"/>
          </w:tcPr>
          <w:p w14:paraId="2204CBFC" w14:textId="7891D64E"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-17.18</w:t>
            </w:r>
          </w:p>
        </w:tc>
        <w:tc>
          <w:tcPr>
            <w:tcW w:w="1763" w:type="dxa"/>
          </w:tcPr>
          <w:p w14:paraId="2D123BB8" w14:textId="0DD756CA"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12.21</w:t>
            </w:r>
          </w:p>
        </w:tc>
        <w:tc>
          <w:tcPr>
            <w:tcW w:w="1652" w:type="dxa"/>
          </w:tcPr>
          <w:p w14:paraId="2F89CC06" w14:textId="1B779CC2"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-1.54</w:t>
            </w:r>
          </w:p>
        </w:tc>
        <w:tc>
          <w:tcPr>
            <w:tcW w:w="1761" w:type="dxa"/>
          </w:tcPr>
          <w:p w14:paraId="5464D546" w14:textId="56C5849C"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1.13</w:t>
            </w:r>
          </w:p>
        </w:tc>
        <w:tc>
          <w:tcPr>
            <w:tcW w:w="1762" w:type="dxa"/>
          </w:tcPr>
          <w:p w14:paraId="3B56C921" w14:textId="727D2F1C"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2.30</w:t>
            </w:r>
          </w:p>
        </w:tc>
      </w:tr>
      <w:tr w:rsidR="00221812" w:rsidRPr="0027472C" w14:paraId="78F907A7" w14:textId="77777777" w:rsidTr="00500B3A">
        <w:trPr>
          <w:trHeight w:val="401"/>
          <w:jc w:val="center"/>
        </w:trPr>
        <w:tc>
          <w:tcPr>
            <w:tcW w:w="2095" w:type="dxa"/>
          </w:tcPr>
          <w:p w14:paraId="34A2D75D" w14:textId="37212AA3"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M/B Ratio</w:t>
            </w:r>
          </w:p>
        </w:tc>
        <w:tc>
          <w:tcPr>
            <w:tcW w:w="1652" w:type="dxa"/>
          </w:tcPr>
          <w:p w14:paraId="662CDE8E" w14:textId="19293EF4"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1.306***</w:t>
            </w:r>
          </w:p>
        </w:tc>
        <w:tc>
          <w:tcPr>
            <w:tcW w:w="1550" w:type="dxa"/>
          </w:tcPr>
          <w:p w14:paraId="6262CA45" w14:textId="5E60D9A0"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0.493***</w:t>
            </w:r>
          </w:p>
        </w:tc>
        <w:tc>
          <w:tcPr>
            <w:tcW w:w="1763" w:type="dxa"/>
          </w:tcPr>
          <w:p w14:paraId="02F6AD5C" w14:textId="4489B7CD"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-0.105**</w:t>
            </w:r>
          </w:p>
        </w:tc>
        <w:tc>
          <w:tcPr>
            <w:tcW w:w="1652" w:type="dxa"/>
          </w:tcPr>
          <w:p w14:paraId="4C65524D" w14:textId="6209AE26" w:rsidR="00221812" w:rsidRPr="0027472C" w:rsidRDefault="0044352A" w:rsidP="00221812">
            <w:pPr>
              <w:jc w:val="center"/>
              <w:rPr>
                <w:rFonts w:ascii="Times New Roman" w:hAnsi="Times New Roman" w:cs="Times New Roman"/>
                <w:sz w:val="24"/>
                <w:szCs w:val="24"/>
              </w:rPr>
            </w:pPr>
            <w:r w:rsidRPr="0027472C">
              <w:rPr>
                <w:rFonts w:ascii="Times New Roman" w:hAnsi="Times New Roman" w:cs="Times New Roman"/>
                <w:sz w:val="24"/>
                <w:szCs w:val="24"/>
              </w:rPr>
              <w:t>0</w:t>
            </w:r>
            <w:r w:rsidR="00221812" w:rsidRPr="0027472C">
              <w:rPr>
                <w:rFonts w:ascii="Times New Roman" w:hAnsi="Times New Roman" w:cs="Times New Roman"/>
                <w:sz w:val="24"/>
                <w:szCs w:val="24"/>
              </w:rPr>
              <w:t>.966***</w:t>
            </w:r>
          </w:p>
        </w:tc>
        <w:tc>
          <w:tcPr>
            <w:tcW w:w="1761" w:type="dxa"/>
          </w:tcPr>
          <w:p w14:paraId="6613306F" w14:textId="169B61F5" w:rsidR="00221812" w:rsidRPr="0027472C" w:rsidRDefault="0044352A" w:rsidP="00221812">
            <w:pPr>
              <w:jc w:val="center"/>
              <w:rPr>
                <w:rFonts w:ascii="Times New Roman" w:hAnsi="Times New Roman" w:cs="Times New Roman"/>
                <w:sz w:val="24"/>
                <w:szCs w:val="24"/>
              </w:rPr>
            </w:pPr>
            <w:r w:rsidRPr="0027472C">
              <w:rPr>
                <w:rFonts w:ascii="Times New Roman" w:hAnsi="Times New Roman" w:cs="Times New Roman"/>
                <w:sz w:val="24"/>
                <w:szCs w:val="24"/>
              </w:rPr>
              <w:t>0</w:t>
            </w:r>
            <w:r w:rsidR="00221812" w:rsidRPr="0027472C">
              <w:rPr>
                <w:rFonts w:ascii="Times New Roman" w:hAnsi="Times New Roman" w:cs="Times New Roman"/>
                <w:sz w:val="24"/>
                <w:szCs w:val="24"/>
              </w:rPr>
              <w:t>.026</w:t>
            </w:r>
          </w:p>
        </w:tc>
        <w:tc>
          <w:tcPr>
            <w:tcW w:w="1762" w:type="dxa"/>
          </w:tcPr>
          <w:p w14:paraId="093608B7" w14:textId="05D6A598"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w:t>
            </w:r>
            <w:r w:rsidR="0044352A" w:rsidRPr="0027472C">
              <w:rPr>
                <w:rFonts w:ascii="Times New Roman" w:hAnsi="Times New Roman" w:cs="Times New Roman"/>
                <w:sz w:val="24"/>
                <w:szCs w:val="24"/>
              </w:rPr>
              <w:t>0</w:t>
            </w:r>
            <w:r w:rsidRPr="0027472C">
              <w:rPr>
                <w:rFonts w:ascii="Times New Roman" w:hAnsi="Times New Roman" w:cs="Times New Roman"/>
                <w:sz w:val="24"/>
                <w:szCs w:val="24"/>
              </w:rPr>
              <w:t>.124***</w:t>
            </w:r>
          </w:p>
        </w:tc>
      </w:tr>
      <w:tr w:rsidR="00221812" w:rsidRPr="0027472C" w14:paraId="254266A0" w14:textId="77777777" w:rsidTr="00500B3A">
        <w:trPr>
          <w:trHeight w:val="401"/>
          <w:jc w:val="center"/>
        </w:trPr>
        <w:tc>
          <w:tcPr>
            <w:tcW w:w="2095" w:type="dxa"/>
          </w:tcPr>
          <w:p w14:paraId="04A79432" w14:textId="77777777"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p>
        </w:tc>
        <w:tc>
          <w:tcPr>
            <w:tcW w:w="1652" w:type="dxa"/>
          </w:tcPr>
          <w:p w14:paraId="2BED05D3" w14:textId="725D03CB"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14.93</w:t>
            </w:r>
          </w:p>
        </w:tc>
        <w:tc>
          <w:tcPr>
            <w:tcW w:w="1550" w:type="dxa"/>
          </w:tcPr>
          <w:p w14:paraId="3F054A51" w14:textId="75677828"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30.87</w:t>
            </w:r>
          </w:p>
        </w:tc>
        <w:tc>
          <w:tcPr>
            <w:tcW w:w="1763" w:type="dxa"/>
          </w:tcPr>
          <w:p w14:paraId="4900D706" w14:textId="1D7988A6"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-2.17</w:t>
            </w:r>
          </w:p>
        </w:tc>
        <w:tc>
          <w:tcPr>
            <w:tcW w:w="1652" w:type="dxa"/>
          </w:tcPr>
          <w:p w14:paraId="4045D39A" w14:textId="61B18B61"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8.30</w:t>
            </w:r>
          </w:p>
        </w:tc>
        <w:tc>
          <w:tcPr>
            <w:tcW w:w="1761" w:type="dxa"/>
          </w:tcPr>
          <w:p w14:paraId="51D38D4A" w14:textId="733CF003"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1.26</w:t>
            </w:r>
          </w:p>
        </w:tc>
        <w:tc>
          <w:tcPr>
            <w:tcW w:w="1762" w:type="dxa"/>
          </w:tcPr>
          <w:p w14:paraId="3BE041A0" w14:textId="03D092E3"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-3.24</w:t>
            </w:r>
          </w:p>
        </w:tc>
      </w:tr>
      <w:tr w:rsidR="00221812" w:rsidRPr="0027472C" w14:paraId="2F9C0476" w14:textId="77777777" w:rsidTr="00500B3A">
        <w:trPr>
          <w:trHeight w:val="401"/>
          <w:jc w:val="center"/>
        </w:trPr>
        <w:tc>
          <w:tcPr>
            <w:tcW w:w="2095" w:type="dxa"/>
          </w:tcPr>
          <w:p w14:paraId="7F67D73F" w14:textId="73C690F0"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Firm Size</w:t>
            </w:r>
          </w:p>
        </w:tc>
        <w:tc>
          <w:tcPr>
            <w:tcW w:w="1652" w:type="dxa"/>
          </w:tcPr>
          <w:p w14:paraId="4DB984E5" w14:textId="5A7C145B"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-0.266***</w:t>
            </w:r>
          </w:p>
        </w:tc>
        <w:tc>
          <w:tcPr>
            <w:tcW w:w="1550" w:type="dxa"/>
          </w:tcPr>
          <w:p w14:paraId="612C2C84" w14:textId="6525CEE8"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0.01</w:t>
            </w:r>
          </w:p>
        </w:tc>
        <w:tc>
          <w:tcPr>
            <w:tcW w:w="1763" w:type="dxa"/>
          </w:tcPr>
          <w:p w14:paraId="76B4B04C" w14:textId="767F910A"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-0.934***</w:t>
            </w:r>
          </w:p>
        </w:tc>
        <w:tc>
          <w:tcPr>
            <w:tcW w:w="1652" w:type="dxa"/>
          </w:tcPr>
          <w:p w14:paraId="0CDC467A" w14:textId="3D0006E4" w:rsidR="00221812" w:rsidRPr="0027472C" w:rsidRDefault="0044352A" w:rsidP="00221812">
            <w:pPr>
              <w:jc w:val="center"/>
              <w:rPr>
                <w:rFonts w:ascii="Times New Roman" w:hAnsi="Times New Roman" w:cs="Times New Roman"/>
                <w:sz w:val="24"/>
                <w:szCs w:val="24"/>
              </w:rPr>
            </w:pPr>
            <w:r w:rsidRPr="0027472C">
              <w:rPr>
                <w:rFonts w:ascii="Times New Roman" w:hAnsi="Times New Roman" w:cs="Times New Roman"/>
                <w:sz w:val="24"/>
                <w:szCs w:val="24"/>
              </w:rPr>
              <w:t>0</w:t>
            </w:r>
            <w:r w:rsidR="00221812" w:rsidRPr="0027472C">
              <w:rPr>
                <w:rFonts w:ascii="Times New Roman" w:hAnsi="Times New Roman" w:cs="Times New Roman"/>
                <w:sz w:val="24"/>
                <w:szCs w:val="24"/>
              </w:rPr>
              <w:t>.342</w:t>
            </w:r>
          </w:p>
        </w:tc>
        <w:tc>
          <w:tcPr>
            <w:tcW w:w="1761" w:type="dxa"/>
          </w:tcPr>
          <w:p w14:paraId="79887B53" w14:textId="4515330B"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w:t>
            </w:r>
            <w:r w:rsidR="0044352A" w:rsidRPr="0027472C">
              <w:rPr>
                <w:rFonts w:ascii="Times New Roman" w:hAnsi="Times New Roman" w:cs="Times New Roman"/>
                <w:sz w:val="24"/>
                <w:szCs w:val="24"/>
              </w:rPr>
              <w:t>0</w:t>
            </w:r>
            <w:r w:rsidRPr="0027472C">
              <w:rPr>
                <w:rFonts w:ascii="Times New Roman" w:hAnsi="Times New Roman" w:cs="Times New Roman"/>
                <w:sz w:val="24"/>
                <w:szCs w:val="24"/>
              </w:rPr>
              <w:t>.158***</w:t>
            </w:r>
          </w:p>
        </w:tc>
        <w:tc>
          <w:tcPr>
            <w:tcW w:w="1762" w:type="dxa"/>
          </w:tcPr>
          <w:p w14:paraId="03F02A86" w14:textId="5953FB25"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w:t>
            </w:r>
            <w:r w:rsidR="0044352A" w:rsidRPr="0027472C">
              <w:rPr>
                <w:rFonts w:ascii="Times New Roman" w:hAnsi="Times New Roman" w:cs="Times New Roman"/>
                <w:sz w:val="24"/>
                <w:szCs w:val="24"/>
              </w:rPr>
              <w:t>0</w:t>
            </w:r>
            <w:r w:rsidRPr="0027472C">
              <w:rPr>
                <w:rFonts w:ascii="Times New Roman" w:hAnsi="Times New Roman" w:cs="Times New Roman"/>
                <w:sz w:val="24"/>
                <w:szCs w:val="24"/>
              </w:rPr>
              <w:t>.624***</w:t>
            </w:r>
          </w:p>
        </w:tc>
      </w:tr>
      <w:tr w:rsidR="00221812" w:rsidRPr="0027472C" w14:paraId="2F5EFF26" w14:textId="77777777" w:rsidTr="00500B3A">
        <w:trPr>
          <w:trHeight w:val="401"/>
          <w:jc w:val="center"/>
        </w:trPr>
        <w:tc>
          <w:tcPr>
            <w:tcW w:w="2095" w:type="dxa"/>
          </w:tcPr>
          <w:p w14:paraId="0F63FC09" w14:textId="77777777"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p>
        </w:tc>
        <w:tc>
          <w:tcPr>
            <w:tcW w:w="1652" w:type="dxa"/>
          </w:tcPr>
          <w:p w14:paraId="09C89E98" w14:textId="16EC2904"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-2.64</w:t>
            </w:r>
          </w:p>
        </w:tc>
        <w:tc>
          <w:tcPr>
            <w:tcW w:w="1550" w:type="dxa"/>
          </w:tcPr>
          <w:p w14:paraId="7078DEF8" w14:textId="7CEE4602"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0.89</w:t>
            </w:r>
          </w:p>
        </w:tc>
        <w:tc>
          <w:tcPr>
            <w:tcW w:w="1763" w:type="dxa"/>
          </w:tcPr>
          <w:p w14:paraId="680EC14F" w14:textId="5C00A679"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-13.87</w:t>
            </w:r>
          </w:p>
        </w:tc>
        <w:tc>
          <w:tcPr>
            <w:tcW w:w="1652" w:type="dxa"/>
          </w:tcPr>
          <w:p w14:paraId="191ADF39" w14:textId="1AAA4DDD"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0.96</w:t>
            </w:r>
          </w:p>
        </w:tc>
        <w:tc>
          <w:tcPr>
            <w:tcW w:w="1761" w:type="dxa"/>
          </w:tcPr>
          <w:p w14:paraId="36F25A49" w14:textId="1279CCB6"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-4.46</w:t>
            </w:r>
          </w:p>
        </w:tc>
        <w:tc>
          <w:tcPr>
            <w:tcW w:w="1762" w:type="dxa"/>
          </w:tcPr>
          <w:p w14:paraId="0A7E6E6D" w14:textId="65AF2926"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-6.25</w:t>
            </w:r>
          </w:p>
        </w:tc>
      </w:tr>
      <w:tr w:rsidR="00221812" w:rsidRPr="0027472C" w14:paraId="72FEDCE9" w14:textId="77777777" w:rsidTr="00500B3A">
        <w:trPr>
          <w:trHeight w:val="401"/>
          <w:jc w:val="center"/>
        </w:trPr>
        <w:tc>
          <w:tcPr>
            <w:tcW w:w="2095" w:type="dxa"/>
          </w:tcPr>
          <w:p w14:paraId="6A6F2D71" w14:textId="77777777"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Liquidity</w:t>
            </w:r>
          </w:p>
        </w:tc>
        <w:tc>
          <w:tcPr>
            <w:tcW w:w="1652" w:type="dxa"/>
          </w:tcPr>
          <w:p w14:paraId="462F43AF" w14:textId="1FFF5197"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-296.46***</w:t>
            </w:r>
          </w:p>
        </w:tc>
        <w:tc>
          <w:tcPr>
            <w:tcW w:w="1550" w:type="dxa"/>
          </w:tcPr>
          <w:p w14:paraId="1E445F2D" w14:textId="485EAF7B"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44352A" w:rsidRPr="0027472C">
              <w:rPr>
                <w:rFonts w:ascii="Times New Roman" w:hAnsi="Times New Roman" w:cs="Times New Roman"/>
                <w:sz w:val="24"/>
                <w:szCs w:val="24"/>
              </w:rPr>
              <w:t>0</w:t>
            </w:r>
            <w:r w:rsidRPr="0027472C">
              <w:rPr>
                <w:rFonts w:ascii="Times New Roman" w:hAnsi="Times New Roman" w:cs="Times New Roman"/>
                <w:sz w:val="24"/>
                <w:szCs w:val="24"/>
              </w:rPr>
              <w:t>.747</w:t>
            </w:r>
          </w:p>
        </w:tc>
        <w:tc>
          <w:tcPr>
            <w:tcW w:w="1763" w:type="dxa"/>
          </w:tcPr>
          <w:p w14:paraId="40040994" w14:textId="46901EAD"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260.543***</w:t>
            </w:r>
          </w:p>
        </w:tc>
        <w:tc>
          <w:tcPr>
            <w:tcW w:w="1652" w:type="dxa"/>
          </w:tcPr>
          <w:p w14:paraId="75F0507F" w14:textId="0BCA7824"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1.838***</w:t>
            </w:r>
          </w:p>
        </w:tc>
        <w:tc>
          <w:tcPr>
            <w:tcW w:w="1761" w:type="dxa"/>
          </w:tcPr>
          <w:p w14:paraId="1F4D2142" w14:textId="737ED4DA" w:rsidR="00221812" w:rsidRPr="0027472C" w:rsidRDefault="0044352A" w:rsidP="00221812">
            <w:pPr>
              <w:jc w:val="center"/>
              <w:rPr>
                <w:rFonts w:ascii="Times New Roman" w:hAnsi="Times New Roman" w:cs="Times New Roman"/>
                <w:sz w:val="24"/>
                <w:szCs w:val="24"/>
              </w:rPr>
            </w:pPr>
            <w:r w:rsidRPr="0027472C">
              <w:rPr>
                <w:rFonts w:ascii="Times New Roman" w:hAnsi="Times New Roman" w:cs="Times New Roman"/>
                <w:sz w:val="24"/>
                <w:szCs w:val="24"/>
              </w:rPr>
              <w:t>0</w:t>
            </w:r>
            <w:r w:rsidR="00221812" w:rsidRPr="0027472C">
              <w:rPr>
                <w:rFonts w:ascii="Times New Roman" w:hAnsi="Times New Roman" w:cs="Times New Roman"/>
                <w:sz w:val="24"/>
                <w:szCs w:val="24"/>
              </w:rPr>
              <w:t>.181***</w:t>
            </w:r>
          </w:p>
        </w:tc>
        <w:tc>
          <w:tcPr>
            <w:tcW w:w="1762" w:type="dxa"/>
          </w:tcPr>
          <w:p w14:paraId="6D01A409" w14:textId="63B8A0DC"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w:t>
            </w:r>
            <w:r w:rsidR="0044352A" w:rsidRPr="0027472C">
              <w:rPr>
                <w:rFonts w:ascii="Times New Roman" w:hAnsi="Times New Roman" w:cs="Times New Roman"/>
                <w:sz w:val="24"/>
                <w:szCs w:val="24"/>
              </w:rPr>
              <w:t>0</w:t>
            </w:r>
            <w:r w:rsidRPr="0027472C">
              <w:rPr>
                <w:rFonts w:ascii="Times New Roman" w:hAnsi="Times New Roman" w:cs="Times New Roman"/>
                <w:sz w:val="24"/>
                <w:szCs w:val="24"/>
              </w:rPr>
              <w:t>.261**</w:t>
            </w:r>
          </w:p>
        </w:tc>
      </w:tr>
      <w:tr w:rsidR="00221812" w:rsidRPr="0027472C" w14:paraId="17CEEE35" w14:textId="77777777" w:rsidTr="00500B3A">
        <w:trPr>
          <w:trHeight w:val="401"/>
          <w:jc w:val="center"/>
        </w:trPr>
        <w:tc>
          <w:tcPr>
            <w:tcW w:w="2095" w:type="dxa"/>
          </w:tcPr>
          <w:p w14:paraId="366DC95C" w14:textId="77777777"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p>
        </w:tc>
        <w:tc>
          <w:tcPr>
            <w:tcW w:w="1652" w:type="dxa"/>
          </w:tcPr>
          <w:p w14:paraId="2CD2ABDC" w14:textId="21F5A1AD"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-3.01</w:t>
            </w:r>
          </w:p>
        </w:tc>
        <w:tc>
          <w:tcPr>
            <w:tcW w:w="1550" w:type="dxa"/>
          </w:tcPr>
          <w:p w14:paraId="2917DDCE" w14:textId="6748209E"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-0.07</w:t>
            </w:r>
          </w:p>
        </w:tc>
        <w:tc>
          <w:tcPr>
            <w:tcW w:w="1763" w:type="dxa"/>
          </w:tcPr>
          <w:p w14:paraId="13A4FB3C" w14:textId="55184522"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3.11</w:t>
            </w:r>
          </w:p>
        </w:tc>
        <w:tc>
          <w:tcPr>
            <w:tcW w:w="1652" w:type="dxa"/>
          </w:tcPr>
          <w:p w14:paraId="3B46E6A4" w14:textId="16F0AB2D"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5.23</w:t>
            </w:r>
          </w:p>
        </w:tc>
        <w:tc>
          <w:tcPr>
            <w:tcW w:w="1761" w:type="dxa"/>
          </w:tcPr>
          <w:p w14:paraId="2A0B041C" w14:textId="29E3A92D"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3.46</w:t>
            </w:r>
          </w:p>
        </w:tc>
        <w:tc>
          <w:tcPr>
            <w:tcW w:w="1762" w:type="dxa"/>
          </w:tcPr>
          <w:p w14:paraId="03A97A8C" w14:textId="1DDDF64C"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-2.16</w:t>
            </w:r>
          </w:p>
        </w:tc>
      </w:tr>
      <w:tr w:rsidR="00221812" w:rsidRPr="0027472C" w14:paraId="57FD9257" w14:textId="77777777" w:rsidTr="00500B3A">
        <w:trPr>
          <w:trHeight w:val="401"/>
          <w:jc w:val="center"/>
        </w:trPr>
        <w:tc>
          <w:tcPr>
            <w:tcW w:w="2095" w:type="dxa"/>
          </w:tcPr>
          <w:p w14:paraId="78951435" w14:textId="447C5F68"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Sales Growth</w:t>
            </w:r>
          </w:p>
        </w:tc>
        <w:tc>
          <w:tcPr>
            <w:tcW w:w="1652" w:type="dxa"/>
          </w:tcPr>
          <w:p w14:paraId="0A3534DC" w14:textId="1F210D3C"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0.067***</w:t>
            </w:r>
          </w:p>
        </w:tc>
        <w:tc>
          <w:tcPr>
            <w:tcW w:w="1550" w:type="dxa"/>
          </w:tcPr>
          <w:p w14:paraId="36399C49" w14:textId="07D75F1F"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BF08FF" w:rsidRPr="0027472C">
              <w:rPr>
                <w:rFonts w:ascii="Times New Roman" w:hAnsi="Times New Roman" w:cs="Times New Roman"/>
                <w:sz w:val="24"/>
                <w:szCs w:val="24"/>
              </w:rPr>
              <w:t>0</w:t>
            </w:r>
            <w:r w:rsidRPr="0027472C">
              <w:rPr>
                <w:rFonts w:ascii="Times New Roman" w:hAnsi="Times New Roman" w:cs="Times New Roman"/>
                <w:sz w:val="24"/>
                <w:szCs w:val="24"/>
              </w:rPr>
              <w:t>.001</w:t>
            </w:r>
          </w:p>
        </w:tc>
        <w:tc>
          <w:tcPr>
            <w:tcW w:w="1763" w:type="dxa"/>
          </w:tcPr>
          <w:p w14:paraId="5B2D777B" w14:textId="3585A8B2"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0.014***</w:t>
            </w:r>
          </w:p>
        </w:tc>
        <w:tc>
          <w:tcPr>
            <w:tcW w:w="1652" w:type="dxa"/>
          </w:tcPr>
          <w:p w14:paraId="7A4D9727" w14:textId="6C68E8B3" w:rsidR="00221812" w:rsidRPr="0027472C" w:rsidRDefault="00BF08FF" w:rsidP="00221812">
            <w:pPr>
              <w:jc w:val="center"/>
              <w:rPr>
                <w:rFonts w:ascii="Times New Roman" w:hAnsi="Times New Roman" w:cs="Times New Roman"/>
                <w:sz w:val="24"/>
                <w:szCs w:val="24"/>
              </w:rPr>
            </w:pPr>
            <w:r w:rsidRPr="0027472C">
              <w:rPr>
                <w:rFonts w:ascii="Times New Roman" w:hAnsi="Times New Roman" w:cs="Times New Roman"/>
                <w:sz w:val="24"/>
                <w:szCs w:val="24"/>
              </w:rPr>
              <w:t>0</w:t>
            </w:r>
            <w:r w:rsidR="00221812" w:rsidRPr="0027472C">
              <w:rPr>
                <w:rFonts w:ascii="Times New Roman" w:hAnsi="Times New Roman" w:cs="Times New Roman"/>
                <w:sz w:val="24"/>
                <w:szCs w:val="24"/>
              </w:rPr>
              <w:t>.079***</w:t>
            </w:r>
          </w:p>
        </w:tc>
        <w:tc>
          <w:tcPr>
            <w:tcW w:w="1761" w:type="dxa"/>
          </w:tcPr>
          <w:p w14:paraId="0DAC9B79" w14:textId="0FB3FCF6"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w:t>
            </w:r>
            <w:r w:rsidR="00BF08FF" w:rsidRPr="0027472C">
              <w:rPr>
                <w:rFonts w:ascii="Times New Roman" w:hAnsi="Times New Roman" w:cs="Times New Roman"/>
                <w:sz w:val="24"/>
                <w:szCs w:val="24"/>
              </w:rPr>
              <w:t>0</w:t>
            </w:r>
            <w:r w:rsidRPr="0027472C">
              <w:rPr>
                <w:rFonts w:ascii="Times New Roman" w:hAnsi="Times New Roman" w:cs="Times New Roman"/>
                <w:sz w:val="24"/>
                <w:szCs w:val="24"/>
              </w:rPr>
              <w:t>.001</w:t>
            </w:r>
          </w:p>
        </w:tc>
        <w:tc>
          <w:tcPr>
            <w:tcW w:w="1762" w:type="dxa"/>
          </w:tcPr>
          <w:p w14:paraId="31D51E71" w14:textId="06FC2C6F" w:rsidR="00221812" w:rsidRPr="0027472C" w:rsidRDefault="00BF08FF" w:rsidP="00221812">
            <w:pPr>
              <w:jc w:val="center"/>
              <w:rPr>
                <w:rFonts w:ascii="Times New Roman" w:hAnsi="Times New Roman" w:cs="Times New Roman"/>
                <w:sz w:val="24"/>
                <w:szCs w:val="24"/>
              </w:rPr>
            </w:pPr>
            <w:r w:rsidRPr="0027472C">
              <w:rPr>
                <w:rFonts w:ascii="Times New Roman" w:hAnsi="Times New Roman" w:cs="Times New Roman"/>
                <w:sz w:val="24"/>
                <w:szCs w:val="24"/>
              </w:rPr>
              <w:t>0</w:t>
            </w:r>
            <w:r w:rsidR="00221812" w:rsidRPr="0027472C">
              <w:rPr>
                <w:rFonts w:ascii="Times New Roman" w:hAnsi="Times New Roman" w:cs="Times New Roman"/>
                <w:sz w:val="24"/>
                <w:szCs w:val="24"/>
              </w:rPr>
              <w:t>.008*</w:t>
            </w:r>
          </w:p>
        </w:tc>
      </w:tr>
      <w:tr w:rsidR="00221812" w:rsidRPr="0027472C" w14:paraId="772820D7" w14:textId="77777777" w:rsidTr="00500B3A">
        <w:trPr>
          <w:trHeight w:val="401"/>
          <w:jc w:val="center"/>
        </w:trPr>
        <w:tc>
          <w:tcPr>
            <w:tcW w:w="2095" w:type="dxa"/>
          </w:tcPr>
          <w:p w14:paraId="35E403C6" w14:textId="77777777"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p>
        </w:tc>
        <w:tc>
          <w:tcPr>
            <w:tcW w:w="1652" w:type="dxa"/>
          </w:tcPr>
          <w:p w14:paraId="0771998D" w14:textId="63A58EBA"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17.75</w:t>
            </w:r>
          </w:p>
        </w:tc>
        <w:tc>
          <w:tcPr>
            <w:tcW w:w="1550" w:type="dxa"/>
          </w:tcPr>
          <w:p w14:paraId="2C1C68CD" w14:textId="61615C25"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-1.37</w:t>
            </w:r>
          </w:p>
        </w:tc>
        <w:tc>
          <w:tcPr>
            <w:tcW w:w="1763" w:type="dxa"/>
          </w:tcPr>
          <w:p w14:paraId="58ED4B40" w14:textId="6F18EAD4"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4.31</w:t>
            </w:r>
          </w:p>
        </w:tc>
        <w:tc>
          <w:tcPr>
            <w:tcW w:w="1652" w:type="dxa"/>
          </w:tcPr>
          <w:p w14:paraId="226CBABB" w14:textId="2FA0ECF0"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6.04</w:t>
            </w:r>
          </w:p>
        </w:tc>
        <w:tc>
          <w:tcPr>
            <w:tcW w:w="1761" w:type="dxa"/>
          </w:tcPr>
          <w:p w14:paraId="404461AA" w14:textId="4BAE8F0D"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-0.41</w:t>
            </w:r>
          </w:p>
        </w:tc>
        <w:tc>
          <w:tcPr>
            <w:tcW w:w="1762" w:type="dxa"/>
          </w:tcPr>
          <w:p w14:paraId="1A638669" w14:textId="02B2B3BA"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1.79</w:t>
            </w:r>
          </w:p>
        </w:tc>
      </w:tr>
      <w:tr w:rsidR="00221812" w:rsidRPr="0027472C" w14:paraId="5DF8AF61" w14:textId="77777777" w:rsidTr="00500B3A">
        <w:trPr>
          <w:trHeight w:val="401"/>
          <w:jc w:val="center"/>
        </w:trPr>
        <w:tc>
          <w:tcPr>
            <w:tcW w:w="2095" w:type="dxa"/>
          </w:tcPr>
          <w:p w14:paraId="5980C8DF" w14:textId="07AD74C1"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Firm Age</w:t>
            </w:r>
          </w:p>
        </w:tc>
        <w:tc>
          <w:tcPr>
            <w:tcW w:w="1652" w:type="dxa"/>
          </w:tcPr>
          <w:p w14:paraId="3CA6FB16" w14:textId="29F5BCBB"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-0.617*</w:t>
            </w:r>
          </w:p>
        </w:tc>
        <w:tc>
          <w:tcPr>
            <w:tcW w:w="1550" w:type="dxa"/>
          </w:tcPr>
          <w:p w14:paraId="6CFB604B" w14:textId="53561332"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w:t>
            </w:r>
          </w:p>
        </w:tc>
        <w:tc>
          <w:tcPr>
            <w:tcW w:w="1763" w:type="dxa"/>
          </w:tcPr>
          <w:p w14:paraId="02AA0D45" w14:textId="282B4706"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-0.457*</w:t>
            </w:r>
          </w:p>
        </w:tc>
        <w:tc>
          <w:tcPr>
            <w:tcW w:w="1652" w:type="dxa"/>
          </w:tcPr>
          <w:p w14:paraId="50CBB275" w14:textId="1341413E" w:rsidR="00221812" w:rsidRPr="0027472C" w:rsidRDefault="00BF08FF" w:rsidP="00221812">
            <w:pPr>
              <w:jc w:val="center"/>
              <w:rPr>
                <w:rFonts w:ascii="Times New Roman" w:hAnsi="Times New Roman" w:cs="Times New Roman"/>
                <w:sz w:val="24"/>
                <w:szCs w:val="24"/>
              </w:rPr>
            </w:pPr>
            <w:r w:rsidRPr="0027472C">
              <w:rPr>
                <w:rFonts w:ascii="Times New Roman" w:hAnsi="Times New Roman" w:cs="Times New Roman"/>
                <w:sz w:val="24"/>
                <w:szCs w:val="24"/>
              </w:rPr>
              <w:t>0</w:t>
            </w:r>
            <w:r w:rsidR="00221812" w:rsidRPr="0027472C">
              <w:rPr>
                <w:rFonts w:ascii="Times New Roman" w:hAnsi="Times New Roman" w:cs="Times New Roman"/>
                <w:sz w:val="24"/>
                <w:szCs w:val="24"/>
              </w:rPr>
              <w:t>.107</w:t>
            </w:r>
          </w:p>
        </w:tc>
        <w:tc>
          <w:tcPr>
            <w:tcW w:w="1761" w:type="dxa"/>
          </w:tcPr>
          <w:p w14:paraId="318A1AA8" w14:textId="4970B3BA"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w:t>
            </w:r>
            <w:r w:rsidR="00BF08FF" w:rsidRPr="0027472C">
              <w:rPr>
                <w:rFonts w:ascii="Times New Roman" w:hAnsi="Times New Roman" w:cs="Times New Roman"/>
                <w:sz w:val="24"/>
                <w:szCs w:val="24"/>
              </w:rPr>
              <w:t>0</w:t>
            </w:r>
            <w:r w:rsidRPr="0027472C">
              <w:rPr>
                <w:rFonts w:ascii="Times New Roman" w:hAnsi="Times New Roman" w:cs="Times New Roman"/>
                <w:sz w:val="24"/>
                <w:szCs w:val="24"/>
              </w:rPr>
              <w:t>.167</w:t>
            </w:r>
          </w:p>
        </w:tc>
        <w:tc>
          <w:tcPr>
            <w:tcW w:w="1762" w:type="dxa"/>
          </w:tcPr>
          <w:p w14:paraId="1A2D7BF2" w14:textId="03ABB600" w:rsidR="00221812" w:rsidRPr="0027472C" w:rsidRDefault="00BF08FF" w:rsidP="00221812">
            <w:pPr>
              <w:jc w:val="center"/>
              <w:rPr>
                <w:rFonts w:ascii="Times New Roman" w:hAnsi="Times New Roman" w:cs="Times New Roman"/>
                <w:sz w:val="24"/>
                <w:szCs w:val="24"/>
              </w:rPr>
            </w:pPr>
            <w:r w:rsidRPr="0027472C">
              <w:rPr>
                <w:rFonts w:ascii="Times New Roman" w:hAnsi="Times New Roman" w:cs="Times New Roman"/>
                <w:sz w:val="24"/>
                <w:szCs w:val="24"/>
              </w:rPr>
              <w:t>0</w:t>
            </w:r>
            <w:r w:rsidR="00221812" w:rsidRPr="0027472C">
              <w:rPr>
                <w:rFonts w:ascii="Times New Roman" w:hAnsi="Times New Roman" w:cs="Times New Roman"/>
                <w:sz w:val="24"/>
                <w:szCs w:val="24"/>
              </w:rPr>
              <w:t>.006</w:t>
            </w:r>
          </w:p>
        </w:tc>
      </w:tr>
      <w:tr w:rsidR="00221812" w:rsidRPr="0027472C" w14:paraId="341F810E" w14:textId="77777777" w:rsidTr="00500B3A">
        <w:trPr>
          <w:trHeight w:val="401"/>
          <w:jc w:val="center"/>
        </w:trPr>
        <w:tc>
          <w:tcPr>
            <w:tcW w:w="2095" w:type="dxa"/>
          </w:tcPr>
          <w:p w14:paraId="286D0C7C" w14:textId="77777777"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p>
        </w:tc>
        <w:tc>
          <w:tcPr>
            <w:tcW w:w="1652" w:type="dxa"/>
          </w:tcPr>
          <w:p w14:paraId="7A84A844" w14:textId="1F506D33"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-1.70</w:t>
            </w:r>
          </w:p>
        </w:tc>
        <w:tc>
          <w:tcPr>
            <w:tcW w:w="1550" w:type="dxa"/>
          </w:tcPr>
          <w:p w14:paraId="4E3833E2" w14:textId="6B7A03F5"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-4.25</w:t>
            </w:r>
          </w:p>
        </w:tc>
        <w:tc>
          <w:tcPr>
            <w:tcW w:w="1763" w:type="dxa"/>
          </w:tcPr>
          <w:p w14:paraId="5D2B569E" w14:textId="42F6C451"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-1.66</w:t>
            </w:r>
          </w:p>
        </w:tc>
        <w:tc>
          <w:tcPr>
            <w:tcW w:w="1652" w:type="dxa"/>
          </w:tcPr>
          <w:p w14:paraId="62A6CC5B" w14:textId="65832F41"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0.13</w:t>
            </w:r>
          </w:p>
        </w:tc>
        <w:tc>
          <w:tcPr>
            <w:tcW w:w="1761" w:type="dxa"/>
          </w:tcPr>
          <w:p w14:paraId="33FA9A8C" w14:textId="74B8BE88"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-1.32</w:t>
            </w:r>
          </w:p>
        </w:tc>
        <w:tc>
          <w:tcPr>
            <w:tcW w:w="1762" w:type="dxa"/>
          </w:tcPr>
          <w:p w14:paraId="3007BE62" w14:textId="6E725327"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0.02</w:t>
            </w:r>
          </w:p>
        </w:tc>
      </w:tr>
      <w:tr w:rsidR="00221812" w:rsidRPr="0027472C" w14:paraId="1E87F94F" w14:textId="77777777" w:rsidTr="00500B3A">
        <w:trPr>
          <w:trHeight w:val="401"/>
          <w:jc w:val="center"/>
        </w:trPr>
        <w:tc>
          <w:tcPr>
            <w:tcW w:w="2095" w:type="dxa"/>
          </w:tcPr>
          <w:p w14:paraId="37A6CC8E" w14:textId="4225FE23"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R&amp;D</w:t>
            </w:r>
          </w:p>
        </w:tc>
        <w:tc>
          <w:tcPr>
            <w:tcW w:w="1652" w:type="dxa"/>
          </w:tcPr>
          <w:p w14:paraId="15022E98" w14:textId="0FD62A13"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-0.247</w:t>
            </w:r>
          </w:p>
        </w:tc>
        <w:tc>
          <w:tcPr>
            <w:tcW w:w="1550" w:type="dxa"/>
          </w:tcPr>
          <w:p w14:paraId="0FC229E1" w14:textId="2618DBCB"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0.028</w:t>
            </w:r>
          </w:p>
        </w:tc>
        <w:tc>
          <w:tcPr>
            <w:tcW w:w="1763" w:type="dxa"/>
          </w:tcPr>
          <w:p w14:paraId="26CD5A1B" w14:textId="22B4B9C3"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-0.504***</w:t>
            </w:r>
          </w:p>
        </w:tc>
        <w:tc>
          <w:tcPr>
            <w:tcW w:w="1652" w:type="dxa"/>
          </w:tcPr>
          <w:p w14:paraId="2F068E95" w14:textId="4DC60DD4"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w:t>
            </w:r>
            <w:r w:rsidR="00F5685C" w:rsidRPr="0027472C">
              <w:rPr>
                <w:rFonts w:ascii="Times New Roman" w:hAnsi="Times New Roman" w:cs="Times New Roman"/>
                <w:sz w:val="24"/>
                <w:szCs w:val="24"/>
              </w:rPr>
              <w:t>0</w:t>
            </w:r>
            <w:r w:rsidRPr="0027472C">
              <w:rPr>
                <w:rFonts w:ascii="Times New Roman" w:hAnsi="Times New Roman" w:cs="Times New Roman"/>
                <w:sz w:val="24"/>
                <w:szCs w:val="24"/>
              </w:rPr>
              <w:t>.001</w:t>
            </w:r>
          </w:p>
        </w:tc>
        <w:tc>
          <w:tcPr>
            <w:tcW w:w="1761" w:type="dxa"/>
          </w:tcPr>
          <w:p w14:paraId="2998BCA0" w14:textId="4478E606"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0</w:t>
            </w:r>
          </w:p>
        </w:tc>
        <w:tc>
          <w:tcPr>
            <w:tcW w:w="1762" w:type="dxa"/>
          </w:tcPr>
          <w:p w14:paraId="63891F70" w14:textId="6D1D4DF1"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0</w:t>
            </w:r>
          </w:p>
        </w:tc>
      </w:tr>
      <w:tr w:rsidR="00221812" w:rsidRPr="0027472C" w14:paraId="4E58FD63" w14:textId="77777777" w:rsidTr="00500B3A">
        <w:trPr>
          <w:trHeight w:val="401"/>
          <w:jc w:val="center"/>
        </w:trPr>
        <w:tc>
          <w:tcPr>
            <w:tcW w:w="2095" w:type="dxa"/>
          </w:tcPr>
          <w:p w14:paraId="61741B92" w14:textId="77777777"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p>
        </w:tc>
        <w:tc>
          <w:tcPr>
            <w:tcW w:w="1652" w:type="dxa"/>
          </w:tcPr>
          <w:p w14:paraId="3E52A201" w14:textId="0A473E77"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-1.32</w:t>
            </w:r>
          </w:p>
        </w:tc>
        <w:tc>
          <w:tcPr>
            <w:tcW w:w="1550" w:type="dxa"/>
          </w:tcPr>
          <w:p w14:paraId="031DE4C5" w14:textId="6A341FCA"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1.24</w:t>
            </w:r>
          </w:p>
        </w:tc>
        <w:tc>
          <w:tcPr>
            <w:tcW w:w="1763" w:type="dxa"/>
          </w:tcPr>
          <w:p w14:paraId="2CDE1C54" w14:textId="6CB469F0"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-4.15</w:t>
            </w:r>
          </w:p>
        </w:tc>
        <w:tc>
          <w:tcPr>
            <w:tcW w:w="1652" w:type="dxa"/>
          </w:tcPr>
          <w:p w14:paraId="5FF19649" w14:textId="1844079F"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-1.30</w:t>
            </w:r>
          </w:p>
        </w:tc>
        <w:tc>
          <w:tcPr>
            <w:tcW w:w="1761" w:type="dxa"/>
          </w:tcPr>
          <w:p w14:paraId="521F6235" w14:textId="04E515FD"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0.18</w:t>
            </w:r>
          </w:p>
        </w:tc>
        <w:tc>
          <w:tcPr>
            <w:tcW w:w="1762" w:type="dxa"/>
          </w:tcPr>
          <w:p w14:paraId="1907767B" w14:textId="6389395D"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0.83</w:t>
            </w:r>
          </w:p>
        </w:tc>
      </w:tr>
      <w:tr w:rsidR="00221812" w:rsidRPr="0027472C" w14:paraId="5292E018" w14:textId="77777777" w:rsidTr="00500B3A">
        <w:trPr>
          <w:trHeight w:val="401"/>
          <w:jc w:val="center"/>
        </w:trPr>
        <w:tc>
          <w:tcPr>
            <w:tcW w:w="2095" w:type="dxa"/>
          </w:tcPr>
          <w:p w14:paraId="46FD9B5A" w14:textId="77777777"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Constant</w:t>
            </w:r>
          </w:p>
        </w:tc>
        <w:tc>
          <w:tcPr>
            <w:tcW w:w="1652" w:type="dxa"/>
          </w:tcPr>
          <w:p w14:paraId="0A3DA41D" w14:textId="6051090F"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18.085***</w:t>
            </w:r>
          </w:p>
        </w:tc>
        <w:tc>
          <w:tcPr>
            <w:tcW w:w="1550" w:type="dxa"/>
          </w:tcPr>
          <w:p w14:paraId="79CDACE5" w14:textId="1FD55B71"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1.671***</w:t>
            </w:r>
          </w:p>
        </w:tc>
        <w:tc>
          <w:tcPr>
            <w:tcW w:w="1763" w:type="dxa"/>
          </w:tcPr>
          <w:p w14:paraId="626ECE84" w14:textId="5721D378"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22.728***</w:t>
            </w:r>
          </w:p>
        </w:tc>
        <w:tc>
          <w:tcPr>
            <w:tcW w:w="1652" w:type="dxa"/>
          </w:tcPr>
          <w:p w14:paraId="4FF58B93" w14:textId="226A964E"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7.267</w:t>
            </w:r>
          </w:p>
        </w:tc>
        <w:tc>
          <w:tcPr>
            <w:tcW w:w="1761" w:type="dxa"/>
          </w:tcPr>
          <w:p w14:paraId="19F85647" w14:textId="6E14E8ED"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.367</w:t>
            </w:r>
          </w:p>
        </w:tc>
        <w:tc>
          <w:tcPr>
            <w:tcW w:w="1762" w:type="dxa"/>
          </w:tcPr>
          <w:p w14:paraId="6712AD65" w14:textId="3338CDF3"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18.092***</w:t>
            </w:r>
          </w:p>
        </w:tc>
      </w:tr>
      <w:tr w:rsidR="00221812" w:rsidRPr="0027472C" w14:paraId="4E46CA57" w14:textId="77777777" w:rsidTr="00500B3A">
        <w:trPr>
          <w:trHeight w:val="401"/>
          <w:jc w:val="center"/>
        </w:trPr>
        <w:tc>
          <w:tcPr>
            <w:tcW w:w="2095" w:type="dxa"/>
            <w:tcBorders>
              <w:bottom w:val="single" w:sz="4" w:space="0" w:color="auto"/>
            </w:tcBorders>
          </w:tcPr>
          <w:p w14:paraId="67ABE1D7" w14:textId="77777777" w:rsidR="00221812" w:rsidRPr="0027472C" w:rsidRDefault="00221812" w:rsidP="00221812">
            <w:pPr>
              <w:widowControl w:val="0"/>
              <w:autoSpaceDE w:val="0"/>
              <w:autoSpaceDN w:val="0"/>
              <w:adjustRightInd w:val="0"/>
              <w:spacing w:after="0" w:line="240" w:lineRule="auto"/>
              <w:rPr>
                <w:rFonts w:ascii="Times New Roman" w:hAnsi="Times New Roman" w:cs="Times New Roman"/>
                <w:sz w:val="24"/>
                <w:szCs w:val="24"/>
              </w:rPr>
            </w:pPr>
          </w:p>
        </w:tc>
        <w:tc>
          <w:tcPr>
            <w:tcW w:w="1652" w:type="dxa"/>
            <w:tcBorders>
              <w:bottom w:val="single" w:sz="4" w:space="0" w:color="auto"/>
            </w:tcBorders>
          </w:tcPr>
          <w:p w14:paraId="4803EF3D" w14:textId="47BA7F21"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6.57</w:t>
            </w:r>
          </w:p>
        </w:tc>
        <w:tc>
          <w:tcPr>
            <w:tcW w:w="1550" w:type="dxa"/>
            <w:tcBorders>
              <w:bottom w:val="single" w:sz="4" w:space="0" w:color="auto"/>
            </w:tcBorders>
          </w:tcPr>
          <w:p w14:paraId="59FDD3D8" w14:textId="58ABFB57"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5.22</w:t>
            </w:r>
          </w:p>
        </w:tc>
        <w:tc>
          <w:tcPr>
            <w:tcW w:w="1763" w:type="dxa"/>
            <w:tcBorders>
              <w:bottom w:val="single" w:sz="4" w:space="0" w:color="auto"/>
            </w:tcBorders>
          </w:tcPr>
          <w:p w14:paraId="79B4F9C1" w14:textId="58D61717" w:rsidR="00221812" w:rsidRPr="0027472C" w:rsidRDefault="00221812" w:rsidP="00221812">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5.36</w:t>
            </w:r>
          </w:p>
        </w:tc>
        <w:tc>
          <w:tcPr>
            <w:tcW w:w="1652" w:type="dxa"/>
            <w:tcBorders>
              <w:bottom w:val="single" w:sz="4" w:space="0" w:color="auto"/>
            </w:tcBorders>
          </w:tcPr>
          <w:p w14:paraId="2EDE5DB8" w14:textId="2541B4E0"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1.03</w:t>
            </w:r>
          </w:p>
        </w:tc>
        <w:tc>
          <w:tcPr>
            <w:tcW w:w="1761" w:type="dxa"/>
            <w:tcBorders>
              <w:bottom w:val="single" w:sz="4" w:space="0" w:color="auto"/>
            </w:tcBorders>
          </w:tcPr>
          <w:p w14:paraId="23BE3862" w14:textId="64C4C7CB"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0.48</w:t>
            </w:r>
          </w:p>
        </w:tc>
        <w:tc>
          <w:tcPr>
            <w:tcW w:w="1762" w:type="dxa"/>
            <w:tcBorders>
              <w:bottom w:val="single" w:sz="4" w:space="0" w:color="auto"/>
            </w:tcBorders>
          </w:tcPr>
          <w:p w14:paraId="5385C797" w14:textId="6C31AF74" w:rsidR="00221812" w:rsidRPr="0027472C" w:rsidRDefault="00221812" w:rsidP="00221812">
            <w:pPr>
              <w:jc w:val="center"/>
              <w:rPr>
                <w:rFonts w:ascii="Times New Roman" w:hAnsi="Times New Roman" w:cs="Times New Roman"/>
                <w:sz w:val="24"/>
                <w:szCs w:val="24"/>
              </w:rPr>
            </w:pPr>
            <w:r w:rsidRPr="0027472C">
              <w:rPr>
                <w:rFonts w:ascii="Times New Roman" w:hAnsi="Times New Roman" w:cs="Times New Roman"/>
                <w:sz w:val="24"/>
                <w:szCs w:val="24"/>
              </w:rPr>
              <w:t>11.23</w:t>
            </w:r>
          </w:p>
        </w:tc>
      </w:tr>
      <w:tr w:rsidR="00500B3A" w:rsidRPr="0027472C" w14:paraId="0EBCF0D7" w14:textId="77777777" w:rsidTr="00500B3A">
        <w:trPr>
          <w:trHeight w:val="401"/>
          <w:jc w:val="center"/>
        </w:trPr>
        <w:tc>
          <w:tcPr>
            <w:tcW w:w="2095" w:type="dxa"/>
            <w:tcBorders>
              <w:top w:val="single" w:sz="4" w:space="0" w:color="auto"/>
            </w:tcBorders>
          </w:tcPr>
          <w:p w14:paraId="0CCD4752" w14:textId="79601BAC"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Industry/Year</w:t>
            </w:r>
            <w:r w:rsidRPr="0027472C">
              <w:rPr>
                <w:rFonts w:ascii="Times New Roman" w:hAnsi="Times New Roman" w:cs="Times New Roman"/>
                <w:sz w:val="24"/>
                <w:szCs w:val="24"/>
              </w:rPr>
              <w:t xml:space="preserve"> Fixed Effects </w:t>
            </w:r>
          </w:p>
        </w:tc>
        <w:tc>
          <w:tcPr>
            <w:tcW w:w="1652" w:type="dxa"/>
            <w:tcBorders>
              <w:top w:val="single" w:sz="4" w:space="0" w:color="auto"/>
            </w:tcBorders>
          </w:tcPr>
          <w:p w14:paraId="3A35D4DA" w14:textId="77129888"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1550" w:type="dxa"/>
            <w:tcBorders>
              <w:top w:val="single" w:sz="4" w:space="0" w:color="auto"/>
            </w:tcBorders>
          </w:tcPr>
          <w:p w14:paraId="3E3394A6" w14:textId="1F728DC6"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1763" w:type="dxa"/>
            <w:tcBorders>
              <w:top w:val="single" w:sz="4" w:space="0" w:color="auto"/>
            </w:tcBorders>
          </w:tcPr>
          <w:p w14:paraId="5BDA7BE5" w14:textId="08B59BDB"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1652" w:type="dxa"/>
            <w:tcBorders>
              <w:top w:val="single" w:sz="4" w:space="0" w:color="auto"/>
            </w:tcBorders>
          </w:tcPr>
          <w:p w14:paraId="67CFE6FE" w14:textId="7638DEF5" w:rsidR="00500B3A" w:rsidRPr="0027472C" w:rsidRDefault="00500B3A" w:rsidP="00500B3A">
            <w:pPr>
              <w:jc w:val="center"/>
              <w:rPr>
                <w:rFonts w:ascii="Times New Roman" w:hAnsi="Times New Roman" w:cs="Times New Roman"/>
                <w:sz w:val="24"/>
                <w:szCs w:val="24"/>
              </w:rPr>
            </w:pPr>
            <w:r>
              <w:rPr>
                <w:rFonts w:ascii="Times New Roman" w:hAnsi="Times New Roman" w:cs="Times New Roman"/>
                <w:sz w:val="24"/>
                <w:szCs w:val="24"/>
              </w:rPr>
              <w:t>Yes</w:t>
            </w:r>
          </w:p>
        </w:tc>
        <w:tc>
          <w:tcPr>
            <w:tcW w:w="1761" w:type="dxa"/>
            <w:tcBorders>
              <w:top w:val="single" w:sz="4" w:space="0" w:color="auto"/>
            </w:tcBorders>
          </w:tcPr>
          <w:p w14:paraId="2DDD8035" w14:textId="3D28D174" w:rsidR="00500B3A" w:rsidRPr="0027472C" w:rsidRDefault="00500B3A" w:rsidP="00500B3A">
            <w:pPr>
              <w:jc w:val="center"/>
              <w:rPr>
                <w:rFonts w:ascii="Times New Roman" w:hAnsi="Times New Roman" w:cs="Times New Roman"/>
                <w:sz w:val="24"/>
                <w:szCs w:val="24"/>
              </w:rPr>
            </w:pPr>
            <w:r>
              <w:rPr>
                <w:rFonts w:ascii="Times New Roman" w:hAnsi="Times New Roman" w:cs="Times New Roman"/>
                <w:sz w:val="24"/>
                <w:szCs w:val="24"/>
              </w:rPr>
              <w:t>Yes</w:t>
            </w:r>
          </w:p>
        </w:tc>
        <w:tc>
          <w:tcPr>
            <w:tcW w:w="1762" w:type="dxa"/>
            <w:tcBorders>
              <w:top w:val="single" w:sz="4" w:space="0" w:color="auto"/>
            </w:tcBorders>
          </w:tcPr>
          <w:p w14:paraId="258C343E" w14:textId="3F2B64E6" w:rsidR="00500B3A" w:rsidRPr="0027472C" w:rsidRDefault="00500B3A" w:rsidP="00500B3A">
            <w:pPr>
              <w:jc w:val="center"/>
              <w:rPr>
                <w:rFonts w:ascii="Times New Roman" w:hAnsi="Times New Roman" w:cs="Times New Roman"/>
                <w:sz w:val="24"/>
                <w:szCs w:val="24"/>
              </w:rPr>
            </w:pPr>
            <w:r>
              <w:rPr>
                <w:rFonts w:ascii="Times New Roman" w:hAnsi="Times New Roman" w:cs="Times New Roman"/>
                <w:sz w:val="24"/>
                <w:szCs w:val="24"/>
              </w:rPr>
              <w:t>Yes</w:t>
            </w:r>
          </w:p>
        </w:tc>
      </w:tr>
      <w:tr w:rsidR="00500B3A" w:rsidRPr="0027472C" w14:paraId="717F59D9" w14:textId="77777777" w:rsidTr="00500B3A">
        <w:trPr>
          <w:trHeight w:val="401"/>
          <w:jc w:val="center"/>
        </w:trPr>
        <w:tc>
          <w:tcPr>
            <w:tcW w:w="2095" w:type="dxa"/>
          </w:tcPr>
          <w:p w14:paraId="01701212" w14:textId="77777777"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R Squared</w:t>
            </w:r>
          </w:p>
        </w:tc>
        <w:tc>
          <w:tcPr>
            <w:tcW w:w="1652" w:type="dxa"/>
          </w:tcPr>
          <w:p w14:paraId="4371E53A" w14:textId="24BA449B"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0.333</w:t>
            </w:r>
          </w:p>
        </w:tc>
        <w:tc>
          <w:tcPr>
            <w:tcW w:w="1550" w:type="dxa"/>
          </w:tcPr>
          <w:p w14:paraId="0373ADC1" w14:textId="18E6B6D8"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0.701</w:t>
            </w:r>
          </w:p>
        </w:tc>
        <w:tc>
          <w:tcPr>
            <w:tcW w:w="1763" w:type="dxa"/>
          </w:tcPr>
          <w:p w14:paraId="07DD6F3A" w14:textId="66012959"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0.267</w:t>
            </w:r>
          </w:p>
        </w:tc>
        <w:tc>
          <w:tcPr>
            <w:tcW w:w="1652" w:type="dxa"/>
          </w:tcPr>
          <w:p w14:paraId="5500BAB1" w14:textId="3EA2DA6B"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0.294</w:t>
            </w:r>
          </w:p>
        </w:tc>
        <w:tc>
          <w:tcPr>
            <w:tcW w:w="1761" w:type="dxa"/>
          </w:tcPr>
          <w:p w14:paraId="1807021A" w14:textId="08A20102"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0.101</w:t>
            </w:r>
          </w:p>
        </w:tc>
        <w:tc>
          <w:tcPr>
            <w:tcW w:w="1762" w:type="dxa"/>
          </w:tcPr>
          <w:p w14:paraId="5FE86534" w14:textId="4A0D5DCD"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0.192</w:t>
            </w:r>
          </w:p>
        </w:tc>
      </w:tr>
      <w:tr w:rsidR="00500B3A" w:rsidRPr="0027472C" w14:paraId="460F69D9" w14:textId="77777777" w:rsidTr="00500B3A">
        <w:trPr>
          <w:trHeight w:val="401"/>
          <w:jc w:val="center"/>
        </w:trPr>
        <w:tc>
          <w:tcPr>
            <w:tcW w:w="2095" w:type="dxa"/>
            <w:tcBorders>
              <w:bottom w:val="thickThinLargeGap" w:sz="24" w:space="0" w:color="000000" w:themeColor="text1"/>
            </w:tcBorders>
          </w:tcPr>
          <w:p w14:paraId="3DA6D17E" w14:textId="77777777"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Observations</w:t>
            </w:r>
          </w:p>
        </w:tc>
        <w:tc>
          <w:tcPr>
            <w:tcW w:w="1652" w:type="dxa"/>
            <w:tcBorders>
              <w:bottom w:val="thickThinLargeGap" w:sz="24" w:space="0" w:color="000000" w:themeColor="text1"/>
            </w:tcBorders>
          </w:tcPr>
          <w:p w14:paraId="43BFABC2" w14:textId="2AD8DC89"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w:t>
            </w:r>
            <w:r w:rsidR="00E95FD8">
              <w:rPr>
                <w:rFonts w:ascii="Times New Roman" w:hAnsi="Times New Roman" w:cs="Times New Roman"/>
                <w:sz w:val="24"/>
                <w:szCs w:val="24"/>
              </w:rPr>
              <w:t>,</w:t>
            </w:r>
            <w:r w:rsidRPr="0027472C">
              <w:rPr>
                <w:rFonts w:ascii="Times New Roman" w:hAnsi="Times New Roman" w:cs="Times New Roman"/>
                <w:sz w:val="24"/>
                <w:szCs w:val="24"/>
              </w:rPr>
              <w:t>993</w:t>
            </w:r>
          </w:p>
        </w:tc>
        <w:tc>
          <w:tcPr>
            <w:tcW w:w="1550" w:type="dxa"/>
            <w:tcBorders>
              <w:bottom w:val="thickThinLargeGap" w:sz="24" w:space="0" w:color="000000" w:themeColor="text1"/>
            </w:tcBorders>
          </w:tcPr>
          <w:p w14:paraId="2B2D1B47" w14:textId="5C913003"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w:t>
            </w:r>
            <w:r w:rsidR="00E95FD8">
              <w:rPr>
                <w:rFonts w:ascii="Times New Roman" w:hAnsi="Times New Roman" w:cs="Times New Roman"/>
                <w:sz w:val="24"/>
                <w:szCs w:val="24"/>
              </w:rPr>
              <w:t>,</w:t>
            </w:r>
            <w:r w:rsidRPr="0027472C">
              <w:rPr>
                <w:rFonts w:ascii="Times New Roman" w:hAnsi="Times New Roman" w:cs="Times New Roman"/>
                <w:sz w:val="24"/>
                <w:szCs w:val="24"/>
              </w:rPr>
              <w:t>793</w:t>
            </w:r>
          </w:p>
        </w:tc>
        <w:tc>
          <w:tcPr>
            <w:tcW w:w="1763" w:type="dxa"/>
            <w:tcBorders>
              <w:bottom w:val="thickThinLargeGap" w:sz="24" w:space="0" w:color="000000" w:themeColor="text1"/>
            </w:tcBorders>
          </w:tcPr>
          <w:p w14:paraId="7C7C388C" w14:textId="48EBBE6D"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w:t>
            </w:r>
            <w:r w:rsidR="00E95FD8">
              <w:rPr>
                <w:rFonts w:ascii="Times New Roman" w:hAnsi="Times New Roman" w:cs="Times New Roman"/>
                <w:sz w:val="24"/>
                <w:szCs w:val="24"/>
              </w:rPr>
              <w:t>,</w:t>
            </w:r>
            <w:r w:rsidRPr="0027472C">
              <w:rPr>
                <w:rFonts w:ascii="Times New Roman" w:hAnsi="Times New Roman" w:cs="Times New Roman"/>
                <w:sz w:val="24"/>
                <w:szCs w:val="24"/>
              </w:rPr>
              <w:t>906</w:t>
            </w:r>
          </w:p>
        </w:tc>
        <w:tc>
          <w:tcPr>
            <w:tcW w:w="1652" w:type="dxa"/>
            <w:tcBorders>
              <w:bottom w:val="thickThinLargeGap" w:sz="24" w:space="0" w:color="000000" w:themeColor="text1"/>
            </w:tcBorders>
          </w:tcPr>
          <w:p w14:paraId="4492572F" w14:textId="7DD46486"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1256</w:t>
            </w:r>
          </w:p>
        </w:tc>
        <w:tc>
          <w:tcPr>
            <w:tcW w:w="1761" w:type="dxa"/>
            <w:tcBorders>
              <w:bottom w:val="thickThinLargeGap" w:sz="24" w:space="0" w:color="000000" w:themeColor="text1"/>
            </w:tcBorders>
          </w:tcPr>
          <w:p w14:paraId="3D277786" w14:textId="58216DD3"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1256</w:t>
            </w:r>
          </w:p>
        </w:tc>
        <w:tc>
          <w:tcPr>
            <w:tcW w:w="1762" w:type="dxa"/>
            <w:tcBorders>
              <w:bottom w:val="thickThinLargeGap" w:sz="24" w:space="0" w:color="000000" w:themeColor="text1"/>
            </w:tcBorders>
          </w:tcPr>
          <w:p w14:paraId="2E21142A" w14:textId="157F2F51" w:rsidR="00500B3A" w:rsidRPr="0027472C" w:rsidRDefault="00500B3A" w:rsidP="00500B3A">
            <w:pPr>
              <w:jc w:val="center"/>
              <w:rPr>
                <w:rFonts w:ascii="Times New Roman" w:hAnsi="Times New Roman" w:cs="Times New Roman"/>
                <w:sz w:val="24"/>
                <w:szCs w:val="24"/>
              </w:rPr>
            </w:pPr>
            <w:r w:rsidRPr="0027472C">
              <w:rPr>
                <w:rFonts w:ascii="Times New Roman" w:hAnsi="Times New Roman" w:cs="Times New Roman"/>
                <w:sz w:val="24"/>
                <w:szCs w:val="24"/>
              </w:rPr>
              <w:t>1248</w:t>
            </w:r>
          </w:p>
        </w:tc>
      </w:tr>
    </w:tbl>
    <w:p w14:paraId="44A4FC84" w14:textId="77777777" w:rsidR="005A440C" w:rsidRPr="0027472C" w:rsidRDefault="005A440C" w:rsidP="001B5655">
      <w:pPr>
        <w:spacing w:line="276" w:lineRule="auto"/>
        <w:jc w:val="both"/>
        <w:rPr>
          <w:rFonts w:ascii="Times New Roman" w:hAnsi="Times New Roman" w:cs="Times New Roman"/>
          <w:sz w:val="24"/>
          <w:szCs w:val="24"/>
        </w:rPr>
      </w:pPr>
    </w:p>
    <w:p w14:paraId="0CFECB46" w14:textId="77777777" w:rsidR="009F5642" w:rsidRPr="0027472C" w:rsidRDefault="009F5642" w:rsidP="001B5655">
      <w:pPr>
        <w:spacing w:line="276" w:lineRule="auto"/>
        <w:jc w:val="both"/>
        <w:rPr>
          <w:rFonts w:ascii="Times New Roman" w:hAnsi="Times New Roman" w:cs="Times New Roman"/>
          <w:sz w:val="24"/>
          <w:szCs w:val="24"/>
        </w:rPr>
      </w:pPr>
    </w:p>
    <w:p w14:paraId="7B9742AD" w14:textId="2FF82044" w:rsidR="00BE5162" w:rsidRPr="0027472C" w:rsidRDefault="00BE5162" w:rsidP="00BE5162">
      <w:pPr>
        <w:spacing w:line="276" w:lineRule="auto"/>
        <w:rPr>
          <w:rFonts w:ascii="Times New Roman" w:hAnsi="Times New Roman" w:cs="Times New Roman"/>
          <w:i/>
          <w:iCs/>
          <w:sz w:val="24"/>
          <w:szCs w:val="24"/>
        </w:rPr>
      </w:pPr>
    </w:p>
    <w:p w14:paraId="5CFA8C1F" w14:textId="12DE5CAD" w:rsidR="003C292F" w:rsidRPr="0027472C" w:rsidRDefault="003C292F" w:rsidP="00BE5162">
      <w:pPr>
        <w:spacing w:line="276" w:lineRule="auto"/>
        <w:rPr>
          <w:rFonts w:ascii="Times New Roman" w:hAnsi="Times New Roman" w:cs="Times New Roman"/>
          <w:i/>
          <w:iCs/>
          <w:sz w:val="24"/>
          <w:szCs w:val="24"/>
        </w:rPr>
      </w:pPr>
    </w:p>
    <w:p w14:paraId="77962366" w14:textId="55D8F5FE" w:rsidR="003C292F" w:rsidRPr="0027472C" w:rsidRDefault="003C292F" w:rsidP="00BE5162">
      <w:pPr>
        <w:spacing w:line="276" w:lineRule="auto"/>
        <w:rPr>
          <w:rFonts w:ascii="Times New Roman" w:hAnsi="Times New Roman" w:cs="Times New Roman"/>
          <w:i/>
          <w:iCs/>
          <w:sz w:val="24"/>
          <w:szCs w:val="24"/>
        </w:rPr>
      </w:pPr>
    </w:p>
    <w:p w14:paraId="7F61E783" w14:textId="69FB8F6A" w:rsidR="003C292F" w:rsidRPr="0027472C" w:rsidRDefault="003C292F" w:rsidP="00BE5162">
      <w:pPr>
        <w:spacing w:line="276" w:lineRule="auto"/>
        <w:rPr>
          <w:rFonts w:ascii="Times New Roman" w:hAnsi="Times New Roman" w:cs="Times New Roman"/>
          <w:i/>
          <w:iCs/>
          <w:sz w:val="24"/>
          <w:szCs w:val="24"/>
        </w:rPr>
      </w:pPr>
    </w:p>
    <w:p w14:paraId="72B9B50A" w14:textId="5963312D" w:rsidR="003C292F" w:rsidRPr="0027472C" w:rsidRDefault="003C292F" w:rsidP="00BE5162">
      <w:pPr>
        <w:spacing w:line="276" w:lineRule="auto"/>
        <w:rPr>
          <w:rFonts w:ascii="Times New Roman" w:hAnsi="Times New Roman" w:cs="Times New Roman"/>
          <w:i/>
          <w:iCs/>
          <w:sz w:val="24"/>
          <w:szCs w:val="24"/>
        </w:rPr>
      </w:pPr>
    </w:p>
    <w:p w14:paraId="4D625E98" w14:textId="7ECA9E0C" w:rsidR="003C292F" w:rsidRDefault="003C292F" w:rsidP="00BE5162">
      <w:pPr>
        <w:spacing w:line="276" w:lineRule="auto"/>
        <w:rPr>
          <w:rFonts w:ascii="Times New Roman" w:hAnsi="Times New Roman" w:cs="Times New Roman"/>
          <w:i/>
          <w:iCs/>
          <w:sz w:val="24"/>
          <w:szCs w:val="24"/>
        </w:rPr>
      </w:pPr>
    </w:p>
    <w:p w14:paraId="3E1E320A" w14:textId="77777777" w:rsidR="00500B3A" w:rsidRPr="0027472C" w:rsidRDefault="00500B3A" w:rsidP="00BE5162">
      <w:pPr>
        <w:spacing w:line="276" w:lineRule="auto"/>
        <w:rPr>
          <w:rFonts w:ascii="Times New Roman" w:hAnsi="Times New Roman" w:cs="Times New Roman"/>
          <w:i/>
          <w:iCs/>
          <w:sz w:val="24"/>
          <w:szCs w:val="24"/>
        </w:rPr>
      </w:pPr>
    </w:p>
    <w:p w14:paraId="4366092F" w14:textId="3C7B23B2" w:rsidR="003C292F" w:rsidRPr="0027472C" w:rsidRDefault="003C292F" w:rsidP="00BE5162">
      <w:pPr>
        <w:spacing w:line="276" w:lineRule="auto"/>
        <w:rPr>
          <w:rFonts w:ascii="Times New Roman" w:hAnsi="Times New Roman" w:cs="Times New Roman"/>
          <w:i/>
          <w:iCs/>
          <w:sz w:val="24"/>
          <w:szCs w:val="24"/>
        </w:rPr>
      </w:pPr>
    </w:p>
    <w:p w14:paraId="72B68C90" w14:textId="3847A7AE" w:rsidR="00083A36" w:rsidRPr="0027472C" w:rsidRDefault="00083A36" w:rsidP="004F31E3">
      <w:pPr>
        <w:jc w:val="center"/>
        <w:rPr>
          <w:rFonts w:ascii="Times New Roman" w:hAnsi="Times New Roman" w:cs="Times New Roman"/>
          <w:b/>
          <w:sz w:val="24"/>
          <w:szCs w:val="24"/>
        </w:rPr>
      </w:pPr>
      <w:r w:rsidRPr="0027472C">
        <w:rPr>
          <w:rFonts w:ascii="Times New Roman" w:hAnsi="Times New Roman" w:cs="Times New Roman"/>
          <w:b/>
          <w:sz w:val="24"/>
          <w:szCs w:val="24"/>
        </w:rPr>
        <w:lastRenderedPageBreak/>
        <w:t>Table</w:t>
      </w:r>
      <w:r w:rsidR="00144FBF" w:rsidRPr="0027472C">
        <w:rPr>
          <w:rFonts w:ascii="Times New Roman" w:hAnsi="Times New Roman" w:cs="Times New Roman"/>
          <w:b/>
          <w:sz w:val="24"/>
          <w:szCs w:val="24"/>
        </w:rPr>
        <w:t xml:space="preserve"> </w:t>
      </w:r>
      <w:r w:rsidR="006932A4" w:rsidRPr="0027472C">
        <w:rPr>
          <w:rFonts w:ascii="Times New Roman" w:hAnsi="Times New Roman" w:cs="Times New Roman"/>
          <w:b/>
          <w:sz w:val="24"/>
          <w:szCs w:val="24"/>
        </w:rPr>
        <w:t>9</w:t>
      </w:r>
      <w:r w:rsidRPr="0027472C">
        <w:rPr>
          <w:rFonts w:ascii="Times New Roman" w:hAnsi="Times New Roman" w:cs="Times New Roman"/>
          <w:b/>
          <w:sz w:val="24"/>
          <w:szCs w:val="24"/>
        </w:rPr>
        <w:t>:</w:t>
      </w:r>
      <w:r w:rsidR="004A1392" w:rsidRPr="0027472C">
        <w:rPr>
          <w:rFonts w:ascii="Times New Roman" w:hAnsi="Times New Roman" w:cs="Times New Roman"/>
          <w:b/>
          <w:sz w:val="24"/>
          <w:szCs w:val="24"/>
        </w:rPr>
        <w:t xml:space="preserve"> Impact of</w:t>
      </w:r>
      <w:r w:rsidR="00144FBF" w:rsidRPr="0027472C">
        <w:rPr>
          <w:rFonts w:ascii="Times New Roman" w:hAnsi="Times New Roman" w:cs="Times New Roman"/>
          <w:b/>
          <w:sz w:val="24"/>
          <w:szCs w:val="24"/>
        </w:rPr>
        <w:t xml:space="preserve"> </w:t>
      </w:r>
      <w:r w:rsidR="00310B40" w:rsidRPr="0027472C">
        <w:rPr>
          <w:rFonts w:ascii="Times New Roman" w:hAnsi="Times New Roman" w:cs="Times New Roman"/>
          <w:b/>
          <w:sz w:val="24"/>
          <w:szCs w:val="24"/>
        </w:rPr>
        <w:t>G</w:t>
      </w:r>
      <w:r w:rsidR="00144FBF" w:rsidRPr="0027472C">
        <w:rPr>
          <w:rFonts w:ascii="Times New Roman" w:hAnsi="Times New Roman" w:cs="Times New Roman"/>
          <w:b/>
          <w:sz w:val="24"/>
          <w:szCs w:val="24"/>
        </w:rPr>
        <w:t xml:space="preserve">overnance </w:t>
      </w:r>
      <w:r w:rsidR="00310B40" w:rsidRPr="0027472C">
        <w:rPr>
          <w:rFonts w:ascii="Times New Roman" w:hAnsi="Times New Roman" w:cs="Times New Roman"/>
          <w:b/>
          <w:sz w:val="24"/>
          <w:szCs w:val="24"/>
        </w:rPr>
        <w:t>E</w:t>
      </w:r>
      <w:r w:rsidR="00144FBF" w:rsidRPr="0027472C">
        <w:rPr>
          <w:rFonts w:ascii="Times New Roman" w:hAnsi="Times New Roman" w:cs="Times New Roman"/>
          <w:b/>
          <w:sz w:val="24"/>
          <w:szCs w:val="24"/>
        </w:rPr>
        <w:t>nvironment</w:t>
      </w:r>
    </w:p>
    <w:p w14:paraId="603B58B0" w14:textId="3E55F6F9" w:rsidR="00083A36" w:rsidRPr="0027472C" w:rsidRDefault="00083A36" w:rsidP="00144FBF">
      <w:pPr>
        <w:spacing w:line="276" w:lineRule="auto"/>
        <w:jc w:val="both"/>
        <w:rPr>
          <w:rFonts w:ascii="Times New Roman" w:hAnsi="Times New Roman" w:cs="Times New Roman"/>
          <w:sz w:val="24"/>
          <w:szCs w:val="24"/>
        </w:rPr>
      </w:pPr>
      <w:r w:rsidRPr="0027472C">
        <w:rPr>
          <w:rFonts w:ascii="Times New Roman" w:hAnsi="Times New Roman" w:cs="Times New Roman"/>
          <w:sz w:val="24"/>
          <w:szCs w:val="24"/>
        </w:rPr>
        <w:t>This table reports the results of regressing firm performance and Risk (ROA, Q and A</w:t>
      </w:r>
      <w:r w:rsidR="005344C3" w:rsidRPr="0027472C">
        <w:rPr>
          <w:rFonts w:ascii="Times New Roman" w:hAnsi="Times New Roman" w:cs="Times New Roman"/>
          <w:sz w:val="24"/>
          <w:szCs w:val="24"/>
        </w:rPr>
        <w:t>S</w:t>
      </w:r>
      <w:r w:rsidRPr="0027472C">
        <w:rPr>
          <w:rFonts w:ascii="Times New Roman" w:hAnsi="Times New Roman" w:cs="Times New Roman"/>
          <w:sz w:val="24"/>
          <w:szCs w:val="24"/>
        </w:rPr>
        <w:t>V) on the dummy variable “</w:t>
      </w:r>
      <w:bookmarkStart w:id="8" w:name="_Hlk149644126"/>
      <w:r w:rsidRPr="0027472C">
        <w:rPr>
          <w:rFonts w:ascii="Times New Roman" w:hAnsi="Times New Roman" w:cs="Times New Roman"/>
          <w:sz w:val="24"/>
          <w:szCs w:val="24"/>
        </w:rPr>
        <w:t>Post</w:t>
      </w:r>
      <w:r w:rsidR="00B6383A" w:rsidRPr="0027472C">
        <w:rPr>
          <w:rFonts w:ascii="Times New Roman" w:hAnsi="Times New Roman" w:cs="Times New Roman"/>
          <w:sz w:val="24"/>
          <w:szCs w:val="24"/>
        </w:rPr>
        <w:t xml:space="preserve"> Clause 49</w:t>
      </w:r>
      <w:r w:rsidRPr="0027472C">
        <w:rPr>
          <w:rFonts w:ascii="Times New Roman" w:hAnsi="Times New Roman" w:cs="Times New Roman"/>
          <w:sz w:val="24"/>
          <w:szCs w:val="24"/>
        </w:rPr>
        <w:t xml:space="preserve">” which takes the value </w:t>
      </w:r>
      <w:r w:rsidR="00144FBF" w:rsidRPr="0027472C">
        <w:rPr>
          <w:rFonts w:ascii="Times New Roman" w:hAnsi="Times New Roman" w:cs="Times New Roman"/>
          <w:sz w:val="24"/>
          <w:szCs w:val="24"/>
        </w:rPr>
        <w:t>1</w:t>
      </w:r>
      <w:r w:rsidRPr="0027472C">
        <w:rPr>
          <w:rFonts w:ascii="Times New Roman" w:hAnsi="Times New Roman" w:cs="Times New Roman"/>
          <w:sz w:val="24"/>
          <w:szCs w:val="24"/>
        </w:rPr>
        <w:t xml:space="preserve"> for years</w:t>
      </w:r>
      <w:r w:rsidR="00144FBF" w:rsidRPr="0027472C">
        <w:rPr>
          <w:rFonts w:ascii="Times New Roman" w:hAnsi="Times New Roman" w:cs="Times New Roman"/>
          <w:sz w:val="24"/>
          <w:szCs w:val="24"/>
        </w:rPr>
        <w:t xml:space="preserve"> after the introduction of</w:t>
      </w:r>
      <w:r w:rsidRPr="0027472C">
        <w:rPr>
          <w:rFonts w:ascii="Times New Roman" w:hAnsi="Times New Roman" w:cs="Times New Roman"/>
          <w:sz w:val="24"/>
          <w:szCs w:val="24"/>
        </w:rPr>
        <w:t xml:space="preserve"> Clause 49 in India i.e. </w:t>
      </w:r>
      <w:r w:rsidR="00144FBF" w:rsidRPr="0027472C">
        <w:rPr>
          <w:rFonts w:ascii="Times New Roman" w:hAnsi="Times New Roman" w:cs="Times New Roman"/>
          <w:sz w:val="24"/>
          <w:szCs w:val="24"/>
        </w:rPr>
        <w:t xml:space="preserve">after </w:t>
      </w:r>
      <w:r w:rsidRPr="0027472C">
        <w:rPr>
          <w:rFonts w:ascii="Times New Roman" w:hAnsi="Times New Roman" w:cs="Times New Roman"/>
          <w:sz w:val="24"/>
          <w:szCs w:val="24"/>
        </w:rPr>
        <w:t>2008.</w:t>
      </w:r>
      <w:bookmarkEnd w:id="8"/>
      <w:r w:rsidRPr="0027472C">
        <w:rPr>
          <w:rFonts w:ascii="Times New Roman" w:hAnsi="Times New Roman" w:cs="Times New Roman"/>
          <w:sz w:val="24"/>
          <w:szCs w:val="24"/>
        </w:rPr>
        <w:t xml:space="preserve"> “Post </w:t>
      </w:r>
      <w:r w:rsidR="00144FBF" w:rsidRPr="0027472C">
        <w:rPr>
          <w:rFonts w:ascii="Times New Roman" w:hAnsi="Times New Roman" w:cs="Times New Roman"/>
          <w:sz w:val="24"/>
          <w:szCs w:val="24"/>
        </w:rPr>
        <w:t xml:space="preserve">* </w:t>
      </w:r>
      <w:r w:rsidRPr="0027472C">
        <w:rPr>
          <w:rFonts w:ascii="Times New Roman" w:hAnsi="Times New Roman" w:cs="Times New Roman"/>
          <w:sz w:val="24"/>
          <w:szCs w:val="24"/>
        </w:rPr>
        <w:t xml:space="preserve">ED” is </w:t>
      </w:r>
      <w:r w:rsidR="00144FBF" w:rsidRPr="0027472C">
        <w:rPr>
          <w:rFonts w:ascii="Times New Roman" w:hAnsi="Times New Roman" w:cs="Times New Roman"/>
          <w:sz w:val="24"/>
          <w:szCs w:val="24"/>
        </w:rPr>
        <w:t>an</w:t>
      </w:r>
      <w:r w:rsidRPr="0027472C">
        <w:rPr>
          <w:rFonts w:ascii="Times New Roman" w:hAnsi="Times New Roman" w:cs="Times New Roman"/>
          <w:sz w:val="24"/>
          <w:szCs w:val="24"/>
        </w:rPr>
        <w:t xml:space="preserve"> interaction variable created </w:t>
      </w:r>
      <w:r w:rsidR="00144FBF" w:rsidRPr="0027472C">
        <w:rPr>
          <w:rFonts w:ascii="Times New Roman" w:hAnsi="Times New Roman" w:cs="Times New Roman"/>
          <w:sz w:val="24"/>
          <w:szCs w:val="24"/>
        </w:rPr>
        <w:t xml:space="preserve">by taking the product of </w:t>
      </w:r>
      <w:r w:rsidRPr="0027472C">
        <w:rPr>
          <w:rFonts w:ascii="Times New Roman" w:hAnsi="Times New Roman" w:cs="Times New Roman"/>
          <w:sz w:val="24"/>
          <w:szCs w:val="24"/>
        </w:rPr>
        <w:t>Post</w:t>
      </w:r>
      <w:r w:rsidR="00144FBF" w:rsidRPr="0027472C">
        <w:rPr>
          <w:rFonts w:ascii="Times New Roman" w:hAnsi="Times New Roman" w:cs="Times New Roman"/>
          <w:sz w:val="24"/>
          <w:szCs w:val="24"/>
        </w:rPr>
        <w:t xml:space="preserve"> Dummy</w:t>
      </w:r>
      <w:r w:rsidRPr="0027472C">
        <w:rPr>
          <w:rFonts w:ascii="Times New Roman" w:hAnsi="Times New Roman" w:cs="Times New Roman"/>
          <w:sz w:val="24"/>
          <w:szCs w:val="24"/>
        </w:rPr>
        <w:t xml:space="preserve"> and </w:t>
      </w:r>
      <w:r w:rsidR="001F6672" w:rsidRPr="0027472C">
        <w:rPr>
          <w:rFonts w:ascii="Times New Roman" w:hAnsi="Times New Roman" w:cs="Times New Roman"/>
          <w:sz w:val="24"/>
          <w:szCs w:val="24"/>
        </w:rPr>
        <w:t xml:space="preserve">proportion </w:t>
      </w:r>
      <w:r w:rsidRPr="0027472C">
        <w:rPr>
          <w:rFonts w:ascii="Times New Roman" w:hAnsi="Times New Roman" w:cs="Times New Roman"/>
          <w:sz w:val="24"/>
          <w:szCs w:val="24"/>
        </w:rPr>
        <w:t xml:space="preserve">of </w:t>
      </w:r>
      <w:r w:rsidR="00AF2875" w:rsidRPr="0027472C">
        <w:rPr>
          <w:rFonts w:ascii="Times New Roman" w:hAnsi="Times New Roman" w:cs="Times New Roman"/>
          <w:sz w:val="24"/>
          <w:szCs w:val="24"/>
        </w:rPr>
        <w:t>e</w:t>
      </w:r>
      <w:r w:rsidRPr="0027472C">
        <w:rPr>
          <w:rFonts w:ascii="Times New Roman" w:hAnsi="Times New Roman" w:cs="Times New Roman"/>
          <w:sz w:val="24"/>
          <w:szCs w:val="24"/>
        </w:rPr>
        <w:t xml:space="preserve">xecutive directors. </w:t>
      </w:r>
      <w:r w:rsidR="00C835BF" w:rsidRPr="0027472C">
        <w:rPr>
          <w:rFonts w:ascii="Times New Roman" w:hAnsi="Times New Roman" w:cs="Times New Roman"/>
          <w:sz w:val="24"/>
          <w:szCs w:val="24"/>
        </w:rPr>
        <w:t>C</w:t>
      </w:r>
      <w:r w:rsidRPr="0027472C">
        <w:rPr>
          <w:rFonts w:ascii="Times New Roman" w:hAnsi="Times New Roman" w:cs="Times New Roman"/>
          <w:sz w:val="24"/>
          <w:szCs w:val="24"/>
        </w:rPr>
        <w:t xml:space="preserve">ontrol variables </w:t>
      </w:r>
      <w:r w:rsidR="00AF2875" w:rsidRPr="0027472C">
        <w:rPr>
          <w:rFonts w:ascii="Times New Roman" w:hAnsi="Times New Roman" w:cs="Times New Roman"/>
          <w:sz w:val="24"/>
          <w:szCs w:val="24"/>
        </w:rPr>
        <w:t>include</w:t>
      </w:r>
      <w:r w:rsidRPr="0027472C">
        <w:rPr>
          <w:rFonts w:ascii="Times New Roman" w:hAnsi="Times New Roman" w:cs="Times New Roman"/>
          <w:sz w:val="24"/>
          <w:szCs w:val="24"/>
        </w:rPr>
        <w:t xml:space="preserve"> </w:t>
      </w:r>
      <w:r w:rsidR="00AF2875" w:rsidRPr="0027472C">
        <w:rPr>
          <w:rFonts w:ascii="Times New Roman" w:hAnsi="Times New Roman" w:cs="Times New Roman"/>
          <w:sz w:val="24"/>
          <w:szCs w:val="24"/>
        </w:rPr>
        <w:t>b</w:t>
      </w:r>
      <w:r w:rsidRPr="0027472C">
        <w:rPr>
          <w:rFonts w:ascii="Times New Roman" w:hAnsi="Times New Roman" w:cs="Times New Roman"/>
          <w:sz w:val="24"/>
          <w:szCs w:val="24"/>
        </w:rPr>
        <w:t>oard size, p</w:t>
      </w:r>
      <w:r w:rsidR="001F6672" w:rsidRPr="0027472C">
        <w:rPr>
          <w:rFonts w:ascii="Times New Roman" w:hAnsi="Times New Roman" w:cs="Times New Roman"/>
          <w:sz w:val="24"/>
          <w:szCs w:val="24"/>
        </w:rPr>
        <w:t>roportion</w:t>
      </w:r>
      <w:r w:rsidRPr="0027472C">
        <w:rPr>
          <w:rFonts w:ascii="Times New Roman" w:hAnsi="Times New Roman" w:cs="Times New Roman"/>
          <w:sz w:val="24"/>
          <w:szCs w:val="24"/>
        </w:rPr>
        <w:t xml:space="preserve"> of </w:t>
      </w:r>
      <w:r w:rsidR="00AF2875" w:rsidRPr="0027472C">
        <w:rPr>
          <w:rFonts w:ascii="Times New Roman" w:hAnsi="Times New Roman" w:cs="Times New Roman"/>
          <w:sz w:val="24"/>
          <w:szCs w:val="24"/>
        </w:rPr>
        <w:t>i</w:t>
      </w:r>
      <w:r w:rsidRPr="0027472C">
        <w:rPr>
          <w:rFonts w:ascii="Times New Roman" w:hAnsi="Times New Roman" w:cs="Times New Roman"/>
          <w:sz w:val="24"/>
          <w:szCs w:val="24"/>
        </w:rPr>
        <w:t xml:space="preserve">ndependent directors, </w:t>
      </w:r>
      <w:r w:rsidR="00144FBF" w:rsidRPr="0027472C">
        <w:rPr>
          <w:rFonts w:ascii="Times New Roman" w:hAnsi="Times New Roman" w:cs="Times New Roman"/>
          <w:sz w:val="24"/>
          <w:szCs w:val="24"/>
        </w:rPr>
        <w:t>natural l</w:t>
      </w:r>
      <w:r w:rsidRPr="0027472C">
        <w:rPr>
          <w:rFonts w:ascii="Times New Roman" w:hAnsi="Times New Roman" w:cs="Times New Roman"/>
          <w:sz w:val="24"/>
          <w:szCs w:val="24"/>
        </w:rPr>
        <w:t>og of leverage, Market to book ratio,</w:t>
      </w:r>
      <w:r w:rsidR="00144FBF" w:rsidRPr="0027472C">
        <w:rPr>
          <w:rFonts w:ascii="Times New Roman" w:hAnsi="Times New Roman" w:cs="Times New Roman"/>
          <w:sz w:val="24"/>
          <w:szCs w:val="24"/>
        </w:rPr>
        <w:t xml:space="preserve"> natural</w:t>
      </w:r>
      <w:r w:rsidRPr="0027472C">
        <w:rPr>
          <w:rFonts w:ascii="Times New Roman" w:hAnsi="Times New Roman" w:cs="Times New Roman"/>
          <w:sz w:val="24"/>
          <w:szCs w:val="24"/>
        </w:rPr>
        <w:t xml:space="preserve"> </w:t>
      </w:r>
      <w:r w:rsidR="00144FBF" w:rsidRPr="0027472C">
        <w:rPr>
          <w:rFonts w:ascii="Times New Roman" w:hAnsi="Times New Roman" w:cs="Times New Roman"/>
          <w:sz w:val="24"/>
          <w:szCs w:val="24"/>
        </w:rPr>
        <w:t>l</w:t>
      </w:r>
      <w:r w:rsidRPr="0027472C">
        <w:rPr>
          <w:rFonts w:ascii="Times New Roman" w:hAnsi="Times New Roman" w:cs="Times New Roman"/>
          <w:sz w:val="24"/>
          <w:szCs w:val="24"/>
        </w:rPr>
        <w:t xml:space="preserve">og of firm size, </w:t>
      </w:r>
      <w:r w:rsidR="00AF2875" w:rsidRPr="0027472C">
        <w:rPr>
          <w:rFonts w:ascii="Times New Roman" w:hAnsi="Times New Roman" w:cs="Times New Roman"/>
          <w:sz w:val="24"/>
          <w:szCs w:val="24"/>
        </w:rPr>
        <w:t>l</w:t>
      </w:r>
      <w:r w:rsidRPr="0027472C">
        <w:rPr>
          <w:rFonts w:ascii="Times New Roman" w:hAnsi="Times New Roman" w:cs="Times New Roman"/>
          <w:sz w:val="24"/>
          <w:szCs w:val="24"/>
        </w:rPr>
        <w:t xml:space="preserve">iquidity, </w:t>
      </w:r>
      <w:r w:rsidR="00AF2875" w:rsidRPr="0027472C">
        <w:rPr>
          <w:rFonts w:ascii="Times New Roman" w:hAnsi="Times New Roman" w:cs="Times New Roman"/>
          <w:sz w:val="24"/>
          <w:szCs w:val="24"/>
        </w:rPr>
        <w:t>s</w:t>
      </w:r>
      <w:r w:rsidRPr="0027472C">
        <w:rPr>
          <w:rFonts w:ascii="Times New Roman" w:hAnsi="Times New Roman" w:cs="Times New Roman"/>
          <w:sz w:val="24"/>
          <w:szCs w:val="24"/>
        </w:rPr>
        <w:t xml:space="preserve">ales growth, </w:t>
      </w:r>
      <w:r w:rsidR="00144FBF" w:rsidRPr="0027472C">
        <w:rPr>
          <w:rFonts w:ascii="Times New Roman" w:hAnsi="Times New Roman" w:cs="Times New Roman"/>
          <w:sz w:val="24"/>
          <w:szCs w:val="24"/>
        </w:rPr>
        <w:t>natural l</w:t>
      </w:r>
      <w:r w:rsidRPr="0027472C">
        <w:rPr>
          <w:rFonts w:ascii="Times New Roman" w:hAnsi="Times New Roman" w:cs="Times New Roman"/>
          <w:sz w:val="24"/>
          <w:szCs w:val="24"/>
        </w:rPr>
        <w:t xml:space="preserve">og of firm age, </w:t>
      </w:r>
      <w:r w:rsidR="00144FBF" w:rsidRPr="0027472C">
        <w:rPr>
          <w:rFonts w:ascii="Times New Roman" w:hAnsi="Times New Roman" w:cs="Times New Roman"/>
          <w:sz w:val="24"/>
          <w:szCs w:val="24"/>
        </w:rPr>
        <w:t xml:space="preserve">and </w:t>
      </w:r>
      <w:r w:rsidRPr="0027472C">
        <w:rPr>
          <w:rFonts w:ascii="Times New Roman" w:hAnsi="Times New Roman" w:cs="Times New Roman"/>
          <w:sz w:val="24"/>
          <w:szCs w:val="24"/>
        </w:rPr>
        <w:t xml:space="preserve">R&amp;D </w:t>
      </w:r>
      <w:r w:rsidR="005344C3" w:rsidRPr="0027472C">
        <w:rPr>
          <w:rFonts w:ascii="Times New Roman" w:hAnsi="Times New Roman" w:cs="Times New Roman"/>
          <w:sz w:val="24"/>
          <w:szCs w:val="24"/>
        </w:rPr>
        <w:t>intensity</w:t>
      </w:r>
      <w:r w:rsidRPr="0027472C">
        <w:rPr>
          <w:rFonts w:ascii="Times New Roman" w:hAnsi="Times New Roman" w:cs="Times New Roman"/>
          <w:sz w:val="24"/>
          <w:szCs w:val="24"/>
        </w:rPr>
        <w:t xml:space="preserve">. All variables are defined in Appendix A. Robust standard errors are clustered at the firm level. The asterisk superscripts ***, ** and * indicate significance at the 1%, 5% and 10% levels, respectively. </w:t>
      </w:r>
      <w:r w:rsidR="005B50EE" w:rsidRPr="0027472C">
        <w:rPr>
          <w:rFonts w:ascii="Times New Roman" w:hAnsi="Times New Roman" w:cs="Times New Roman"/>
          <w:sz w:val="24"/>
          <w:szCs w:val="24"/>
        </w:rPr>
        <w:t>The t statistics are reported in parentheses</w:t>
      </w:r>
      <w:r w:rsidR="00C37724" w:rsidRPr="0027472C">
        <w:rPr>
          <w:rFonts w:ascii="Times New Roman" w:hAnsi="Times New Roman" w:cs="Times New Roman"/>
          <w:sz w:val="24"/>
          <w:szCs w:val="24"/>
        </w:rPr>
        <w:t>.</w:t>
      </w:r>
    </w:p>
    <w:p w14:paraId="655B78C9" w14:textId="77777777" w:rsidR="00F95B2F" w:rsidRPr="0027472C" w:rsidRDefault="00F95B2F" w:rsidP="00144FBF">
      <w:pPr>
        <w:spacing w:line="276" w:lineRule="auto"/>
        <w:jc w:val="both"/>
        <w:rPr>
          <w:rFonts w:ascii="Times New Roman" w:hAnsi="Times New Roman" w:cs="Times New Roman"/>
          <w:sz w:val="24"/>
          <w:szCs w:val="24"/>
        </w:rPr>
      </w:pPr>
    </w:p>
    <w:tbl>
      <w:tblPr>
        <w:tblW w:w="9411" w:type="dxa"/>
        <w:jc w:val="center"/>
        <w:tblLook w:val="0000" w:firstRow="0" w:lastRow="0" w:firstColumn="0" w:lastColumn="0" w:noHBand="0" w:noVBand="0"/>
      </w:tblPr>
      <w:tblGrid>
        <w:gridCol w:w="3189"/>
        <w:gridCol w:w="2074"/>
        <w:gridCol w:w="1997"/>
        <w:gridCol w:w="2151"/>
      </w:tblGrid>
      <w:tr w:rsidR="005A440C" w:rsidRPr="0027472C" w14:paraId="63D04C43" w14:textId="77777777" w:rsidTr="004F31E3">
        <w:trPr>
          <w:trHeight w:val="322"/>
          <w:jc w:val="center"/>
        </w:trPr>
        <w:tc>
          <w:tcPr>
            <w:tcW w:w="3189" w:type="dxa"/>
            <w:tcBorders>
              <w:top w:val="thinThickLargeGap" w:sz="24" w:space="0" w:color="000000" w:themeColor="text1"/>
              <w:bottom w:val="single" w:sz="4" w:space="0" w:color="auto"/>
            </w:tcBorders>
          </w:tcPr>
          <w:p w14:paraId="39F7458E" w14:textId="71DBC80E" w:rsidR="005A440C" w:rsidRPr="0027472C" w:rsidRDefault="00C328D6" w:rsidP="00EB5DD3">
            <w:pPr>
              <w:widowControl w:val="0"/>
              <w:autoSpaceDE w:val="0"/>
              <w:autoSpaceDN w:val="0"/>
              <w:adjustRightInd w:val="0"/>
              <w:spacing w:after="0" w:line="240" w:lineRule="auto"/>
              <w:jc w:val="center"/>
              <w:rPr>
                <w:rFonts w:ascii="Times New Roman" w:hAnsi="Times New Roman" w:cs="Times New Roman"/>
                <w:b/>
                <w:bCs/>
                <w:sz w:val="24"/>
                <w:szCs w:val="24"/>
              </w:rPr>
            </w:pPr>
            <w:bookmarkStart w:id="9" w:name="_Hlk149833842"/>
            <w:r w:rsidRPr="0027472C">
              <w:rPr>
                <w:rFonts w:ascii="Times New Roman" w:hAnsi="Times New Roman" w:cs="Times New Roman"/>
                <w:b/>
                <w:bCs/>
                <w:sz w:val="24"/>
                <w:szCs w:val="24"/>
              </w:rPr>
              <w:t>Variables</w:t>
            </w:r>
          </w:p>
        </w:tc>
        <w:tc>
          <w:tcPr>
            <w:tcW w:w="2074" w:type="dxa"/>
            <w:tcBorders>
              <w:top w:val="thinThickLargeGap" w:sz="24" w:space="0" w:color="000000" w:themeColor="text1"/>
              <w:bottom w:val="single" w:sz="4" w:space="0" w:color="auto"/>
            </w:tcBorders>
          </w:tcPr>
          <w:p w14:paraId="5E342B3B" w14:textId="77777777" w:rsidR="005A440C" w:rsidRPr="0027472C" w:rsidRDefault="005A440C" w:rsidP="00EB5DD3">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ROA</w:t>
            </w:r>
          </w:p>
        </w:tc>
        <w:tc>
          <w:tcPr>
            <w:tcW w:w="1997" w:type="dxa"/>
            <w:tcBorders>
              <w:top w:val="thinThickLargeGap" w:sz="24" w:space="0" w:color="000000" w:themeColor="text1"/>
              <w:bottom w:val="single" w:sz="4" w:space="0" w:color="auto"/>
            </w:tcBorders>
          </w:tcPr>
          <w:p w14:paraId="126B5DB0" w14:textId="77777777" w:rsidR="005A440C" w:rsidRPr="0027472C" w:rsidRDefault="005A440C" w:rsidP="00EB5DD3">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Tobin’s Q</w:t>
            </w:r>
          </w:p>
        </w:tc>
        <w:tc>
          <w:tcPr>
            <w:tcW w:w="2151" w:type="dxa"/>
            <w:tcBorders>
              <w:top w:val="thinThickLargeGap" w:sz="24" w:space="0" w:color="000000" w:themeColor="text1"/>
              <w:bottom w:val="single" w:sz="4" w:space="0" w:color="auto"/>
            </w:tcBorders>
          </w:tcPr>
          <w:p w14:paraId="3BF5E7F4" w14:textId="77777777" w:rsidR="005A440C" w:rsidRPr="0027472C" w:rsidRDefault="005A440C" w:rsidP="00EB5DD3">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ASV</w:t>
            </w:r>
          </w:p>
        </w:tc>
      </w:tr>
      <w:tr w:rsidR="006D476E" w:rsidRPr="0027472C" w14:paraId="54DCC16C" w14:textId="77777777" w:rsidTr="00CE78A5">
        <w:trPr>
          <w:trHeight w:val="308"/>
          <w:jc w:val="center"/>
        </w:trPr>
        <w:tc>
          <w:tcPr>
            <w:tcW w:w="3189" w:type="dxa"/>
            <w:tcBorders>
              <w:top w:val="single" w:sz="4" w:space="0" w:color="auto"/>
            </w:tcBorders>
          </w:tcPr>
          <w:p w14:paraId="7A8DFE41"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r w:rsidRPr="0027472C">
              <w:rPr>
                <w:rFonts w:ascii="Times New Roman" w:hAnsi="Times New Roman" w:cs="Times New Roman"/>
                <w:sz w:val="24"/>
                <w:szCs w:val="24"/>
              </w:rPr>
              <w:t>Post Clause 49</w:t>
            </w:r>
          </w:p>
        </w:tc>
        <w:tc>
          <w:tcPr>
            <w:tcW w:w="2074" w:type="dxa"/>
            <w:tcBorders>
              <w:top w:val="single" w:sz="4" w:space="0" w:color="auto"/>
            </w:tcBorders>
          </w:tcPr>
          <w:p w14:paraId="34600FF4" w14:textId="67E687AA"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-14.134***</w:t>
            </w:r>
          </w:p>
        </w:tc>
        <w:tc>
          <w:tcPr>
            <w:tcW w:w="1997" w:type="dxa"/>
            <w:tcBorders>
              <w:top w:val="single" w:sz="4" w:space="0" w:color="auto"/>
            </w:tcBorders>
          </w:tcPr>
          <w:p w14:paraId="6450E5B8" w14:textId="11EF66C4"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-1.432***</w:t>
            </w:r>
          </w:p>
        </w:tc>
        <w:tc>
          <w:tcPr>
            <w:tcW w:w="2151" w:type="dxa"/>
            <w:tcBorders>
              <w:top w:val="single" w:sz="4" w:space="0" w:color="auto"/>
            </w:tcBorders>
          </w:tcPr>
          <w:p w14:paraId="0E89BB22" w14:textId="13A5AD1B"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F5685C" w:rsidRPr="0027472C">
              <w:rPr>
                <w:rFonts w:ascii="Times New Roman" w:hAnsi="Times New Roman" w:cs="Times New Roman"/>
                <w:sz w:val="24"/>
                <w:szCs w:val="24"/>
              </w:rPr>
              <w:t>0</w:t>
            </w:r>
            <w:r w:rsidRPr="0027472C">
              <w:rPr>
                <w:rFonts w:ascii="Times New Roman" w:hAnsi="Times New Roman" w:cs="Times New Roman"/>
                <w:sz w:val="24"/>
                <w:szCs w:val="24"/>
              </w:rPr>
              <w:t>.348</w:t>
            </w:r>
          </w:p>
        </w:tc>
      </w:tr>
      <w:tr w:rsidR="006D476E" w:rsidRPr="0027472C" w14:paraId="3A279B1D" w14:textId="77777777" w:rsidTr="00CE78A5">
        <w:trPr>
          <w:trHeight w:val="308"/>
          <w:jc w:val="center"/>
        </w:trPr>
        <w:tc>
          <w:tcPr>
            <w:tcW w:w="3189" w:type="dxa"/>
          </w:tcPr>
          <w:p w14:paraId="33F51D4F"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p>
        </w:tc>
        <w:tc>
          <w:tcPr>
            <w:tcW w:w="2074" w:type="dxa"/>
          </w:tcPr>
          <w:p w14:paraId="5D7227B4" w14:textId="28BEDE16"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-5.80</w:t>
            </w:r>
          </w:p>
        </w:tc>
        <w:tc>
          <w:tcPr>
            <w:tcW w:w="1997" w:type="dxa"/>
          </w:tcPr>
          <w:p w14:paraId="7F6A1395" w14:textId="3D5AC2B1"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-4.68</w:t>
            </w:r>
          </w:p>
        </w:tc>
        <w:tc>
          <w:tcPr>
            <w:tcW w:w="2151" w:type="dxa"/>
          </w:tcPr>
          <w:p w14:paraId="237E2A40" w14:textId="5DEBCBD4"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-0.09</w:t>
            </w:r>
          </w:p>
        </w:tc>
      </w:tr>
      <w:tr w:rsidR="006D476E" w:rsidRPr="0027472C" w14:paraId="6C70033C" w14:textId="77777777" w:rsidTr="00CE78A5">
        <w:trPr>
          <w:trHeight w:val="322"/>
          <w:jc w:val="center"/>
        </w:trPr>
        <w:tc>
          <w:tcPr>
            <w:tcW w:w="3189" w:type="dxa"/>
          </w:tcPr>
          <w:p w14:paraId="1C76746A" w14:textId="4EAF1022"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r w:rsidRPr="0027472C">
              <w:rPr>
                <w:rFonts w:ascii="Times New Roman" w:hAnsi="Times New Roman" w:cs="Times New Roman"/>
                <w:sz w:val="24"/>
                <w:szCs w:val="24"/>
              </w:rPr>
              <w:t>Post Clause 49* ED</w:t>
            </w:r>
          </w:p>
        </w:tc>
        <w:tc>
          <w:tcPr>
            <w:tcW w:w="2074" w:type="dxa"/>
          </w:tcPr>
          <w:p w14:paraId="075CC7ED" w14:textId="39F76174"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2.642***</w:t>
            </w:r>
          </w:p>
        </w:tc>
        <w:tc>
          <w:tcPr>
            <w:tcW w:w="1997" w:type="dxa"/>
          </w:tcPr>
          <w:p w14:paraId="0D6E722B" w14:textId="3F4C038F" w:rsidR="006D476E" w:rsidRPr="0027472C" w:rsidRDefault="00F5685C"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6D476E" w:rsidRPr="0027472C">
              <w:rPr>
                <w:rFonts w:ascii="Times New Roman" w:hAnsi="Times New Roman" w:cs="Times New Roman"/>
                <w:sz w:val="24"/>
                <w:szCs w:val="24"/>
              </w:rPr>
              <w:t>.209</w:t>
            </w:r>
          </w:p>
        </w:tc>
        <w:tc>
          <w:tcPr>
            <w:tcW w:w="2151" w:type="dxa"/>
          </w:tcPr>
          <w:p w14:paraId="611E8F65" w14:textId="55EEA565" w:rsidR="006D476E" w:rsidRPr="0027472C" w:rsidRDefault="00F5685C"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6D476E" w:rsidRPr="0027472C">
              <w:rPr>
                <w:rFonts w:ascii="Times New Roman" w:hAnsi="Times New Roman" w:cs="Times New Roman"/>
                <w:sz w:val="24"/>
                <w:szCs w:val="24"/>
              </w:rPr>
              <w:t>.527</w:t>
            </w:r>
          </w:p>
        </w:tc>
      </w:tr>
      <w:tr w:rsidR="006D476E" w:rsidRPr="0027472C" w14:paraId="2FAFA282" w14:textId="77777777" w:rsidTr="00CE78A5">
        <w:trPr>
          <w:trHeight w:val="322"/>
          <w:jc w:val="center"/>
        </w:trPr>
        <w:tc>
          <w:tcPr>
            <w:tcW w:w="3189" w:type="dxa"/>
          </w:tcPr>
          <w:p w14:paraId="20390411"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p>
        </w:tc>
        <w:tc>
          <w:tcPr>
            <w:tcW w:w="2074" w:type="dxa"/>
          </w:tcPr>
          <w:p w14:paraId="465DCFF9" w14:textId="7725329B"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2.64</w:t>
            </w:r>
          </w:p>
        </w:tc>
        <w:tc>
          <w:tcPr>
            <w:tcW w:w="1997" w:type="dxa"/>
          </w:tcPr>
          <w:p w14:paraId="18006E75" w14:textId="69136D33"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1.45</w:t>
            </w:r>
          </w:p>
        </w:tc>
        <w:tc>
          <w:tcPr>
            <w:tcW w:w="2151" w:type="dxa"/>
          </w:tcPr>
          <w:p w14:paraId="639A40AA" w14:textId="29513856"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0.71</w:t>
            </w:r>
          </w:p>
        </w:tc>
      </w:tr>
      <w:tr w:rsidR="006D476E" w:rsidRPr="0027472C" w14:paraId="65C7F807" w14:textId="77777777" w:rsidTr="00CE78A5">
        <w:trPr>
          <w:trHeight w:val="322"/>
          <w:jc w:val="center"/>
        </w:trPr>
        <w:tc>
          <w:tcPr>
            <w:tcW w:w="3189" w:type="dxa"/>
          </w:tcPr>
          <w:p w14:paraId="7FFA2C84" w14:textId="31B096C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r w:rsidRPr="0027472C">
              <w:rPr>
                <w:rFonts w:ascii="Times New Roman" w:hAnsi="Times New Roman" w:cs="Times New Roman"/>
                <w:sz w:val="24"/>
                <w:szCs w:val="24"/>
              </w:rPr>
              <w:t>Ln Board size</w:t>
            </w:r>
          </w:p>
        </w:tc>
        <w:tc>
          <w:tcPr>
            <w:tcW w:w="2074" w:type="dxa"/>
          </w:tcPr>
          <w:p w14:paraId="3B8AB53F" w14:textId="2BEB09EB"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3.843***</w:t>
            </w:r>
          </w:p>
        </w:tc>
        <w:tc>
          <w:tcPr>
            <w:tcW w:w="1997" w:type="dxa"/>
          </w:tcPr>
          <w:p w14:paraId="5357FDF0" w14:textId="6231660E" w:rsidR="006D476E" w:rsidRPr="0027472C" w:rsidRDefault="00F5685C"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6D476E" w:rsidRPr="0027472C">
              <w:rPr>
                <w:rFonts w:ascii="Times New Roman" w:hAnsi="Times New Roman" w:cs="Times New Roman"/>
                <w:sz w:val="24"/>
                <w:szCs w:val="24"/>
              </w:rPr>
              <w:t>.009</w:t>
            </w:r>
          </w:p>
        </w:tc>
        <w:tc>
          <w:tcPr>
            <w:tcW w:w="2151" w:type="dxa"/>
          </w:tcPr>
          <w:p w14:paraId="71B5C809" w14:textId="54A7F9A7"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-3.636***</w:t>
            </w:r>
          </w:p>
        </w:tc>
      </w:tr>
      <w:tr w:rsidR="006D476E" w:rsidRPr="0027472C" w14:paraId="1624172F" w14:textId="77777777" w:rsidTr="00CE78A5">
        <w:trPr>
          <w:trHeight w:val="322"/>
          <w:jc w:val="center"/>
        </w:trPr>
        <w:tc>
          <w:tcPr>
            <w:tcW w:w="3189" w:type="dxa"/>
          </w:tcPr>
          <w:p w14:paraId="43832100"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p>
        </w:tc>
        <w:tc>
          <w:tcPr>
            <w:tcW w:w="2074" w:type="dxa"/>
          </w:tcPr>
          <w:p w14:paraId="1895CB87" w14:textId="4B215ECC"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3.88</w:t>
            </w:r>
          </w:p>
        </w:tc>
        <w:tc>
          <w:tcPr>
            <w:tcW w:w="1997" w:type="dxa"/>
          </w:tcPr>
          <w:p w14:paraId="45ADBB4E" w14:textId="5A3E9DDC"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0.08</w:t>
            </w:r>
          </w:p>
        </w:tc>
        <w:tc>
          <w:tcPr>
            <w:tcW w:w="2151" w:type="dxa"/>
          </w:tcPr>
          <w:p w14:paraId="34F78131" w14:textId="2F3AF463"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-5.17</w:t>
            </w:r>
          </w:p>
        </w:tc>
      </w:tr>
      <w:tr w:rsidR="006D476E" w:rsidRPr="0027472C" w14:paraId="2E38FA51" w14:textId="77777777" w:rsidTr="00CE78A5">
        <w:trPr>
          <w:trHeight w:val="322"/>
          <w:jc w:val="center"/>
        </w:trPr>
        <w:tc>
          <w:tcPr>
            <w:tcW w:w="3189" w:type="dxa"/>
          </w:tcPr>
          <w:p w14:paraId="019A2C83"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r w:rsidRPr="0027472C">
              <w:rPr>
                <w:rFonts w:ascii="Times New Roman" w:hAnsi="Times New Roman" w:cs="Times New Roman"/>
                <w:sz w:val="24"/>
                <w:szCs w:val="24"/>
              </w:rPr>
              <w:t>Proportion of ID</w:t>
            </w:r>
          </w:p>
        </w:tc>
        <w:tc>
          <w:tcPr>
            <w:tcW w:w="2074" w:type="dxa"/>
          </w:tcPr>
          <w:p w14:paraId="12AA472E" w14:textId="7C7EE3D9" w:rsidR="006D476E" w:rsidRPr="0027472C" w:rsidRDefault="0077542D"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6D476E" w:rsidRPr="0027472C">
              <w:rPr>
                <w:rFonts w:ascii="Times New Roman" w:hAnsi="Times New Roman" w:cs="Times New Roman"/>
                <w:sz w:val="24"/>
                <w:szCs w:val="24"/>
              </w:rPr>
              <w:t>.171</w:t>
            </w:r>
          </w:p>
        </w:tc>
        <w:tc>
          <w:tcPr>
            <w:tcW w:w="1997" w:type="dxa"/>
          </w:tcPr>
          <w:p w14:paraId="29795BEC" w14:textId="2AF8076D"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77542D" w:rsidRPr="0027472C">
              <w:rPr>
                <w:rFonts w:ascii="Times New Roman" w:hAnsi="Times New Roman" w:cs="Times New Roman"/>
                <w:sz w:val="24"/>
                <w:szCs w:val="24"/>
              </w:rPr>
              <w:t>0</w:t>
            </w:r>
            <w:r w:rsidRPr="0027472C">
              <w:rPr>
                <w:rFonts w:ascii="Times New Roman" w:hAnsi="Times New Roman" w:cs="Times New Roman"/>
                <w:sz w:val="24"/>
                <w:szCs w:val="24"/>
              </w:rPr>
              <w:t>.023</w:t>
            </w:r>
          </w:p>
        </w:tc>
        <w:tc>
          <w:tcPr>
            <w:tcW w:w="2151" w:type="dxa"/>
          </w:tcPr>
          <w:p w14:paraId="2FC83228" w14:textId="17E7FEC2"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-0.63</w:t>
            </w:r>
          </w:p>
        </w:tc>
      </w:tr>
      <w:tr w:rsidR="006D476E" w:rsidRPr="0027472C" w14:paraId="235E9D91" w14:textId="77777777" w:rsidTr="00CE78A5">
        <w:trPr>
          <w:trHeight w:val="322"/>
          <w:jc w:val="center"/>
        </w:trPr>
        <w:tc>
          <w:tcPr>
            <w:tcW w:w="3189" w:type="dxa"/>
          </w:tcPr>
          <w:p w14:paraId="5AE7C616"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p>
        </w:tc>
        <w:tc>
          <w:tcPr>
            <w:tcW w:w="2074" w:type="dxa"/>
          </w:tcPr>
          <w:p w14:paraId="08A71539" w14:textId="3A251518"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0.24</w:t>
            </w:r>
          </w:p>
        </w:tc>
        <w:tc>
          <w:tcPr>
            <w:tcW w:w="1997" w:type="dxa"/>
          </w:tcPr>
          <w:p w14:paraId="0CE5D1A0" w14:textId="3BA71189"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-0.27</w:t>
            </w:r>
          </w:p>
        </w:tc>
        <w:tc>
          <w:tcPr>
            <w:tcW w:w="2151" w:type="dxa"/>
          </w:tcPr>
          <w:p w14:paraId="67A79727" w14:textId="13588A1E"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-1.09</w:t>
            </w:r>
          </w:p>
        </w:tc>
      </w:tr>
      <w:tr w:rsidR="006D476E" w:rsidRPr="0027472C" w14:paraId="41A28DF6" w14:textId="77777777" w:rsidTr="00CE78A5">
        <w:trPr>
          <w:trHeight w:val="308"/>
          <w:jc w:val="center"/>
        </w:trPr>
        <w:tc>
          <w:tcPr>
            <w:tcW w:w="3189" w:type="dxa"/>
          </w:tcPr>
          <w:p w14:paraId="7FCF9AD0" w14:textId="7FB32798"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r w:rsidRPr="0027472C">
              <w:rPr>
                <w:rFonts w:ascii="Times New Roman" w:hAnsi="Times New Roman" w:cs="Times New Roman"/>
                <w:sz w:val="24"/>
                <w:szCs w:val="24"/>
              </w:rPr>
              <w:t>Ln Leverage</w:t>
            </w:r>
          </w:p>
        </w:tc>
        <w:tc>
          <w:tcPr>
            <w:tcW w:w="2074" w:type="dxa"/>
          </w:tcPr>
          <w:p w14:paraId="5A732748" w14:textId="46B7501A"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-12.263***</w:t>
            </w:r>
          </w:p>
        </w:tc>
        <w:tc>
          <w:tcPr>
            <w:tcW w:w="1997" w:type="dxa"/>
          </w:tcPr>
          <w:p w14:paraId="0EB6C99B" w14:textId="0188DFEC"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-1.595***</w:t>
            </w:r>
          </w:p>
        </w:tc>
        <w:tc>
          <w:tcPr>
            <w:tcW w:w="2151" w:type="dxa"/>
          </w:tcPr>
          <w:p w14:paraId="1560E79F" w14:textId="7B03187A"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4.904***</w:t>
            </w:r>
          </w:p>
        </w:tc>
      </w:tr>
      <w:tr w:rsidR="006D476E" w:rsidRPr="0027472C" w14:paraId="32E736DD" w14:textId="77777777" w:rsidTr="00CE78A5">
        <w:trPr>
          <w:trHeight w:val="308"/>
          <w:jc w:val="center"/>
        </w:trPr>
        <w:tc>
          <w:tcPr>
            <w:tcW w:w="3189" w:type="dxa"/>
          </w:tcPr>
          <w:p w14:paraId="142CEFFC"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p>
        </w:tc>
        <w:tc>
          <w:tcPr>
            <w:tcW w:w="2074" w:type="dxa"/>
          </w:tcPr>
          <w:p w14:paraId="1AFF5351" w14:textId="40CF05EB"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-18.41</w:t>
            </w:r>
          </w:p>
        </w:tc>
        <w:tc>
          <w:tcPr>
            <w:tcW w:w="1997" w:type="dxa"/>
          </w:tcPr>
          <w:p w14:paraId="502C09D1" w14:textId="6122E8A7"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-11.67</w:t>
            </w:r>
          </w:p>
        </w:tc>
        <w:tc>
          <w:tcPr>
            <w:tcW w:w="2151" w:type="dxa"/>
          </w:tcPr>
          <w:p w14:paraId="44816407" w14:textId="1344382C"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11.21</w:t>
            </w:r>
          </w:p>
        </w:tc>
      </w:tr>
      <w:tr w:rsidR="006D476E" w:rsidRPr="0027472C" w14:paraId="6EAF84E8" w14:textId="77777777" w:rsidTr="00CE78A5">
        <w:trPr>
          <w:trHeight w:val="322"/>
          <w:jc w:val="center"/>
        </w:trPr>
        <w:tc>
          <w:tcPr>
            <w:tcW w:w="3189" w:type="dxa"/>
          </w:tcPr>
          <w:p w14:paraId="6B307959"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r w:rsidRPr="0027472C">
              <w:rPr>
                <w:rFonts w:ascii="Times New Roman" w:hAnsi="Times New Roman" w:cs="Times New Roman"/>
                <w:sz w:val="24"/>
                <w:szCs w:val="24"/>
              </w:rPr>
              <w:t>M/B Ratio</w:t>
            </w:r>
          </w:p>
        </w:tc>
        <w:tc>
          <w:tcPr>
            <w:tcW w:w="2074" w:type="dxa"/>
          </w:tcPr>
          <w:p w14:paraId="3DAC4CF5" w14:textId="0841A35D" w:rsidR="006D476E" w:rsidRPr="0027472C" w:rsidRDefault="0077542D"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6D476E" w:rsidRPr="0027472C">
              <w:rPr>
                <w:rFonts w:ascii="Times New Roman" w:hAnsi="Times New Roman" w:cs="Times New Roman"/>
                <w:sz w:val="24"/>
                <w:szCs w:val="24"/>
              </w:rPr>
              <w:t>.662***</w:t>
            </w:r>
          </w:p>
        </w:tc>
        <w:tc>
          <w:tcPr>
            <w:tcW w:w="1997" w:type="dxa"/>
          </w:tcPr>
          <w:p w14:paraId="16113623" w14:textId="5924D431" w:rsidR="006D476E" w:rsidRPr="0027472C" w:rsidRDefault="0077542D"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6D476E" w:rsidRPr="0027472C">
              <w:rPr>
                <w:rFonts w:ascii="Times New Roman" w:hAnsi="Times New Roman" w:cs="Times New Roman"/>
                <w:sz w:val="24"/>
                <w:szCs w:val="24"/>
              </w:rPr>
              <w:t>.221***</w:t>
            </w:r>
          </w:p>
        </w:tc>
        <w:tc>
          <w:tcPr>
            <w:tcW w:w="2151" w:type="dxa"/>
          </w:tcPr>
          <w:p w14:paraId="2D569C1B" w14:textId="74ED387C"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77542D" w:rsidRPr="0027472C">
              <w:rPr>
                <w:rFonts w:ascii="Times New Roman" w:hAnsi="Times New Roman" w:cs="Times New Roman"/>
                <w:sz w:val="24"/>
                <w:szCs w:val="24"/>
              </w:rPr>
              <w:t>0</w:t>
            </w:r>
            <w:r w:rsidRPr="0027472C">
              <w:rPr>
                <w:rFonts w:ascii="Times New Roman" w:hAnsi="Times New Roman" w:cs="Times New Roman"/>
                <w:sz w:val="24"/>
                <w:szCs w:val="24"/>
              </w:rPr>
              <w:t>.064***</w:t>
            </w:r>
          </w:p>
        </w:tc>
      </w:tr>
      <w:tr w:rsidR="006D476E" w:rsidRPr="0027472C" w14:paraId="55C74597" w14:textId="77777777" w:rsidTr="00CE78A5">
        <w:trPr>
          <w:trHeight w:val="322"/>
          <w:jc w:val="center"/>
        </w:trPr>
        <w:tc>
          <w:tcPr>
            <w:tcW w:w="3189" w:type="dxa"/>
          </w:tcPr>
          <w:p w14:paraId="5E8AB4F6"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p>
        </w:tc>
        <w:tc>
          <w:tcPr>
            <w:tcW w:w="2074" w:type="dxa"/>
          </w:tcPr>
          <w:p w14:paraId="0A4D24CD" w14:textId="31D582F4"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7.45</w:t>
            </w:r>
          </w:p>
        </w:tc>
        <w:tc>
          <w:tcPr>
            <w:tcW w:w="1997" w:type="dxa"/>
          </w:tcPr>
          <w:p w14:paraId="4C89815F" w14:textId="670D8CCD"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6.80</w:t>
            </w:r>
          </w:p>
        </w:tc>
        <w:tc>
          <w:tcPr>
            <w:tcW w:w="2151" w:type="dxa"/>
          </w:tcPr>
          <w:p w14:paraId="5234FC7E" w14:textId="0DDF7D3A"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-2.70</w:t>
            </w:r>
          </w:p>
        </w:tc>
      </w:tr>
      <w:tr w:rsidR="006D476E" w:rsidRPr="0027472C" w14:paraId="065D7EE2" w14:textId="77777777" w:rsidTr="00CE78A5">
        <w:trPr>
          <w:trHeight w:val="322"/>
          <w:jc w:val="center"/>
        </w:trPr>
        <w:tc>
          <w:tcPr>
            <w:tcW w:w="3189" w:type="dxa"/>
          </w:tcPr>
          <w:p w14:paraId="58C58733" w14:textId="416D8E85"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r w:rsidRPr="0027472C">
              <w:rPr>
                <w:rFonts w:ascii="Times New Roman" w:hAnsi="Times New Roman" w:cs="Times New Roman"/>
                <w:sz w:val="24"/>
                <w:szCs w:val="24"/>
              </w:rPr>
              <w:t>ln Firm Size</w:t>
            </w:r>
          </w:p>
        </w:tc>
        <w:tc>
          <w:tcPr>
            <w:tcW w:w="2074" w:type="dxa"/>
          </w:tcPr>
          <w:p w14:paraId="2CE08519" w14:textId="4B9CE156" w:rsidR="006D476E" w:rsidRPr="0027472C" w:rsidRDefault="0077542D"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6D476E" w:rsidRPr="0027472C">
              <w:rPr>
                <w:rFonts w:ascii="Times New Roman" w:hAnsi="Times New Roman" w:cs="Times New Roman"/>
                <w:sz w:val="24"/>
                <w:szCs w:val="24"/>
              </w:rPr>
              <w:t>.001</w:t>
            </w:r>
          </w:p>
        </w:tc>
        <w:tc>
          <w:tcPr>
            <w:tcW w:w="1997" w:type="dxa"/>
          </w:tcPr>
          <w:p w14:paraId="3C5ED431" w14:textId="5C7D767C" w:rsidR="006D476E" w:rsidRPr="0027472C" w:rsidRDefault="0077542D"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6D476E" w:rsidRPr="0027472C">
              <w:rPr>
                <w:rFonts w:ascii="Times New Roman" w:hAnsi="Times New Roman" w:cs="Times New Roman"/>
                <w:sz w:val="24"/>
                <w:szCs w:val="24"/>
              </w:rPr>
              <w:t>.05***</w:t>
            </w:r>
          </w:p>
        </w:tc>
        <w:tc>
          <w:tcPr>
            <w:tcW w:w="2151" w:type="dxa"/>
          </w:tcPr>
          <w:p w14:paraId="1CFF39EA" w14:textId="54374F82"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77542D" w:rsidRPr="0027472C">
              <w:rPr>
                <w:rFonts w:ascii="Times New Roman" w:hAnsi="Times New Roman" w:cs="Times New Roman"/>
                <w:sz w:val="24"/>
                <w:szCs w:val="24"/>
              </w:rPr>
              <w:t>0</w:t>
            </w:r>
            <w:r w:rsidRPr="0027472C">
              <w:rPr>
                <w:rFonts w:ascii="Times New Roman" w:hAnsi="Times New Roman" w:cs="Times New Roman"/>
                <w:sz w:val="24"/>
                <w:szCs w:val="24"/>
              </w:rPr>
              <w:t>.93***</w:t>
            </w:r>
          </w:p>
        </w:tc>
      </w:tr>
      <w:tr w:rsidR="006D476E" w:rsidRPr="0027472C" w14:paraId="52274E11" w14:textId="77777777" w:rsidTr="00CE78A5">
        <w:trPr>
          <w:trHeight w:val="322"/>
          <w:jc w:val="center"/>
        </w:trPr>
        <w:tc>
          <w:tcPr>
            <w:tcW w:w="3189" w:type="dxa"/>
          </w:tcPr>
          <w:p w14:paraId="4BD95268"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p>
        </w:tc>
        <w:tc>
          <w:tcPr>
            <w:tcW w:w="2074" w:type="dxa"/>
          </w:tcPr>
          <w:p w14:paraId="6B3B435C" w14:textId="7226F870"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0.01</w:t>
            </w:r>
          </w:p>
        </w:tc>
        <w:tc>
          <w:tcPr>
            <w:tcW w:w="1997" w:type="dxa"/>
          </w:tcPr>
          <w:p w14:paraId="5B94099F" w14:textId="5C15D773"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3.25</w:t>
            </w:r>
          </w:p>
        </w:tc>
        <w:tc>
          <w:tcPr>
            <w:tcW w:w="2151" w:type="dxa"/>
          </w:tcPr>
          <w:p w14:paraId="5941F380" w14:textId="4CF72CDF"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-15.66</w:t>
            </w:r>
          </w:p>
        </w:tc>
      </w:tr>
      <w:tr w:rsidR="006D476E" w:rsidRPr="0027472C" w14:paraId="7F5EBB01" w14:textId="77777777" w:rsidTr="00CE78A5">
        <w:trPr>
          <w:trHeight w:val="322"/>
          <w:jc w:val="center"/>
        </w:trPr>
        <w:tc>
          <w:tcPr>
            <w:tcW w:w="3189" w:type="dxa"/>
          </w:tcPr>
          <w:p w14:paraId="48EAB07A"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r w:rsidRPr="0027472C">
              <w:rPr>
                <w:rFonts w:ascii="Times New Roman" w:hAnsi="Times New Roman" w:cs="Times New Roman"/>
                <w:sz w:val="24"/>
                <w:szCs w:val="24"/>
              </w:rPr>
              <w:t>Liquidity</w:t>
            </w:r>
          </w:p>
        </w:tc>
        <w:tc>
          <w:tcPr>
            <w:tcW w:w="2074" w:type="dxa"/>
          </w:tcPr>
          <w:p w14:paraId="6E810B0A" w14:textId="41813589"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1.747***</w:t>
            </w:r>
          </w:p>
        </w:tc>
        <w:tc>
          <w:tcPr>
            <w:tcW w:w="1997" w:type="dxa"/>
          </w:tcPr>
          <w:p w14:paraId="67916CDA" w14:textId="1B60E20D" w:rsidR="006D476E" w:rsidRPr="0027472C" w:rsidRDefault="007662D7"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6D476E" w:rsidRPr="0027472C">
              <w:rPr>
                <w:rFonts w:ascii="Times New Roman" w:hAnsi="Times New Roman" w:cs="Times New Roman"/>
                <w:sz w:val="24"/>
                <w:szCs w:val="24"/>
              </w:rPr>
              <w:t>.096</w:t>
            </w:r>
          </w:p>
        </w:tc>
        <w:tc>
          <w:tcPr>
            <w:tcW w:w="2151" w:type="dxa"/>
          </w:tcPr>
          <w:p w14:paraId="5109C887" w14:textId="1DE2770A"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C401F7" w:rsidRPr="0027472C">
              <w:rPr>
                <w:rFonts w:ascii="Times New Roman" w:hAnsi="Times New Roman" w:cs="Times New Roman"/>
                <w:sz w:val="24"/>
                <w:szCs w:val="24"/>
              </w:rPr>
              <w:t>0</w:t>
            </w:r>
            <w:r w:rsidRPr="0027472C">
              <w:rPr>
                <w:rFonts w:ascii="Times New Roman" w:hAnsi="Times New Roman" w:cs="Times New Roman"/>
                <w:sz w:val="24"/>
                <w:szCs w:val="24"/>
              </w:rPr>
              <w:t>.304***</w:t>
            </w:r>
          </w:p>
        </w:tc>
      </w:tr>
      <w:tr w:rsidR="006D476E" w:rsidRPr="0027472C" w14:paraId="7DF8FBA9" w14:textId="77777777" w:rsidTr="00CE78A5">
        <w:trPr>
          <w:trHeight w:val="322"/>
          <w:jc w:val="center"/>
        </w:trPr>
        <w:tc>
          <w:tcPr>
            <w:tcW w:w="3189" w:type="dxa"/>
          </w:tcPr>
          <w:p w14:paraId="70391F01"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p>
        </w:tc>
        <w:tc>
          <w:tcPr>
            <w:tcW w:w="2074" w:type="dxa"/>
          </w:tcPr>
          <w:p w14:paraId="5A675D20" w14:textId="5208813D"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4.26</w:t>
            </w:r>
          </w:p>
        </w:tc>
        <w:tc>
          <w:tcPr>
            <w:tcW w:w="1997" w:type="dxa"/>
          </w:tcPr>
          <w:p w14:paraId="4A6C86E4" w14:textId="2B52EDF5"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1.60</w:t>
            </w:r>
          </w:p>
        </w:tc>
        <w:tc>
          <w:tcPr>
            <w:tcW w:w="2151" w:type="dxa"/>
          </w:tcPr>
          <w:p w14:paraId="407FB2BE" w14:textId="277F9FF4"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-2.76</w:t>
            </w:r>
          </w:p>
        </w:tc>
      </w:tr>
      <w:tr w:rsidR="006D476E" w:rsidRPr="0027472C" w14:paraId="51FACB81" w14:textId="77777777" w:rsidTr="00CE78A5">
        <w:trPr>
          <w:trHeight w:val="322"/>
          <w:jc w:val="center"/>
        </w:trPr>
        <w:tc>
          <w:tcPr>
            <w:tcW w:w="3189" w:type="dxa"/>
          </w:tcPr>
          <w:p w14:paraId="53DB7E06"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r w:rsidRPr="0027472C">
              <w:rPr>
                <w:rFonts w:ascii="Times New Roman" w:hAnsi="Times New Roman" w:cs="Times New Roman"/>
                <w:sz w:val="24"/>
                <w:szCs w:val="24"/>
              </w:rPr>
              <w:t>Sales Growth</w:t>
            </w:r>
          </w:p>
        </w:tc>
        <w:tc>
          <w:tcPr>
            <w:tcW w:w="2074" w:type="dxa"/>
          </w:tcPr>
          <w:p w14:paraId="267EA14B" w14:textId="13FD7F0C" w:rsidR="006D476E" w:rsidRPr="0027472C" w:rsidRDefault="00C401F7"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6D476E" w:rsidRPr="0027472C">
              <w:rPr>
                <w:rFonts w:ascii="Times New Roman" w:hAnsi="Times New Roman" w:cs="Times New Roman"/>
                <w:sz w:val="24"/>
                <w:szCs w:val="24"/>
              </w:rPr>
              <w:t>.029***</w:t>
            </w:r>
          </w:p>
        </w:tc>
        <w:tc>
          <w:tcPr>
            <w:tcW w:w="1997" w:type="dxa"/>
          </w:tcPr>
          <w:p w14:paraId="62FE9069" w14:textId="7EFFB39E" w:rsidR="006D476E" w:rsidRPr="0027472C" w:rsidRDefault="00C401F7"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6D476E" w:rsidRPr="0027472C">
              <w:rPr>
                <w:rFonts w:ascii="Times New Roman" w:hAnsi="Times New Roman" w:cs="Times New Roman"/>
                <w:sz w:val="24"/>
                <w:szCs w:val="24"/>
              </w:rPr>
              <w:t>.001**</w:t>
            </w:r>
          </w:p>
        </w:tc>
        <w:tc>
          <w:tcPr>
            <w:tcW w:w="2151" w:type="dxa"/>
          </w:tcPr>
          <w:p w14:paraId="5AF70800" w14:textId="594EFEC5" w:rsidR="006D476E" w:rsidRPr="0027472C" w:rsidRDefault="003C1E44"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6D476E" w:rsidRPr="0027472C">
              <w:rPr>
                <w:rFonts w:ascii="Times New Roman" w:hAnsi="Times New Roman" w:cs="Times New Roman"/>
                <w:sz w:val="24"/>
                <w:szCs w:val="24"/>
              </w:rPr>
              <w:t>.011***</w:t>
            </w:r>
          </w:p>
        </w:tc>
      </w:tr>
      <w:tr w:rsidR="006D476E" w:rsidRPr="0027472C" w14:paraId="3B8503FB" w14:textId="77777777" w:rsidTr="00CE78A5">
        <w:trPr>
          <w:trHeight w:val="322"/>
          <w:jc w:val="center"/>
        </w:trPr>
        <w:tc>
          <w:tcPr>
            <w:tcW w:w="3189" w:type="dxa"/>
          </w:tcPr>
          <w:p w14:paraId="1D5DF619"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p>
        </w:tc>
        <w:tc>
          <w:tcPr>
            <w:tcW w:w="2074" w:type="dxa"/>
          </w:tcPr>
          <w:p w14:paraId="38B6D594" w14:textId="38F4D356"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10.48</w:t>
            </w:r>
          </w:p>
        </w:tc>
        <w:tc>
          <w:tcPr>
            <w:tcW w:w="1997" w:type="dxa"/>
          </w:tcPr>
          <w:p w14:paraId="592C66F4" w14:textId="235C5253"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2.13</w:t>
            </w:r>
          </w:p>
        </w:tc>
        <w:tc>
          <w:tcPr>
            <w:tcW w:w="2151" w:type="dxa"/>
          </w:tcPr>
          <w:p w14:paraId="177696D4" w14:textId="27CF09F4"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5.32</w:t>
            </w:r>
          </w:p>
        </w:tc>
      </w:tr>
      <w:tr w:rsidR="006D476E" w:rsidRPr="0027472C" w14:paraId="7A4A24B3" w14:textId="77777777" w:rsidTr="00CE78A5">
        <w:trPr>
          <w:trHeight w:val="308"/>
          <w:jc w:val="center"/>
        </w:trPr>
        <w:tc>
          <w:tcPr>
            <w:tcW w:w="3189" w:type="dxa"/>
          </w:tcPr>
          <w:p w14:paraId="78F67A2A" w14:textId="1A8CAB0F"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r w:rsidRPr="0027472C">
              <w:rPr>
                <w:rFonts w:ascii="Times New Roman" w:hAnsi="Times New Roman" w:cs="Times New Roman"/>
                <w:sz w:val="24"/>
                <w:szCs w:val="24"/>
              </w:rPr>
              <w:lastRenderedPageBreak/>
              <w:t>ln Firm Age</w:t>
            </w:r>
          </w:p>
        </w:tc>
        <w:tc>
          <w:tcPr>
            <w:tcW w:w="2074" w:type="dxa"/>
          </w:tcPr>
          <w:p w14:paraId="22B99020" w14:textId="4690B152"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3C1E44" w:rsidRPr="0027472C">
              <w:rPr>
                <w:rFonts w:ascii="Times New Roman" w:hAnsi="Times New Roman" w:cs="Times New Roman"/>
                <w:sz w:val="24"/>
                <w:szCs w:val="24"/>
              </w:rPr>
              <w:t>0</w:t>
            </w:r>
            <w:r w:rsidRPr="0027472C">
              <w:rPr>
                <w:rFonts w:ascii="Times New Roman" w:hAnsi="Times New Roman" w:cs="Times New Roman"/>
                <w:sz w:val="24"/>
                <w:szCs w:val="24"/>
              </w:rPr>
              <w:t>.568</w:t>
            </w:r>
          </w:p>
        </w:tc>
        <w:tc>
          <w:tcPr>
            <w:tcW w:w="1997" w:type="dxa"/>
          </w:tcPr>
          <w:p w14:paraId="43DAE0A2" w14:textId="0CD67C07"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7662D7" w:rsidRPr="0027472C">
              <w:rPr>
                <w:rFonts w:ascii="Times New Roman" w:hAnsi="Times New Roman" w:cs="Times New Roman"/>
                <w:sz w:val="24"/>
                <w:szCs w:val="24"/>
              </w:rPr>
              <w:t>0</w:t>
            </w:r>
            <w:r w:rsidRPr="0027472C">
              <w:rPr>
                <w:rFonts w:ascii="Times New Roman" w:hAnsi="Times New Roman" w:cs="Times New Roman"/>
                <w:sz w:val="24"/>
                <w:szCs w:val="24"/>
              </w:rPr>
              <w:t>.167***</w:t>
            </w:r>
          </w:p>
        </w:tc>
        <w:tc>
          <w:tcPr>
            <w:tcW w:w="2151" w:type="dxa"/>
          </w:tcPr>
          <w:p w14:paraId="3EE88BDB" w14:textId="1A501230"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w:t>
            </w:r>
            <w:r w:rsidR="007662D7" w:rsidRPr="0027472C">
              <w:rPr>
                <w:rFonts w:ascii="Times New Roman" w:hAnsi="Times New Roman" w:cs="Times New Roman"/>
                <w:sz w:val="24"/>
                <w:szCs w:val="24"/>
              </w:rPr>
              <w:t>0</w:t>
            </w:r>
            <w:r w:rsidRPr="0027472C">
              <w:rPr>
                <w:rFonts w:ascii="Times New Roman" w:hAnsi="Times New Roman" w:cs="Times New Roman"/>
                <w:sz w:val="24"/>
                <w:szCs w:val="24"/>
              </w:rPr>
              <w:t>.4*</w:t>
            </w:r>
          </w:p>
        </w:tc>
      </w:tr>
      <w:tr w:rsidR="006D476E" w:rsidRPr="0027472C" w14:paraId="4ABEA0B1" w14:textId="77777777" w:rsidTr="00CE78A5">
        <w:trPr>
          <w:trHeight w:val="308"/>
          <w:jc w:val="center"/>
        </w:trPr>
        <w:tc>
          <w:tcPr>
            <w:tcW w:w="3189" w:type="dxa"/>
          </w:tcPr>
          <w:p w14:paraId="096EE68F"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p>
        </w:tc>
        <w:tc>
          <w:tcPr>
            <w:tcW w:w="2074" w:type="dxa"/>
          </w:tcPr>
          <w:p w14:paraId="7E8FB56A" w14:textId="47FE179F"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-1.60</w:t>
            </w:r>
          </w:p>
        </w:tc>
        <w:tc>
          <w:tcPr>
            <w:tcW w:w="1997" w:type="dxa"/>
          </w:tcPr>
          <w:p w14:paraId="6A2FAFEC" w14:textId="79DCF9B0"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-3.62</w:t>
            </w:r>
          </w:p>
        </w:tc>
        <w:tc>
          <w:tcPr>
            <w:tcW w:w="2151" w:type="dxa"/>
          </w:tcPr>
          <w:p w14:paraId="427CD9DC" w14:textId="2D63C75B"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-1.74</w:t>
            </w:r>
          </w:p>
        </w:tc>
      </w:tr>
      <w:tr w:rsidR="006D476E" w:rsidRPr="0027472C" w14:paraId="0582601D" w14:textId="77777777" w:rsidTr="00CE78A5">
        <w:trPr>
          <w:trHeight w:val="322"/>
          <w:jc w:val="center"/>
        </w:trPr>
        <w:tc>
          <w:tcPr>
            <w:tcW w:w="3189" w:type="dxa"/>
          </w:tcPr>
          <w:p w14:paraId="0E2782FE" w14:textId="5BE532DC"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r w:rsidRPr="0027472C">
              <w:rPr>
                <w:rFonts w:ascii="Times New Roman" w:hAnsi="Times New Roman" w:cs="Times New Roman"/>
                <w:sz w:val="24"/>
                <w:szCs w:val="24"/>
              </w:rPr>
              <w:t>R&amp;D</w:t>
            </w:r>
          </w:p>
        </w:tc>
        <w:tc>
          <w:tcPr>
            <w:tcW w:w="2074" w:type="dxa"/>
          </w:tcPr>
          <w:p w14:paraId="1CD8F1D7" w14:textId="67E3AF9E"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p>
        </w:tc>
        <w:tc>
          <w:tcPr>
            <w:tcW w:w="1997" w:type="dxa"/>
          </w:tcPr>
          <w:p w14:paraId="49C274FC" w14:textId="24D53E21"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p>
        </w:tc>
        <w:tc>
          <w:tcPr>
            <w:tcW w:w="2151" w:type="dxa"/>
          </w:tcPr>
          <w:p w14:paraId="440EC402" w14:textId="23BD49E3"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p>
        </w:tc>
      </w:tr>
      <w:tr w:rsidR="006D476E" w:rsidRPr="0027472C" w14:paraId="6CF00A35" w14:textId="77777777" w:rsidTr="00CE78A5">
        <w:trPr>
          <w:trHeight w:val="322"/>
          <w:jc w:val="center"/>
        </w:trPr>
        <w:tc>
          <w:tcPr>
            <w:tcW w:w="3189" w:type="dxa"/>
          </w:tcPr>
          <w:p w14:paraId="75ADF4C6"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p>
        </w:tc>
        <w:tc>
          <w:tcPr>
            <w:tcW w:w="2074" w:type="dxa"/>
          </w:tcPr>
          <w:p w14:paraId="2D9451A2" w14:textId="2FC85166"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-1.57</w:t>
            </w:r>
          </w:p>
        </w:tc>
        <w:tc>
          <w:tcPr>
            <w:tcW w:w="1997" w:type="dxa"/>
          </w:tcPr>
          <w:p w14:paraId="2E0C7783" w14:textId="32E777EB"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-1.96</w:t>
            </w:r>
          </w:p>
        </w:tc>
        <w:tc>
          <w:tcPr>
            <w:tcW w:w="2151" w:type="dxa"/>
          </w:tcPr>
          <w:p w14:paraId="2F51B741" w14:textId="74F03F3F"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4.83</w:t>
            </w:r>
          </w:p>
        </w:tc>
      </w:tr>
      <w:tr w:rsidR="006D476E" w:rsidRPr="0027472C" w14:paraId="68117AAF" w14:textId="77777777" w:rsidTr="00CE78A5">
        <w:trPr>
          <w:trHeight w:val="322"/>
          <w:jc w:val="center"/>
        </w:trPr>
        <w:tc>
          <w:tcPr>
            <w:tcW w:w="3189" w:type="dxa"/>
          </w:tcPr>
          <w:p w14:paraId="4FC48C0A"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r w:rsidRPr="0027472C">
              <w:rPr>
                <w:rFonts w:ascii="Times New Roman" w:hAnsi="Times New Roman" w:cs="Times New Roman"/>
                <w:sz w:val="24"/>
                <w:szCs w:val="24"/>
              </w:rPr>
              <w:t>Constant</w:t>
            </w:r>
          </w:p>
        </w:tc>
        <w:tc>
          <w:tcPr>
            <w:tcW w:w="2074" w:type="dxa"/>
          </w:tcPr>
          <w:p w14:paraId="423D2DFB" w14:textId="3FB73BAA"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17.15***</w:t>
            </w:r>
          </w:p>
        </w:tc>
        <w:tc>
          <w:tcPr>
            <w:tcW w:w="1997" w:type="dxa"/>
          </w:tcPr>
          <w:p w14:paraId="4019C190" w14:textId="7378B242"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1.494***</w:t>
            </w:r>
          </w:p>
        </w:tc>
        <w:tc>
          <w:tcPr>
            <w:tcW w:w="2151" w:type="dxa"/>
          </w:tcPr>
          <w:p w14:paraId="372380D0" w14:textId="785B9572"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22.805***</w:t>
            </w:r>
          </w:p>
        </w:tc>
      </w:tr>
      <w:tr w:rsidR="006D476E" w:rsidRPr="0027472C" w14:paraId="772C45C4" w14:textId="77777777" w:rsidTr="00CE78A5">
        <w:trPr>
          <w:trHeight w:val="322"/>
          <w:jc w:val="center"/>
        </w:trPr>
        <w:tc>
          <w:tcPr>
            <w:tcW w:w="3189" w:type="dxa"/>
            <w:tcBorders>
              <w:bottom w:val="single" w:sz="4" w:space="0" w:color="auto"/>
            </w:tcBorders>
          </w:tcPr>
          <w:p w14:paraId="019C8496" w14:textId="77777777" w:rsidR="006D476E" w:rsidRPr="0027472C" w:rsidRDefault="006D476E" w:rsidP="006D476E">
            <w:pPr>
              <w:widowControl w:val="0"/>
              <w:autoSpaceDE w:val="0"/>
              <w:autoSpaceDN w:val="0"/>
              <w:adjustRightInd w:val="0"/>
              <w:spacing w:after="0" w:line="240" w:lineRule="auto"/>
              <w:jc w:val="both"/>
              <w:rPr>
                <w:rFonts w:ascii="Times New Roman" w:hAnsi="Times New Roman" w:cs="Times New Roman"/>
                <w:sz w:val="24"/>
                <w:szCs w:val="24"/>
              </w:rPr>
            </w:pPr>
          </w:p>
        </w:tc>
        <w:tc>
          <w:tcPr>
            <w:tcW w:w="2074" w:type="dxa"/>
            <w:tcBorders>
              <w:bottom w:val="single" w:sz="4" w:space="0" w:color="auto"/>
            </w:tcBorders>
          </w:tcPr>
          <w:p w14:paraId="6C972F61" w14:textId="6C811FD6"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6.14</w:t>
            </w:r>
          </w:p>
        </w:tc>
        <w:tc>
          <w:tcPr>
            <w:tcW w:w="1997" w:type="dxa"/>
            <w:tcBorders>
              <w:bottom w:val="single" w:sz="4" w:space="0" w:color="auto"/>
            </w:tcBorders>
          </w:tcPr>
          <w:p w14:paraId="7F01819D" w14:textId="30AF4476"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4.45</w:t>
            </w:r>
          </w:p>
        </w:tc>
        <w:tc>
          <w:tcPr>
            <w:tcW w:w="2151" w:type="dxa"/>
            <w:tcBorders>
              <w:bottom w:val="single" w:sz="4" w:space="0" w:color="auto"/>
            </w:tcBorders>
          </w:tcPr>
          <w:p w14:paraId="77D666A2" w14:textId="4EE2361D" w:rsidR="006D476E" w:rsidRPr="0027472C" w:rsidRDefault="006D476E" w:rsidP="006D476E">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5.65</w:t>
            </w:r>
          </w:p>
        </w:tc>
      </w:tr>
      <w:tr w:rsidR="00500B3A" w:rsidRPr="0027472C" w14:paraId="641A1B62" w14:textId="77777777" w:rsidTr="00CE78A5">
        <w:trPr>
          <w:trHeight w:val="322"/>
          <w:jc w:val="center"/>
        </w:trPr>
        <w:tc>
          <w:tcPr>
            <w:tcW w:w="3189" w:type="dxa"/>
            <w:tcBorders>
              <w:top w:val="single" w:sz="4" w:space="0" w:color="auto"/>
            </w:tcBorders>
          </w:tcPr>
          <w:p w14:paraId="787D6636" w14:textId="6D1707EF" w:rsidR="00500B3A" w:rsidRPr="0027472C" w:rsidRDefault="00500B3A" w:rsidP="00500B3A">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Industry/Year</w:t>
            </w:r>
            <w:r w:rsidRPr="0027472C">
              <w:rPr>
                <w:rFonts w:ascii="Times New Roman" w:hAnsi="Times New Roman" w:cs="Times New Roman"/>
                <w:sz w:val="24"/>
                <w:szCs w:val="24"/>
              </w:rPr>
              <w:t xml:space="preserve"> Fixed Effects </w:t>
            </w:r>
          </w:p>
        </w:tc>
        <w:tc>
          <w:tcPr>
            <w:tcW w:w="2074" w:type="dxa"/>
            <w:tcBorders>
              <w:top w:val="single" w:sz="4" w:space="0" w:color="auto"/>
            </w:tcBorders>
          </w:tcPr>
          <w:p w14:paraId="7DC7291D" w14:textId="27985A4E"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1997" w:type="dxa"/>
            <w:tcBorders>
              <w:top w:val="single" w:sz="4" w:space="0" w:color="auto"/>
            </w:tcBorders>
          </w:tcPr>
          <w:p w14:paraId="5C813558" w14:textId="1ACD2D31"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2151" w:type="dxa"/>
            <w:tcBorders>
              <w:top w:val="single" w:sz="4" w:space="0" w:color="auto"/>
            </w:tcBorders>
          </w:tcPr>
          <w:p w14:paraId="63E85BE4" w14:textId="4C4B75E2"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r>
      <w:tr w:rsidR="00500B3A" w:rsidRPr="0027472C" w14:paraId="1A50A9AE" w14:textId="77777777" w:rsidTr="00B56277">
        <w:trPr>
          <w:trHeight w:val="308"/>
          <w:jc w:val="center"/>
        </w:trPr>
        <w:tc>
          <w:tcPr>
            <w:tcW w:w="3189" w:type="dxa"/>
          </w:tcPr>
          <w:p w14:paraId="58996B79" w14:textId="77777777" w:rsidR="00500B3A" w:rsidRPr="0027472C" w:rsidRDefault="00500B3A" w:rsidP="00500B3A">
            <w:pPr>
              <w:widowControl w:val="0"/>
              <w:autoSpaceDE w:val="0"/>
              <w:autoSpaceDN w:val="0"/>
              <w:adjustRightInd w:val="0"/>
              <w:spacing w:after="0" w:line="240" w:lineRule="auto"/>
              <w:jc w:val="both"/>
              <w:rPr>
                <w:rFonts w:ascii="Times New Roman" w:hAnsi="Times New Roman" w:cs="Times New Roman"/>
                <w:sz w:val="24"/>
                <w:szCs w:val="24"/>
              </w:rPr>
            </w:pPr>
            <w:r w:rsidRPr="0027472C">
              <w:rPr>
                <w:rFonts w:ascii="Times New Roman" w:hAnsi="Times New Roman" w:cs="Times New Roman"/>
                <w:sz w:val="24"/>
                <w:szCs w:val="24"/>
              </w:rPr>
              <w:t>R Squared</w:t>
            </w:r>
          </w:p>
        </w:tc>
        <w:tc>
          <w:tcPr>
            <w:tcW w:w="2074" w:type="dxa"/>
          </w:tcPr>
          <w:p w14:paraId="10BCD7E1" w14:textId="066DF543"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0.282</w:t>
            </w:r>
          </w:p>
        </w:tc>
        <w:tc>
          <w:tcPr>
            <w:tcW w:w="1997" w:type="dxa"/>
          </w:tcPr>
          <w:p w14:paraId="37B27AD3" w14:textId="4366BDFE"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0.484</w:t>
            </w:r>
          </w:p>
        </w:tc>
        <w:tc>
          <w:tcPr>
            <w:tcW w:w="2151" w:type="dxa"/>
          </w:tcPr>
          <w:p w14:paraId="551ED14F" w14:textId="57938B05"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0.284</w:t>
            </w:r>
          </w:p>
        </w:tc>
      </w:tr>
      <w:tr w:rsidR="00500B3A" w:rsidRPr="0027472C" w14:paraId="5C317C9B" w14:textId="77777777" w:rsidTr="00B56277">
        <w:trPr>
          <w:trHeight w:val="322"/>
          <w:jc w:val="center"/>
        </w:trPr>
        <w:tc>
          <w:tcPr>
            <w:tcW w:w="3189" w:type="dxa"/>
            <w:tcBorders>
              <w:bottom w:val="thickThinLargeGap" w:sz="24" w:space="0" w:color="000000" w:themeColor="text1"/>
            </w:tcBorders>
          </w:tcPr>
          <w:p w14:paraId="238A33DB" w14:textId="77777777" w:rsidR="00500B3A" w:rsidRPr="0027472C" w:rsidRDefault="00500B3A" w:rsidP="00500B3A">
            <w:pPr>
              <w:widowControl w:val="0"/>
              <w:autoSpaceDE w:val="0"/>
              <w:autoSpaceDN w:val="0"/>
              <w:adjustRightInd w:val="0"/>
              <w:spacing w:after="0" w:line="240" w:lineRule="auto"/>
              <w:jc w:val="both"/>
              <w:rPr>
                <w:rFonts w:ascii="Times New Roman" w:hAnsi="Times New Roman" w:cs="Times New Roman"/>
                <w:sz w:val="24"/>
                <w:szCs w:val="24"/>
              </w:rPr>
            </w:pPr>
            <w:r w:rsidRPr="0027472C">
              <w:rPr>
                <w:rFonts w:ascii="Times New Roman" w:hAnsi="Times New Roman" w:cs="Times New Roman"/>
                <w:sz w:val="24"/>
                <w:szCs w:val="24"/>
              </w:rPr>
              <w:t>Observations</w:t>
            </w:r>
          </w:p>
        </w:tc>
        <w:tc>
          <w:tcPr>
            <w:tcW w:w="2074" w:type="dxa"/>
            <w:tcBorders>
              <w:bottom w:val="thickThinLargeGap" w:sz="24" w:space="0" w:color="000000" w:themeColor="text1"/>
            </w:tcBorders>
          </w:tcPr>
          <w:p w14:paraId="07F42284" w14:textId="16F5458D"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w:t>
            </w:r>
            <w:r w:rsidR="00E95FD8">
              <w:rPr>
                <w:rFonts w:ascii="Times New Roman" w:hAnsi="Times New Roman" w:cs="Times New Roman"/>
                <w:sz w:val="24"/>
                <w:szCs w:val="24"/>
              </w:rPr>
              <w:t>,</w:t>
            </w:r>
            <w:r w:rsidRPr="0027472C">
              <w:rPr>
                <w:rFonts w:ascii="Times New Roman" w:hAnsi="Times New Roman" w:cs="Times New Roman"/>
                <w:sz w:val="24"/>
                <w:szCs w:val="24"/>
              </w:rPr>
              <w:t>249</w:t>
            </w:r>
          </w:p>
        </w:tc>
        <w:tc>
          <w:tcPr>
            <w:tcW w:w="1997" w:type="dxa"/>
            <w:tcBorders>
              <w:bottom w:val="thickThinLargeGap" w:sz="24" w:space="0" w:color="000000" w:themeColor="text1"/>
            </w:tcBorders>
          </w:tcPr>
          <w:p w14:paraId="3BDCE025" w14:textId="5A79DF8E"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w:t>
            </w:r>
            <w:r w:rsidR="00E95FD8">
              <w:rPr>
                <w:rFonts w:ascii="Times New Roman" w:hAnsi="Times New Roman" w:cs="Times New Roman"/>
                <w:sz w:val="24"/>
                <w:szCs w:val="24"/>
              </w:rPr>
              <w:t>,</w:t>
            </w:r>
            <w:r w:rsidRPr="0027472C">
              <w:rPr>
                <w:rFonts w:ascii="Times New Roman" w:hAnsi="Times New Roman" w:cs="Times New Roman"/>
                <w:sz w:val="24"/>
                <w:szCs w:val="24"/>
              </w:rPr>
              <w:t>049</w:t>
            </w:r>
          </w:p>
        </w:tc>
        <w:tc>
          <w:tcPr>
            <w:tcW w:w="2151" w:type="dxa"/>
            <w:tcBorders>
              <w:bottom w:val="thickThinLargeGap" w:sz="24" w:space="0" w:color="000000" w:themeColor="text1"/>
            </w:tcBorders>
          </w:tcPr>
          <w:p w14:paraId="238FBC24" w14:textId="1082204F"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w:t>
            </w:r>
            <w:r w:rsidR="00E95FD8">
              <w:rPr>
                <w:rFonts w:ascii="Times New Roman" w:hAnsi="Times New Roman" w:cs="Times New Roman"/>
                <w:sz w:val="24"/>
                <w:szCs w:val="24"/>
              </w:rPr>
              <w:t>,</w:t>
            </w:r>
            <w:r w:rsidRPr="0027472C">
              <w:rPr>
                <w:rFonts w:ascii="Times New Roman" w:hAnsi="Times New Roman" w:cs="Times New Roman"/>
                <w:sz w:val="24"/>
                <w:szCs w:val="24"/>
              </w:rPr>
              <w:t>154</w:t>
            </w:r>
          </w:p>
        </w:tc>
      </w:tr>
      <w:bookmarkEnd w:id="9"/>
    </w:tbl>
    <w:p w14:paraId="78FA6B67" w14:textId="1025C53A" w:rsidR="005A440C" w:rsidRPr="0027472C" w:rsidRDefault="005A440C" w:rsidP="00144FBF">
      <w:pPr>
        <w:spacing w:line="276" w:lineRule="auto"/>
        <w:jc w:val="both"/>
        <w:rPr>
          <w:rFonts w:ascii="Times New Roman" w:hAnsi="Times New Roman" w:cs="Times New Roman"/>
          <w:sz w:val="24"/>
          <w:szCs w:val="24"/>
        </w:rPr>
      </w:pPr>
    </w:p>
    <w:p w14:paraId="55FBEE47" w14:textId="77777777" w:rsidR="00BE5162" w:rsidRPr="0027472C" w:rsidRDefault="00BE5162" w:rsidP="00144FBF">
      <w:pPr>
        <w:spacing w:line="276" w:lineRule="auto"/>
        <w:jc w:val="both"/>
        <w:rPr>
          <w:rFonts w:ascii="Times New Roman" w:hAnsi="Times New Roman" w:cs="Times New Roman"/>
          <w:sz w:val="24"/>
          <w:szCs w:val="24"/>
        </w:rPr>
      </w:pPr>
    </w:p>
    <w:p w14:paraId="39F05A8A" w14:textId="55DF47DB" w:rsidR="00BE5162" w:rsidRPr="0027472C" w:rsidRDefault="00BE5162" w:rsidP="00BE5162">
      <w:pPr>
        <w:spacing w:line="276" w:lineRule="auto"/>
        <w:rPr>
          <w:rFonts w:ascii="Times New Roman" w:hAnsi="Times New Roman" w:cs="Times New Roman"/>
          <w:i/>
          <w:iCs/>
          <w:sz w:val="24"/>
          <w:szCs w:val="24"/>
        </w:rPr>
      </w:pPr>
    </w:p>
    <w:p w14:paraId="6AECEF14" w14:textId="77777777" w:rsidR="00083A36" w:rsidRPr="0027472C" w:rsidRDefault="00083A36" w:rsidP="00144FBF">
      <w:pPr>
        <w:jc w:val="both"/>
        <w:rPr>
          <w:rFonts w:ascii="Times New Roman" w:hAnsi="Times New Roman" w:cs="Times New Roman"/>
          <w:sz w:val="24"/>
          <w:szCs w:val="24"/>
        </w:rPr>
      </w:pPr>
    </w:p>
    <w:p w14:paraId="4EF91ADD" w14:textId="45887F2E" w:rsidR="00635D6B" w:rsidRPr="0027472C" w:rsidRDefault="00635D6B" w:rsidP="00144FBF">
      <w:pPr>
        <w:jc w:val="both"/>
        <w:rPr>
          <w:rFonts w:ascii="Times New Roman" w:hAnsi="Times New Roman" w:cs="Times New Roman"/>
          <w:sz w:val="24"/>
          <w:szCs w:val="24"/>
        </w:rPr>
      </w:pPr>
    </w:p>
    <w:p w14:paraId="2083DAF5" w14:textId="7D73BB46" w:rsidR="00635D6B" w:rsidRPr="0027472C" w:rsidRDefault="00635D6B" w:rsidP="00144FBF">
      <w:pPr>
        <w:jc w:val="both"/>
        <w:rPr>
          <w:rFonts w:ascii="Times New Roman" w:hAnsi="Times New Roman" w:cs="Times New Roman"/>
          <w:sz w:val="24"/>
          <w:szCs w:val="24"/>
        </w:rPr>
      </w:pPr>
    </w:p>
    <w:p w14:paraId="5BE45733" w14:textId="77777777" w:rsidR="00635D6B" w:rsidRPr="0027472C" w:rsidRDefault="00635D6B" w:rsidP="00144FBF">
      <w:pPr>
        <w:jc w:val="both"/>
        <w:rPr>
          <w:rFonts w:ascii="Times New Roman" w:hAnsi="Times New Roman" w:cs="Times New Roman"/>
          <w:sz w:val="24"/>
          <w:szCs w:val="24"/>
        </w:rPr>
      </w:pPr>
    </w:p>
    <w:p w14:paraId="7DB6C034" w14:textId="77777777" w:rsidR="00083A36" w:rsidRPr="0027472C" w:rsidRDefault="00083A36" w:rsidP="00144FBF">
      <w:pPr>
        <w:jc w:val="both"/>
        <w:rPr>
          <w:rFonts w:ascii="Times New Roman" w:hAnsi="Times New Roman" w:cs="Times New Roman"/>
          <w:sz w:val="24"/>
          <w:szCs w:val="24"/>
        </w:rPr>
      </w:pPr>
    </w:p>
    <w:p w14:paraId="6708F321" w14:textId="75606E71" w:rsidR="00EF796C" w:rsidRPr="0027472C" w:rsidRDefault="00EF796C" w:rsidP="001B5655">
      <w:pPr>
        <w:spacing w:line="276" w:lineRule="auto"/>
        <w:rPr>
          <w:rFonts w:ascii="Times New Roman" w:hAnsi="Times New Roman" w:cs="Times New Roman"/>
          <w:b/>
          <w:bCs/>
          <w:sz w:val="24"/>
          <w:szCs w:val="24"/>
        </w:rPr>
      </w:pPr>
    </w:p>
    <w:p w14:paraId="0F79CA48" w14:textId="4E51EEEB" w:rsidR="004E09C8" w:rsidRPr="0027472C" w:rsidRDefault="004E09C8" w:rsidP="001B5655">
      <w:pPr>
        <w:spacing w:line="276" w:lineRule="auto"/>
        <w:rPr>
          <w:rFonts w:ascii="Times New Roman" w:hAnsi="Times New Roman" w:cs="Times New Roman"/>
          <w:b/>
          <w:bCs/>
          <w:sz w:val="24"/>
          <w:szCs w:val="24"/>
        </w:rPr>
      </w:pPr>
    </w:p>
    <w:p w14:paraId="38478124" w14:textId="2A321EC4" w:rsidR="004E09C8" w:rsidRPr="0027472C" w:rsidRDefault="004E09C8" w:rsidP="001B5655">
      <w:pPr>
        <w:spacing w:line="276" w:lineRule="auto"/>
        <w:rPr>
          <w:rFonts w:ascii="Times New Roman" w:hAnsi="Times New Roman" w:cs="Times New Roman"/>
          <w:b/>
          <w:bCs/>
          <w:sz w:val="24"/>
          <w:szCs w:val="24"/>
        </w:rPr>
      </w:pPr>
    </w:p>
    <w:p w14:paraId="5FD31320" w14:textId="3F91AF3B" w:rsidR="004E09C8" w:rsidRPr="0027472C" w:rsidRDefault="004E09C8" w:rsidP="001B5655">
      <w:pPr>
        <w:spacing w:line="276" w:lineRule="auto"/>
        <w:rPr>
          <w:rFonts w:ascii="Times New Roman" w:hAnsi="Times New Roman" w:cs="Times New Roman"/>
          <w:b/>
          <w:bCs/>
          <w:sz w:val="24"/>
          <w:szCs w:val="24"/>
        </w:rPr>
      </w:pPr>
    </w:p>
    <w:p w14:paraId="52FC46E5" w14:textId="33389E94" w:rsidR="004E09C8" w:rsidRPr="0027472C" w:rsidRDefault="004E09C8" w:rsidP="001B5655">
      <w:pPr>
        <w:spacing w:line="276" w:lineRule="auto"/>
        <w:rPr>
          <w:rFonts w:ascii="Times New Roman" w:hAnsi="Times New Roman" w:cs="Times New Roman"/>
          <w:b/>
          <w:bCs/>
          <w:sz w:val="24"/>
          <w:szCs w:val="24"/>
        </w:rPr>
      </w:pPr>
    </w:p>
    <w:p w14:paraId="1E285003" w14:textId="0B923811" w:rsidR="004E09C8" w:rsidRPr="0027472C" w:rsidRDefault="004E09C8" w:rsidP="001B5655">
      <w:pPr>
        <w:spacing w:line="276" w:lineRule="auto"/>
        <w:rPr>
          <w:rFonts w:ascii="Times New Roman" w:hAnsi="Times New Roman" w:cs="Times New Roman"/>
          <w:b/>
          <w:bCs/>
          <w:sz w:val="24"/>
          <w:szCs w:val="24"/>
        </w:rPr>
      </w:pPr>
    </w:p>
    <w:p w14:paraId="00100AFD" w14:textId="77777777" w:rsidR="004E09C8" w:rsidRPr="0027472C" w:rsidRDefault="004E09C8" w:rsidP="001B5655">
      <w:pPr>
        <w:spacing w:line="276" w:lineRule="auto"/>
        <w:rPr>
          <w:rFonts w:ascii="Times New Roman" w:hAnsi="Times New Roman" w:cs="Times New Roman"/>
          <w:b/>
          <w:bCs/>
          <w:sz w:val="24"/>
          <w:szCs w:val="24"/>
        </w:rPr>
        <w:sectPr w:rsidR="004E09C8" w:rsidRPr="0027472C" w:rsidSect="00B56277">
          <w:pgSz w:w="15840" w:h="12240" w:orient="landscape"/>
          <w:pgMar w:top="1440" w:right="1080" w:bottom="1440" w:left="1080" w:header="720" w:footer="720" w:gutter="0"/>
          <w:cols w:space="720"/>
          <w:docGrid w:linePitch="299"/>
        </w:sectPr>
      </w:pPr>
    </w:p>
    <w:p w14:paraId="037DA7C4" w14:textId="0D2F13FD" w:rsidR="004E09C8" w:rsidRPr="0027472C" w:rsidRDefault="004E09C8" w:rsidP="001B5655">
      <w:pPr>
        <w:spacing w:line="276" w:lineRule="auto"/>
        <w:rPr>
          <w:rFonts w:ascii="Times New Roman" w:hAnsi="Times New Roman" w:cs="Times New Roman"/>
          <w:b/>
          <w:bCs/>
          <w:sz w:val="24"/>
          <w:szCs w:val="24"/>
        </w:rPr>
      </w:pPr>
      <w:r w:rsidRPr="0027472C">
        <w:rPr>
          <w:rFonts w:ascii="Times New Roman" w:hAnsi="Times New Roman" w:cs="Times New Roman"/>
          <w:b/>
          <w:bCs/>
          <w:sz w:val="24"/>
          <w:szCs w:val="24"/>
        </w:rPr>
        <w:lastRenderedPageBreak/>
        <w:t>Table 10: Instrumental Variables Regression</w:t>
      </w:r>
    </w:p>
    <w:p w14:paraId="660138F1" w14:textId="42AAA2D4" w:rsidR="001700C0" w:rsidRPr="0027472C" w:rsidRDefault="001700C0" w:rsidP="006D6EE2">
      <w:pPr>
        <w:spacing w:after="0" w:line="240" w:lineRule="auto"/>
        <w:jc w:val="both"/>
        <w:rPr>
          <w:rFonts w:ascii="Times New Roman" w:hAnsi="Times New Roman" w:cs="Times New Roman"/>
          <w:sz w:val="24"/>
          <w:szCs w:val="24"/>
        </w:rPr>
      </w:pPr>
      <w:r w:rsidRPr="0027472C">
        <w:rPr>
          <w:rFonts w:ascii="Times New Roman" w:hAnsi="Times New Roman" w:cs="Times New Roman"/>
          <w:sz w:val="24"/>
          <w:szCs w:val="24"/>
        </w:rPr>
        <w:t>This table reports the results of Instrumental Variables regression. The dependent variables are ROA</w:t>
      </w:r>
      <w:r w:rsidR="005344C3" w:rsidRPr="0027472C">
        <w:rPr>
          <w:rFonts w:ascii="Times New Roman" w:hAnsi="Times New Roman" w:cs="Times New Roman"/>
          <w:sz w:val="24"/>
          <w:szCs w:val="24"/>
        </w:rPr>
        <w:t xml:space="preserve">, </w:t>
      </w:r>
      <w:r w:rsidRPr="0027472C">
        <w:rPr>
          <w:rFonts w:ascii="Times New Roman" w:hAnsi="Times New Roman" w:cs="Times New Roman"/>
          <w:sz w:val="24"/>
          <w:szCs w:val="24"/>
        </w:rPr>
        <w:t>Tobin’s Q</w:t>
      </w:r>
      <w:r w:rsidR="005344C3" w:rsidRPr="0027472C">
        <w:rPr>
          <w:rFonts w:ascii="Times New Roman" w:hAnsi="Times New Roman" w:cs="Times New Roman"/>
          <w:sz w:val="24"/>
          <w:szCs w:val="24"/>
        </w:rPr>
        <w:t xml:space="preserve"> and ASV. </w:t>
      </w:r>
      <w:r w:rsidRPr="0027472C">
        <w:rPr>
          <w:rFonts w:ascii="Times New Roman" w:hAnsi="Times New Roman" w:cs="Times New Roman"/>
          <w:color w:val="000000"/>
          <w:sz w:val="24"/>
          <w:szCs w:val="24"/>
        </w:rPr>
        <w:t>The predicted values of Proportion of Executive Directors on the board are obtained by regressing actual values on the instruments i.e. Clause 49 dummy, HHI and Firm size in the first stage regression. In the second stage, the outcome variables (ROA, Tobin’s Q</w:t>
      </w:r>
      <w:r w:rsidR="005344C3" w:rsidRPr="0027472C">
        <w:rPr>
          <w:rFonts w:ascii="Times New Roman" w:hAnsi="Times New Roman" w:cs="Times New Roman"/>
          <w:color w:val="000000"/>
          <w:sz w:val="24"/>
          <w:szCs w:val="24"/>
        </w:rPr>
        <w:t>, ASV</w:t>
      </w:r>
      <w:r w:rsidRPr="0027472C">
        <w:rPr>
          <w:rFonts w:ascii="Times New Roman" w:hAnsi="Times New Roman" w:cs="Times New Roman"/>
          <w:color w:val="000000"/>
          <w:sz w:val="24"/>
          <w:szCs w:val="24"/>
        </w:rPr>
        <w:t xml:space="preserve">) are regressed on predicted values of Proportion of Executive directors and other controls. All the control variables are defined in Appendix A. The regressions include Industry and time fixed effects. Variables are </w:t>
      </w:r>
      <w:proofErr w:type="spellStart"/>
      <w:r w:rsidRPr="0027472C">
        <w:rPr>
          <w:rFonts w:ascii="Times New Roman" w:hAnsi="Times New Roman" w:cs="Times New Roman"/>
          <w:color w:val="000000"/>
          <w:sz w:val="24"/>
          <w:szCs w:val="24"/>
        </w:rPr>
        <w:t>winsorized</w:t>
      </w:r>
      <w:proofErr w:type="spellEnd"/>
      <w:r w:rsidRPr="0027472C">
        <w:rPr>
          <w:rFonts w:ascii="Times New Roman" w:hAnsi="Times New Roman" w:cs="Times New Roman"/>
          <w:color w:val="000000"/>
          <w:sz w:val="24"/>
          <w:szCs w:val="24"/>
        </w:rPr>
        <w:t xml:space="preserve"> at the 1% level. Robust standard errors are clustered at the firm level. The asterisk superscripts ***, **, and * represent statistical significance at the 1%, 5% and 10% levels, respectively.</w:t>
      </w:r>
      <w:r w:rsidRPr="0027472C">
        <w:rPr>
          <w:rFonts w:ascii="Times New Roman" w:hAnsi="Times New Roman" w:cs="Times New Roman"/>
          <w:sz w:val="24"/>
          <w:szCs w:val="24"/>
        </w:rPr>
        <w:t xml:space="preserve"> The t statistics are reported in parentheses</w:t>
      </w:r>
      <w:r w:rsidR="008A0187" w:rsidRPr="0027472C">
        <w:rPr>
          <w:rFonts w:ascii="Times New Roman" w:hAnsi="Times New Roman" w:cs="Times New Roman"/>
          <w:sz w:val="24"/>
          <w:szCs w:val="24"/>
        </w:rPr>
        <w:t>.</w:t>
      </w:r>
    </w:p>
    <w:p w14:paraId="27356EBE" w14:textId="77777777" w:rsidR="00C835BF" w:rsidRPr="0027472C" w:rsidRDefault="00C835BF" w:rsidP="006D6EE2">
      <w:pPr>
        <w:spacing w:after="0" w:line="240" w:lineRule="auto"/>
        <w:jc w:val="both"/>
        <w:rPr>
          <w:rFonts w:ascii="Times New Roman" w:hAnsi="Times New Roman" w:cs="Times New Roman"/>
          <w:sz w:val="24"/>
          <w:szCs w:val="24"/>
        </w:rPr>
      </w:pPr>
    </w:p>
    <w:tbl>
      <w:tblPr>
        <w:tblW w:w="9080" w:type="dxa"/>
        <w:tblLayout w:type="fixed"/>
        <w:tblLook w:val="0000" w:firstRow="0" w:lastRow="0" w:firstColumn="0" w:lastColumn="0" w:noHBand="0" w:noVBand="0"/>
      </w:tblPr>
      <w:tblGrid>
        <w:gridCol w:w="4017"/>
        <w:gridCol w:w="1787"/>
        <w:gridCol w:w="1638"/>
        <w:gridCol w:w="1638"/>
      </w:tblGrid>
      <w:tr w:rsidR="005344C3" w:rsidRPr="0027472C" w14:paraId="3A9E520F" w14:textId="4A6A5A8D" w:rsidTr="008068A8">
        <w:trPr>
          <w:trHeight w:val="458"/>
        </w:trPr>
        <w:tc>
          <w:tcPr>
            <w:tcW w:w="4017" w:type="dxa"/>
            <w:tcBorders>
              <w:top w:val="thinThickLargeGap" w:sz="24" w:space="0" w:color="000000" w:themeColor="text1"/>
              <w:bottom w:val="single" w:sz="4" w:space="0" w:color="000000"/>
            </w:tcBorders>
          </w:tcPr>
          <w:p w14:paraId="06C73701" w14:textId="77777777" w:rsidR="005344C3" w:rsidRPr="0027472C" w:rsidRDefault="005344C3" w:rsidP="0067472B">
            <w:pPr>
              <w:widowControl w:val="0"/>
              <w:autoSpaceDE w:val="0"/>
              <w:autoSpaceDN w:val="0"/>
              <w:adjustRightInd w:val="0"/>
              <w:spacing w:after="0" w:line="240" w:lineRule="auto"/>
              <w:rPr>
                <w:rFonts w:ascii="Times New Roman" w:hAnsi="Times New Roman" w:cs="Times New Roman"/>
                <w:b/>
                <w:bCs/>
                <w:sz w:val="24"/>
                <w:szCs w:val="24"/>
              </w:rPr>
            </w:pPr>
            <w:r w:rsidRPr="0027472C">
              <w:rPr>
                <w:rFonts w:ascii="Times New Roman" w:hAnsi="Times New Roman" w:cs="Times New Roman"/>
                <w:b/>
                <w:bCs/>
                <w:sz w:val="24"/>
                <w:szCs w:val="24"/>
              </w:rPr>
              <w:t xml:space="preserve">Variables </w:t>
            </w:r>
          </w:p>
        </w:tc>
        <w:tc>
          <w:tcPr>
            <w:tcW w:w="1787" w:type="dxa"/>
            <w:tcBorders>
              <w:top w:val="thinThickLargeGap" w:sz="24" w:space="0" w:color="000000" w:themeColor="text1"/>
              <w:bottom w:val="single" w:sz="4" w:space="0" w:color="000000"/>
            </w:tcBorders>
          </w:tcPr>
          <w:p w14:paraId="2395D6A4" w14:textId="77777777" w:rsidR="005344C3" w:rsidRPr="0027472C" w:rsidRDefault="005344C3" w:rsidP="0067472B">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ROA</w:t>
            </w:r>
          </w:p>
        </w:tc>
        <w:tc>
          <w:tcPr>
            <w:tcW w:w="1638" w:type="dxa"/>
            <w:tcBorders>
              <w:top w:val="thinThickLargeGap" w:sz="24" w:space="0" w:color="000000" w:themeColor="text1"/>
              <w:bottom w:val="single" w:sz="4" w:space="0" w:color="000000"/>
            </w:tcBorders>
          </w:tcPr>
          <w:p w14:paraId="46580AAC" w14:textId="580DCBD3" w:rsidR="005344C3" w:rsidRPr="0027472C" w:rsidRDefault="005344C3" w:rsidP="0067472B">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Tobin’s Q</w:t>
            </w:r>
          </w:p>
        </w:tc>
        <w:tc>
          <w:tcPr>
            <w:tcW w:w="1638" w:type="dxa"/>
            <w:tcBorders>
              <w:top w:val="thinThickLargeGap" w:sz="24" w:space="0" w:color="000000" w:themeColor="text1"/>
              <w:bottom w:val="single" w:sz="4" w:space="0" w:color="000000"/>
            </w:tcBorders>
          </w:tcPr>
          <w:p w14:paraId="6D20B05B" w14:textId="745C90D4" w:rsidR="005344C3" w:rsidRPr="0027472C" w:rsidRDefault="005344C3" w:rsidP="0067472B">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ASV</w:t>
            </w:r>
          </w:p>
        </w:tc>
      </w:tr>
      <w:tr w:rsidR="005344C3" w:rsidRPr="0027472C" w14:paraId="540884F3" w14:textId="7458A593" w:rsidTr="008068A8">
        <w:trPr>
          <w:trHeight w:val="458"/>
        </w:trPr>
        <w:tc>
          <w:tcPr>
            <w:tcW w:w="4017" w:type="dxa"/>
          </w:tcPr>
          <w:p w14:paraId="66BEE0AA" w14:textId="68BCF168" w:rsidR="005344C3" w:rsidRPr="0027472C" w:rsidRDefault="005344C3" w:rsidP="005344C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Predicted values of Proportion of ED</w:t>
            </w:r>
          </w:p>
        </w:tc>
        <w:tc>
          <w:tcPr>
            <w:tcW w:w="1787" w:type="dxa"/>
          </w:tcPr>
          <w:p w14:paraId="43BDC415" w14:textId="77777777"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27.029***</w:t>
            </w:r>
          </w:p>
        </w:tc>
        <w:tc>
          <w:tcPr>
            <w:tcW w:w="1638" w:type="dxa"/>
          </w:tcPr>
          <w:p w14:paraId="621829CD" w14:textId="77777777"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highlight w:val="yellow"/>
              </w:rPr>
            </w:pPr>
            <w:r w:rsidRPr="0027472C">
              <w:rPr>
                <w:rFonts w:ascii="Times New Roman" w:hAnsi="Times New Roman" w:cs="Times New Roman"/>
                <w:sz w:val="24"/>
                <w:szCs w:val="24"/>
              </w:rPr>
              <w:t>7.664***</w:t>
            </w:r>
          </w:p>
        </w:tc>
        <w:tc>
          <w:tcPr>
            <w:tcW w:w="1638" w:type="dxa"/>
          </w:tcPr>
          <w:p w14:paraId="07D4E0C8" w14:textId="39DDFD55"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-197.337***</w:t>
            </w:r>
          </w:p>
        </w:tc>
      </w:tr>
      <w:tr w:rsidR="005344C3" w:rsidRPr="0027472C" w14:paraId="6B98042A" w14:textId="60CAF809" w:rsidTr="008068A8">
        <w:trPr>
          <w:trHeight w:val="458"/>
        </w:trPr>
        <w:tc>
          <w:tcPr>
            <w:tcW w:w="4017" w:type="dxa"/>
          </w:tcPr>
          <w:p w14:paraId="65E13232" w14:textId="77777777" w:rsidR="005344C3" w:rsidRPr="0027472C" w:rsidRDefault="005344C3" w:rsidP="005344C3">
            <w:pPr>
              <w:widowControl w:val="0"/>
              <w:autoSpaceDE w:val="0"/>
              <w:autoSpaceDN w:val="0"/>
              <w:adjustRightInd w:val="0"/>
              <w:spacing w:after="0" w:line="240" w:lineRule="auto"/>
              <w:rPr>
                <w:rFonts w:ascii="Times New Roman" w:hAnsi="Times New Roman" w:cs="Times New Roman"/>
                <w:sz w:val="24"/>
                <w:szCs w:val="24"/>
              </w:rPr>
            </w:pPr>
          </w:p>
        </w:tc>
        <w:tc>
          <w:tcPr>
            <w:tcW w:w="1787" w:type="dxa"/>
          </w:tcPr>
          <w:p w14:paraId="0B4F92CA" w14:textId="00A6454E"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(3.68)</w:t>
            </w:r>
          </w:p>
        </w:tc>
        <w:tc>
          <w:tcPr>
            <w:tcW w:w="1638" w:type="dxa"/>
          </w:tcPr>
          <w:p w14:paraId="06BF1512" w14:textId="50931D19"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(8.31)</w:t>
            </w:r>
          </w:p>
        </w:tc>
        <w:tc>
          <w:tcPr>
            <w:tcW w:w="1638" w:type="dxa"/>
          </w:tcPr>
          <w:p w14:paraId="659A6B1A" w14:textId="2C96804E"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(-28.60)</w:t>
            </w:r>
          </w:p>
        </w:tc>
      </w:tr>
      <w:tr w:rsidR="005344C3" w:rsidRPr="0027472C" w14:paraId="68E4AD17" w14:textId="153C59BB" w:rsidTr="008068A8">
        <w:trPr>
          <w:trHeight w:val="458"/>
        </w:trPr>
        <w:tc>
          <w:tcPr>
            <w:tcW w:w="4017" w:type="dxa"/>
          </w:tcPr>
          <w:p w14:paraId="41E4BB0A" w14:textId="77777777" w:rsidR="005344C3" w:rsidRPr="0027472C" w:rsidRDefault="005344C3" w:rsidP="005344C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Leverage</w:t>
            </w:r>
          </w:p>
        </w:tc>
        <w:tc>
          <w:tcPr>
            <w:tcW w:w="1787" w:type="dxa"/>
          </w:tcPr>
          <w:p w14:paraId="7EE84B2A" w14:textId="77777777"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-1.385***</w:t>
            </w:r>
          </w:p>
        </w:tc>
        <w:tc>
          <w:tcPr>
            <w:tcW w:w="1638" w:type="dxa"/>
          </w:tcPr>
          <w:p w14:paraId="309896F9" w14:textId="77777777"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-.242***</w:t>
            </w:r>
          </w:p>
        </w:tc>
        <w:tc>
          <w:tcPr>
            <w:tcW w:w="1638" w:type="dxa"/>
          </w:tcPr>
          <w:p w14:paraId="474B1F1E" w14:textId="55B5888D"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.642***</w:t>
            </w:r>
          </w:p>
        </w:tc>
      </w:tr>
      <w:tr w:rsidR="005344C3" w:rsidRPr="0027472C" w14:paraId="3A6E205C" w14:textId="09EB68DF" w:rsidTr="008068A8">
        <w:trPr>
          <w:trHeight w:val="458"/>
        </w:trPr>
        <w:tc>
          <w:tcPr>
            <w:tcW w:w="4017" w:type="dxa"/>
          </w:tcPr>
          <w:p w14:paraId="27D13502" w14:textId="77777777" w:rsidR="005344C3" w:rsidRPr="0027472C" w:rsidRDefault="005344C3" w:rsidP="005344C3">
            <w:pPr>
              <w:widowControl w:val="0"/>
              <w:autoSpaceDE w:val="0"/>
              <w:autoSpaceDN w:val="0"/>
              <w:adjustRightInd w:val="0"/>
              <w:spacing w:after="0" w:line="240" w:lineRule="auto"/>
              <w:rPr>
                <w:rFonts w:ascii="Times New Roman" w:hAnsi="Times New Roman" w:cs="Times New Roman"/>
                <w:sz w:val="24"/>
                <w:szCs w:val="24"/>
              </w:rPr>
            </w:pPr>
          </w:p>
        </w:tc>
        <w:tc>
          <w:tcPr>
            <w:tcW w:w="1787" w:type="dxa"/>
          </w:tcPr>
          <w:p w14:paraId="1FEB458D" w14:textId="68D61854"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(-29.59)</w:t>
            </w:r>
          </w:p>
        </w:tc>
        <w:tc>
          <w:tcPr>
            <w:tcW w:w="1638" w:type="dxa"/>
          </w:tcPr>
          <w:p w14:paraId="1FD7F210" w14:textId="063589C8"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(-41.14)</w:t>
            </w:r>
          </w:p>
        </w:tc>
        <w:tc>
          <w:tcPr>
            <w:tcW w:w="1638" w:type="dxa"/>
          </w:tcPr>
          <w:p w14:paraId="2722ECB5" w14:textId="09A3D776"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(14.64)</w:t>
            </w:r>
          </w:p>
        </w:tc>
      </w:tr>
      <w:tr w:rsidR="005344C3" w:rsidRPr="0027472C" w14:paraId="217E2F49" w14:textId="44B264E0" w:rsidTr="008068A8">
        <w:trPr>
          <w:trHeight w:val="458"/>
        </w:trPr>
        <w:tc>
          <w:tcPr>
            <w:tcW w:w="4017" w:type="dxa"/>
          </w:tcPr>
          <w:p w14:paraId="2DDC4D61" w14:textId="77777777" w:rsidR="005344C3" w:rsidRPr="0027472C" w:rsidRDefault="005344C3" w:rsidP="005344C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M/B Ratio</w:t>
            </w:r>
          </w:p>
        </w:tc>
        <w:tc>
          <w:tcPr>
            <w:tcW w:w="1787" w:type="dxa"/>
          </w:tcPr>
          <w:p w14:paraId="7791418D" w14:textId="77777777"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.618***</w:t>
            </w:r>
          </w:p>
        </w:tc>
        <w:tc>
          <w:tcPr>
            <w:tcW w:w="1638" w:type="dxa"/>
          </w:tcPr>
          <w:p w14:paraId="1A8CAAB9" w14:textId="77777777"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.197***</w:t>
            </w:r>
          </w:p>
        </w:tc>
        <w:tc>
          <w:tcPr>
            <w:tcW w:w="1638" w:type="dxa"/>
          </w:tcPr>
          <w:p w14:paraId="0AD4B062" w14:textId="49B8F892"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-.086***</w:t>
            </w:r>
          </w:p>
        </w:tc>
      </w:tr>
      <w:tr w:rsidR="005344C3" w:rsidRPr="0027472C" w14:paraId="07879B10" w14:textId="6306E786" w:rsidTr="008068A8">
        <w:trPr>
          <w:trHeight w:val="458"/>
        </w:trPr>
        <w:tc>
          <w:tcPr>
            <w:tcW w:w="4017" w:type="dxa"/>
          </w:tcPr>
          <w:p w14:paraId="00E8C037" w14:textId="77777777" w:rsidR="005344C3" w:rsidRPr="0027472C" w:rsidRDefault="005344C3" w:rsidP="005344C3">
            <w:pPr>
              <w:widowControl w:val="0"/>
              <w:autoSpaceDE w:val="0"/>
              <w:autoSpaceDN w:val="0"/>
              <w:adjustRightInd w:val="0"/>
              <w:spacing w:after="0" w:line="240" w:lineRule="auto"/>
              <w:rPr>
                <w:rFonts w:ascii="Times New Roman" w:hAnsi="Times New Roman" w:cs="Times New Roman"/>
                <w:sz w:val="24"/>
                <w:szCs w:val="24"/>
              </w:rPr>
            </w:pPr>
          </w:p>
        </w:tc>
        <w:tc>
          <w:tcPr>
            <w:tcW w:w="1787" w:type="dxa"/>
          </w:tcPr>
          <w:p w14:paraId="7C22B666" w14:textId="6A598D44"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(31.71)</w:t>
            </w:r>
          </w:p>
        </w:tc>
        <w:tc>
          <w:tcPr>
            <w:tcW w:w="1638" w:type="dxa"/>
          </w:tcPr>
          <w:p w14:paraId="5ABC5EA4" w14:textId="31111E64"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(81.01)</w:t>
            </w:r>
          </w:p>
        </w:tc>
        <w:tc>
          <w:tcPr>
            <w:tcW w:w="1638" w:type="dxa"/>
          </w:tcPr>
          <w:p w14:paraId="1AECF88B" w14:textId="3ACDF103"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(-4.74)</w:t>
            </w:r>
          </w:p>
        </w:tc>
      </w:tr>
      <w:tr w:rsidR="005344C3" w:rsidRPr="0027472C" w14:paraId="214C6590" w14:textId="40C61725" w:rsidTr="008068A8">
        <w:trPr>
          <w:trHeight w:val="458"/>
        </w:trPr>
        <w:tc>
          <w:tcPr>
            <w:tcW w:w="4017" w:type="dxa"/>
          </w:tcPr>
          <w:p w14:paraId="78547459" w14:textId="77777777" w:rsidR="005344C3" w:rsidRPr="0027472C" w:rsidRDefault="005344C3" w:rsidP="005344C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Liquidity</w:t>
            </w:r>
          </w:p>
        </w:tc>
        <w:tc>
          <w:tcPr>
            <w:tcW w:w="1787" w:type="dxa"/>
          </w:tcPr>
          <w:p w14:paraId="5B007BBB" w14:textId="77777777"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1.221***</w:t>
            </w:r>
          </w:p>
        </w:tc>
        <w:tc>
          <w:tcPr>
            <w:tcW w:w="1638" w:type="dxa"/>
          </w:tcPr>
          <w:p w14:paraId="3C97A973" w14:textId="77777777"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-.052*</w:t>
            </w:r>
          </w:p>
        </w:tc>
        <w:tc>
          <w:tcPr>
            <w:tcW w:w="1638" w:type="dxa"/>
          </w:tcPr>
          <w:p w14:paraId="0A72B20C" w14:textId="19D73B19"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.063</w:t>
            </w:r>
          </w:p>
        </w:tc>
      </w:tr>
      <w:tr w:rsidR="005344C3" w:rsidRPr="0027472C" w14:paraId="414D9514" w14:textId="1957B68F" w:rsidTr="008068A8">
        <w:trPr>
          <w:trHeight w:val="458"/>
        </w:trPr>
        <w:tc>
          <w:tcPr>
            <w:tcW w:w="4017" w:type="dxa"/>
          </w:tcPr>
          <w:p w14:paraId="0AE1156A" w14:textId="77777777" w:rsidR="005344C3" w:rsidRPr="0027472C" w:rsidRDefault="005344C3" w:rsidP="005344C3">
            <w:pPr>
              <w:widowControl w:val="0"/>
              <w:autoSpaceDE w:val="0"/>
              <w:autoSpaceDN w:val="0"/>
              <w:adjustRightInd w:val="0"/>
              <w:spacing w:after="0" w:line="240" w:lineRule="auto"/>
              <w:rPr>
                <w:rFonts w:ascii="Times New Roman" w:hAnsi="Times New Roman" w:cs="Times New Roman"/>
                <w:sz w:val="24"/>
                <w:szCs w:val="24"/>
              </w:rPr>
            </w:pPr>
          </w:p>
        </w:tc>
        <w:tc>
          <w:tcPr>
            <w:tcW w:w="1787" w:type="dxa"/>
          </w:tcPr>
          <w:p w14:paraId="77FF3DA6" w14:textId="1E37B593"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(5.59)</w:t>
            </w:r>
          </w:p>
        </w:tc>
        <w:tc>
          <w:tcPr>
            <w:tcW w:w="1638" w:type="dxa"/>
          </w:tcPr>
          <w:p w14:paraId="15ED07B6" w14:textId="084F842B"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(-1.90)</w:t>
            </w:r>
          </w:p>
        </w:tc>
        <w:tc>
          <w:tcPr>
            <w:tcW w:w="1638" w:type="dxa"/>
          </w:tcPr>
          <w:p w14:paraId="5503493D" w14:textId="26EBB00F"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(0.31)</w:t>
            </w:r>
          </w:p>
        </w:tc>
      </w:tr>
      <w:tr w:rsidR="005344C3" w:rsidRPr="0027472C" w14:paraId="722FCBF8" w14:textId="1BAEAB4B" w:rsidTr="008068A8">
        <w:trPr>
          <w:trHeight w:val="458"/>
        </w:trPr>
        <w:tc>
          <w:tcPr>
            <w:tcW w:w="4017" w:type="dxa"/>
          </w:tcPr>
          <w:p w14:paraId="585CF070" w14:textId="77777777" w:rsidR="005344C3" w:rsidRPr="0027472C" w:rsidRDefault="005344C3" w:rsidP="005344C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Sales Growth</w:t>
            </w:r>
          </w:p>
        </w:tc>
        <w:tc>
          <w:tcPr>
            <w:tcW w:w="1787" w:type="dxa"/>
          </w:tcPr>
          <w:p w14:paraId="0080E02B" w14:textId="77777777"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.036***</w:t>
            </w:r>
          </w:p>
        </w:tc>
        <w:tc>
          <w:tcPr>
            <w:tcW w:w="1638" w:type="dxa"/>
          </w:tcPr>
          <w:p w14:paraId="6B247F2D" w14:textId="77777777"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.001***</w:t>
            </w:r>
          </w:p>
        </w:tc>
        <w:tc>
          <w:tcPr>
            <w:tcW w:w="1638" w:type="dxa"/>
          </w:tcPr>
          <w:p w14:paraId="16EE2707" w14:textId="1B23081E"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.012***</w:t>
            </w:r>
          </w:p>
        </w:tc>
      </w:tr>
      <w:tr w:rsidR="005344C3" w:rsidRPr="0027472C" w14:paraId="45D3DCDC" w14:textId="684C8146" w:rsidTr="008068A8">
        <w:trPr>
          <w:trHeight w:val="458"/>
        </w:trPr>
        <w:tc>
          <w:tcPr>
            <w:tcW w:w="4017" w:type="dxa"/>
          </w:tcPr>
          <w:p w14:paraId="2EB0E0C1" w14:textId="77777777" w:rsidR="005344C3" w:rsidRPr="0027472C" w:rsidRDefault="005344C3" w:rsidP="005344C3">
            <w:pPr>
              <w:widowControl w:val="0"/>
              <w:autoSpaceDE w:val="0"/>
              <w:autoSpaceDN w:val="0"/>
              <w:adjustRightInd w:val="0"/>
              <w:spacing w:after="0" w:line="240" w:lineRule="auto"/>
              <w:rPr>
                <w:rFonts w:ascii="Times New Roman" w:hAnsi="Times New Roman" w:cs="Times New Roman"/>
                <w:sz w:val="24"/>
                <w:szCs w:val="24"/>
              </w:rPr>
            </w:pPr>
          </w:p>
        </w:tc>
        <w:tc>
          <w:tcPr>
            <w:tcW w:w="1787" w:type="dxa"/>
          </w:tcPr>
          <w:p w14:paraId="52AB2919" w14:textId="7D0A00E9"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(21.50)</w:t>
            </w:r>
          </w:p>
        </w:tc>
        <w:tc>
          <w:tcPr>
            <w:tcW w:w="1638" w:type="dxa"/>
          </w:tcPr>
          <w:p w14:paraId="0B548DE2" w14:textId="24907696"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(5.14)</w:t>
            </w:r>
          </w:p>
        </w:tc>
        <w:tc>
          <w:tcPr>
            <w:tcW w:w="1638" w:type="dxa"/>
          </w:tcPr>
          <w:p w14:paraId="5A08377D" w14:textId="7F0611F4"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(7.64)</w:t>
            </w:r>
          </w:p>
        </w:tc>
      </w:tr>
      <w:tr w:rsidR="005344C3" w:rsidRPr="0027472C" w14:paraId="268E636F" w14:textId="5FDCA1AA" w:rsidTr="008068A8">
        <w:trPr>
          <w:trHeight w:val="458"/>
        </w:trPr>
        <w:tc>
          <w:tcPr>
            <w:tcW w:w="4017" w:type="dxa"/>
          </w:tcPr>
          <w:p w14:paraId="6BCCC1E1" w14:textId="77777777" w:rsidR="005344C3" w:rsidRPr="0027472C" w:rsidRDefault="005344C3" w:rsidP="005344C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Firm Age</w:t>
            </w:r>
          </w:p>
        </w:tc>
        <w:tc>
          <w:tcPr>
            <w:tcW w:w="1787" w:type="dxa"/>
          </w:tcPr>
          <w:p w14:paraId="2936CC67" w14:textId="77777777"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-.448***</w:t>
            </w:r>
          </w:p>
        </w:tc>
        <w:tc>
          <w:tcPr>
            <w:tcW w:w="1638" w:type="dxa"/>
          </w:tcPr>
          <w:p w14:paraId="364C420B" w14:textId="77777777"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-.158***</w:t>
            </w:r>
          </w:p>
        </w:tc>
        <w:tc>
          <w:tcPr>
            <w:tcW w:w="1638" w:type="dxa"/>
          </w:tcPr>
          <w:p w14:paraId="2E32EAF9" w14:textId="23578DB8"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-.576***</w:t>
            </w:r>
          </w:p>
        </w:tc>
      </w:tr>
      <w:tr w:rsidR="005344C3" w:rsidRPr="0027472C" w14:paraId="658F5514" w14:textId="132C1E0A" w:rsidTr="008068A8">
        <w:trPr>
          <w:trHeight w:val="458"/>
        </w:trPr>
        <w:tc>
          <w:tcPr>
            <w:tcW w:w="4017" w:type="dxa"/>
          </w:tcPr>
          <w:p w14:paraId="3F895F15" w14:textId="77777777" w:rsidR="005344C3" w:rsidRPr="0027472C" w:rsidRDefault="005344C3" w:rsidP="005344C3">
            <w:pPr>
              <w:widowControl w:val="0"/>
              <w:autoSpaceDE w:val="0"/>
              <w:autoSpaceDN w:val="0"/>
              <w:adjustRightInd w:val="0"/>
              <w:spacing w:after="0" w:line="240" w:lineRule="auto"/>
              <w:rPr>
                <w:rFonts w:ascii="Times New Roman" w:hAnsi="Times New Roman" w:cs="Times New Roman"/>
                <w:sz w:val="24"/>
                <w:szCs w:val="24"/>
              </w:rPr>
            </w:pPr>
          </w:p>
        </w:tc>
        <w:tc>
          <w:tcPr>
            <w:tcW w:w="1787" w:type="dxa"/>
          </w:tcPr>
          <w:p w14:paraId="14118698" w14:textId="16B914B1"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(-2.89)</w:t>
            </w:r>
          </w:p>
        </w:tc>
        <w:tc>
          <w:tcPr>
            <w:tcW w:w="1638" w:type="dxa"/>
          </w:tcPr>
          <w:p w14:paraId="7F652026" w14:textId="319BF0FA"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(-8.12)</w:t>
            </w:r>
          </w:p>
        </w:tc>
        <w:tc>
          <w:tcPr>
            <w:tcW w:w="1638" w:type="dxa"/>
          </w:tcPr>
          <w:p w14:paraId="1E892C5E" w14:textId="120904B3"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(-3.97)</w:t>
            </w:r>
          </w:p>
        </w:tc>
      </w:tr>
      <w:tr w:rsidR="005344C3" w:rsidRPr="0027472C" w14:paraId="35578E76" w14:textId="5C291D42" w:rsidTr="008068A8">
        <w:trPr>
          <w:trHeight w:val="458"/>
        </w:trPr>
        <w:tc>
          <w:tcPr>
            <w:tcW w:w="4017" w:type="dxa"/>
          </w:tcPr>
          <w:p w14:paraId="46BFC319" w14:textId="487D9BD7" w:rsidR="005344C3" w:rsidRPr="0027472C" w:rsidRDefault="005344C3" w:rsidP="005344C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R&amp;D</w:t>
            </w:r>
          </w:p>
        </w:tc>
        <w:tc>
          <w:tcPr>
            <w:tcW w:w="1787" w:type="dxa"/>
          </w:tcPr>
          <w:p w14:paraId="45AC5FF6" w14:textId="77777777"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p>
        </w:tc>
        <w:tc>
          <w:tcPr>
            <w:tcW w:w="1638" w:type="dxa"/>
          </w:tcPr>
          <w:p w14:paraId="00EA3DF5" w14:textId="77777777"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p>
        </w:tc>
        <w:tc>
          <w:tcPr>
            <w:tcW w:w="1638" w:type="dxa"/>
          </w:tcPr>
          <w:p w14:paraId="30544864" w14:textId="0B0BE669"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p>
        </w:tc>
      </w:tr>
      <w:tr w:rsidR="005344C3" w:rsidRPr="0027472C" w14:paraId="012BC3A0" w14:textId="0EAB79F2" w:rsidTr="008068A8">
        <w:trPr>
          <w:trHeight w:val="458"/>
        </w:trPr>
        <w:tc>
          <w:tcPr>
            <w:tcW w:w="4017" w:type="dxa"/>
          </w:tcPr>
          <w:p w14:paraId="7B011005" w14:textId="77777777" w:rsidR="005344C3" w:rsidRPr="0027472C" w:rsidRDefault="005344C3" w:rsidP="005344C3">
            <w:pPr>
              <w:widowControl w:val="0"/>
              <w:autoSpaceDE w:val="0"/>
              <w:autoSpaceDN w:val="0"/>
              <w:adjustRightInd w:val="0"/>
              <w:spacing w:after="0" w:line="240" w:lineRule="auto"/>
              <w:rPr>
                <w:rFonts w:ascii="Times New Roman" w:hAnsi="Times New Roman" w:cs="Times New Roman"/>
                <w:sz w:val="24"/>
                <w:szCs w:val="24"/>
              </w:rPr>
            </w:pPr>
          </w:p>
        </w:tc>
        <w:tc>
          <w:tcPr>
            <w:tcW w:w="1787" w:type="dxa"/>
          </w:tcPr>
          <w:p w14:paraId="72D07C46" w14:textId="14017234"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(-3.02)</w:t>
            </w:r>
          </w:p>
        </w:tc>
        <w:tc>
          <w:tcPr>
            <w:tcW w:w="1638" w:type="dxa"/>
          </w:tcPr>
          <w:p w14:paraId="433C739A" w14:textId="534D7022"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(-4.51)</w:t>
            </w:r>
          </w:p>
        </w:tc>
        <w:tc>
          <w:tcPr>
            <w:tcW w:w="1638" w:type="dxa"/>
          </w:tcPr>
          <w:p w14:paraId="6371E126" w14:textId="32F23C88"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(2.20)</w:t>
            </w:r>
          </w:p>
        </w:tc>
      </w:tr>
      <w:tr w:rsidR="005344C3" w:rsidRPr="0027472C" w14:paraId="227F9502" w14:textId="5FC9FB23" w:rsidTr="008068A8">
        <w:trPr>
          <w:trHeight w:val="458"/>
        </w:trPr>
        <w:tc>
          <w:tcPr>
            <w:tcW w:w="4017" w:type="dxa"/>
          </w:tcPr>
          <w:p w14:paraId="06FC7B17" w14:textId="77777777" w:rsidR="005344C3" w:rsidRPr="0027472C" w:rsidRDefault="005344C3" w:rsidP="005344C3">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Constant</w:t>
            </w:r>
          </w:p>
        </w:tc>
        <w:tc>
          <w:tcPr>
            <w:tcW w:w="1787" w:type="dxa"/>
          </w:tcPr>
          <w:p w14:paraId="1F0ACA0C" w14:textId="77777777"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12.835***</w:t>
            </w:r>
          </w:p>
        </w:tc>
        <w:tc>
          <w:tcPr>
            <w:tcW w:w="1638" w:type="dxa"/>
          </w:tcPr>
          <w:p w14:paraId="7BF5DF2C" w14:textId="77777777"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.422</w:t>
            </w:r>
          </w:p>
        </w:tc>
        <w:tc>
          <w:tcPr>
            <w:tcW w:w="1638" w:type="dxa"/>
          </w:tcPr>
          <w:p w14:paraId="62B456FD" w14:textId="3C240DEB"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29.429***</w:t>
            </w:r>
          </w:p>
        </w:tc>
      </w:tr>
      <w:tr w:rsidR="005344C3" w:rsidRPr="0027472C" w14:paraId="420F613F" w14:textId="650C1B24" w:rsidTr="008068A8">
        <w:trPr>
          <w:trHeight w:val="458"/>
        </w:trPr>
        <w:tc>
          <w:tcPr>
            <w:tcW w:w="4017" w:type="dxa"/>
            <w:tcBorders>
              <w:bottom w:val="single" w:sz="4" w:space="0" w:color="000000"/>
            </w:tcBorders>
          </w:tcPr>
          <w:p w14:paraId="13842CE5" w14:textId="750856C7" w:rsidR="005344C3" w:rsidRPr="0027472C" w:rsidRDefault="005344C3" w:rsidP="005344C3">
            <w:pPr>
              <w:widowControl w:val="0"/>
              <w:autoSpaceDE w:val="0"/>
              <w:autoSpaceDN w:val="0"/>
              <w:adjustRightInd w:val="0"/>
              <w:spacing w:after="0" w:line="240" w:lineRule="auto"/>
              <w:rPr>
                <w:rFonts w:ascii="Times New Roman" w:hAnsi="Times New Roman" w:cs="Times New Roman"/>
                <w:sz w:val="24"/>
                <w:szCs w:val="24"/>
              </w:rPr>
            </w:pPr>
          </w:p>
        </w:tc>
        <w:tc>
          <w:tcPr>
            <w:tcW w:w="1787" w:type="dxa"/>
            <w:tcBorders>
              <w:bottom w:val="single" w:sz="4" w:space="0" w:color="000000"/>
            </w:tcBorders>
          </w:tcPr>
          <w:p w14:paraId="50BB0563" w14:textId="69F570A8"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(2.79)</w:t>
            </w:r>
          </w:p>
        </w:tc>
        <w:tc>
          <w:tcPr>
            <w:tcW w:w="1638" w:type="dxa"/>
            <w:tcBorders>
              <w:bottom w:val="single" w:sz="4" w:space="0" w:color="000000"/>
            </w:tcBorders>
          </w:tcPr>
          <w:p w14:paraId="31CA89A6" w14:textId="184EF53D"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(0.73)</w:t>
            </w:r>
          </w:p>
        </w:tc>
        <w:tc>
          <w:tcPr>
            <w:tcW w:w="1638" w:type="dxa"/>
            <w:tcBorders>
              <w:bottom w:val="single" w:sz="4" w:space="0" w:color="000000"/>
            </w:tcBorders>
          </w:tcPr>
          <w:p w14:paraId="1C7A29A5" w14:textId="5318B93D" w:rsidR="005344C3" w:rsidRPr="0027472C" w:rsidRDefault="005344C3" w:rsidP="005344C3">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(6.84)</w:t>
            </w:r>
          </w:p>
        </w:tc>
      </w:tr>
      <w:tr w:rsidR="00500B3A" w:rsidRPr="0027472C" w14:paraId="659352AC" w14:textId="006C0438" w:rsidTr="008068A8">
        <w:trPr>
          <w:trHeight w:val="458"/>
        </w:trPr>
        <w:tc>
          <w:tcPr>
            <w:tcW w:w="4017" w:type="dxa"/>
            <w:tcBorders>
              <w:top w:val="single" w:sz="4" w:space="0" w:color="000000"/>
            </w:tcBorders>
          </w:tcPr>
          <w:p w14:paraId="631293B6" w14:textId="260FC8C3"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Industry/Year</w:t>
            </w:r>
            <w:r w:rsidRPr="0027472C">
              <w:rPr>
                <w:rFonts w:ascii="Times New Roman" w:hAnsi="Times New Roman" w:cs="Times New Roman"/>
                <w:sz w:val="24"/>
                <w:szCs w:val="24"/>
              </w:rPr>
              <w:t xml:space="preserve"> Fixed Effects </w:t>
            </w:r>
          </w:p>
        </w:tc>
        <w:tc>
          <w:tcPr>
            <w:tcW w:w="1787" w:type="dxa"/>
            <w:tcBorders>
              <w:top w:val="single" w:sz="4" w:space="0" w:color="000000"/>
            </w:tcBorders>
          </w:tcPr>
          <w:p w14:paraId="5AB9A78C" w14:textId="4695AD1E"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1638" w:type="dxa"/>
            <w:tcBorders>
              <w:top w:val="single" w:sz="4" w:space="0" w:color="000000"/>
            </w:tcBorders>
          </w:tcPr>
          <w:p w14:paraId="1F5D9E6C" w14:textId="771F2E4A"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1638" w:type="dxa"/>
            <w:tcBorders>
              <w:top w:val="single" w:sz="4" w:space="0" w:color="000000"/>
            </w:tcBorders>
          </w:tcPr>
          <w:p w14:paraId="4AEA7F15" w14:textId="023FB749"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r>
      <w:tr w:rsidR="00500B3A" w:rsidRPr="0027472C" w14:paraId="4323C96F" w14:textId="711E9071" w:rsidTr="008068A8">
        <w:trPr>
          <w:trHeight w:val="458"/>
        </w:trPr>
        <w:tc>
          <w:tcPr>
            <w:tcW w:w="4017" w:type="dxa"/>
          </w:tcPr>
          <w:p w14:paraId="5FD78E96" w14:textId="77777777"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sz w:val="24"/>
                <w:szCs w:val="24"/>
              </w:rPr>
              <w:t>R-squared</w:t>
            </w:r>
          </w:p>
        </w:tc>
        <w:tc>
          <w:tcPr>
            <w:tcW w:w="1787" w:type="dxa"/>
          </w:tcPr>
          <w:p w14:paraId="6B86053A" w14:textId="77777777"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0.218</w:t>
            </w:r>
          </w:p>
        </w:tc>
        <w:tc>
          <w:tcPr>
            <w:tcW w:w="1638" w:type="dxa"/>
          </w:tcPr>
          <w:p w14:paraId="0F838220" w14:textId="77777777"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0.456</w:t>
            </w:r>
          </w:p>
        </w:tc>
        <w:tc>
          <w:tcPr>
            <w:tcW w:w="1638" w:type="dxa"/>
          </w:tcPr>
          <w:p w14:paraId="3C9837B0" w14:textId="2C96DC95"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0.275</w:t>
            </w:r>
          </w:p>
        </w:tc>
      </w:tr>
      <w:tr w:rsidR="00500B3A" w:rsidRPr="0027472C" w14:paraId="152F4985" w14:textId="04C001B8" w:rsidTr="008068A8">
        <w:trPr>
          <w:trHeight w:val="458"/>
        </w:trPr>
        <w:tc>
          <w:tcPr>
            <w:tcW w:w="4017" w:type="dxa"/>
            <w:tcBorders>
              <w:bottom w:val="thickThinLargeGap" w:sz="24" w:space="0" w:color="000000" w:themeColor="text1"/>
            </w:tcBorders>
          </w:tcPr>
          <w:p w14:paraId="4EF38FEC" w14:textId="103D54F0"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sz w:val="24"/>
                <w:szCs w:val="24"/>
              </w:rPr>
              <w:t>Observations</w:t>
            </w:r>
          </w:p>
        </w:tc>
        <w:tc>
          <w:tcPr>
            <w:tcW w:w="1787" w:type="dxa"/>
            <w:tcBorders>
              <w:bottom w:val="thickThinLargeGap" w:sz="24" w:space="0" w:color="000000" w:themeColor="text1"/>
            </w:tcBorders>
          </w:tcPr>
          <w:p w14:paraId="70E54073" w14:textId="6B1E2261"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w:t>
            </w:r>
            <w:r w:rsidR="00E95FD8">
              <w:rPr>
                <w:rFonts w:ascii="Times New Roman" w:hAnsi="Times New Roman" w:cs="Times New Roman"/>
                <w:sz w:val="24"/>
                <w:szCs w:val="24"/>
              </w:rPr>
              <w:t>,</w:t>
            </w:r>
            <w:r w:rsidRPr="0027472C">
              <w:rPr>
                <w:rFonts w:ascii="Times New Roman" w:hAnsi="Times New Roman" w:cs="Times New Roman"/>
                <w:sz w:val="24"/>
                <w:szCs w:val="24"/>
              </w:rPr>
              <w:t>129</w:t>
            </w:r>
          </w:p>
        </w:tc>
        <w:tc>
          <w:tcPr>
            <w:tcW w:w="1638" w:type="dxa"/>
            <w:tcBorders>
              <w:bottom w:val="thickThinLargeGap" w:sz="24" w:space="0" w:color="000000" w:themeColor="text1"/>
            </w:tcBorders>
          </w:tcPr>
          <w:p w14:paraId="25E67550" w14:textId="7E19DF77"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w:t>
            </w:r>
            <w:r w:rsidR="00E95FD8">
              <w:rPr>
                <w:rFonts w:ascii="Times New Roman" w:hAnsi="Times New Roman" w:cs="Times New Roman"/>
                <w:sz w:val="24"/>
                <w:szCs w:val="24"/>
              </w:rPr>
              <w:t>,</w:t>
            </w:r>
            <w:r w:rsidRPr="0027472C">
              <w:rPr>
                <w:rFonts w:ascii="Times New Roman" w:hAnsi="Times New Roman" w:cs="Times New Roman"/>
                <w:sz w:val="24"/>
                <w:szCs w:val="24"/>
              </w:rPr>
              <w:t>928</w:t>
            </w:r>
          </w:p>
        </w:tc>
        <w:tc>
          <w:tcPr>
            <w:tcW w:w="1638" w:type="dxa"/>
            <w:tcBorders>
              <w:bottom w:val="thickThinLargeGap" w:sz="24" w:space="0" w:color="000000" w:themeColor="text1"/>
            </w:tcBorders>
          </w:tcPr>
          <w:p w14:paraId="550E9FF2" w14:textId="419EDEBA"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14</w:t>
            </w:r>
            <w:r w:rsidR="00E95FD8">
              <w:rPr>
                <w:rFonts w:ascii="Times New Roman" w:hAnsi="Times New Roman" w:cs="Times New Roman"/>
                <w:sz w:val="24"/>
                <w:szCs w:val="24"/>
              </w:rPr>
              <w:t>,</w:t>
            </w:r>
            <w:r w:rsidRPr="0027472C">
              <w:rPr>
                <w:rFonts w:ascii="Times New Roman" w:hAnsi="Times New Roman" w:cs="Times New Roman"/>
                <w:sz w:val="24"/>
                <w:szCs w:val="24"/>
              </w:rPr>
              <w:t>036</w:t>
            </w:r>
          </w:p>
        </w:tc>
      </w:tr>
    </w:tbl>
    <w:p w14:paraId="4A7EE8C3" w14:textId="233B7CDB" w:rsidR="004E09C8" w:rsidRPr="0027472C" w:rsidRDefault="004E09C8" w:rsidP="00CA4A12">
      <w:pPr>
        <w:spacing w:line="276" w:lineRule="auto"/>
        <w:rPr>
          <w:rFonts w:ascii="Times New Roman" w:hAnsi="Times New Roman" w:cs="Times New Roman"/>
          <w:b/>
          <w:bCs/>
          <w:sz w:val="24"/>
          <w:szCs w:val="24"/>
        </w:rPr>
      </w:pPr>
    </w:p>
    <w:p w14:paraId="70CCF77E" w14:textId="77777777" w:rsidR="00BE0740" w:rsidRDefault="00BE0740" w:rsidP="00BE0740">
      <w:pPr>
        <w:spacing w:line="276" w:lineRule="auto"/>
        <w:rPr>
          <w:rFonts w:ascii="Times New Roman" w:hAnsi="Times New Roman" w:cs="Times New Roman"/>
          <w:b/>
          <w:bCs/>
          <w:sz w:val="24"/>
          <w:szCs w:val="24"/>
        </w:rPr>
      </w:pPr>
    </w:p>
    <w:p w14:paraId="023F9A0F" w14:textId="2217752F" w:rsidR="00BE0740" w:rsidRPr="00620E87" w:rsidRDefault="00BE0740" w:rsidP="00BE0740">
      <w:pPr>
        <w:spacing w:line="276" w:lineRule="auto"/>
        <w:jc w:val="center"/>
        <w:rPr>
          <w:rFonts w:ascii="Times New Roman" w:hAnsi="Times New Roman" w:cs="Times New Roman"/>
          <w:b/>
          <w:sz w:val="24"/>
          <w:szCs w:val="24"/>
        </w:rPr>
      </w:pPr>
      <w:r w:rsidRPr="00620E87">
        <w:rPr>
          <w:rFonts w:ascii="Times New Roman" w:hAnsi="Times New Roman" w:cs="Times New Roman"/>
          <w:b/>
          <w:sz w:val="24"/>
          <w:szCs w:val="24"/>
        </w:rPr>
        <w:lastRenderedPageBreak/>
        <w:t>Table 1</w:t>
      </w:r>
      <w:r w:rsidR="00A24A94" w:rsidRPr="00620E87">
        <w:rPr>
          <w:rFonts w:ascii="Times New Roman" w:hAnsi="Times New Roman" w:cs="Times New Roman"/>
          <w:b/>
          <w:sz w:val="24"/>
          <w:szCs w:val="24"/>
        </w:rPr>
        <w:t>1</w:t>
      </w:r>
      <w:r w:rsidRPr="00620E87">
        <w:rPr>
          <w:rFonts w:ascii="Times New Roman" w:hAnsi="Times New Roman" w:cs="Times New Roman"/>
          <w:b/>
          <w:sz w:val="24"/>
          <w:szCs w:val="24"/>
        </w:rPr>
        <w:t>: Firm Fixed Effects</w:t>
      </w:r>
    </w:p>
    <w:p w14:paraId="5D05D989" w14:textId="1386E30C" w:rsidR="00BE0740" w:rsidRPr="00620E87" w:rsidRDefault="00620E87" w:rsidP="00BE0740">
      <w:pPr>
        <w:widowControl w:val="0"/>
        <w:autoSpaceDE w:val="0"/>
        <w:autoSpaceDN w:val="0"/>
        <w:adjustRightInd w:val="0"/>
        <w:spacing w:after="0" w:line="276" w:lineRule="auto"/>
        <w:jc w:val="both"/>
        <w:rPr>
          <w:rFonts w:ascii="Times New Roman" w:hAnsi="Times New Roman" w:cs="Times New Roman"/>
          <w:sz w:val="20"/>
          <w:szCs w:val="20"/>
        </w:rPr>
      </w:pPr>
      <w:r>
        <w:rPr>
          <w:rFonts w:ascii="Times New Roman" w:hAnsi="Times New Roman" w:cs="Times New Roman"/>
          <w:sz w:val="20"/>
          <w:szCs w:val="20"/>
        </w:rPr>
        <w:t>T</w:t>
      </w:r>
      <w:r w:rsidR="00BE0740" w:rsidRPr="00620E87">
        <w:rPr>
          <w:rFonts w:ascii="Times New Roman" w:hAnsi="Times New Roman" w:cs="Times New Roman"/>
          <w:sz w:val="20"/>
          <w:szCs w:val="20"/>
        </w:rPr>
        <w:t>his table report</w:t>
      </w:r>
      <w:r>
        <w:rPr>
          <w:rFonts w:ascii="Times New Roman" w:hAnsi="Times New Roman" w:cs="Times New Roman"/>
          <w:sz w:val="20"/>
          <w:szCs w:val="20"/>
        </w:rPr>
        <w:t>s</w:t>
      </w:r>
      <w:r w:rsidR="00BE0740" w:rsidRPr="00620E87">
        <w:rPr>
          <w:rFonts w:ascii="Times New Roman" w:hAnsi="Times New Roman" w:cs="Times New Roman"/>
          <w:sz w:val="20"/>
          <w:szCs w:val="20"/>
        </w:rPr>
        <w:t xml:space="preserve"> the results of a panel regressions. The dependent variables are ROA measured as EBITDA/Total assets, Tobin’s Q, annualized stock return volatility. The variable of interest is the proportion of Executive directors. All variables are defined in Appendix A. Robust standard errors are clustered at the firm level. All variables are </w:t>
      </w:r>
      <w:proofErr w:type="spellStart"/>
      <w:r w:rsidR="00BE0740" w:rsidRPr="00620E87">
        <w:rPr>
          <w:rFonts w:ascii="Times New Roman" w:hAnsi="Times New Roman" w:cs="Times New Roman"/>
          <w:sz w:val="20"/>
          <w:szCs w:val="20"/>
        </w:rPr>
        <w:t>winsorized</w:t>
      </w:r>
      <w:proofErr w:type="spellEnd"/>
      <w:r w:rsidR="00BE0740" w:rsidRPr="00620E87">
        <w:rPr>
          <w:rFonts w:ascii="Times New Roman" w:hAnsi="Times New Roman" w:cs="Times New Roman"/>
          <w:sz w:val="20"/>
          <w:szCs w:val="20"/>
        </w:rPr>
        <w:t xml:space="preserve"> at 5% tail. The asterisk superscripts ***, **, and * represent statistical significance at the 1%, 5% and 10% levels, respectively. The t statistics are reported in parentheses.</w:t>
      </w:r>
    </w:p>
    <w:p w14:paraId="44773D6E" w14:textId="454B623D" w:rsidR="00BE0740" w:rsidRPr="00620E87" w:rsidRDefault="0063013C" w:rsidP="00BE0740">
      <w:pPr>
        <w:widowControl w:val="0"/>
        <w:autoSpaceDE w:val="0"/>
        <w:autoSpaceDN w:val="0"/>
        <w:adjustRightInd w:val="0"/>
        <w:spacing w:after="0" w:line="240" w:lineRule="auto"/>
        <w:rPr>
          <w:rFonts w:ascii="Garamond" w:hAnsi="Garamond"/>
          <w:sz w:val="20"/>
          <w:szCs w:val="20"/>
        </w:rPr>
      </w:pPr>
      <w:r>
        <w:rPr>
          <w:noProof/>
        </w:rPr>
        <mc:AlternateContent>
          <mc:Choice Requires="wps">
            <w:drawing>
              <wp:anchor distT="4294967295" distB="4294967295" distL="114300" distR="114300" simplePos="0" relativeHeight="251659264" behindDoc="0" locked="0" layoutInCell="1" allowOverlap="1" wp14:anchorId="15508725" wp14:editId="48000EFA">
                <wp:simplePos x="0" y="0"/>
                <wp:positionH relativeFrom="column">
                  <wp:posOffset>12700</wp:posOffset>
                </wp:positionH>
                <wp:positionV relativeFrom="paragraph">
                  <wp:posOffset>234949</wp:posOffset>
                </wp:positionV>
                <wp:extent cx="6146800" cy="0"/>
                <wp:effectExtent l="0" t="0" r="0" b="0"/>
                <wp:wrapNone/>
                <wp:docPr id="151419330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6800" cy="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055E685" id="Straight Connector 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18.5pt" to="48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" strokecolor="black [3200]" strokeweight="1.25pt">
                <v:stroke joinstyle="miter"/>
                <o:lock v:ext="edit" shapetype="f"/>
              </v:line>
            </w:pict>
          </mc:Fallback>
        </mc:AlternateContent>
      </w:r>
      <w:r w:rsidR="00BE0740" w:rsidRPr="00620E87">
        <w:rPr>
          <w:rFonts w:ascii="Garamond" w:hAnsi="Garamond"/>
          <w:b/>
          <w:bCs/>
          <w:sz w:val="20"/>
          <w:szCs w:val="20"/>
        </w:rPr>
        <w:br/>
        <w:t xml:space="preserve"> </w:t>
      </w:r>
    </w:p>
    <w:tbl>
      <w:tblPr>
        <w:tblW w:w="9632" w:type="dxa"/>
        <w:tblLayout w:type="fixed"/>
        <w:tblLook w:val="0000" w:firstRow="0" w:lastRow="0" w:firstColumn="0" w:lastColumn="0" w:noHBand="0" w:noVBand="0"/>
      </w:tblPr>
      <w:tblGrid>
        <w:gridCol w:w="3510"/>
        <w:gridCol w:w="1701"/>
        <w:gridCol w:w="3119"/>
        <w:gridCol w:w="1302"/>
      </w:tblGrid>
      <w:tr w:rsidR="00BE0740" w:rsidRPr="00620E87" w14:paraId="35182232" w14:textId="77777777" w:rsidTr="00DF0E73">
        <w:tc>
          <w:tcPr>
            <w:tcW w:w="3510" w:type="dxa"/>
            <w:tcBorders>
              <w:top w:val="single" w:sz="4" w:space="0" w:color="auto"/>
              <w:left w:val="nil"/>
              <w:bottom w:val="nil"/>
              <w:right w:val="nil"/>
            </w:tcBorders>
          </w:tcPr>
          <w:p w14:paraId="2D7C7B94"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r w:rsidRPr="00620E87">
              <w:rPr>
                <w:rFonts w:ascii="Times New Roman" w:hAnsi="Times New Roman" w:cs="Times New Roman"/>
                <w:b/>
                <w:bCs/>
                <w:sz w:val="24"/>
                <w:szCs w:val="24"/>
              </w:rPr>
              <w:t>Variables</w:t>
            </w:r>
          </w:p>
        </w:tc>
        <w:tc>
          <w:tcPr>
            <w:tcW w:w="1701" w:type="dxa"/>
            <w:tcBorders>
              <w:top w:val="single" w:sz="4" w:space="0" w:color="auto"/>
              <w:left w:val="nil"/>
              <w:bottom w:val="nil"/>
              <w:right w:val="nil"/>
            </w:tcBorders>
          </w:tcPr>
          <w:p w14:paraId="1B9DB5B5"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b/>
                <w:bCs/>
                <w:sz w:val="24"/>
                <w:szCs w:val="24"/>
              </w:rPr>
              <w:t>ROA</w:t>
            </w:r>
          </w:p>
        </w:tc>
        <w:tc>
          <w:tcPr>
            <w:tcW w:w="3119" w:type="dxa"/>
            <w:tcBorders>
              <w:top w:val="single" w:sz="4" w:space="0" w:color="auto"/>
              <w:left w:val="nil"/>
              <w:bottom w:val="nil"/>
              <w:right w:val="nil"/>
            </w:tcBorders>
          </w:tcPr>
          <w:p w14:paraId="0C50AB89"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b/>
                <w:bCs/>
                <w:sz w:val="24"/>
                <w:szCs w:val="24"/>
              </w:rPr>
              <w:t>Tobin’s Q</w:t>
            </w:r>
          </w:p>
        </w:tc>
        <w:tc>
          <w:tcPr>
            <w:tcW w:w="1302" w:type="dxa"/>
            <w:tcBorders>
              <w:top w:val="single" w:sz="4" w:space="0" w:color="auto"/>
              <w:left w:val="nil"/>
              <w:bottom w:val="nil"/>
              <w:right w:val="nil"/>
            </w:tcBorders>
          </w:tcPr>
          <w:p w14:paraId="0DD164E3"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b/>
                <w:bCs/>
                <w:sz w:val="24"/>
                <w:szCs w:val="24"/>
              </w:rPr>
              <w:t>ASV</w:t>
            </w:r>
          </w:p>
        </w:tc>
      </w:tr>
      <w:tr w:rsidR="00BE0740" w:rsidRPr="00620E87" w14:paraId="5762721C" w14:textId="77777777" w:rsidTr="00DF0E73">
        <w:tc>
          <w:tcPr>
            <w:tcW w:w="3510" w:type="dxa"/>
            <w:tcBorders>
              <w:top w:val="nil"/>
              <w:left w:val="nil"/>
              <w:bottom w:val="single" w:sz="10" w:space="0" w:color="auto"/>
              <w:right w:val="nil"/>
            </w:tcBorders>
          </w:tcPr>
          <w:p w14:paraId="79E4A7CF"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 xml:space="preserve">   </w:t>
            </w:r>
          </w:p>
        </w:tc>
        <w:tc>
          <w:tcPr>
            <w:tcW w:w="1701" w:type="dxa"/>
            <w:tcBorders>
              <w:top w:val="nil"/>
              <w:left w:val="nil"/>
              <w:bottom w:val="single" w:sz="10" w:space="0" w:color="auto"/>
              <w:right w:val="nil"/>
            </w:tcBorders>
          </w:tcPr>
          <w:p w14:paraId="5406B39F" w14:textId="65D8518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 xml:space="preserve">  (</w:t>
            </w:r>
            <w:r w:rsidR="00620E87" w:rsidRPr="00620E87">
              <w:rPr>
                <w:rFonts w:ascii="Times New Roman" w:hAnsi="Times New Roman" w:cs="Times New Roman"/>
                <w:sz w:val="24"/>
                <w:szCs w:val="24"/>
              </w:rPr>
              <w:t>1</w:t>
            </w:r>
            <w:r w:rsidRPr="00620E87">
              <w:rPr>
                <w:rFonts w:ascii="Times New Roman" w:hAnsi="Times New Roman" w:cs="Times New Roman"/>
                <w:sz w:val="24"/>
                <w:szCs w:val="24"/>
              </w:rPr>
              <w:t>)</w:t>
            </w:r>
          </w:p>
        </w:tc>
        <w:tc>
          <w:tcPr>
            <w:tcW w:w="3119" w:type="dxa"/>
            <w:tcBorders>
              <w:top w:val="nil"/>
              <w:left w:val="nil"/>
              <w:bottom w:val="single" w:sz="10" w:space="0" w:color="auto"/>
              <w:right w:val="nil"/>
            </w:tcBorders>
          </w:tcPr>
          <w:p w14:paraId="2025CBAE" w14:textId="79736566"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 xml:space="preserve">  (</w:t>
            </w:r>
            <w:r w:rsidR="00620E87" w:rsidRPr="00620E87">
              <w:rPr>
                <w:rFonts w:ascii="Times New Roman" w:hAnsi="Times New Roman" w:cs="Times New Roman"/>
                <w:sz w:val="24"/>
                <w:szCs w:val="24"/>
              </w:rPr>
              <w:t>2</w:t>
            </w:r>
            <w:r w:rsidRPr="00620E87">
              <w:rPr>
                <w:rFonts w:ascii="Times New Roman" w:hAnsi="Times New Roman" w:cs="Times New Roman"/>
                <w:sz w:val="24"/>
                <w:szCs w:val="24"/>
              </w:rPr>
              <w:t>)</w:t>
            </w:r>
          </w:p>
        </w:tc>
        <w:tc>
          <w:tcPr>
            <w:tcW w:w="1302" w:type="dxa"/>
            <w:tcBorders>
              <w:top w:val="nil"/>
              <w:left w:val="nil"/>
              <w:bottom w:val="single" w:sz="10" w:space="0" w:color="auto"/>
              <w:right w:val="nil"/>
            </w:tcBorders>
          </w:tcPr>
          <w:p w14:paraId="6503A1C8" w14:textId="0E9830BA"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 xml:space="preserve">  (</w:t>
            </w:r>
            <w:r w:rsidR="00620E87" w:rsidRPr="00620E87">
              <w:rPr>
                <w:rFonts w:ascii="Times New Roman" w:hAnsi="Times New Roman" w:cs="Times New Roman"/>
                <w:sz w:val="24"/>
                <w:szCs w:val="24"/>
              </w:rPr>
              <w:t>3</w:t>
            </w:r>
            <w:r w:rsidRPr="00620E87">
              <w:rPr>
                <w:rFonts w:ascii="Times New Roman" w:hAnsi="Times New Roman" w:cs="Times New Roman"/>
                <w:sz w:val="24"/>
                <w:szCs w:val="24"/>
              </w:rPr>
              <w:t>)</w:t>
            </w:r>
          </w:p>
        </w:tc>
      </w:tr>
      <w:tr w:rsidR="00BE0740" w:rsidRPr="00620E87" w14:paraId="53E5FA3F" w14:textId="77777777" w:rsidTr="00DF0E73">
        <w:tc>
          <w:tcPr>
            <w:tcW w:w="3510" w:type="dxa"/>
            <w:tcBorders>
              <w:top w:val="nil"/>
              <w:left w:val="nil"/>
              <w:bottom w:val="nil"/>
              <w:right w:val="nil"/>
            </w:tcBorders>
          </w:tcPr>
          <w:p w14:paraId="76C0910F"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r w:rsidRPr="00620E87">
              <w:rPr>
                <w:rFonts w:ascii="Times New Roman" w:hAnsi="Times New Roman" w:cs="Times New Roman"/>
                <w:sz w:val="24"/>
                <w:szCs w:val="24"/>
              </w:rPr>
              <w:t>Proportion of Executive Directors</w:t>
            </w:r>
          </w:p>
        </w:tc>
        <w:tc>
          <w:tcPr>
            <w:tcW w:w="1701" w:type="dxa"/>
            <w:tcBorders>
              <w:top w:val="nil"/>
              <w:left w:val="nil"/>
              <w:bottom w:val="nil"/>
              <w:right w:val="nil"/>
            </w:tcBorders>
          </w:tcPr>
          <w:p w14:paraId="5489D413"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0.779*</w:t>
            </w:r>
          </w:p>
        </w:tc>
        <w:tc>
          <w:tcPr>
            <w:tcW w:w="3119" w:type="dxa"/>
            <w:tcBorders>
              <w:top w:val="nil"/>
              <w:left w:val="nil"/>
              <w:bottom w:val="nil"/>
              <w:right w:val="nil"/>
            </w:tcBorders>
          </w:tcPr>
          <w:p w14:paraId="4699BED5"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0.212***</w:t>
            </w:r>
          </w:p>
        </w:tc>
        <w:tc>
          <w:tcPr>
            <w:tcW w:w="1302" w:type="dxa"/>
            <w:tcBorders>
              <w:top w:val="nil"/>
              <w:left w:val="nil"/>
              <w:bottom w:val="nil"/>
              <w:right w:val="nil"/>
            </w:tcBorders>
          </w:tcPr>
          <w:p w14:paraId="133ADABB"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-0.353</w:t>
            </w:r>
          </w:p>
        </w:tc>
      </w:tr>
      <w:tr w:rsidR="00BE0740" w:rsidRPr="00620E87" w14:paraId="0B93806F" w14:textId="77777777" w:rsidTr="00DF0E73">
        <w:tc>
          <w:tcPr>
            <w:tcW w:w="3510" w:type="dxa"/>
            <w:tcBorders>
              <w:top w:val="nil"/>
              <w:left w:val="nil"/>
              <w:bottom w:val="nil"/>
              <w:right w:val="nil"/>
            </w:tcBorders>
          </w:tcPr>
          <w:p w14:paraId="38BE1336"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p>
        </w:tc>
        <w:tc>
          <w:tcPr>
            <w:tcW w:w="1701" w:type="dxa"/>
            <w:tcBorders>
              <w:top w:val="nil"/>
              <w:left w:val="nil"/>
              <w:bottom w:val="nil"/>
              <w:right w:val="nil"/>
            </w:tcBorders>
          </w:tcPr>
          <w:p w14:paraId="6EF3CDAA"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(1.667)</w:t>
            </w:r>
          </w:p>
        </w:tc>
        <w:tc>
          <w:tcPr>
            <w:tcW w:w="3119" w:type="dxa"/>
            <w:tcBorders>
              <w:top w:val="nil"/>
              <w:left w:val="nil"/>
              <w:bottom w:val="nil"/>
              <w:right w:val="nil"/>
            </w:tcBorders>
          </w:tcPr>
          <w:p w14:paraId="1A25E4CD"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(2.62)</w:t>
            </w:r>
          </w:p>
        </w:tc>
        <w:tc>
          <w:tcPr>
            <w:tcW w:w="1302" w:type="dxa"/>
            <w:tcBorders>
              <w:top w:val="nil"/>
              <w:left w:val="nil"/>
              <w:bottom w:val="nil"/>
              <w:right w:val="nil"/>
            </w:tcBorders>
          </w:tcPr>
          <w:p w14:paraId="3AC751A2"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(-0.584)</w:t>
            </w:r>
          </w:p>
        </w:tc>
      </w:tr>
      <w:tr w:rsidR="00BE0740" w:rsidRPr="00620E87" w14:paraId="219DDB6E" w14:textId="77777777" w:rsidTr="00DF0E73">
        <w:tc>
          <w:tcPr>
            <w:tcW w:w="3510" w:type="dxa"/>
            <w:tcBorders>
              <w:top w:val="nil"/>
              <w:left w:val="nil"/>
              <w:bottom w:val="nil"/>
              <w:right w:val="nil"/>
            </w:tcBorders>
          </w:tcPr>
          <w:p w14:paraId="34B2C7DD"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r w:rsidRPr="00620E87">
              <w:rPr>
                <w:rFonts w:ascii="Times New Roman" w:hAnsi="Times New Roman" w:cs="Times New Roman"/>
                <w:sz w:val="24"/>
                <w:szCs w:val="24"/>
              </w:rPr>
              <w:t>ln (Board Size)</w:t>
            </w:r>
          </w:p>
        </w:tc>
        <w:tc>
          <w:tcPr>
            <w:tcW w:w="1701" w:type="dxa"/>
            <w:tcBorders>
              <w:top w:val="nil"/>
              <w:left w:val="nil"/>
              <w:bottom w:val="nil"/>
              <w:right w:val="nil"/>
            </w:tcBorders>
          </w:tcPr>
          <w:p w14:paraId="49AA4333"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-0.397*</w:t>
            </w:r>
          </w:p>
        </w:tc>
        <w:tc>
          <w:tcPr>
            <w:tcW w:w="3119" w:type="dxa"/>
            <w:tcBorders>
              <w:top w:val="nil"/>
              <w:left w:val="nil"/>
              <w:bottom w:val="nil"/>
              <w:right w:val="nil"/>
            </w:tcBorders>
          </w:tcPr>
          <w:p w14:paraId="23E0D42B"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-0.004</w:t>
            </w:r>
          </w:p>
        </w:tc>
        <w:tc>
          <w:tcPr>
            <w:tcW w:w="1302" w:type="dxa"/>
            <w:tcBorders>
              <w:top w:val="nil"/>
              <w:left w:val="nil"/>
              <w:bottom w:val="nil"/>
              <w:right w:val="nil"/>
            </w:tcBorders>
          </w:tcPr>
          <w:p w14:paraId="03384AE5"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-0.857***</w:t>
            </w:r>
          </w:p>
        </w:tc>
      </w:tr>
      <w:tr w:rsidR="00BE0740" w:rsidRPr="00620E87" w14:paraId="2DC30F99" w14:textId="77777777" w:rsidTr="00DF0E73">
        <w:tc>
          <w:tcPr>
            <w:tcW w:w="3510" w:type="dxa"/>
            <w:tcBorders>
              <w:top w:val="nil"/>
              <w:left w:val="nil"/>
              <w:bottom w:val="nil"/>
              <w:right w:val="nil"/>
            </w:tcBorders>
          </w:tcPr>
          <w:p w14:paraId="3FF7D332"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p>
        </w:tc>
        <w:tc>
          <w:tcPr>
            <w:tcW w:w="1701" w:type="dxa"/>
            <w:tcBorders>
              <w:top w:val="nil"/>
              <w:left w:val="nil"/>
              <w:bottom w:val="nil"/>
              <w:right w:val="nil"/>
            </w:tcBorders>
          </w:tcPr>
          <w:p w14:paraId="216DF38B"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(-1.663)</w:t>
            </w:r>
          </w:p>
        </w:tc>
        <w:tc>
          <w:tcPr>
            <w:tcW w:w="3119" w:type="dxa"/>
            <w:tcBorders>
              <w:top w:val="nil"/>
              <w:left w:val="nil"/>
              <w:bottom w:val="nil"/>
              <w:right w:val="nil"/>
            </w:tcBorders>
          </w:tcPr>
          <w:p w14:paraId="1224CED3"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(-0.10)</w:t>
            </w:r>
          </w:p>
        </w:tc>
        <w:tc>
          <w:tcPr>
            <w:tcW w:w="1302" w:type="dxa"/>
            <w:tcBorders>
              <w:top w:val="nil"/>
              <w:left w:val="nil"/>
              <w:bottom w:val="nil"/>
              <w:right w:val="nil"/>
            </w:tcBorders>
          </w:tcPr>
          <w:p w14:paraId="291F3864"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(-2.799)</w:t>
            </w:r>
          </w:p>
        </w:tc>
      </w:tr>
      <w:tr w:rsidR="00BE0740" w:rsidRPr="00620E87" w14:paraId="7A34A4FB" w14:textId="77777777" w:rsidTr="00DF0E73">
        <w:tc>
          <w:tcPr>
            <w:tcW w:w="3510" w:type="dxa"/>
            <w:tcBorders>
              <w:top w:val="nil"/>
              <w:left w:val="nil"/>
              <w:bottom w:val="nil"/>
              <w:right w:val="nil"/>
            </w:tcBorders>
          </w:tcPr>
          <w:p w14:paraId="2F3A2E0F"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r w:rsidRPr="00620E87">
              <w:rPr>
                <w:rFonts w:ascii="Times New Roman" w:hAnsi="Times New Roman" w:cs="Times New Roman"/>
                <w:sz w:val="24"/>
                <w:szCs w:val="24"/>
              </w:rPr>
              <w:t>Leverage</w:t>
            </w:r>
          </w:p>
        </w:tc>
        <w:tc>
          <w:tcPr>
            <w:tcW w:w="1701" w:type="dxa"/>
            <w:tcBorders>
              <w:top w:val="nil"/>
              <w:left w:val="nil"/>
              <w:bottom w:val="nil"/>
              <w:right w:val="nil"/>
            </w:tcBorders>
          </w:tcPr>
          <w:p w14:paraId="6605C83E"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-12.272***</w:t>
            </w:r>
          </w:p>
        </w:tc>
        <w:tc>
          <w:tcPr>
            <w:tcW w:w="3119" w:type="dxa"/>
            <w:tcBorders>
              <w:top w:val="nil"/>
              <w:left w:val="nil"/>
              <w:bottom w:val="nil"/>
              <w:right w:val="nil"/>
            </w:tcBorders>
          </w:tcPr>
          <w:p w14:paraId="06DFE7B7"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-1.426***</w:t>
            </w:r>
          </w:p>
        </w:tc>
        <w:tc>
          <w:tcPr>
            <w:tcW w:w="1302" w:type="dxa"/>
            <w:tcBorders>
              <w:top w:val="nil"/>
              <w:left w:val="nil"/>
              <w:bottom w:val="nil"/>
              <w:right w:val="nil"/>
            </w:tcBorders>
          </w:tcPr>
          <w:p w14:paraId="56C90E41"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2.665***</w:t>
            </w:r>
          </w:p>
        </w:tc>
      </w:tr>
      <w:tr w:rsidR="00BE0740" w:rsidRPr="00620E87" w14:paraId="1682812C" w14:textId="77777777" w:rsidTr="00DF0E73">
        <w:tc>
          <w:tcPr>
            <w:tcW w:w="3510" w:type="dxa"/>
            <w:tcBorders>
              <w:top w:val="nil"/>
              <w:left w:val="nil"/>
              <w:bottom w:val="nil"/>
              <w:right w:val="nil"/>
            </w:tcBorders>
          </w:tcPr>
          <w:p w14:paraId="50AA3B6D"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p>
        </w:tc>
        <w:tc>
          <w:tcPr>
            <w:tcW w:w="1701" w:type="dxa"/>
            <w:tcBorders>
              <w:top w:val="nil"/>
              <w:left w:val="nil"/>
              <w:bottom w:val="nil"/>
              <w:right w:val="nil"/>
            </w:tcBorders>
          </w:tcPr>
          <w:p w14:paraId="2DB6A362"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(-33.389)</w:t>
            </w:r>
          </w:p>
        </w:tc>
        <w:tc>
          <w:tcPr>
            <w:tcW w:w="3119" w:type="dxa"/>
            <w:tcBorders>
              <w:top w:val="nil"/>
              <w:left w:val="nil"/>
              <w:bottom w:val="nil"/>
              <w:right w:val="nil"/>
            </w:tcBorders>
          </w:tcPr>
          <w:p w14:paraId="52A6B7D3"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(-16.736)</w:t>
            </w:r>
          </w:p>
        </w:tc>
        <w:tc>
          <w:tcPr>
            <w:tcW w:w="1302" w:type="dxa"/>
            <w:tcBorders>
              <w:top w:val="nil"/>
              <w:left w:val="nil"/>
              <w:bottom w:val="nil"/>
              <w:right w:val="nil"/>
            </w:tcBorders>
          </w:tcPr>
          <w:p w14:paraId="60E6EF98"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(5.28)</w:t>
            </w:r>
          </w:p>
        </w:tc>
      </w:tr>
      <w:tr w:rsidR="00BE0740" w:rsidRPr="00620E87" w14:paraId="30762785" w14:textId="77777777" w:rsidTr="00DF0E73">
        <w:tc>
          <w:tcPr>
            <w:tcW w:w="3510" w:type="dxa"/>
            <w:tcBorders>
              <w:top w:val="nil"/>
              <w:left w:val="nil"/>
              <w:bottom w:val="nil"/>
              <w:right w:val="nil"/>
            </w:tcBorders>
          </w:tcPr>
          <w:p w14:paraId="27A23E7E"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r w:rsidRPr="00620E87">
              <w:rPr>
                <w:rFonts w:ascii="Times New Roman" w:hAnsi="Times New Roman" w:cs="Times New Roman"/>
                <w:sz w:val="24"/>
                <w:szCs w:val="24"/>
              </w:rPr>
              <w:t>M/B Ratio</w:t>
            </w:r>
          </w:p>
        </w:tc>
        <w:tc>
          <w:tcPr>
            <w:tcW w:w="1701" w:type="dxa"/>
            <w:tcBorders>
              <w:top w:val="nil"/>
              <w:left w:val="nil"/>
              <w:bottom w:val="nil"/>
              <w:right w:val="nil"/>
            </w:tcBorders>
          </w:tcPr>
          <w:p w14:paraId="16442285"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0.851***</w:t>
            </w:r>
          </w:p>
        </w:tc>
        <w:tc>
          <w:tcPr>
            <w:tcW w:w="3119" w:type="dxa"/>
            <w:tcBorders>
              <w:top w:val="nil"/>
              <w:left w:val="nil"/>
              <w:bottom w:val="nil"/>
              <w:right w:val="nil"/>
            </w:tcBorders>
          </w:tcPr>
          <w:p w14:paraId="4EED0B60"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0.272***</w:t>
            </w:r>
          </w:p>
        </w:tc>
        <w:tc>
          <w:tcPr>
            <w:tcW w:w="1302" w:type="dxa"/>
            <w:tcBorders>
              <w:top w:val="nil"/>
              <w:left w:val="nil"/>
              <w:bottom w:val="nil"/>
              <w:right w:val="nil"/>
            </w:tcBorders>
          </w:tcPr>
          <w:p w14:paraId="76DA5184"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0.192***</w:t>
            </w:r>
          </w:p>
        </w:tc>
      </w:tr>
      <w:tr w:rsidR="00BE0740" w:rsidRPr="00620E87" w14:paraId="60F1D16E" w14:textId="77777777" w:rsidTr="00DF0E73">
        <w:tc>
          <w:tcPr>
            <w:tcW w:w="3510" w:type="dxa"/>
            <w:tcBorders>
              <w:top w:val="nil"/>
              <w:left w:val="nil"/>
              <w:bottom w:val="nil"/>
              <w:right w:val="nil"/>
            </w:tcBorders>
          </w:tcPr>
          <w:p w14:paraId="3FD6E8D1"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p>
        </w:tc>
        <w:tc>
          <w:tcPr>
            <w:tcW w:w="1701" w:type="dxa"/>
            <w:tcBorders>
              <w:top w:val="nil"/>
              <w:left w:val="nil"/>
              <w:bottom w:val="nil"/>
              <w:right w:val="nil"/>
            </w:tcBorders>
          </w:tcPr>
          <w:p w14:paraId="32AE690D"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(29.788)</w:t>
            </w:r>
          </w:p>
        </w:tc>
        <w:tc>
          <w:tcPr>
            <w:tcW w:w="3119" w:type="dxa"/>
            <w:tcBorders>
              <w:top w:val="nil"/>
              <w:left w:val="nil"/>
              <w:bottom w:val="nil"/>
              <w:right w:val="nil"/>
            </w:tcBorders>
          </w:tcPr>
          <w:p w14:paraId="6800EA5E"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(30.753)</w:t>
            </w:r>
          </w:p>
        </w:tc>
        <w:tc>
          <w:tcPr>
            <w:tcW w:w="1302" w:type="dxa"/>
            <w:tcBorders>
              <w:top w:val="nil"/>
              <w:left w:val="nil"/>
              <w:bottom w:val="nil"/>
              <w:right w:val="nil"/>
            </w:tcBorders>
          </w:tcPr>
          <w:p w14:paraId="062BFF67"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(4.828)</w:t>
            </w:r>
          </w:p>
        </w:tc>
      </w:tr>
      <w:tr w:rsidR="00BE0740" w:rsidRPr="00620E87" w14:paraId="5EAE95AC" w14:textId="77777777" w:rsidTr="00DF0E73">
        <w:tc>
          <w:tcPr>
            <w:tcW w:w="3510" w:type="dxa"/>
            <w:tcBorders>
              <w:top w:val="nil"/>
              <w:left w:val="nil"/>
              <w:bottom w:val="nil"/>
              <w:right w:val="nil"/>
            </w:tcBorders>
          </w:tcPr>
          <w:p w14:paraId="37FC5FF3"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r w:rsidRPr="00620E87">
              <w:rPr>
                <w:rFonts w:ascii="Times New Roman" w:hAnsi="Times New Roman" w:cs="Times New Roman"/>
                <w:sz w:val="24"/>
                <w:szCs w:val="24"/>
              </w:rPr>
              <w:t>ln (Firm Size)</w:t>
            </w:r>
          </w:p>
        </w:tc>
        <w:tc>
          <w:tcPr>
            <w:tcW w:w="1701" w:type="dxa"/>
            <w:tcBorders>
              <w:top w:val="nil"/>
              <w:left w:val="nil"/>
              <w:bottom w:val="nil"/>
              <w:right w:val="nil"/>
            </w:tcBorders>
          </w:tcPr>
          <w:p w14:paraId="67F9B1D6"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-0.647***</w:t>
            </w:r>
          </w:p>
        </w:tc>
        <w:tc>
          <w:tcPr>
            <w:tcW w:w="3119" w:type="dxa"/>
            <w:tcBorders>
              <w:top w:val="nil"/>
              <w:left w:val="nil"/>
              <w:bottom w:val="nil"/>
              <w:right w:val="nil"/>
            </w:tcBorders>
          </w:tcPr>
          <w:p w14:paraId="7128404C"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0.061***</w:t>
            </w:r>
          </w:p>
        </w:tc>
        <w:tc>
          <w:tcPr>
            <w:tcW w:w="1302" w:type="dxa"/>
            <w:tcBorders>
              <w:top w:val="nil"/>
              <w:left w:val="nil"/>
              <w:bottom w:val="nil"/>
              <w:right w:val="nil"/>
            </w:tcBorders>
          </w:tcPr>
          <w:p w14:paraId="3037907B"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-0.47***</w:t>
            </w:r>
          </w:p>
        </w:tc>
      </w:tr>
      <w:tr w:rsidR="00BE0740" w:rsidRPr="00620E87" w14:paraId="2EE7A29E" w14:textId="77777777" w:rsidTr="00DF0E73">
        <w:tc>
          <w:tcPr>
            <w:tcW w:w="3510" w:type="dxa"/>
            <w:tcBorders>
              <w:top w:val="nil"/>
              <w:left w:val="nil"/>
              <w:bottom w:val="nil"/>
              <w:right w:val="nil"/>
            </w:tcBorders>
          </w:tcPr>
          <w:p w14:paraId="6AB0E343"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p>
        </w:tc>
        <w:tc>
          <w:tcPr>
            <w:tcW w:w="1701" w:type="dxa"/>
            <w:tcBorders>
              <w:top w:val="nil"/>
              <w:left w:val="nil"/>
              <w:bottom w:val="nil"/>
              <w:right w:val="nil"/>
            </w:tcBorders>
          </w:tcPr>
          <w:p w14:paraId="1F0B843E"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(-7.006)</w:t>
            </w:r>
          </w:p>
        </w:tc>
        <w:tc>
          <w:tcPr>
            <w:tcW w:w="3119" w:type="dxa"/>
            <w:tcBorders>
              <w:top w:val="nil"/>
              <w:left w:val="nil"/>
              <w:bottom w:val="nil"/>
              <w:right w:val="nil"/>
            </w:tcBorders>
          </w:tcPr>
          <w:p w14:paraId="17DCFE84"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(2.584)</w:t>
            </w:r>
          </w:p>
        </w:tc>
        <w:tc>
          <w:tcPr>
            <w:tcW w:w="1302" w:type="dxa"/>
            <w:tcBorders>
              <w:top w:val="nil"/>
              <w:left w:val="nil"/>
              <w:bottom w:val="nil"/>
              <w:right w:val="nil"/>
            </w:tcBorders>
          </w:tcPr>
          <w:p w14:paraId="141CC614"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(-3.538)</w:t>
            </w:r>
          </w:p>
        </w:tc>
      </w:tr>
      <w:tr w:rsidR="00BE0740" w:rsidRPr="00620E87" w14:paraId="74F7D590" w14:textId="77777777" w:rsidTr="00DF0E73">
        <w:tc>
          <w:tcPr>
            <w:tcW w:w="3510" w:type="dxa"/>
            <w:tcBorders>
              <w:top w:val="nil"/>
              <w:left w:val="nil"/>
              <w:bottom w:val="nil"/>
              <w:right w:val="nil"/>
            </w:tcBorders>
          </w:tcPr>
          <w:p w14:paraId="07564777"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r w:rsidRPr="00620E87">
              <w:rPr>
                <w:rFonts w:ascii="Times New Roman" w:hAnsi="Times New Roman" w:cs="Times New Roman"/>
                <w:sz w:val="24"/>
                <w:szCs w:val="24"/>
              </w:rPr>
              <w:t>Liquidity</w:t>
            </w:r>
          </w:p>
        </w:tc>
        <w:tc>
          <w:tcPr>
            <w:tcW w:w="1701" w:type="dxa"/>
            <w:tcBorders>
              <w:top w:val="nil"/>
              <w:left w:val="nil"/>
              <w:bottom w:val="nil"/>
              <w:right w:val="nil"/>
            </w:tcBorders>
          </w:tcPr>
          <w:p w14:paraId="14005F53"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2.153***</w:t>
            </w:r>
          </w:p>
        </w:tc>
        <w:tc>
          <w:tcPr>
            <w:tcW w:w="3119" w:type="dxa"/>
            <w:tcBorders>
              <w:top w:val="nil"/>
              <w:left w:val="nil"/>
              <w:bottom w:val="nil"/>
              <w:right w:val="nil"/>
            </w:tcBorders>
          </w:tcPr>
          <w:p w14:paraId="6D55A461"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-0.376***</w:t>
            </w:r>
          </w:p>
        </w:tc>
        <w:tc>
          <w:tcPr>
            <w:tcW w:w="1302" w:type="dxa"/>
            <w:tcBorders>
              <w:top w:val="nil"/>
              <w:left w:val="nil"/>
              <w:bottom w:val="nil"/>
              <w:right w:val="nil"/>
            </w:tcBorders>
          </w:tcPr>
          <w:p w14:paraId="0990040B"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0.293</w:t>
            </w:r>
          </w:p>
        </w:tc>
      </w:tr>
      <w:tr w:rsidR="00BE0740" w:rsidRPr="00620E87" w14:paraId="14A4E454" w14:textId="77777777" w:rsidTr="00DF0E73">
        <w:tc>
          <w:tcPr>
            <w:tcW w:w="3510" w:type="dxa"/>
            <w:tcBorders>
              <w:top w:val="nil"/>
              <w:left w:val="nil"/>
              <w:bottom w:val="nil"/>
              <w:right w:val="nil"/>
            </w:tcBorders>
          </w:tcPr>
          <w:p w14:paraId="62C8DEA9"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p>
        </w:tc>
        <w:tc>
          <w:tcPr>
            <w:tcW w:w="1701" w:type="dxa"/>
            <w:tcBorders>
              <w:top w:val="nil"/>
              <w:left w:val="nil"/>
              <w:bottom w:val="nil"/>
              <w:right w:val="nil"/>
            </w:tcBorders>
          </w:tcPr>
          <w:p w14:paraId="4F12E238"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(6.414)</w:t>
            </w:r>
          </w:p>
        </w:tc>
        <w:tc>
          <w:tcPr>
            <w:tcW w:w="3119" w:type="dxa"/>
            <w:tcBorders>
              <w:top w:val="nil"/>
              <w:left w:val="nil"/>
              <w:bottom w:val="nil"/>
              <w:right w:val="nil"/>
            </w:tcBorders>
          </w:tcPr>
          <w:p w14:paraId="227D5C9B"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(-2.91)</w:t>
            </w:r>
          </w:p>
        </w:tc>
        <w:tc>
          <w:tcPr>
            <w:tcW w:w="1302" w:type="dxa"/>
            <w:tcBorders>
              <w:top w:val="nil"/>
              <w:left w:val="nil"/>
              <w:bottom w:val="nil"/>
              <w:right w:val="nil"/>
            </w:tcBorders>
          </w:tcPr>
          <w:p w14:paraId="3E566D1E"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(0.989)</w:t>
            </w:r>
          </w:p>
        </w:tc>
      </w:tr>
      <w:tr w:rsidR="00BE0740" w:rsidRPr="00620E87" w14:paraId="478BC4B9" w14:textId="77777777" w:rsidTr="00DF0E73">
        <w:tc>
          <w:tcPr>
            <w:tcW w:w="3510" w:type="dxa"/>
            <w:tcBorders>
              <w:top w:val="nil"/>
              <w:left w:val="nil"/>
              <w:bottom w:val="nil"/>
              <w:right w:val="nil"/>
            </w:tcBorders>
          </w:tcPr>
          <w:p w14:paraId="14D8287C"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r w:rsidRPr="00620E87">
              <w:rPr>
                <w:rFonts w:ascii="Times New Roman" w:hAnsi="Times New Roman" w:cs="Times New Roman"/>
                <w:sz w:val="24"/>
                <w:szCs w:val="24"/>
              </w:rPr>
              <w:t>Sales Growth</w:t>
            </w:r>
          </w:p>
        </w:tc>
        <w:tc>
          <w:tcPr>
            <w:tcW w:w="1701" w:type="dxa"/>
            <w:tcBorders>
              <w:top w:val="nil"/>
              <w:left w:val="nil"/>
              <w:bottom w:val="nil"/>
              <w:right w:val="nil"/>
            </w:tcBorders>
          </w:tcPr>
          <w:p w14:paraId="4395D8D7"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0.048***</w:t>
            </w:r>
          </w:p>
        </w:tc>
        <w:tc>
          <w:tcPr>
            <w:tcW w:w="3119" w:type="dxa"/>
            <w:tcBorders>
              <w:top w:val="nil"/>
              <w:left w:val="nil"/>
              <w:bottom w:val="nil"/>
              <w:right w:val="nil"/>
            </w:tcBorders>
          </w:tcPr>
          <w:p w14:paraId="66AC87FF"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0.00</w:t>
            </w:r>
          </w:p>
        </w:tc>
        <w:tc>
          <w:tcPr>
            <w:tcW w:w="1302" w:type="dxa"/>
            <w:tcBorders>
              <w:top w:val="nil"/>
              <w:left w:val="nil"/>
              <w:bottom w:val="nil"/>
              <w:right w:val="nil"/>
            </w:tcBorders>
          </w:tcPr>
          <w:p w14:paraId="03EA1DF4"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0.008***</w:t>
            </w:r>
          </w:p>
        </w:tc>
      </w:tr>
      <w:tr w:rsidR="00BE0740" w:rsidRPr="00620E87" w14:paraId="20119C55" w14:textId="77777777" w:rsidTr="00DF0E73">
        <w:tc>
          <w:tcPr>
            <w:tcW w:w="3510" w:type="dxa"/>
            <w:tcBorders>
              <w:top w:val="nil"/>
              <w:left w:val="nil"/>
              <w:bottom w:val="nil"/>
              <w:right w:val="nil"/>
            </w:tcBorders>
          </w:tcPr>
          <w:p w14:paraId="5806D80E"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p>
        </w:tc>
        <w:tc>
          <w:tcPr>
            <w:tcW w:w="1701" w:type="dxa"/>
            <w:tcBorders>
              <w:top w:val="nil"/>
              <w:left w:val="nil"/>
              <w:bottom w:val="nil"/>
              <w:right w:val="nil"/>
            </w:tcBorders>
          </w:tcPr>
          <w:p w14:paraId="199B6BAD"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(28.231)</w:t>
            </w:r>
          </w:p>
        </w:tc>
        <w:tc>
          <w:tcPr>
            <w:tcW w:w="3119" w:type="dxa"/>
            <w:tcBorders>
              <w:top w:val="nil"/>
              <w:left w:val="nil"/>
              <w:bottom w:val="nil"/>
              <w:right w:val="nil"/>
            </w:tcBorders>
          </w:tcPr>
          <w:p w14:paraId="7A7E9679"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(0.782)</w:t>
            </w:r>
          </w:p>
        </w:tc>
        <w:tc>
          <w:tcPr>
            <w:tcW w:w="1302" w:type="dxa"/>
            <w:tcBorders>
              <w:top w:val="nil"/>
              <w:left w:val="nil"/>
              <w:bottom w:val="nil"/>
              <w:right w:val="nil"/>
            </w:tcBorders>
          </w:tcPr>
          <w:p w14:paraId="655F9CDC"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(3.938)</w:t>
            </w:r>
          </w:p>
        </w:tc>
      </w:tr>
      <w:tr w:rsidR="00BE0740" w:rsidRPr="00620E87" w14:paraId="466D385C" w14:textId="77777777" w:rsidTr="00DF0E73">
        <w:tc>
          <w:tcPr>
            <w:tcW w:w="3510" w:type="dxa"/>
            <w:tcBorders>
              <w:top w:val="nil"/>
              <w:left w:val="nil"/>
              <w:bottom w:val="nil"/>
              <w:right w:val="nil"/>
            </w:tcBorders>
          </w:tcPr>
          <w:p w14:paraId="5EA73EBF"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r w:rsidRPr="00620E87">
              <w:rPr>
                <w:rFonts w:ascii="Times New Roman" w:hAnsi="Times New Roman" w:cs="Times New Roman"/>
                <w:sz w:val="24"/>
                <w:szCs w:val="24"/>
              </w:rPr>
              <w:t>Ln (Firm Age)</w:t>
            </w:r>
          </w:p>
        </w:tc>
        <w:tc>
          <w:tcPr>
            <w:tcW w:w="1701" w:type="dxa"/>
            <w:tcBorders>
              <w:top w:val="nil"/>
              <w:left w:val="nil"/>
              <w:bottom w:val="nil"/>
              <w:right w:val="nil"/>
            </w:tcBorders>
          </w:tcPr>
          <w:p w14:paraId="511F055F"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-0.991</w:t>
            </w:r>
          </w:p>
        </w:tc>
        <w:tc>
          <w:tcPr>
            <w:tcW w:w="3119" w:type="dxa"/>
            <w:tcBorders>
              <w:top w:val="nil"/>
              <w:left w:val="nil"/>
              <w:bottom w:val="nil"/>
              <w:right w:val="nil"/>
            </w:tcBorders>
          </w:tcPr>
          <w:p w14:paraId="2E1DDB24"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0.01</w:t>
            </w:r>
          </w:p>
        </w:tc>
        <w:tc>
          <w:tcPr>
            <w:tcW w:w="1302" w:type="dxa"/>
            <w:tcBorders>
              <w:top w:val="nil"/>
              <w:left w:val="nil"/>
              <w:bottom w:val="nil"/>
              <w:right w:val="nil"/>
            </w:tcBorders>
          </w:tcPr>
          <w:p w14:paraId="4A6CAE72"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-2.143</w:t>
            </w:r>
          </w:p>
        </w:tc>
      </w:tr>
      <w:tr w:rsidR="00BE0740" w:rsidRPr="00620E87" w14:paraId="28CDD353" w14:textId="77777777" w:rsidTr="00DF0E73">
        <w:tc>
          <w:tcPr>
            <w:tcW w:w="3510" w:type="dxa"/>
            <w:tcBorders>
              <w:top w:val="nil"/>
              <w:left w:val="nil"/>
              <w:bottom w:val="nil"/>
              <w:right w:val="nil"/>
            </w:tcBorders>
          </w:tcPr>
          <w:p w14:paraId="6717FF4E"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p>
        </w:tc>
        <w:tc>
          <w:tcPr>
            <w:tcW w:w="1701" w:type="dxa"/>
            <w:tcBorders>
              <w:top w:val="nil"/>
              <w:left w:val="nil"/>
              <w:bottom w:val="nil"/>
              <w:right w:val="nil"/>
            </w:tcBorders>
          </w:tcPr>
          <w:p w14:paraId="1EAA4408"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(-0.426)</w:t>
            </w:r>
          </w:p>
        </w:tc>
        <w:tc>
          <w:tcPr>
            <w:tcW w:w="3119" w:type="dxa"/>
            <w:tcBorders>
              <w:top w:val="nil"/>
              <w:left w:val="nil"/>
              <w:bottom w:val="nil"/>
              <w:right w:val="nil"/>
            </w:tcBorders>
          </w:tcPr>
          <w:p w14:paraId="0500A194"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(0.02)</w:t>
            </w:r>
          </w:p>
        </w:tc>
        <w:tc>
          <w:tcPr>
            <w:tcW w:w="1302" w:type="dxa"/>
            <w:tcBorders>
              <w:top w:val="nil"/>
              <w:left w:val="nil"/>
              <w:bottom w:val="nil"/>
              <w:right w:val="nil"/>
            </w:tcBorders>
          </w:tcPr>
          <w:p w14:paraId="044366DD"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(-1.021)</w:t>
            </w:r>
          </w:p>
        </w:tc>
      </w:tr>
      <w:tr w:rsidR="00BE0740" w:rsidRPr="00620E87" w14:paraId="69C857F4" w14:textId="77777777" w:rsidTr="00DF0E73">
        <w:tc>
          <w:tcPr>
            <w:tcW w:w="3510" w:type="dxa"/>
            <w:tcBorders>
              <w:top w:val="nil"/>
              <w:left w:val="nil"/>
              <w:bottom w:val="nil"/>
              <w:right w:val="nil"/>
            </w:tcBorders>
          </w:tcPr>
          <w:p w14:paraId="7B30E2FA"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r w:rsidRPr="00620E87">
              <w:rPr>
                <w:rFonts w:ascii="Times New Roman" w:hAnsi="Times New Roman" w:cs="Times New Roman"/>
                <w:sz w:val="24"/>
                <w:szCs w:val="24"/>
              </w:rPr>
              <w:t>Research and Development</w:t>
            </w:r>
          </w:p>
        </w:tc>
        <w:tc>
          <w:tcPr>
            <w:tcW w:w="1701" w:type="dxa"/>
            <w:tcBorders>
              <w:top w:val="nil"/>
              <w:left w:val="nil"/>
              <w:bottom w:val="nil"/>
              <w:right w:val="nil"/>
            </w:tcBorders>
          </w:tcPr>
          <w:p w14:paraId="1D808A22"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-0.01</w:t>
            </w:r>
          </w:p>
        </w:tc>
        <w:tc>
          <w:tcPr>
            <w:tcW w:w="3119" w:type="dxa"/>
            <w:tcBorders>
              <w:top w:val="nil"/>
              <w:left w:val="nil"/>
              <w:bottom w:val="nil"/>
              <w:right w:val="nil"/>
            </w:tcBorders>
          </w:tcPr>
          <w:p w14:paraId="673FF0D3"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-0.023***</w:t>
            </w:r>
          </w:p>
        </w:tc>
        <w:tc>
          <w:tcPr>
            <w:tcW w:w="1302" w:type="dxa"/>
            <w:tcBorders>
              <w:top w:val="nil"/>
              <w:left w:val="nil"/>
              <w:bottom w:val="nil"/>
              <w:right w:val="nil"/>
            </w:tcBorders>
          </w:tcPr>
          <w:p w14:paraId="1B06AA84"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-0.036*</w:t>
            </w:r>
          </w:p>
        </w:tc>
      </w:tr>
      <w:tr w:rsidR="00BE0740" w:rsidRPr="00620E87" w14:paraId="250620B9" w14:textId="77777777" w:rsidTr="00DF0E73">
        <w:tc>
          <w:tcPr>
            <w:tcW w:w="3510" w:type="dxa"/>
            <w:tcBorders>
              <w:top w:val="nil"/>
              <w:left w:val="nil"/>
              <w:bottom w:val="nil"/>
              <w:right w:val="nil"/>
            </w:tcBorders>
          </w:tcPr>
          <w:p w14:paraId="45E308DA"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p>
        </w:tc>
        <w:tc>
          <w:tcPr>
            <w:tcW w:w="1701" w:type="dxa"/>
            <w:tcBorders>
              <w:top w:val="nil"/>
              <w:left w:val="nil"/>
              <w:bottom w:val="nil"/>
              <w:right w:val="nil"/>
            </w:tcBorders>
          </w:tcPr>
          <w:p w14:paraId="31D76B89"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(-0.406)</w:t>
            </w:r>
          </w:p>
        </w:tc>
        <w:tc>
          <w:tcPr>
            <w:tcW w:w="3119" w:type="dxa"/>
            <w:tcBorders>
              <w:top w:val="nil"/>
              <w:left w:val="nil"/>
              <w:bottom w:val="nil"/>
              <w:right w:val="nil"/>
            </w:tcBorders>
          </w:tcPr>
          <w:p w14:paraId="30454687"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(-2.829)</w:t>
            </w:r>
          </w:p>
        </w:tc>
        <w:tc>
          <w:tcPr>
            <w:tcW w:w="1302" w:type="dxa"/>
            <w:tcBorders>
              <w:top w:val="nil"/>
              <w:left w:val="nil"/>
              <w:bottom w:val="nil"/>
              <w:right w:val="nil"/>
            </w:tcBorders>
          </w:tcPr>
          <w:p w14:paraId="6CAF8820"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(-1.714)</w:t>
            </w:r>
          </w:p>
        </w:tc>
      </w:tr>
      <w:tr w:rsidR="00BE0740" w:rsidRPr="00620E87" w14:paraId="7EF4AEC7" w14:textId="77777777" w:rsidTr="00DF0E73">
        <w:tc>
          <w:tcPr>
            <w:tcW w:w="3510" w:type="dxa"/>
            <w:tcBorders>
              <w:top w:val="nil"/>
              <w:left w:val="nil"/>
              <w:bottom w:val="nil"/>
              <w:right w:val="nil"/>
            </w:tcBorders>
          </w:tcPr>
          <w:p w14:paraId="77221EAA"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r w:rsidRPr="00620E87">
              <w:rPr>
                <w:rFonts w:ascii="Times New Roman" w:hAnsi="Times New Roman" w:cs="Times New Roman"/>
                <w:sz w:val="24"/>
                <w:szCs w:val="24"/>
              </w:rPr>
              <w:t>Constant</w:t>
            </w:r>
          </w:p>
        </w:tc>
        <w:tc>
          <w:tcPr>
            <w:tcW w:w="1701" w:type="dxa"/>
            <w:tcBorders>
              <w:top w:val="nil"/>
              <w:left w:val="nil"/>
              <w:bottom w:val="nil"/>
              <w:right w:val="nil"/>
            </w:tcBorders>
          </w:tcPr>
          <w:p w14:paraId="72FF4835"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22.245***</w:t>
            </w:r>
          </w:p>
        </w:tc>
        <w:tc>
          <w:tcPr>
            <w:tcW w:w="3119" w:type="dxa"/>
            <w:tcBorders>
              <w:top w:val="nil"/>
              <w:left w:val="nil"/>
              <w:bottom w:val="nil"/>
              <w:right w:val="nil"/>
            </w:tcBorders>
          </w:tcPr>
          <w:p w14:paraId="4681FB2F"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0.504</w:t>
            </w:r>
          </w:p>
        </w:tc>
        <w:tc>
          <w:tcPr>
            <w:tcW w:w="1302" w:type="dxa"/>
            <w:tcBorders>
              <w:top w:val="nil"/>
              <w:left w:val="nil"/>
              <w:bottom w:val="nil"/>
              <w:right w:val="nil"/>
            </w:tcBorders>
          </w:tcPr>
          <w:p w14:paraId="038E2381"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26.167***</w:t>
            </w:r>
          </w:p>
        </w:tc>
      </w:tr>
      <w:tr w:rsidR="00BE0740" w:rsidRPr="00620E87" w14:paraId="499B8A80" w14:textId="77777777" w:rsidTr="00DF0E73">
        <w:tc>
          <w:tcPr>
            <w:tcW w:w="3510" w:type="dxa"/>
            <w:tcBorders>
              <w:top w:val="nil"/>
              <w:left w:val="nil"/>
              <w:bottom w:val="single" w:sz="4" w:space="0" w:color="auto"/>
              <w:right w:val="nil"/>
            </w:tcBorders>
          </w:tcPr>
          <w:p w14:paraId="0BE1FADD"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r w:rsidRPr="00620E87">
              <w:rPr>
                <w:rFonts w:ascii="Times New Roman" w:hAnsi="Times New Roman" w:cs="Times New Roman"/>
                <w:sz w:val="24"/>
                <w:szCs w:val="24"/>
              </w:rPr>
              <w:t xml:space="preserve">  </w:t>
            </w:r>
          </w:p>
        </w:tc>
        <w:tc>
          <w:tcPr>
            <w:tcW w:w="1701" w:type="dxa"/>
            <w:tcBorders>
              <w:top w:val="nil"/>
              <w:left w:val="nil"/>
              <w:bottom w:val="single" w:sz="4" w:space="0" w:color="auto"/>
              <w:right w:val="nil"/>
            </w:tcBorders>
          </w:tcPr>
          <w:p w14:paraId="7761996B"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(2.588)</w:t>
            </w:r>
          </w:p>
        </w:tc>
        <w:tc>
          <w:tcPr>
            <w:tcW w:w="3119" w:type="dxa"/>
            <w:tcBorders>
              <w:top w:val="nil"/>
              <w:left w:val="nil"/>
              <w:bottom w:val="single" w:sz="4" w:space="0" w:color="auto"/>
              <w:right w:val="nil"/>
            </w:tcBorders>
          </w:tcPr>
          <w:p w14:paraId="7647935B"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(0.281)</w:t>
            </w:r>
          </w:p>
        </w:tc>
        <w:tc>
          <w:tcPr>
            <w:tcW w:w="1302" w:type="dxa"/>
            <w:tcBorders>
              <w:top w:val="nil"/>
              <w:left w:val="nil"/>
              <w:bottom w:val="single" w:sz="4" w:space="0" w:color="auto"/>
              <w:right w:val="nil"/>
            </w:tcBorders>
          </w:tcPr>
          <w:p w14:paraId="32ED0312"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(3.339)</w:t>
            </w:r>
          </w:p>
        </w:tc>
      </w:tr>
      <w:tr w:rsidR="00BE0740" w:rsidRPr="00620E87" w14:paraId="050316C3" w14:textId="77777777" w:rsidTr="00DF0E73">
        <w:tc>
          <w:tcPr>
            <w:tcW w:w="3510" w:type="dxa"/>
            <w:tcBorders>
              <w:top w:val="single" w:sz="4" w:space="0" w:color="auto"/>
              <w:left w:val="nil"/>
              <w:bottom w:val="nil"/>
              <w:right w:val="nil"/>
            </w:tcBorders>
          </w:tcPr>
          <w:p w14:paraId="6F1D3CD8"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r w:rsidRPr="00620E87">
              <w:rPr>
                <w:rFonts w:ascii="Times New Roman" w:hAnsi="Times New Roman" w:cs="Times New Roman"/>
                <w:sz w:val="24"/>
                <w:szCs w:val="24"/>
              </w:rPr>
              <w:t xml:space="preserve">Firm/Year Fixed Effects </w:t>
            </w:r>
          </w:p>
        </w:tc>
        <w:tc>
          <w:tcPr>
            <w:tcW w:w="1701" w:type="dxa"/>
            <w:tcBorders>
              <w:top w:val="single" w:sz="4" w:space="0" w:color="auto"/>
              <w:left w:val="nil"/>
              <w:bottom w:val="nil"/>
              <w:right w:val="nil"/>
            </w:tcBorders>
          </w:tcPr>
          <w:p w14:paraId="4FB41D55"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Yes</w:t>
            </w:r>
          </w:p>
        </w:tc>
        <w:tc>
          <w:tcPr>
            <w:tcW w:w="3119" w:type="dxa"/>
            <w:tcBorders>
              <w:top w:val="single" w:sz="4" w:space="0" w:color="auto"/>
              <w:left w:val="nil"/>
              <w:bottom w:val="nil"/>
              <w:right w:val="nil"/>
            </w:tcBorders>
          </w:tcPr>
          <w:p w14:paraId="4BD63140"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Yes</w:t>
            </w:r>
          </w:p>
        </w:tc>
        <w:tc>
          <w:tcPr>
            <w:tcW w:w="1302" w:type="dxa"/>
            <w:tcBorders>
              <w:top w:val="single" w:sz="4" w:space="0" w:color="auto"/>
              <w:left w:val="nil"/>
              <w:bottom w:val="nil"/>
              <w:right w:val="nil"/>
            </w:tcBorders>
          </w:tcPr>
          <w:p w14:paraId="732C4940"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Yes</w:t>
            </w:r>
          </w:p>
        </w:tc>
      </w:tr>
      <w:tr w:rsidR="00BE0740" w:rsidRPr="00620E87" w14:paraId="1D3F76E1" w14:textId="77777777" w:rsidTr="00DF0E73">
        <w:tc>
          <w:tcPr>
            <w:tcW w:w="3510" w:type="dxa"/>
            <w:tcBorders>
              <w:top w:val="nil"/>
              <w:left w:val="nil"/>
              <w:right w:val="nil"/>
            </w:tcBorders>
          </w:tcPr>
          <w:p w14:paraId="628CE9B7"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r w:rsidRPr="00620E87">
              <w:rPr>
                <w:rFonts w:ascii="Times New Roman" w:hAnsi="Times New Roman" w:cs="Times New Roman"/>
                <w:sz w:val="24"/>
                <w:szCs w:val="24"/>
              </w:rPr>
              <w:t>Observations</w:t>
            </w:r>
          </w:p>
        </w:tc>
        <w:tc>
          <w:tcPr>
            <w:tcW w:w="1701" w:type="dxa"/>
            <w:tcBorders>
              <w:top w:val="nil"/>
              <w:left w:val="nil"/>
              <w:right w:val="nil"/>
            </w:tcBorders>
          </w:tcPr>
          <w:p w14:paraId="52EEF822" w14:textId="4B628633"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15</w:t>
            </w:r>
            <w:r w:rsidR="00605464" w:rsidRPr="00620E87">
              <w:rPr>
                <w:rFonts w:ascii="Times New Roman" w:hAnsi="Times New Roman" w:cs="Times New Roman"/>
                <w:sz w:val="24"/>
                <w:szCs w:val="24"/>
              </w:rPr>
              <w:t>,</w:t>
            </w:r>
            <w:r w:rsidRPr="00620E87">
              <w:rPr>
                <w:rFonts w:ascii="Times New Roman" w:hAnsi="Times New Roman" w:cs="Times New Roman"/>
                <w:sz w:val="24"/>
                <w:szCs w:val="24"/>
              </w:rPr>
              <w:t>231</w:t>
            </w:r>
          </w:p>
        </w:tc>
        <w:tc>
          <w:tcPr>
            <w:tcW w:w="3119" w:type="dxa"/>
            <w:tcBorders>
              <w:top w:val="nil"/>
              <w:left w:val="nil"/>
              <w:right w:val="nil"/>
            </w:tcBorders>
          </w:tcPr>
          <w:p w14:paraId="34B20459" w14:textId="1DC333A3"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15</w:t>
            </w:r>
            <w:r w:rsidR="00605464" w:rsidRPr="00620E87">
              <w:rPr>
                <w:rFonts w:ascii="Times New Roman" w:hAnsi="Times New Roman" w:cs="Times New Roman"/>
                <w:sz w:val="24"/>
                <w:szCs w:val="24"/>
              </w:rPr>
              <w:t>,</w:t>
            </w:r>
            <w:r w:rsidRPr="00620E87">
              <w:rPr>
                <w:rFonts w:ascii="Times New Roman" w:hAnsi="Times New Roman" w:cs="Times New Roman"/>
                <w:sz w:val="24"/>
                <w:szCs w:val="24"/>
              </w:rPr>
              <w:t>031</w:t>
            </w:r>
          </w:p>
        </w:tc>
        <w:tc>
          <w:tcPr>
            <w:tcW w:w="1302" w:type="dxa"/>
            <w:tcBorders>
              <w:top w:val="nil"/>
              <w:left w:val="nil"/>
              <w:right w:val="nil"/>
            </w:tcBorders>
          </w:tcPr>
          <w:p w14:paraId="2C5D9590" w14:textId="64A0B746"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15</w:t>
            </w:r>
            <w:r w:rsidR="00605464" w:rsidRPr="00620E87">
              <w:rPr>
                <w:rFonts w:ascii="Times New Roman" w:hAnsi="Times New Roman" w:cs="Times New Roman"/>
                <w:sz w:val="24"/>
                <w:szCs w:val="24"/>
              </w:rPr>
              <w:t>,</w:t>
            </w:r>
            <w:r w:rsidRPr="00620E87">
              <w:rPr>
                <w:rFonts w:ascii="Times New Roman" w:hAnsi="Times New Roman" w:cs="Times New Roman"/>
                <w:sz w:val="24"/>
                <w:szCs w:val="24"/>
              </w:rPr>
              <w:t>135</w:t>
            </w:r>
          </w:p>
        </w:tc>
      </w:tr>
      <w:tr w:rsidR="00BE0740" w:rsidRPr="00620E87" w14:paraId="3069726D" w14:textId="77777777" w:rsidTr="00DF0E73">
        <w:tc>
          <w:tcPr>
            <w:tcW w:w="3510" w:type="dxa"/>
            <w:tcBorders>
              <w:top w:val="nil"/>
              <w:left w:val="nil"/>
              <w:bottom w:val="single" w:sz="4" w:space="0" w:color="auto"/>
              <w:right w:val="nil"/>
            </w:tcBorders>
          </w:tcPr>
          <w:p w14:paraId="26C046BE" w14:textId="77777777" w:rsidR="00BE0740" w:rsidRPr="00620E87" w:rsidRDefault="00BE0740" w:rsidP="00DF0E73">
            <w:pPr>
              <w:widowControl w:val="0"/>
              <w:autoSpaceDE w:val="0"/>
              <w:autoSpaceDN w:val="0"/>
              <w:adjustRightInd w:val="0"/>
              <w:spacing w:after="0" w:line="240" w:lineRule="auto"/>
              <w:rPr>
                <w:rFonts w:ascii="Times New Roman" w:hAnsi="Times New Roman" w:cs="Times New Roman"/>
                <w:sz w:val="24"/>
                <w:szCs w:val="24"/>
              </w:rPr>
            </w:pPr>
            <w:r w:rsidRPr="00620E87">
              <w:rPr>
                <w:rFonts w:ascii="Times New Roman" w:hAnsi="Times New Roman" w:cs="Times New Roman"/>
                <w:sz w:val="24"/>
                <w:szCs w:val="24"/>
              </w:rPr>
              <w:t>R-squared</w:t>
            </w:r>
          </w:p>
        </w:tc>
        <w:tc>
          <w:tcPr>
            <w:tcW w:w="1701" w:type="dxa"/>
            <w:tcBorders>
              <w:top w:val="nil"/>
              <w:left w:val="nil"/>
              <w:bottom w:val="single" w:sz="4" w:space="0" w:color="auto"/>
              <w:right w:val="nil"/>
            </w:tcBorders>
          </w:tcPr>
          <w:p w14:paraId="3966B8EC"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0.623</w:t>
            </w:r>
          </w:p>
        </w:tc>
        <w:tc>
          <w:tcPr>
            <w:tcW w:w="3119" w:type="dxa"/>
            <w:tcBorders>
              <w:top w:val="nil"/>
              <w:left w:val="nil"/>
              <w:bottom w:val="single" w:sz="4" w:space="0" w:color="auto"/>
              <w:right w:val="nil"/>
            </w:tcBorders>
          </w:tcPr>
          <w:p w14:paraId="34D0FDAB"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0.755</w:t>
            </w:r>
          </w:p>
        </w:tc>
        <w:tc>
          <w:tcPr>
            <w:tcW w:w="1302" w:type="dxa"/>
            <w:tcBorders>
              <w:top w:val="nil"/>
              <w:left w:val="nil"/>
              <w:bottom w:val="single" w:sz="4" w:space="0" w:color="auto"/>
              <w:right w:val="nil"/>
            </w:tcBorders>
          </w:tcPr>
          <w:p w14:paraId="50A04AFB" w14:textId="77777777" w:rsidR="00BE0740" w:rsidRPr="00620E87" w:rsidRDefault="00BE0740" w:rsidP="00DF0E73">
            <w:pPr>
              <w:widowControl w:val="0"/>
              <w:autoSpaceDE w:val="0"/>
              <w:autoSpaceDN w:val="0"/>
              <w:adjustRightInd w:val="0"/>
              <w:spacing w:after="0" w:line="240" w:lineRule="auto"/>
              <w:jc w:val="center"/>
              <w:rPr>
                <w:rFonts w:ascii="Times New Roman" w:hAnsi="Times New Roman" w:cs="Times New Roman"/>
                <w:sz w:val="24"/>
                <w:szCs w:val="24"/>
              </w:rPr>
            </w:pPr>
            <w:r w:rsidRPr="00620E87">
              <w:rPr>
                <w:rFonts w:ascii="Times New Roman" w:hAnsi="Times New Roman" w:cs="Times New Roman"/>
                <w:sz w:val="24"/>
                <w:szCs w:val="24"/>
              </w:rPr>
              <w:t>0.472</w:t>
            </w:r>
          </w:p>
        </w:tc>
      </w:tr>
      <w:tr w:rsidR="00BE0740" w:rsidRPr="002572F0" w14:paraId="2FFD1985" w14:textId="77777777" w:rsidTr="00DF0E73">
        <w:tc>
          <w:tcPr>
            <w:tcW w:w="9632" w:type="dxa"/>
            <w:gridSpan w:val="4"/>
            <w:tcBorders>
              <w:top w:val="single" w:sz="4" w:space="0" w:color="auto"/>
              <w:left w:val="nil"/>
              <w:bottom w:val="nil"/>
              <w:right w:val="nil"/>
            </w:tcBorders>
          </w:tcPr>
          <w:p w14:paraId="58578102" w14:textId="5ECB1591" w:rsidR="00BE0740" w:rsidRPr="002572F0" w:rsidRDefault="0063013C" w:rsidP="00DF0E73">
            <w:pPr>
              <w:widowControl w:val="0"/>
              <w:autoSpaceDE w:val="0"/>
              <w:autoSpaceDN w:val="0"/>
              <w:adjustRightInd w:val="0"/>
              <w:spacing w:after="0" w:line="240" w:lineRule="auto"/>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14:anchorId="7B5067AD" wp14:editId="4DE4D4F8">
                      <wp:simplePos x="0" y="0"/>
                      <wp:positionH relativeFrom="column">
                        <wp:posOffset>-49530</wp:posOffset>
                      </wp:positionH>
                      <wp:positionV relativeFrom="paragraph">
                        <wp:posOffset>29210</wp:posOffset>
                      </wp:positionV>
                      <wp:extent cx="6115050" cy="31750"/>
                      <wp:effectExtent l="0" t="0" r="0" b="6350"/>
                      <wp:wrapNone/>
                      <wp:docPr id="197357927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15050" cy="3175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E56D0C2" id="Straight Connector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2.3pt" to="477.6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" strokecolor="#5b9bd5 [3204]" strokeweight="1.25pt">
                      <v:stroke joinstyle="miter"/>
                      <o:lock v:ext="edit" shapetype="f"/>
                    </v:line>
                  </w:pict>
                </mc:Fallback>
              </mc:AlternateContent>
            </w:r>
          </w:p>
        </w:tc>
      </w:tr>
    </w:tbl>
    <w:p w14:paraId="1BC8DD75" w14:textId="77777777" w:rsidR="00BE0740" w:rsidRDefault="00BE0740" w:rsidP="00BE0740"/>
    <w:p w14:paraId="03E498B1" w14:textId="77777777" w:rsidR="00BE0740" w:rsidRDefault="00BE0740" w:rsidP="00BE0740"/>
    <w:p w14:paraId="1F31A48A" w14:textId="4E820A37" w:rsidR="00254602" w:rsidRDefault="00254602" w:rsidP="00CA4A12">
      <w:pPr>
        <w:spacing w:line="276" w:lineRule="auto"/>
        <w:rPr>
          <w:rFonts w:ascii="Times New Roman" w:hAnsi="Times New Roman" w:cs="Times New Roman"/>
          <w:b/>
          <w:bCs/>
          <w:sz w:val="24"/>
          <w:szCs w:val="24"/>
        </w:rPr>
      </w:pPr>
    </w:p>
    <w:p w14:paraId="78187A9F" w14:textId="77777777" w:rsidR="00BE0740" w:rsidRDefault="00BE0740" w:rsidP="00CA4A12">
      <w:pPr>
        <w:spacing w:line="276" w:lineRule="auto"/>
        <w:rPr>
          <w:rFonts w:ascii="Times New Roman" w:hAnsi="Times New Roman" w:cs="Times New Roman"/>
          <w:b/>
          <w:bCs/>
          <w:sz w:val="24"/>
          <w:szCs w:val="24"/>
        </w:rPr>
      </w:pPr>
    </w:p>
    <w:p w14:paraId="4F6E063D" w14:textId="77777777" w:rsidR="00BE0740" w:rsidRDefault="00BE0740" w:rsidP="00CA4A12">
      <w:pPr>
        <w:spacing w:line="276" w:lineRule="auto"/>
        <w:rPr>
          <w:rFonts w:ascii="Times New Roman" w:hAnsi="Times New Roman" w:cs="Times New Roman"/>
          <w:b/>
          <w:bCs/>
          <w:sz w:val="24"/>
          <w:szCs w:val="24"/>
        </w:rPr>
      </w:pPr>
    </w:p>
    <w:p w14:paraId="45A90387" w14:textId="77777777" w:rsidR="00BE0740" w:rsidRDefault="00BE0740" w:rsidP="00CA4A12">
      <w:pPr>
        <w:spacing w:line="276" w:lineRule="auto"/>
        <w:rPr>
          <w:rFonts w:ascii="Times New Roman" w:hAnsi="Times New Roman" w:cs="Times New Roman"/>
          <w:b/>
          <w:bCs/>
          <w:sz w:val="24"/>
          <w:szCs w:val="24"/>
        </w:rPr>
      </w:pPr>
    </w:p>
    <w:p w14:paraId="7E7FA715" w14:textId="77777777" w:rsidR="00BE0740" w:rsidRDefault="00BE0740" w:rsidP="00CA4A12">
      <w:pPr>
        <w:spacing w:line="276" w:lineRule="auto"/>
        <w:rPr>
          <w:rFonts w:ascii="Times New Roman" w:hAnsi="Times New Roman" w:cs="Times New Roman"/>
          <w:b/>
          <w:bCs/>
          <w:sz w:val="24"/>
          <w:szCs w:val="24"/>
        </w:rPr>
      </w:pPr>
    </w:p>
    <w:p w14:paraId="030A0E32" w14:textId="77777777" w:rsidR="00BE0740" w:rsidRDefault="00BE0740" w:rsidP="00CA4A12">
      <w:pPr>
        <w:spacing w:line="276" w:lineRule="auto"/>
        <w:rPr>
          <w:rFonts w:ascii="Times New Roman" w:hAnsi="Times New Roman" w:cs="Times New Roman"/>
          <w:b/>
          <w:bCs/>
          <w:sz w:val="24"/>
          <w:szCs w:val="24"/>
        </w:rPr>
      </w:pPr>
    </w:p>
    <w:p w14:paraId="4611E76E" w14:textId="77777777" w:rsidR="00BE0740" w:rsidRPr="0027472C" w:rsidRDefault="00BE0740" w:rsidP="00CA4A12">
      <w:pPr>
        <w:spacing w:line="276" w:lineRule="auto"/>
        <w:rPr>
          <w:rFonts w:ascii="Times New Roman" w:hAnsi="Times New Roman" w:cs="Times New Roman"/>
          <w:b/>
          <w:bCs/>
          <w:sz w:val="24"/>
          <w:szCs w:val="24"/>
        </w:rPr>
      </w:pPr>
    </w:p>
    <w:p w14:paraId="2D3A504B" w14:textId="27EB02C5" w:rsidR="00254602" w:rsidRPr="0027472C" w:rsidRDefault="00254602" w:rsidP="00254602">
      <w:pPr>
        <w:autoSpaceDE w:val="0"/>
        <w:autoSpaceDN w:val="0"/>
        <w:adjustRightInd w:val="0"/>
        <w:spacing w:after="0" w:line="276" w:lineRule="auto"/>
        <w:rPr>
          <w:rFonts w:ascii="Times New Roman" w:hAnsi="Times New Roman" w:cs="Times New Roman"/>
          <w:b/>
          <w:bCs/>
          <w:spacing w:val="-5"/>
          <w:sz w:val="24"/>
          <w:szCs w:val="24"/>
          <w:shd w:val="clear" w:color="auto" w:fill="FFFFFF"/>
        </w:rPr>
      </w:pPr>
      <w:r w:rsidRPr="0027472C">
        <w:rPr>
          <w:rFonts w:ascii="Times New Roman" w:hAnsi="Times New Roman" w:cs="Times New Roman"/>
          <w:b/>
          <w:bCs/>
          <w:spacing w:val="-5"/>
          <w:sz w:val="24"/>
          <w:szCs w:val="24"/>
          <w:shd w:val="clear" w:color="auto" w:fill="FFFFFF"/>
        </w:rPr>
        <w:t>Appendix A: Description of Variables</w:t>
      </w:r>
    </w:p>
    <w:p w14:paraId="7DD60625" w14:textId="77777777" w:rsidR="00254602" w:rsidRPr="0027472C" w:rsidRDefault="00254602" w:rsidP="00254602">
      <w:pPr>
        <w:autoSpaceDE w:val="0"/>
        <w:autoSpaceDN w:val="0"/>
        <w:adjustRightInd w:val="0"/>
        <w:spacing w:after="0" w:line="276" w:lineRule="auto"/>
        <w:rPr>
          <w:rFonts w:ascii="Times New Roman" w:hAnsi="Times New Roman" w:cs="Times New Roman"/>
          <w:b/>
          <w:bCs/>
          <w:spacing w:val="-5"/>
          <w:sz w:val="24"/>
          <w:szCs w:val="24"/>
          <w:shd w:val="clear" w:color="auto" w:fill="FFFFFF"/>
        </w:rPr>
      </w:pP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2"/>
        <w:gridCol w:w="4318"/>
        <w:gridCol w:w="3292"/>
      </w:tblGrid>
      <w:tr w:rsidR="00254602" w:rsidRPr="0027472C" w14:paraId="0F692EF5" w14:textId="77777777" w:rsidTr="002E219A">
        <w:trPr>
          <w:cantSplit/>
          <w:trHeight w:val="567"/>
        </w:trPr>
        <w:tc>
          <w:tcPr>
            <w:tcW w:w="2312" w:type="dxa"/>
          </w:tcPr>
          <w:p w14:paraId="31270F69" w14:textId="77777777" w:rsidR="00254602" w:rsidRPr="0027472C" w:rsidRDefault="00254602" w:rsidP="002E219A">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b/>
                <w:bCs/>
                <w:sz w:val="24"/>
                <w:szCs w:val="24"/>
              </w:rPr>
              <w:t>Variables</w:t>
            </w:r>
          </w:p>
        </w:tc>
        <w:tc>
          <w:tcPr>
            <w:tcW w:w="4318" w:type="dxa"/>
          </w:tcPr>
          <w:p w14:paraId="4286F188" w14:textId="77777777" w:rsidR="00254602" w:rsidRPr="0027472C" w:rsidRDefault="00254602" w:rsidP="002E219A">
            <w:pPr>
              <w:widowControl w:val="0"/>
              <w:autoSpaceDE w:val="0"/>
              <w:autoSpaceDN w:val="0"/>
              <w:adjustRightInd w:val="0"/>
              <w:spacing w:after="0" w:line="276" w:lineRule="auto"/>
              <w:ind w:left="567"/>
              <w:jc w:val="center"/>
              <w:rPr>
                <w:rFonts w:ascii="Times New Roman" w:hAnsi="Times New Roman" w:cs="Times New Roman"/>
                <w:bCs/>
                <w:spacing w:val="-5"/>
                <w:sz w:val="24"/>
                <w:szCs w:val="24"/>
                <w:shd w:val="clear" w:color="auto" w:fill="FFFFFF"/>
              </w:rPr>
            </w:pPr>
            <w:r w:rsidRPr="0027472C">
              <w:rPr>
                <w:rFonts w:ascii="Times New Roman" w:hAnsi="Times New Roman" w:cs="Times New Roman"/>
                <w:b/>
                <w:bCs/>
                <w:sz w:val="24"/>
                <w:szCs w:val="24"/>
              </w:rPr>
              <w:t>Description</w:t>
            </w:r>
          </w:p>
        </w:tc>
        <w:tc>
          <w:tcPr>
            <w:tcW w:w="3292" w:type="dxa"/>
          </w:tcPr>
          <w:p w14:paraId="4DECC5B2" w14:textId="77777777" w:rsidR="00254602" w:rsidRPr="0027472C" w:rsidRDefault="00254602" w:rsidP="002E219A">
            <w:pPr>
              <w:widowControl w:val="0"/>
              <w:autoSpaceDE w:val="0"/>
              <w:autoSpaceDN w:val="0"/>
              <w:adjustRightInd w:val="0"/>
              <w:spacing w:after="0" w:line="276" w:lineRule="auto"/>
              <w:jc w:val="center"/>
              <w:rPr>
                <w:rFonts w:ascii="Times New Roman" w:hAnsi="Times New Roman" w:cs="Times New Roman"/>
                <w:sz w:val="24"/>
                <w:szCs w:val="24"/>
              </w:rPr>
            </w:pPr>
            <w:r w:rsidRPr="0027472C">
              <w:rPr>
                <w:rFonts w:ascii="Times New Roman" w:hAnsi="Times New Roman" w:cs="Times New Roman"/>
                <w:b/>
                <w:bCs/>
                <w:sz w:val="24"/>
                <w:szCs w:val="24"/>
              </w:rPr>
              <w:t>Source</w:t>
            </w:r>
          </w:p>
        </w:tc>
      </w:tr>
      <w:tr w:rsidR="00254602" w:rsidRPr="0027472C" w14:paraId="31388896" w14:textId="77777777" w:rsidTr="002E219A">
        <w:trPr>
          <w:cantSplit/>
          <w:trHeight w:val="567"/>
        </w:trPr>
        <w:tc>
          <w:tcPr>
            <w:tcW w:w="9922" w:type="dxa"/>
            <w:gridSpan w:val="3"/>
          </w:tcPr>
          <w:p w14:paraId="513B390E" w14:textId="77777777" w:rsidR="00254602" w:rsidRPr="0027472C" w:rsidRDefault="00254602" w:rsidP="002E219A">
            <w:pPr>
              <w:widowControl w:val="0"/>
              <w:autoSpaceDE w:val="0"/>
              <w:autoSpaceDN w:val="0"/>
              <w:adjustRightInd w:val="0"/>
              <w:spacing w:after="0" w:line="360" w:lineRule="auto"/>
              <w:jc w:val="center"/>
              <w:rPr>
                <w:rFonts w:ascii="Times New Roman" w:hAnsi="Times New Roman" w:cs="Times New Roman"/>
                <w:b/>
                <w:bCs/>
                <w:sz w:val="24"/>
                <w:szCs w:val="24"/>
              </w:rPr>
            </w:pPr>
          </w:p>
          <w:p w14:paraId="6808B5EF" w14:textId="77777777" w:rsidR="00254602" w:rsidRPr="0027472C" w:rsidRDefault="00254602" w:rsidP="002E219A">
            <w:pPr>
              <w:widowControl w:val="0"/>
              <w:autoSpaceDE w:val="0"/>
              <w:autoSpaceDN w:val="0"/>
              <w:adjustRightInd w:val="0"/>
              <w:spacing w:after="0" w:line="36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Governance Variables</w:t>
            </w:r>
          </w:p>
        </w:tc>
      </w:tr>
      <w:tr w:rsidR="00254602" w:rsidRPr="0027472C" w14:paraId="3B7A56EB" w14:textId="77777777" w:rsidTr="002E219A">
        <w:trPr>
          <w:cantSplit/>
          <w:trHeight w:val="567"/>
        </w:trPr>
        <w:tc>
          <w:tcPr>
            <w:tcW w:w="2312" w:type="dxa"/>
          </w:tcPr>
          <w:p w14:paraId="60DCB882"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r w:rsidRPr="0027472C">
              <w:rPr>
                <w:rFonts w:ascii="Times New Roman" w:hAnsi="Times New Roman" w:cs="Times New Roman"/>
                <w:b/>
                <w:bCs/>
                <w:i/>
                <w:iCs/>
                <w:sz w:val="24"/>
                <w:szCs w:val="24"/>
              </w:rPr>
              <w:t>Board size</w:t>
            </w:r>
          </w:p>
        </w:tc>
        <w:tc>
          <w:tcPr>
            <w:tcW w:w="4318" w:type="dxa"/>
          </w:tcPr>
          <w:p w14:paraId="0E9F4126" w14:textId="6B3939A1"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bCs/>
                <w:spacing w:val="-5"/>
                <w:sz w:val="24"/>
                <w:szCs w:val="24"/>
                <w:shd w:val="clear" w:color="auto" w:fill="FFFFFF"/>
              </w:rPr>
              <w:t>Total number of directors in a given year.</w:t>
            </w:r>
          </w:p>
        </w:tc>
        <w:tc>
          <w:tcPr>
            <w:tcW w:w="3292" w:type="dxa"/>
          </w:tcPr>
          <w:p w14:paraId="0E931431"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Cs/>
                <w:spacing w:val="-5"/>
                <w:sz w:val="24"/>
                <w:szCs w:val="24"/>
                <w:shd w:val="clear" w:color="auto" w:fill="FFFFFF"/>
              </w:rPr>
            </w:pPr>
            <w:r w:rsidRPr="0027472C">
              <w:rPr>
                <w:rFonts w:ascii="Times New Roman" w:hAnsi="Times New Roman" w:cs="Times New Roman"/>
                <w:sz w:val="24"/>
                <w:szCs w:val="24"/>
              </w:rPr>
              <w:t xml:space="preserve"> CMIE Prowess Database /Author computation</w:t>
            </w:r>
          </w:p>
        </w:tc>
      </w:tr>
      <w:tr w:rsidR="00254602" w:rsidRPr="0027472C" w14:paraId="3D8A684D" w14:textId="77777777" w:rsidTr="002E219A">
        <w:trPr>
          <w:cantSplit/>
          <w:trHeight w:val="567"/>
        </w:trPr>
        <w:tc>
          <w:tcPr>
            <w:tcW w:w="2312" w:type="dxa"/>
          </w:tcPr>
          <w:p w14:paraId="5F655B46"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bookmarkStart w:id="10" w:name="_Hlk149643807"/>
            <w:bookmarkStart w:id="11" w:name="_Hlk149643793"/>
            <w:r w:rsidRPr="0027472C">
              <w:rPr>
                <w:rFonts w:ascii="Times New Roman" w:hAnsi="Times New Roman" w:cs="Times New Roman"/>
                <w:b/>
                <w:bCs/>
                <w:i/>
                <w:iCs/>
                <w:sz w:val="24"/>
                <w:szCs w:val="24"/>
              </w:rPr>
              <w:t>Proportion of Executive Directors</w:t>
            </w:r>
            <w:bookmarkEnd w:id="10"/>
          </w:p>
        </w:tc>
        <w:tc>
          <w:tcPr>
            <w:tcW w:w="4318" w:type="dxa"/>
          </w:tcPr>
          <w:p w14:paraId="4E6B6778"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bookmarkStart w:id="12" w:name="_Hlk149643818"/>
            <w:r w:rsidRPr="0027472C">
              <w:rPr>
                <w:rFonts w:ascii="Times New Roman" w:hAnsi="Times New Roman" w:cs="Times New Roman"/>
                <w:sz w:val="24"/>
                <w:szCs w:val="24"/>
              </w:rPr>
              <w:t>Number of executive directors divided by the board size.</w:t>
            </w:r>
            <w:bookmarkEnd w:id="12"/>
          </w:p>
        </w:tc>
        <w:tc>
          <w:tcPr>
            <w:tcW w:w="3292" w:type="dxa"/>
          </w:tcPr>
          <w:p w14:paraId="096D34AC"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CMIE Prowess Database /Author computation</w:t>
            </w:r>
          </w:p>
        </w:tc>
      </w:tr>
      <w:bookmarkEnd w:id="11"/>
      <w:tr w:rsidR="00254602" w:rsidRPr="0027472C" w14:paraId="668D2E75" w14:textId="77777777" w:rsidTr="002E219A">
        <w:trPr>
          <w:cantSplit/>
          <w:trHeight w:val="567"/>
        </w:trPr>
        <w:tc>
          <w:tcPr>
            <w:tcW w:w="2312" w:type="dxa"/>
          </w:tcPr>
          <w:p w14:paraId="01D02632"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r w:rsidRPr="0027472C">
              <w:rPr>
                <w:rFonts w:ascii="Times New Roman" w:hAnsi="Times New Roman" w:cs="Times New Roman"/>
                <w:b/>
                <w:bCs/>
                <w:i/>
                <w:iCs/>
                <w:sz w:val="24"/>
                <w:szCs w:val="24"/>
              </w:rPr>
              <w:t>Executive Directors</w:t>
            </w:r>
          </w:p>
        </w:tc>
        <w:tc>
          <w:tcPr>
            <w:tcW w:w="4318" w:type="dxa"/>
          </w:tcPr>
          <w:p w14:paraId="295605EF" w14:textId="11482682"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Total Number of executive directors</w:t>
            </w:r>
          </w:p>
        </w:tc>
        <w:tc>
          <w:tcPr>
            <w:tcW w:w="3292" w:type="dxa"/>
          </w:tcPr>
          <w:p w14:paraId="642E7D63"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CMIE Prowess Database /Author computation</w:t>
            </w:r>
          </w:p>
        </w:tc>
      </w:tr>
      <w:tr w:rsidR="00254602" w:rsidRPr="0027472C" w14:paraId="6AD39284" w14:textId="77777777" w:rsidTr="002E219A">
        <w:trPr>
          <w:cantSplit/>
          <w:trHeight w:val="567"/>
        </w:trPr>
        <w:tc>
          <w:tcPr>
            <w:tcW w:w="2312" w:type="dxa"/>
          </w:tcPr>
          <w:p w14:paraId="513C2322"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r w:rsidRPr="0027472C">
              <w:rPr>
                <w:rFonts w:ascii="Times New Roman" w:hAnsi="Times New Roman" w:cs="Times New Roman"/>
                <w:b/>
                <w:bCs/>
                <w:i/>
                <w:iCs/>
                <w:sz w:val="24"/>
                <w:szCs w:val="24"/>
              </w:rPr>
              <w:t>Proportion of Independent Directors</w:t>
            </w:r>
          </w:p>
        </w:tc>
        <w:tc>
          <w:tcPr>
            <w:tcW w:w="4318" w:type="dxa"/>
          </w:tcPr>
          <w:p w14:paraId="0B1CA705"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Number of Independent directors divided by the board size.</w:t>
            </w:r>
          </w:p>
        </w:tc>
        <w:tc>
          <w:tcPr>
            <w:tcW w:w="3292" w:type="dxa"/>
          </w:tcPr>
          <w:p w14:paraId="65403239"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CMIE Prowess Database /Author computation</w:t>
            </w:r>
          </w:p>
        </w:tc>
      </w:tr>
      <w:tr w:rsidR="00254602" w:rsidRPr="0027472C" w14:paraId="7A790370" w14:textId="77777777" w:rsidTr="002E219A">
        <w:trPr>
          <w:cantSplit/>
          <w:trHeight w:val="567"/>
        </w:trPr>
        <w:tc>
          <w:tcPr>
            <w:tcW w:w="2312" w:type="dxa"/>
          </w:tcPr>
          <w:p w14:paraId="51A8BBAD"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r w:rsidRPr="0027472C">
              <w:rPr>
                <w:rFonts w:ascii="Times New Roman" w:hAnsi="Times New Roman" w:cs="Times New Roman"/>
                <w:b/>
                <w:bCs/>
                <w:i/>
                <w:iCs/>
                <w:sz w:val="24"/>
                <w:szCs w:val="24"/>
              </w:rPr>
              <w:t xml:space="preserve">Independent Directors </w:t>
            </w:r>
          </w:p>
        </w:tc>
        <w:tc>
          <w:tcPr>
            <w:tcW w:w="4318" w:type="dxa"/>
          </w:tcPr>
          <w:p w14:paraId="5134C113"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Total number of independent directors on the board.</w:t>
            </w:r>
          </w:p>
        </w:tc>
        <w:tc>
          <w:tcPr>
            <w:tcW w:w="3292" w:type="dxa"/>
          </w:tcPr>
          <w:p w14:paraId="6FDFDEF3"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CMIE Prowess Database /Author computation</w:t>
            </w:r>
          </w:p>
        </w:tc>
      </w:tr>
      <w:tr w:rsidR="00254602" w:rsidRPr="0027472C" w14:paraId="59366C7B" w14:textId="77777777" w:rsidTr="002E219A">
        <w:trPr>
          <w:cantSplit/>
          <w:trHeight w:val="567"/>
        </w:trPr>
        <w:tc>
          <w:tcPr>
            <w:tcW w:w="9922" w:type="dxa"/>
            <w:gridSpan w:val="3"/>
            <w:vAlign w:val="center"/>
          </w:tcPr>
          <w:p w14:paraId="0F85E6F0" w14:textId="77777777" w:rsidR="00254602" w:rsidRPr="0027472C" w:rsidRDefault="00254602" w:rsidP="002E219A">
            <w:pPr>
              <w:widowControl w:val="0"/>
              <w:autoSpaceDE w:val="0"/>
              <w:autoSpaceDN w:val="0"/>
              <w:adjustRightInd w:val="0"/>
              <w:spacing w:after="0" w:line="276" w:lineRule="auto"/>
              <w:ind w:left="567"/>
              <w:jc w:val="center"/>
              <w:rPr>
                <w:rFonts w:ascii="Times New Roman" w:hAnsi="Times New Roman" w:cs="Times New Roman"/>
                <w:b/>
                <w:bCs/>
                <w:sz w:val="24"/>
                <w:szCs w:val="24"/>
              </w:rPr>
            </w:pPr>
          </w:p>
          <w:p w14:paraId="1EF9336C" w14:textId="77777777" w:rsidR="00254602" w:rsidRPr="0027472C" w:rsidRDefault="00254602" w:rsidP="002E219A">
            <w:pPr>
              <w:widowControl w:val="0"/>
              <w:autoSpaceDE w:val="0"/>
              <w:autoSpaceDN w:val="0"/>
              <w:adjustRightInd w:val="0"/>
              <w:spacing w:after="0" w:line="360" w:lineRule="auto"/>
              <w:ind w:left="567"/>
              <w:jc w:val="center"/>
              <w:rPr>
                <w:rFonts w:ascii="Times New Roman" w:hAnsi="Times New Roman" w:cs="Times New Roman"/>
                <w:b/>
                <w:bCs/>
                <w:sz w:val="24"/>
                <w:szCs w:val="24"/>
              </w:rPr>
            </w:pPr>
            <w:r w:rsidRPr="0027472C">
              <w:rPr>
                <w:rFonts w:ascii="Times New Roman" w:hAnsi="Times New Roman" w:cs="Times New Roman"/>
                <w:b/>
                <w:bCs/>
                <w:sz w:val="24"/>
                <w:szCs w:val="24"/>
              </w:rPr>
              <w:t>Dependent Variables</w:t>
            </w:r>
          </w:p>
        </w:tc>
      </w:tr>
      <w:tr w:rsidR="00254602" w:rsidRPr="0027472C" w14:paraId="70D92608" w14:textId="77777777" w:rsidTr="002E219A">
        <w:trPr>
          <w:cantSplit/>
          <w:trHeight w:val="567"/>
        </w:trPr>
        <w:tc>
          <w:tcPr>
            <w:tcW w:w="2312" w:type="dxa"/>
          </w:tcPr>
          <w:p w14:paraId="17EC9802"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bookmarkStart w:id="13" w:name="_Hlk149643873"/>
            <w:r w:rsidRPr="0027472C">
              <w:rPr>
                <w:rFonts w:ascii="Times New Roman" w:hAnsi="Times New Roman" w:cs="Times New Roman"/>
                <w:b/>
                <w:bCs/>
                <w:i/>
                <w:iCs/>
                <w:sz w:val="24"/>
                <w:szCs w:val="24"/>
              </w:rPr>
              <w:t>ROA (Return on Assets)</w:t>
            </w:r>
            <w:bookmarkEnd w:id="13"/>
          </w:p>
        </w:tc>
        <w:tc>
          <w:tcPr>
            <w:tcW w:w="4318" w:type="dxa"/>
          </w:tcPr>
          <w:p w14:paraId="6A9038B9" w14:textId="7EF922D8" w:rsidR="00254602" w:rsidRPr="0027472C" w:rsidRDefault="00254602" w:rsidP="007B2715">
            <w:pPr>
              <w:autoSpaceDE w:val="0"/>
              <w:autoSpaceDN w:val="0"/>
              <w:adjustRightInd w:val="0"/>
              <w:spacing w:line="276" w:lineRule="auto"/>
              <w:jc w:val="both"/>
              <w:rPr>
                <w:rFonts w:ascii="Times New Roman" w:hAnsi="Times New Roman" w:cs="Times New Roman"/>
                <w:bCs/>
                <w:spacing w:val="-5"/>
                <w:sz w:val="24"/>
                <w:szCs w:val="24"/>
                <w:shd w:val="clear" w:color="auto" w:fill="FFFFFF"/>
              </w:rPr>
            </w:pPr>
            <w:bookmarkStart w:id="14" w:name="_Hlk149643861"/>
            <w:r w:rsidRPr="0027472C">
              <w:rPr>
                <w:rFonts w:ascii="Times New Roman" w:hAnsi="Times New Roman" w:cs="Times New Roman"/>
                <w:bCs/>
                <w:spacing w:val="-5"/>
                <w:sz w:val="24"/>
                <w:szCs w:val="24"/>
                <w:shd w:val="clear" w:color="auto" w:fill="FFFFFF"/>
              </w:rPr>
              <w:t>Earnings before interest</w:t>
            </w:r>
            <w:r w:rsidR="007B2715">
              <w:rPr>
                <w:rFonts w:ascii="Times New Roman" w:hAnsi="Times New Roman" w:cs="Times New Roman"/>
                <w:bCs/>
                <w:spacing w:val="-5"/>
                <w:sz w:val="24"/>
                <w:szCs w:val="24"/>
                <w:shd w:val="clear" w:color="auto" w:fill="FFFFFF"/>
              </w:rPr>
              <w:t>,</w:t>
            </w:r>
            <w:r w:rsidRPr="0027472C">
              <w:rPr>
                <w:rFonts w:ascii="Times New Roman" w:hAnsi="Times New Roman" w:cs="Times New Roman"/>
                <w:bCs/>
                <w:spacing w:val="-5"/>
                <w:sz w:val="24"/>
                <w:szCs w:val="24"/>
                <w:shd w:val="clear" w:color="auto" w:fill="FFFFFF"/>
              </w:rPr>
              <w:t xml:space="preserve"> tax and depreciation divided by total Assets.</w:t>
            </w:r>
          </w:p>
          <w:bookmarkEnd w:id="14"/>
          <w:p w14:paraId="39DD13A8" w14:textId="77777777" w:rsidR="00254602" w:rsidRPr="0027472C" w:rsidRDefault="00254602" w:rsidP="002E219A">
            <w:pPr>
              <w:widowControl w:val="0"/>
              <w:autoSpaceDE w:val="0"/>
              <w:autoSpaceDN w:val="0"/>
              <w:adjustRightInd w:val="0"/>
              <w:spacing w:after="0" w:line="276" w:lineRule="auto"/>
              <w:ind w:left="567"/>
              <w:rPr>
                <w:rFonts w:ascii="Times New Roman" w:hAnsi="Times New Roman" w:cs="Times New Roman"/>
                <w:sz w:val="24"/>
                <w:szCs w:val="24"/>
              </w:rPr>
            </w:pPr>
          </w:p>
        </w:tc>
        <w:tc>
          <w:tcPr>
            <w:tcW w:w="3292" w:type="dxa"/>
          </w:tcPr>
          <w:p w14:paraId="7147F6EF" w14:textId="77777777" w:rsidR="00254602" w:rsidRPr="0027472C" w:rsidRDefault="00254602" w:rsidP="002E219A">
            <w:pPr>
              <w:autoSpaceDE w:val="0"/>
              <w:autoSpaceDN w:val="0"/>
              <w:adjustRightInd w:val="0"/>
              <w:spacing w:line="276" w:lineRule="auto"/>
              <w:rPr>
                <w:rFonts w:ascii="Times New Roman" w:hAnsi="Times New Roman" w:cs="Times New Roman"/>
                <w:bCs/>
                <w:spacing w:val="-5"/>
                <w:sz w:val="24"/>
                <w:szCs w:val="24"/>
                <w:shd w:val="clear" w:color="auto" w:fill="FFFFFF"/>
              </w:rPr>
            </w:pPr>
            <w:r w:rsidRPr="0027472C">
              <w:rPr>
                <w:rFonts w:ascii="Times New Roman" w:hAnsi="Times New Roman" w:cs="Times New Roman"/>
                <w:sz w:val="24"/>
                <w:szCs w:val="24"/>
              </w:rPr>
              <w:t xml:space="preserve"> CMIE Prowess Database /Author computation</w:t>
            </w:r>
          </w:p>
        </w:tc>
      </w:tr>
      <w:tr w:rsidR="00254602" w:rsidRPr="0027472C" w14:paraId="061D4A3B" w14:textId="77777777" w:rsidTr="002E219A">
        <w:trPr>
          <w:cantSplit/>
          <w:trHeight w:val="567"/>
        </w:trPr>
        <w:tc>
          <w:tcPr>
            <w:tcW w:w="2312" w:type="dxa"/>
          </w:tcPr>
          <w:p w14:paraId="559500CF"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bookmarkStart w:id="15" w:name="_Hlk149643896"/>
            <w:r w:rsidRPr="0027472C">
              <w:rPr>
                <w:rFonts w:ascii="Times New Roman" w:hAnsi="Times New Roman" w:cs="Times New Roman"/>
                <w:b/>
                <w:bCs/>
                <w:i/>
                <w:iCs/>
                <w:sz w:val="24"/>
                <w:szCs w:val="24"/>
              </w:rPr>
              <w:t>Tobin’s Q</w:t>
            </w:r>
            <w:bookmarkEnd w:id="15"/>
          </w:p>
        </w:tc>
        <w:tc>
          <w:tcPr>
            <w:tcW w:w="4318" w:type="dxa"/>
          </w:tcPr>
          <w:p w14:paraId="504CE16F" w14:textId="36735767" w:rsidR="00254602" w:rsidRPr="0027472C" w:rsidRDefault="007B2715" w:rsidP="002E219A">
            <w:pPr>
              <w:widowControl w:val="0"/>
              <w:autoSpaceDE w:val="0"/>
              <w:autoSpaceDN w:val="0"/>
              <w:adjustRightInd w:val="0"/>
              <w:spacing w:after="0" w:line="276" w:lineRule="auto"/>
              <w:rPr>
                <w:rFonts w:ascii="Times New Roman" w:hAnsi="Times New Roman" w:cs="Times New Roman"/>
                <w:sz w:val="24"/>
                <w:szCs w:val="24"/>
              </w:rPr>
            </w:pPr>
            <w:bookmarkStart w:id="16" w:name="_Hlk149643907"/>
            <w:r>
              <w:rPr>
                <w:rFonts w:ascii="Times New Roman" w:hAnsi="Times New Roman" w:cs="Times New Roman"/>
                <w:bCs/>
                <w:spacing w:val="-5"/>
                <w:sz w:val="24"/>
                <w:szCs w:val="24"/>
                <w:shd w:val="clear" w:color="auto" w:fill="FFFFFF"/>
              </w:rPr>
              <w:t>(</w:t>
            </w:r>
            <w:r w:rsidR="00254602" w:rsidRPr="0027472C">
              <w:rPr>
                <w:rFonts w:ascii="Times New Roman" w:hAnsi="Times New Roman" w:cs="Times New Roman"/>
                <w:bCs/>
                <w:spacing w:val="-5"/>
                <w:sz w:val="24"/>
                <w:szCs w:val="24"/>
                <w:shd w:val="clear" w:color="auto" w:fill="FFFFFF"/>
              </w:rPr>
              <w:t>Market value of equity + Book value of preferred debt+ net current assets+ long term debt</w:t>
            </w:r>
            <w:r>
              <w:rPr>
                <w:rFonts w:ascii="Times New Roman" w:hAnsi="Times New Roman" w:cs="Times New Roman"/>
                <w:bCs/>
                <w:spacing w:val="-5"/>
                <w:sz w:val="24"/>
                <w:szCs w:val="24"/>
                <w:shd w:val="clear" w:color="auto" w:fill="FFFFFF"/>
              </w:rPr>
              <w:t>)</w:t>
            </w:r>
            <w:r w:rsidR="00254602" w:rsidRPr="0027472C">
              <w:rPr>
                <w:rFonts w:ascii="Times New Roman" w:hAnsi="Times New Roman" w:cs="Times New Roman"/>
                <w:bCs/>
                <w:spacing w:val="-5"/>
                <w:sz w:val="24"/>
                <w:szCs w:val="24"/>
                <w:shd w:val="clear" w:color="auto" w:fill="FFFFFF"/>
              </w:rPr>
              <w:t>/ Total Assets.</w:t>
            </w:r>
            <w:bookmarkEnd w:id="16"/>
          </w:p>
        </w:tc>
        <w:tc>
          <w:tcPr>
            <w:tcW w:w="3292" w:type="dxa"/>
          </w:tcPr>
          <w:p w14:paraId="3071502B"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Cs/>
                <w:spacing w:val="-5"/>
                <w:sz w:val="24"/>
                <w:szCs w:val="24"/>
                <w:shd w:val="clear" w:color="auto" w:fill="FFFFFF"/>
              </w:rPr>
            </w:pPr>
            <w:r w:rsidRPr="0027472C">
              <w:rPr>
                <w:rFonts w:ascii="Times New Roman" w:hAnsi="Times New Roman" w:cs="Times New Roman"/>
                <w:sz w:val="24"/>
                <w:szCs w:val="24"/>
              </w:rPr>
              <w:t xml:space="preserve"> CMIE Prowess Database /Author computation</w:t>
            </w:r>
          </w:p>
        </w:tc>
      </w:tr>
      <w:tr w:rsidR="00254602" w:rsidRPr="0027472C" w14:paraId="3356F52A" w14:textId="77777777" w:rsidTr="002E219A">
        <w:trPr>
          <w:cantSplit/>
          <w:trHeight w:val="567"/>
        </w:trPr>
        <w:tc>
          <w:tcPr>
            <w:tcW w:w="2312" w:type="dxa"/>
          </w:tcPr>
          <w:p w14:paraId="2CB56D49"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bookmarkStart w:id="17" w:name="_Hlk149644246"/>
            <w:r w:rsidRPr="0027472C">
              <w:rPr>
                <w:rFonts w:ascii="Times New Roman" w:hAnsi="Times New Roman" w:cs="Times New Roman"/>
                <w:b/>
                <w:bCs/>
                <w:i/>
                <w:iCs/>
                <w:sz w:val="24"/>
                <w:szCs w:val="24"/>
              </w:rPr>
              <w:t>Annual Stock Volatility (ASV, Risk</w:t>
            </w:r>
            <w:bookmarkEnd w:id="17"/>
            <w:r w:rsidRPr="0027472C">
              <w:rPr>
                <w:rFonts w:ascii="Times New Roman" w:hAnsi="Times New Roman" w:cs="Times New Roman"/>
                <w:b/>
                <w:bCs/>
                <w:i/>
                <w:iCs/>
                <w:sz w:val="24"/>
                <w:szCs w:val="24"/>
              </w:rPr>
              <w:t>)</w:t>
            </w:r>
          </w:p>
        </w:tc>
        <w:tc>
          <w:tcPr>
            <w:tcW w:w="4318" w:type="dxa"/>
          </w:tcPr>
          <w:p w14:paraId="472E57AB"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eastAsia="Times New Roman" w:hAnsi="Times New Roman" w:cs="Times New Roman"/>
                <w:color w:val="000000"/>
                <w:sz w:val="24"/>
                <w:szCs w:val="24"/>
              </w:rPr>
              <w:t>Standard deviation of annualized monthly stock returns.</w:t>
            </w:r>
          </w:p>
        </w:tc>
        <w:tc>
          <w:tcPr>
            <w:tcW w:w="3292" w:type="dxa"/>
          </w:tcPr>
          <w:p w14:paraId="57E62644" w14:textId="77777777" w:rsidR="00254602" w:rsidRPr="0027472C" w:rsidRDefault="00254602" w:rsidP="002E219A">
            <w:pPr>
              <w:widowControl w:val="0"/>
              <w:autoSpaceDE w:val="0"/>
              <w:autoSpaceDN w:val="0"/>
              <w:adjustRightInd w:val="0"/>
              <w:spacing w:after="0" w:line="276" w:lineRule="auto"/>
              <w:rPr>
                <w:rFonts w:ascii="Times New Roman" w:eastAsia="Times New Roman" w:hAnsi="Times New Roman" w:cs="Times New Roman"/>
                <w:color w:val="000000"/>
                <w:sz w:val="24"/>
                <w:szCs w:val="24"/>
              </w:rPr>
            </w:pPr>
            <w:r w:rsidRPr="0027472C">
              <w:rPr>
                <w:rFonts w:ascii="Times New Roman" w:hAnsi="Times New Roman" w:cs="Times New Roman"/>
                <w:sz w:val="24"/>
                <w:szCs w:val="24"/>
              </w:rPr>
              <w:t xml:space="preserve"> CMIE Prowess Database /Author computation</w:t>
            </w:r>
          </w:p>
        </w:tc>
      </w:tr>
      <w:tr w:rsidR="00254602" w:rsidRPr="0027472C" w14:paraId="16AA333F" w14:textId="77777777" w:rsidTr="002E219A">
        <w:trPr>
          <w:cantSplit/>
          <w:trHeight w:val="567"/>
        </w:trPr>
        <w:tc>
          <w:tcPr>
            <w:tcW w:w="9922" w:type="dxa"/>
            <w:gridSpan w:val="3"/>
            <w:vAlign w:val="center"/>
          </w:tcPr>
          <w:p w14:paraId="2A082CC4" w14:textId="77777777" w:rsidR="00254602" w:rsidRPr="0027472C" w:rsidRDefault="00254602" w:rsidP="002E219A">
            <w:pPr>
              <w:widowControl w:val="0"/>
              <w:autoSpaceDE w:val="0"/>
              <w:autoSpaceDN w:val="0"/>
              <w:adjustRightInd w:val="0"/>
              <w:spacing w:after="0" w:line="276" w:lineRule="auto"/>
              <w:ind w:left="567"/>
              <w:jc w:val="center"/>
              <w:rPr>
                <w:rFonts w:ascii="Times New Roman" w:hAnsi="Times New Roman" w:cs="Times New Roman"/>
                <w:b/>
                <w:bCs/>
                <w:sz w:val="24"/>
                <w:szCs w:val="24"/>
              </w:rPr>
            </w:pPr>
            <w:r w:rsidRPr="0027472C">
              <w:rPr>
                <w:rFonts w:ascii="Times New Roman" w:hAnsi="Times New Roman" w:cs="Times New Roman"/>
                <w:b/>
                <w:bCs/>
                <w:sz w:val="24"/>
                <w:szCs w:val="24"/>
              </w:rPr>
              <w:t>Firm level Control Variables</w:t>
            </w:r>
          </w:p>
        </w:tc>
      </w:tr>
      <w:tr w:rsidR="00254602" w:rsidRPr="0027472C" w14:paraId="2C6CD8D3" w14:textId="77777777" w:rsidTr="002E219A">
        <w:trPr>
          <w:cantSplit/>
          <w:trHeight w:val="567"/>
        </w:trPr>
        <w:tc>
          <w:tcPr>
            <w:tcW w:w="2312" w:type="dxa"/>
          </w:tcPr>
          <w:p w14:paraId="1A7CBBC6"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r w:rsidRPr="0027472C">
              <w:rPr>
                <w:rFonts w:ascii="Times New Roman" w:hAnsi="Times New Roman" w:cs="Times New Roman"/>
                <w:b/>
                <w:bCs/>
                <w:i/>
                <w:iCs/>
                <w:sz w:val="24"/>
                <w:szCs w:val="24"/>
              </w:rPr>
              <w:t>Leverage</w:t>
            </w:r>
          </w:p>
        </w:tc>
        <w:tc>
          <w:tcPr>
            <w:tcW w:w="4318" w:type="dxa"/>
          </w:tcPr>
          <w:p w14:paraId="3E3C6423"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bCs/>
                <w:spacing w:val="-5"/>
                <w:sz w:val="24"/>
                <w:szCs w:val="24"/>
                <w:shd w:val="clear" w:color="auto" w:fill="FFFFFF"/>
              </w:rPr>
              <w:t>Long term debt divided by total assets.</w:t>
            </w:r>
          </w:p>
        </w:tc>
        <w:tc>
          <w:tcPr>
            <w:tcW w:w="3292" w:type="dxa"/>
          </w:tcPr>
          <w:p w14:paraId="2DDA57F3"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Cs/>
                <w:spacing w:val="-5"/>
                <w:sz w:val="24"/>
                <w:szCs w:val="24"/>
                <w:shd w:val="clear" w:color="auto" w:fill="FFFFFF"/>
              </w:rPr>
            </w:pPr>
            <w:r w:rsidRPr="0027472C">
              <w:rPr>
                <w:rFonts w:ascii="Times New Roman" w:hAnsi="Times New Roman" w:cs="Times New Roman"/>
                <w:sz w:val="24"/>
                <w:szCs w:val="24"/>
              </w:rPr>
              <w:t xml:space="preserve"> CMIE Prowess Database /Author computation</w:t>
            </w:r>
          </w:p>
        </w:tc>
      </w:tr>
      <w:tr w:rsidR="00254602" w:rsidRPr="0027472C" w14:paraId="48F4DD32" w14:textId="77777777" w:rsidTr="002E219A">
        <w:trPr>
          <w:cantSplit/>
          <w:trHeight w:val="567"/>
        </w:trPr>
        <w:tc>
          <w:tcPr>
            <w:tcW w:w="2312" w:type="dxa"/>
          </w:tcPr>
          <w:p w14:paraId="66C6DE6E"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r w:rsidRPr="0027472C">
              <w:rPr>
                <w:rFonts w:ascii="Times New Roman" w:hAnsi="Times New Roman" w:cs="Times New Roman"/>
                <w:b/>
                <w:bCs/>
                <w:i/>
                <w:iCs/>
                <w:sz w:val="24"/>
                <w:szCs w:val="24"/>
              </w:rPr>
              <w:t>Market to Book Ratio (MB)</w:t>
            </w:r>
          </w:p>
        </w:tc>
        <w:tc>
          <w:tcPr>
            <w:tcW w:w="4318" w:type="dxa"/>
          </w:tcPr>
          <w:p w14:paraId="7650229C"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Market value of equity by book value of equity.</w:t>
            </w:r>
          </w:p>
        </w:tc>
        <w:tc>
          <w:tcPr>
            <w:tcW w:w="3292" w:type="dxa"/>
          </w:tcPr>
          <w:p w14:paraId="7B4CB627"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CMIE Prowess Database /Author computation</w:t>
            </w:r>
          </w:p>
        </w:tc>
      </w:tr>
      <w:tr w:rsidR="00254602" w:rsidRPr="0027472C" w14:paraId="73090F37" w14:textId="77777777" w:rsidTr="002E219A">
        <w:trPr>
          <w:cantSplit/>
          <w:trHeight w:val="567"/>
        </w:trPr>
        <w:tc>
          <w:tcPr>
            <w:tcW w:w="2312" w:type="dxa"/>
          </w:tcPr>
          <w:p w14:paraId="74D697B6"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r w:rsidRPr="0027472C">
              <w:rPr>
                <w:rFonts w:ascii="Times New Roman" w:hAnsi="Times New Roman" w:cs="Times New Roman"/>
                <w:b/>
                <w:bCs/>
                <w:i/>
                <w:iCs/>
                <w:sz w:val="24"/>
                <w:szCs w:val="24"/>
              </w:rPr>
              <w:t>Sales Growth (%)</w:t>
            </w:r>
          </w:p>
        </w:tc>
        <w:tc>
          <w:tcPr>
            <w:tcW w:w="4318" w:type="dxa"/>
          </w:tcPr>
          <w:p w14:paraId="67870512"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Sales increase divided by total sales from previous period, converted in percentage form.</w:t>
            </w:r>
          </w:p>
        </w:tc>
        <w:tc>
          <w:tcPr>
            <w:tcW w:w="3292" w:type="dxa"/>
          </w:tcPr>
          <w:p w14:paraId="41DA695E"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CMIE Prowess Database /Author computation</w:t>
            </w:r>
          </w:p>
        </w:tc>
      </w:tr>
      <w:tr w:rsidR="00254602" w:rsidRPr="0027472C" w14:paraId="7835DEB9" w14:textId="77777777" w:rsidTr="002E219A">
        <w:trPr>
          <w:cantSplit/>
          <w:trHeight w:val="567"/>
        </w:trPr>
        <w:tc>
          <w:tcPr>
            <w:tcW w:w="2312" w:type="dxa"/>
          </w:tcPr>
          <w:p w14:paraId="3D99A98A"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r w:rsidRPr="0027472C">
              <w:rPr>
                <w:rFonts w:ascii="Times New Roman" w:hAnsi="Times New Roman" w:cs="Times New Roman"/>
                <w:b/>
                <w:bCs/>
                <w:i/>
                <w:iCs/>
                <w:sz w:val="24"/>
                <w:szCs w:val="24"/>
              </w:rPr>
              <w:t>Firm Size</w:t>
            </w:r>
          </w:p>
        </w:tc>
        <w:tc>
          <w:tcPr>
            <w:tcW w:w="4318" w:type="dxa"/>
          </w:tcPr>
          <w:p w14:paraId="4B09F703"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bCs/>
                <w:spacing w:val="-5"/>
                <w:sz w:val="24"/>
                <w:szCs w:val="24"/>
                <w:shd w:val="clear" w:color="auto" w:fill="FFFFFF"/>
              </w:rPr>
              <w:t>Natural logarithm of Book value of Total Assets.</w:t>
            </w:r>
          </w:p>
        </w:tc>
        <w:tc>
          <w:tcPr>
            <w:tcW w:w="3292" w:type="dxa"/>
          </w:tcPr>
          <w:p w14:paraId="58560CCC"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Cs/>
                <w:spacing w:val="-5"/>
                <w:sz w:val="24"/>
                <w:szCs w:val="24"/>
                <w:shd w:val="clear" w:color="auto" w:fill="FFFFFF"/>
              </w:rPr>
            </w:pPr>
            <w:r w:rsidRPr="0027472C">
              <w:rPr>
                <w:rFonts w:ascii="Times New Roman" w:hAnsi="Times New Roman" w:cs="Times New Roman"/>
                <w:sz w:val="24"/>
                <w:szCs w:val="24"/>
              </w:rPr>
              <w:t xml:space="preserve"> CMIE Prowess Database /Author computation</w:t>
            </w:r>
          </w:p>
        </w:tc>
      </w:tr>
      <w:tr w:rsidR="00254602" w:rsidRPr="0027472C" w14:paraId="631BE50A" w14:textId="77777777" w:rsidTr="002E219A">
        <w:trPr>
          <w:cantSplit/>
          <w:trHeight w:val="567"/>
        </w:trPr>
        <w:tc>
          <w:tcPr>
            <w:tcW w:w="2312" w:type="dxa"/>
          </w:tcPr>
          <w:p w14:paraId="45AE5FA2"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r w:rsidRPr="0027472C">
              <w:rPr>
                <w:rFonts w:ascii="Times New Roman" w:hAnsi="Times New Roman" w:cs="Times New Roman"/>
                <w:b/>
                <w:bCs/>
                <w:i/>
                <w:iCs/>
                <w:sz w:val="24"/>
                <w:szCs w:val="24"/>
              </w:rPr>
              <w:lastRenderedPageBreak/>
              <w:t>Liquidity</w:t>
            </w:r>
          </w:p>
        </w:tc>
        <w:tc>
          <w:tcPr>
            <w:tcW w:w="4318" w:type="dxa"/>
          </w:tcPr>
          <w:p w14:paraId="4D97B094"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Current assets divided by current liabilities.</w:t>
            </w:r>
          </w:p>
        </w:tc>
        <w:tc>
          <w:tcPr>
            <w:tcW w:w="3292" w:type="dxa"/>
          </w:tcPr>
          <w:p w14:paraId="4F5DF8BA"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CMIE Prowess Database /Author computation</w:t>
            </w:r>
          </w:p>
        </w:tc>
      </w:tr>
      <w:tr w:rsidR="00254602" w:rsidRPr="0027472C" w14:paraId="3D87EF19" w14:textId="77777777" w:rsidTr="002E219A">
        <w:trPr>
          <w:cantSplit/>
          <w:trHeight w:val="567"/>
        </w:trPr>
        <w:tc>
          <w:tcPr>
            <w:tcW w:w="2312" w:type="dxa"/>
          </w:tcPr>
          <w:p w14:paraId="402E98EF"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r w:rsidRPr="0027472C">
              <w:rPr>
                <w:rFonts w:ascii="Times New Roman" w:hAnsi="Times New Roman" w:cs="Times New Roman"/>
                <w:b/>
                <w:bCs/>
                <w:i/>
                <w:iCs/>
                <w:sz w:val="24"/>
                <w:szCs w:val="24"/>
              </w:rPr>
              <w:t>ln Firm Age</w:t>
            </w:r>
          </w:p>
        </w:tc>
        <w:tc>
          <w:tcPr>
            <w:tcW w:w="4318" w:type="dxa"/>
          </w:tcPr>
          <w:p w14:paraId="56ADDCAB"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Log of </w:t>
            </w:r>
            <w:r w:rsidRPr="0027472C">
              <w:rPr>
                <w:rFonts w:ascii="Times New Roman" w:hAnsi="Times New Roman" w:cs="Times New Roman"/>
                <w:bCs/>
                <w:spacing w:val="-5"/>
                <w:sz w:val="24"/>
                <w:szCs w:val="24"/>
                <w:shd w:val="clear" w:color="auto" w:fill="FFFFFF"/>
              </w:rPr>
              <w:t>Number of years of existence since incorporation.</w:t>
            </w:r>
          </w:p>
        </w:tc>
        <w:tc>
          <w:tcPr>
            <w:tcW w:w="3292" w:type="dxa"/>
          </w:tcPr>
          <w:p w14:paraId="66F76FC6"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CMIE Prowess Database /Author computation</w:t>
            </w:r>
          </w:p>
        </w:tc>
      </w:tr>
      <w:tr w:rsidR="00254602" w:rsidRPr="0027472C" w14:paraId="2ECE3E7E" w14:textId="77777777" w:rsidTr="002E219A">
        <w:trPr>
          <w:cantSplit/>
          <w:trHeight w:val="567"/>
        </w:trPr>
        <w:tc>
          <w:tcPr>
            <w:tcW w:w="2312" w:type="dxa"/>
          </w:tcPr>
          <w:p w14:paraId="22EC68B4"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r w:rsidRPr="0027472C">
              <w:rPr>
                <w:rFonts w:ascii="Times New Roman" w:hAnsi="Times New Roman" w:cs="Times New Roman"/>
                <w:b/>
                <w:bCs/>
                <w:i/>
                <w:iCs/>
                <w:sz w:val="24"/>
                <w:szCs w:val="24"/>
              </w:rPr>
              <w:t>Firm age</w:t>
            </w:r>
          </w:p>
        </w:tc>
        <w:tc>
          <w:tcPr>
            <w:tcW w:w="4318" w:type="dxa"/>
          </w:tcPr>
          <w:p w14:paraId="627973F7"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w:t>
            </w:r>
            <w:r w:rsidRPr="0027472C">
              <w:rPr>
                <w:rFonts w:ascii="Times New Roman" w:hAnsi="Times New Roman" w:cs="Times New Roman"/>
                <w:bCs/>
                <w:spacing w:val="-5"/>
                <w:sz w:val="24"/>
                <w:szCs w:val="24"/>
                <w:shd w:val="clear" w:color="auto" w:fill="FFFFFF"/>
              </w:rPr>
              <w:t>Number of years of existence since incorporation.</w:t>
            </w:r>
          </w:p>
        </w:tc>
        <w:tc>
          <w:tcPr>
            <w:tcW w:w="3292" w:type="dxa"/>
          </w:tcPr>
          <w:p w14:paraId="6862BBDF"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CMIE Prowess Database /Author computation</w:t>
            </w:r>
          </w:p>
        </w:tc>
      </w:tr>
      <w:tr w:rsidR="00254602" w:rsidRPr="0027472C" w14:paraId="5300D039" w14:textId="77777777" w:rsidTr="002E219A">
        <w:trPr>
          <w:cantSplit/>
          <w:trHeight w:val="567"/>
        </w:trPr>
        <w:tc>
          <w:tcPr>
            <w:tcW w:w="2312" w:type="dxa"/>
          </w:tcPr>
          <w:p w14:paraId="39403181"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r w:rsidRPr="0027472C">
              <w:rPr>
                <w:rFonts w:ascii="Times New Roman" w:hAnsi="Times New Roman" w:cs="Times New Roman"/>
                <w:b/>
                <w:bCs/>
                <w:i/>
                <w:iCs/>
                <w:sz w:val="24"/>
                <w:szCs w:val="24"/>
              </w:rPr>
              <w:t>HHI</w:t>
            </w:r>
          </w:p>
        </w:tc>
        <w:tc>
          <w:tcPr>
            <w:tcW w:w="4318" w:type="dxa"/>
          </w:tcPr>
          <w:p w14:paraId="6EB7F182"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proofErr w:type="spellStart"/>
            <w:r w:rsidRPr="0027472C">
              <w:rPr>
                <w:rFonts w:ascii="Times New Roman" w:eastAsia="Times New Roman" w:hAnsi="Times New Roman" w:cs="Times New Roman"/>
                <w:color w:val="000000"/>
                <w:sz w:val="24"/>
                <w:szCs w:val="24"/>
                <w:lang w:eastAsia="en-IN"/>
              </w:rPr>
              <w:t>Herfindhal</w:t>
            </w:r>
            <w:proofErr w:type="spellEnd"/>
            <w:r w:rsidRPr="0027472C">
              <w:rPr>
                <w:rFonts w:ascii="Times New Roman" w:eastAsia="Times New Roman" w:hAnsi="Times New Roman" w:cs="Times New Roman"/>
                <w:color w:val="000000"/>
                <w:sz w:val="24"/>
                <w:szCs w:val="24"/>
                <w:lang w:eastAsia="en-IN"/>
              </w:rPr>
              <w:t xml:space="preserve"> Hirschman index is calculated as the sum of squared percentages of market shares (sales) of all firms in each industry measured each year.</w:t>
            </w:r>
          </w:p>
        </w:tc>
        <w:tc>
          <w:tcPr>
            <w:tcW w:w="3292" w:type="dxa"/>
          </w:tcPr>
          <w:p w14:paraId="21B90BA7" w14:textId="77777777" w:rsidR="00254602" w:rsidRPr="0027472C" w:rsidRDefault="00254602" w:rsidP="002E219A">
            <w:pPr>
              <w:widowControl w:val="0"/>
              <w:autoSpaceDE w:val="0"/>
              <w:autoSpaceDN w:val="0"/>
              <w:adjustRightInd w:val="0"/>
              <w:spacing w:after="0" w:line="276" w:lineRule="auto"/>
              <w:rPr>
                <w:rFonts w:ascii="Times New Roman" w:eastAsia="Times New Roman" w:hAnsi="Times New Roman" w:cs="Times New Roman"/>
                <w:color w:val="000000"/>
                <w:sz w:val="24"/>
                <w:szCs w:val="24"/>
                <w:lang w:eastAsia="en-IN"/>
              </w:rPr>
            </w:pPr>
            <w:r w:rsidRPr="0027472C">
              <w:rPr>
                <w:rFonts w:ascii="Times New Roman" w:hAnsi="Times New Roman" w:cs="Times New Roman"/>
                <w:sz w:val="24"/>
                <w:szCs w:val="24"/>
              </w:rPr>
              <w:t xml:space="preserve"> CMIE Prowess Database /Author computation</w:t>
            </w:r>
          </w:p>
        </w:tc>
      </w:tr>
      <w:tr w:rsidR="00254602" w:rsidRPr="0027472C" w14:paraId="570C768E" w14:textId="77777777" w:rsidTr="002E219A">
        <w:trPr>
          <w:cantSplit/>
          <w:trHeight w:val="567"/>
        </w:trPr>
        <w:tc>
          <w:tcPr>
            <w:tcW w:w="2312" w:type="dxa"/>
          </w:tcPr>
          <w:p w14:paraId="6140EA47"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r w:rsidRPr="0027472C">
              <w:rPr>
                <w:rFonts w:ascii="Times New Roman" w:hAnsi="Times New Roman" w:cs="Times New Roman"/>
                <w:b/>
                <w:bCs/>
                <w:i/>
                <w:iCs/>
                <w:sz w:val="24"/>
                <w:szCs w:val="24"/>
              </w:rPr>
              <w:t>R&amp; D Intensity (R&amp;D)</w:t>
            </w:r>
          </w:p>
        </w:tc>
        <w:tc>
          <w:tcPr>
            <w:tcW w:w="4318" w:type="dxa"/>
          </w:tcPr>
          <w:p w14:paraId="1268A241"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highlight w:val="yellow"/>
              </w:rPr>
            </w:pPr>
            <w:r w:rsidRPr="0027472C">
              <w:rPr>
                <w:rFonts w:ascii="Times New Roman" w:hAnsi="Times New Roman" w:cs="Times New Roman"/>
                <w:sz w:val="24"/>
                <w:szCs w:val="24"/>
              </w:rPr>
              <w:t>R&amp;D expense as a fraction of sales</w:t>
            </w:r>
          </w:p>
        </w:tc>
        <w:tc>
          <w:tcPr>
            <w:tcW w:w="3292" w:type="dxa"/>
          </w:tcPr>
          <w:p w14:paraId="53253FC6"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CMIE Prowess Database /Author computation</w:t>
            </w:r>
          </w:p>
        </w:tc>
      </w:tr>
      <w:tr w:rsidR="00254602" w:rsidRPr="0027472C" w14:paraId="6657E66C" w14:textId="77777777" w:rsidTr="002E219A">
        <w:trPr>
          <w:cantSplit/>
          <w:trHeight w:val="567"/>
        </w:trPr>
        <w:tc>
          <w:tcPr>
            <w:tcW w:w="2312" w:type="dxa"/>
          </w:tcPr>
          <w:p w14:paraId="142D0772"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bookmarkStart w:id="18" w:name="_Hlk149643935"/>
            <w:r w:rsidRPr="0027472C">
              <w:rPr>
                <w:rFonts w:ascii="Times New Roman" w:hAnsi="Times New Roman" w:cs="Times New Roman"/>
                <w:b/>
                <w:bCs/>
                <w:i/>
                <w:iCs/>
                <w:spacing w:val="-5"/>
                <w:sz w:val="24"/>
                <w:szCs w:val="24"/>
                <w:shd w:val="clear" w:color="auto" w:fill="FFFFFF"/>
              </w:rPr>
              <w:t xml:space="preserve">% Family </w:t>
            </w:r>
            <w:bookmarkEnd w:id="18"/>
            <w:r w:rsidRPr="0027472C">
              <w:rPr>
                <w:rFonts w:ascii="Times New Roman" w:hAnsi="Times New Roman" w:cs="Times New Roman"/>
                <w:b/>
                <w:bCs/>
                <w:i/>
                <w:iCs/>
                <w:spacing w:val="-5"/>
                <w:sz w:val="24"/>
                <w:szCs w:val="24"/>
                <w:shd w:val="clear" w:color="auto" w:fill="FFFFFF"/>
              </w:rPr>
              <w:t>Shareholding</w:t>
            </w:r>
          </w:p>
        </w:tc>
        <w:tc>
          <w:tcPr>
            <w:tcW w:w="4318" w:type="dxa"/>
          </w:tcPr>
          <w:p w14:paraId="1E835C6F"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bookmarkStart w:id="19" w:name="_Hlk149643947"/>
            <w:r w:rsidRPr="0027472C">
              <w:rPr>
                <w:rFonts w:ascii="Times New Roman" w:hAnsi="Times New Roman" w:cs="Times New Roman"/>
                <w:bCs/>
                <w:spacing w:val="-5"/>
                <w:sz w:val="24"/>
                <w:szCs w:val="24"/>
                <w:shd w:val="clear" w:color="auto" w:fill="FFFFFF"/>
              </w:rPr>
              <w:t>Percentage of Shares held by the founding family in a firm.</w:t>
            </w:r>
            <w:bookmarkEnd w:id="19"/>
          </w:p>
        </w:tc>
        <w:tc>
          <w:tcPr>
            <w:tcW w:w="3292" w:type="dxa"/>
          </w:tcPr>
          <w:p w14:paraId="307DD4C2"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Cs/>
                <w:spacing w:val="-5"/>
                <w:sz w:val="24"/>
                <w:szCs w:val="24"/>
                <w:shd w:val="clear" w:color="auto" w:fill="FFFFFF"/>
              </w:rPr>
            </w:pPr>
            <w:r w:rsidRPr="0027472C">
              <w:rPr>
                <w:rFonts w:ascii="Times New Roman" w:hAnsi="Times New Roman" w:cs="Times New Roman"/>
                <w:sz w:val="24"/>
                <w:szCs w:val="24"/>
              </w:rPr>
              <w:t xml:space="preserve"> CMIE Prowess Database /Author computation</w:t>
            </w:r>
          </w:p>
        </w:tc>
      </w:tr>
      <w:tr w:rsidR="00254602" w:rsidRPr="0027472C" w14:paraId="6F810B1E" w14:textId="77777777" w:rsidTr="002E219A">
        <w:trPr>
          <w:cantSplit/>
          <w:trHeight w:val="567"/>
        </w:trPr>
        <w:tc>
          <w:tcPr>
            <w:tcW w:w="2312" w:type="dxa"/>
          </w:tcPr>
          <w:p w14:paraId="552FB62B"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pacing w:val="-5"/>
                <w:sz w:val="24"/>
                <w:szCs w:val="24"/>
                <w:shd w:val="clear" w:color="auto" w:fill="FFFFFF"/>
              </w:rPr>
            </w:pPr>
            <w:bookmarkStart w:id="20" w:name="_Hlk149643977"/>
            <w:r w:rsidRPr="0027472C">
              <w:rPr>
                <w:rFonts w:ascii="Times New Roman" w:hAnsi="Times New Roman" w:cs="Times New Roman"/>
                <w:b/>
                <w:bCs/>
                <w:i/>
                <w:iCs/>
                <w:spacing w:val="-5"/>
                <w:sz w:val="24"/>
                <w:szCs w:val="24"/>
                <w:shd w:val="clear" w:color="auto" w:fill="FFFFFF"/>
              </w:rPr>
              <w:t xml:space="preserve">Diversification Dummy </w:t>
            </w:r>
            <w:bookmarkEnd w:id="20"/>
          </w:p>
        </w:tc>
        <w:tc>
          <w:tcPr>
            <w:tcW w:w="4318" w:type="dxa"/>
          </w:tcPr>
          <w:p w14:paraId="226C6FE8"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Cs/>
                <w:spacing w:val="-5"/>
                <w:sz w:val="24"/>
                <w:szCs w:val="24"/>
                <w:shd w:val="clear" w:color="auto" w:fill="FFFFFF"/>
              </w:rPr>
            </w:pPr>
            <w:bookmarkStart w:id="21" w:name="_Hlk149643998"/>
            <w:r w:rsidRPr="0027472C">
              <w:rPr>
                <w:rFonts w:ascii="Times New Roman" w:hAnsi="Times New Roman" w:cs="Times New Roman"/>
                <w:bCs/>
                <w:spacing w:val="-5"/>
                <w:sz w:val="24"/>
                <w:szCs w:val="24"/>
                <w:shd w:val="clear" w:color="auto" w:fill="FFFFFF"/>
              </w:rPr>
              <w:t xml:space="preserve">Dummy variable equal to 0 if firm </w:t>
            </w:r>
            <w:bookmarkEnd w:id="21"/>
            <w:r w:rsidRPr="0027472C">
              <w:rPr>
                <w:rFonts w:ascii="Times New Roman" w:hAnsi="Times New Roman" w:cs="Times New Roman"/>
                <w:bCs/>
                <w:spacing w:val="-5"/>
                <w:sz w:val="24"/>
                <w:szCs w:val="24"/>
                <w:shd w:val="clear" w:color="auto" w:fill="FFFFFF"/>
              </w:rPr>
              <w:t>operates only within India and 1 if it operates both within India and abroad.</w:t>
            </w:r>
          </w:p>
        </w:tc>
        <w:tc>
          <w:tcPr>
            <w:tcW w:w="3292" w:type="dxa"/>
          </w:tcPr>
          <w:p w14:paraId="350DDA6B"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Cs/>
                <w:spacing w:val="-5"/>
                <w:sz w:val="24"/>
                <w:szCs w:val="24"/>
                <w:shd w:val="clear" w:color="auto" w:fill="FFFFFF"/>
              </w:rPr>
            </w:pPr>
            <w:r w:rsidRPr="0027472C">
              <w:rPr>
                <w:rFonts w:ascii="Times New Roman" w:hAnsi="Times New Roman" w:cs="Times New Roman"/>
                <w:sz w:val="24"/>
                <w:szCs w:val="24"/>
              </w:rPr>
              <w:t xml:space="preserve"> CMIE Prowess Database /Author computation</w:t>
            </w:r>
          </w:p>
        </w:tc>
      </w:tr>
      <w:tr w:rsidR="00254602" w:rsidRPr="0027472C" w14:paraId="25EC95D6" w14:textId="77777777" w:rsidTr="002E219A">
        <w:trPr>
          <w:cantSplit/>
          <w:trHeight w:val="567"/>
        </w:trPr>
        <w:tc>
          <w:tcPr>
            <w:tcW w:w="2312" w:type="dxa"/>
          </w:tcPr>
          <w:p w14:paraId="44946C58"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pacing w:val="-5"/>
                <w:sz w:val="24"/>
                <w:szCs w:val="24"/>
                <w:shd w:val="clear" w:color="auto" w:fill="FFFFFF"/>
              </w:rPr>
            </w:pPr>
            <w:bookmarkStart w:id="22" w:name="_Hlk149644009"/>
            <w:r w:rsidRPr="0027472C">
              <w:rPr>
                <w:rFonts w:ascii="Times New Roman" w:hAnsi="Times New Roman" w:cs="Times New Roman"/>
                <w:b/>
                <w:bCs/>
                <w:i/>
                <w:iCs/>
                <w:spacing w:val="-5"/>
                <w:sz w:val="24"/>
                <w:szCs w:val="24"/>
                <w:shd w:val="clear" w:color="auto" w:fill="FFFFFF"/>
              </w:rPr>
              <w:t xml:space="preserve">COVID Dummy </w:t>
            </w:r>
            <w:bookmarkEnd w:id="22"/>
          </w:p>
        </w:tc>
        <w:tc>
          <w:tcPr>
            <w:tcW w:w="4318" w:type="dxa"/>
          </w:tcPr>
          <w:p w14:paraId="0D0D3BEC" w14:textId="533D2B6B" w:rsidR="00254602" w:rsidRPr="0027472C" w:rsidRDefault="00254602" w:rsidP="002E219A">
            <w:pPr>
              <w:widowControl w:val="0"/>
              <w:autoSpaceDE w:val="0"/>
              <w:autoSpaceDN w:val="0"/>
              <w:adjustRightInd w:val="0"/>
              <w:spacing w:after="0" w:line="276" w:lineRule="auto"/>
              <w:rPr>
                <w:rFonts w:ascii="Times New Roman" w:hAnsi="Times New Roman" w:cs="Times New Roman"/>
                <w:bCs/>
                <w:spacing w:val="-5"/>
                <w:sz w:val="24"/>
                <w:szCs w:val="24"/>
                <w:shd w:val="clear" w:color="auto" w:fill="FFFFFF"/>
              </w:rPr>
            </w:pPr>
            <w:bookmarkStart w:id="23" w:name="_Hlk149644051"/>
            <w:r w:rsidRPr="0027472C">
              <w:rPr>
                <w:rFonts w:ascii="Times New Roman" w:hAnsi="Times New Roman" w:cs="Times New Roman"/>
                <w:bCs/>
                <w:spacing w:val="-5"/>
                <w:sz w:val="24"/>
                <w:szCs w:val="24"/>
                <w:shd w:val="clear" w:color="auto" w:fill="FFFFFF"/>
              </w:rPr>
              <w:t>Dummy Variable equal to 0 for pre COVID years i.e. 2003-2019 and 1 for COVID years i.e.  2020-2022.</w:t>
            </w:r>
            <w:bookmarkEnd w:id="23"/>
          </w:p>
        </w:tc>
        <w:tc>
          <w:tcPr>
            <w:tcW w:w="3292" w:type="dxa"/>
          </w:tcPr>
          <w:p w14:paraId="4FC078F1"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Cs/>
                <w:spacing w:val="-5"/>
                <w:sz w:val="24"/>
                <w:szCs w:val="24"/>
                <w:shd w:val="clear" w:color="auto" w:fill="FFFFFF"/>
              </w:rPr>
            </w:pPr>
            <w:r w:rsidRPr="0027472C">
              <w:rPr>
                <w:rFonts w:ascii="Times New Roman" w:hAnsi="Times New Roman" w:cs="Times New Roman"/>
                <w:sz w:val="24"/>
                <w:szCs w:val="24"/>
              </w:rPr>
              <w:t>Author computation</w:t>
            </w:r>
          </w:p>
        </w:tc>
      </w:tr>
      <w:tr w:rsidR="00254602" w:rsidRPr="0027472C" w14:paraId="7CAF0374" w14:textId="77777777" w:rsidTr="002E219A">
        <w:trPr>
          <w:cantSplit/>
          <w:trHeight w:val="567"/>
        </w:trPr>
        <w:tc>
          <w:tcPr>
            <w:tcW w:w="2312" w:type="dxa"/>
          </w:tcPr>
          <w:p w14:paraId="003CF5E2"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pacing w:val="-5"/>
                <w:sz w:val="24"/>
                <w:szCs w:val="24"/>
                <w:shd w:val="clear" w:color="auto" w:fill="FFFFFF"/>
              </w:rPr>
            </w:pPr>
            <w:r w:rsidRPr="0027472C">
              <w:rPr>
                <w:rFonts w:ascii="Times New Roman" w:hAnsi="Times New Roman" w:cs="Times New Roman"/>
                <w:b/>
                <w:bCs/>
                <w:i/>
                <w:iCs/>
                <w:spacing w:val="-5"/>
                <w:sz w:val="24"/>
                <w:szCs w:val="24"/>
                <w:shd w:val="clear" w:color="auto" w:fill="FFFFFF"/>
              </w:rPr>
              <w:t>Market Competition Dummy</w:t>
            </w:r>
          </w:p>
        </w:tc>
        <w:tc>
          <w:tcPr>
            <w:tcW w:w="4318" w:type="dxa"/>
          </w:tcPr>
          <w:p w14:paraId="3DB188FD" w14:textId="388C886D" w:rsidR="00254602" w:rsidRPr="0027472C" w:rsidRDefault="00254602" w:rsidP="002E219A">
            <w:pPr>
              <w:widowControl w:val="0"/>
              <w:autoSpaceDE w:val="0"/>
              <w:autoSpaceDN w:val="0"/>
              <w:adjustRightInd w:val="0"/>
              <w:spacing w:after="0" w:line="276" w:lineRule="auto"/>
              <w:rPr>
                <w:rFonts w:ascii="Times New Roman" w:hAnsi="Times New Roman" w:cs="Times New Roman"/>
                <w:bCs/>
                <w:spacing w:val="-5"/>
                <w:sz w:val="24"/>
                <w:szCs w:val="24"/>
                <w:shd w:val="clear" w:color="auto" w:fill="FFFFFF"/>
              </w:rPr>
            </w:pPr>
            <w:r w:rsidRPr="0027472C">
              <w:rPr>
                <w:rFonts w:ascii="Times New Roman" w:hAnsi="Times New Roman" w:cs="Times New Roman"/>
                <w:bCs/>
                <w:spacing w:val="-5"/>
                <w:sz w:val="24"/>
                <w:szCs w:val="24"/>
                <w:shd w:val="clear" w:color="auto" w:fill="FFFFFF"/>
              </w:rPr>
              <w:t xml:space="preserve">Dummy Variable equal to 1 for </w:t>
            </w:r>
            <w:r w:rsidR="007B2715">
              <w:rPr>
                <w:rFonts w:ascii="Times New Roman" w:hAnsi="Times New Roman" w:cs="Times New Roman"/>
                <w:bCs/>
                <w:spacing w:val="-5"/>
                <w:sz w:val="24"/>
                <w:szCs w:val="24"/>
                <w:shd w:val="clear" w:color="auto" w:fill="FFFFFF"/>
              </w:rPr>
              <w:t>v</w:t>
            </w:r>
            <w:r w:rsidRPr="0027472C">
              <w:rPr>
                <w:rFonts w:ascii="Times New Roman" w:hAnsi="Times New Roman" w:cs="Times New Roman"/>
                <w:bCs/>
                <w:spacing w:val="-5"/>
                <w:sz w:val="24"/>
                <w:szCs w:val="24"/>
                <w:shd w:val="clear" w:color="auto" w:fill="FFFFFF"/>
              </w:rPr>
              <w:t xml:space="preserve">alues greater than </w:t>
            </w:r>
            <w:r w:rsidR="007B2715">
              <w:rPr>
                <w:rFonts w:ascii="Times New Roman" w:hAnsi="Times New Roman" w:cs="Times New Roman"/>
                <w:bCs/>
                <w:spacing w:val="-5"/>
                <w:sz w:val="24"/>
                <w:szCs w:val="24"/>
                <w:shd w:val="clear" w:color="auto" w:fill="FFFFFF"/>
              </w:rPr>
              <w:t>the m</w:t>
            </w:r>
            <w:r w:rsidRPr="0027472C">
              <w:rPr>
                <w:rFonts w:ascii="Times New Roman" w:hAnsi="Times New Roman" w:cs="Times New Roman"/>
                <w:bCs/>
                <w:spacing w:val="-5"/>
                <w:sz w:val="24"/>
                <w:szCs w:val="24"/>
                <w:shd w:val="clear" w:color="auto" w:fill="FFFFFF"/>
              </w:rPr>
              <w:t>edian value of HHI and 0</w:t>
            </w:r>
            <w:r w:rsidR="007B2715">
              <w:rPr>
                <w:rFonts w:ascii="Times New Roman" w:hAnsi="Times New Roman" w:cs="Times New Roman"/>
                <w:bCs/>
                <w:spacing w:val="-5"/>
                <w:sz w:val="24"/>
                <w:szCs w:val="24"/>
                <w:shd w:val="clear" w:color="auto" w:fill="FFFFFF"/>
              </w:rPr>
              <w:t xml:space="preserve"> otherwise</w:t>
            </w:r>
          </w:p>
        </w:tc>
        <w:tc>
          <w:tcPr>
            <w:tcW w:w="3292" w:type="dxa"/>
          </w:tcPr>
          <w:p w14:paraId="5EE119FE"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Cs/>
                <w:spacing w:val="-5"/>
                <w:sz w:val="24"/>
                <w:szCs w:val="24"/>
                <w:shd w:val="clear" w:color="auto" w:fill="FFFFFF"/>
              </w:rPr>
            </w:pPr>
            <w:r w:rsidRPr="0027472C">
              <w:rPr>
                <w:rFonts w:ascii="Times New Roman" w:hAnsi="Times New Roman" w:cs="Times New Roman"/>
                <w:sz w:val="24"/>
                <w:szCs w:val="24"/>
              </w:rPr>
              <w:t>Author computation</w:t>
            </w:r>
          </w:p>
        </w:tc>
      </w:tr>
      <w:tr w:rsidR="00254602" w:rsidRPr="0027472C" w14:paraId="7E680BC6" w14:textId="77777777" w:rsidTr="002E219A">
        <w:trPr>
          <w:cantSplit/>
          <w:trHeight w:val="567"/>
        </w:trPr>
        <w:tc>
          <w:tcPr>
            <w:tcW w:w="2312" w:type="dxa"/>
          </w:tcPr>
          <w:p w14:paraId="612485B4"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pacing w:val="-5"/>
                <w:sz w:val="24"/>
                <w:szCs w:val="24"/>
                <w:shd w:val="clear" w:color="auto" w:fill="FFFFFF"/>
              </w:rPr>
            </w:pPr>
            <w:r w:rsidRPr="0027472C">
              <w:rPr>
                <w:rFonts w:ascii="Times New Roman" w:hAnsi="Times New Roman" w:cs="Times New Roman"/>
                <w:b/>
                <w:bCs/>
                <w:i/>
                <w:iCs/>
                <w:spacing w:val="-5"/>
                <w:sz w:val="24"/>
                <w:szCs w:val="24"/>
                <w:shd w:val="clear" w:color="auto" w:fill="FFFFFF"/>
              </w:rPr>
              <w:t>Family Ownership Dummy (High/Low)</w:t>
            </w:r>
          </w:p>
        </w:tc>
        <w:tc>
          <w:tcPr>
            <w:tcW w:w="4318" w:type="dxa"/>
          </w:tcPr>
          <w:p w14:paraId="512A414D" w14:textId="5B1C8B4C" w:rsidR="00254602" w:rsidRPr="0027472C" w:rsidRDefault="00254602" w:rsidP="002E219A">
            <w:pPr>
              <w:widowControl w:val="0"/>
              <w:autoSpaceDE w:val="0"/>
              <w:autoSpaceDN w:val="0"/>
              <w:adjustRightInd w:val="0"/>
              <w:spacing w:after="0" w:line="276" w:lineRule="auto"/>
              <w:rPr>
                <w:rFonts w:ascii="Times New Roman" w:hAnsi="Times New Roman" w:cs="Times New Roman"/>
                <w:bCs/>
                <w:spacing w:val="-5"/>
                <w:sz w:val="24"/>
                <w:szCs w:val="24"/>
                <w:shd w:val="clear" w:color="auto" w:fill="FFFFFF"/>
              </w:rPr>
            </w:pPr>
            <w:r w:rsidRPr="0027472C">
              <w:rPr>
                <w:rFonts w:ascii="Times New Roman" w:hAnsi="Times New Roman" w:cs="Times New Roman"/>
                <w:bCs/>
                <w:spacing w:val="-5"/>
                <w:sz w:val="24"/>
                <w:szCs w:val="24"/>
                <w:shd w:val="clear" w:color="auto" w:fill="FFFFFF"/>
              </w:rPr>
              <w:t xml:space="preserve">Dummy </w:t>
            </w:r>
            <w:r w:rsidR="007B2715">
              <w:rPr>
                <w:rFonts w:ascii="Times New Roman" w:hAnsi="Times New Roman" w:cs="Times New Roman"/>
                <w:bCs/>
                <w:spacing w:val="-5"/>
                <w:sz w:val="24"/>
                <w:szCs w:val="24"/>
                <w:shd w:val="clear" w:color="auto" w:fill="FFFFFF"/>
              </w:rPr>
              <w:t>v</w:t>
            </w:r>
            <w:r w:rsidRPr="0027472C">
              <w:rPr>
                <w:rFonts w:ascii="Times New Roman" w:hAnsi="Times New Roman" w:cs="Times New Roman"/>
                <w:bCs/>
                <w:spacing w:val="-5"/>
                <w:sz w:val="24"/>
                <w:szCs w:val="24"/>
                <w:shd w:val="clear" w:color="auto" w:fill="FFFFFF"/>
              </w:rPr>
              <w:t xml:space="preserve">ariable equal to 1 for values greater than median value of family shareholding and 0 </w:t>
            </w:r>
            <w:r w:rsidR="007B2715">
              <w:rPr>
                <w:rFonts w:ascii="Times New Roman" w:hAnsi="Times New Roman" w:cs="Times New Roman"/>
                <w:bCs/>
                <w:spacing w:val="-5"/>
                <w:sz w:val="24"/>
                <w:szCs w:val="24"/>
                <w:shd w:val="clear" w:color="auto" w:fill="FFFFFF"/>
              </w:rPr>
              <w:t>otherwise</w:t>
            </w:r>
            <w:r w:rsidRPr="0027472C">
              <w:rPr>
                <w:rFonts w:ascii="Times New Roman" w:hAnsi="Times New Roman" w:cs="Times New Roman"/>
                <w:bCs/>
                <w:spacing w:val="-5"/>
                <w:sz w:val="24"/>
                <w:szCs w:val="24"/>
                <w:shd w:val="clear" w:color="auto" w:fill="FFFFFF"/>
              </w:rPr>
              <w:t xml:space="preserve">. </w:t>
            </w:r>
          </w:p>
        </w:tc>
        <w:tc>
          <w:tcPr>
            <w:tcW w:w="3292" w:type="dxa"/>
          </w:tcPr>
          <w:p w14:paraId="5D180AED"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Cs/>
                <w:spacing w:val="-5"/>
                <w:sz w:val="24"/>
                <w:szCs w:val="24"/>
                <w:shd w:val="clear" w:color="auto" w:fill="FFFFFF"/>
              </w:rPr>
            </w:pPr>
            <w:r w:rsidRPr="0027472C">
              <w:rPr>
                <w:rFonts w:ascii="Times New Roman" w:hAnsi="Times New Roman" w:cs="Times New Roman"/>
                <w:sz w:val="24"/>
                <w:szCs w:val="24"/>
              </w:rPr>
              <w:t>Author computation</w:t>
            </w:r>
          </w:p>
        </w:tc>
      </w:tr>
      <w:tr w:rsidR="00254602" w:rsidRPr="0027472C" w14:paraId="387D9DCF" w14:textId="77777777" w:rsidTr="002E219A">
        <w:trPr>
          <w:cantSplit/>
          <w:trHeight w:val="567"/>
        </w:trPr>
        <w:tc>
          <w:tcPr>
            <w:tcW w:w="2312" w:type="dxa"/>
            <w:vAlign w:val="center"/>
          </w:tcPr>
          <w:p w14:paraId="7898976C"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r w:rsidRPr="0027472C">
              <w:rPr>
                <w:rFonts w:ascii="Times New Roman" w:hAnsi="Times New Roman" w:cs="Times New Roman"/>
                <w:b/>
                <w:bCs/>
                <w:i/>
                <w:iCs/>
                <w:sz w:val="24"/>
                <w:szCs w:val="24"/>
              </w:rPr>
              <w:t>Clause 49 dummy</w:t>
            </w:r>
          </w:p>
        </w:tc>
        <w:tc>
          <w:tcPr>
            <w:tcW w:w="4318" w:type="dxa"/>
          </w:tcPr>
          <w:p w14:paraId="10F60B0A" w14:textId="5DB1B18F" w:rsidR="00254602" w:rsidRPr="0027472C" w:rsidRDefault="00254602" w:rsidP="002E219A">
            <w:pPr>
              <w:widowControl w:val="0"/>
              <w:autoSpaceDE w:val="0"/>
              <w:autoSpaceDN w:val="0"/>
              <w:adjustRightInd w:val="0"/>
              <w:spacing w:after="0" w:line="276" w:lineRule="auto"/>
              <w:rPr>
                <w:rFonts w:ascii="Times New Roman" w:eastAsia="Times New Roman" w:hAnsi="Times New Roman" w:cs="Times New Roman"/>
                <w:bCs/>
                <w:color w:val="000000"/>
                <w:sz w:val="24"/>
                <w:szCs w:val="24"/>
              </w:rPr>
            </w:pPr>
            <w:r w:rsidRPr="0027472C">
              <w:rPr>
                <w:rFonts w:ascii="Times New Roman" w:eastAsia="Times New Roman" w:hAnsi="Times New Roman" w:cs="Times New Roman"/>
                <w:bCs/>
                <w:color w:val="000000"/>
                <w:sz w:val="24"/>
                <w:szCs w:val="24"/>
              </w:rPr>
              <w:t xml:space="preserve">Dummy </w:t>
            </w:r>
            <w:r w:rsidR="007B2715">
              <w:rPr>
                <w:rFonts w:ascii="Times New Roman" w:eastAsia="Times New Roman" w:hAnsi="Times New Roman" w:cs="Times New Roman"/>
                <w:bCs/>
                <w:color w:val="000000"/>
                <w:sz w:val="24"/>
                <w:szCs w:val="24"/>
              </w:rPr>
              <w:t>v</w:t>
            </w:r>
            <w:r w:rsidRPr="0027472C">
              <w:rPr>
                <w:rFonts w:ascii="Times New Roman" w:eastAsia="Times New Roman" w:hAnsi="Times New Roman" w:cs="Times New Roman"/>
                <w:bCs/>
                <w:color w:val="000000"/>
                <w:sz w:val="24"/>
                <w:szCs w:val="24"/>
              </w:rPr>
              <w:t xml:space="preserve">ariable </w:t>
            </w:r>
            <w:r w:rsidRPr="0027472C">
              <w:rPr>
                <w:rFonts w:ascii="Times New Roman" w:hAnsi="Times New Roman" w:cs="Times New Roman"/>
                <w:sz w:val="24"/>
                <w:szCs w:val="24"/>
              </w:rPr>
              <w:t>which takes the value 1 for years after the introduction of Clause 49 in India i.e. after 2008 and 0 for years before.</w:t>
            </w:r>
          </w:p>
        </w:tc>
        <w:tc>
          <w:tcPr>
            <w:tcW w:w="3292" w:type="dxa"/>
          </w:tcPr>
          <w:p w14:paraId="4A123B66" w14:textId="77777777" w:rsidR="00254602" w:rsidRPr="0027472C" w:rsidRDefault="00254602" w:rsidP="002E219A">
            <w:pPr>
              <w:widowControl w:val="0"/>
              <w:autoSpaceDE w:val="0"/>
              <w:autoSpaceDN w:val="0"/>
              <w:adjustRightInd w:val="0"/>
              <w:spacing w:after="0" w:line="276" w:lineRule="auto"/>
              <w:rPr>
                <w:rFonts w:ascii="Times New Roman" w:eastAsia="Times New Roman" w:hAnsi="Times New Roman" w:cs="Times New Roman"/>
                <w:bCs/>
                <w:color w:val="000000"/>
                <w:sz w:val="24"/>
                <w:szCs w:val="24"/>
              </w:rPr>
            </w:pPr>
            <w:r w:rsidRPr="0027472C">
              <w:rPr>
                <w:rFonts w:ascii="Times New Roman" w:hAnsi="Times New Roman" w:cs="Times New Roman"/>
                <w:sz w:val="24"/>
                <w:szCs w:val="24"/>
              </w:rPr>
              <w:t xml:space="preserve"> Author computation</w:t>
            </w:r>
          </w:p>
        </w:tc>
      </w:tr>
      <w:tr w:rsidR="00254602" w:rsidRPr="0027472C" w14:paraId="09915154" w14:textId="77777777" w:rsidTr="002E219A">
        <w:trPr>
          <w:cantSplit/>
          <w:trHeight w:val="567"/>
        </w:trPr>
        <w:tc>
          <w:tcPr>
            <w:tcW w:w="2312" w:type="dxa"/>
            <w:vAlign w:val="center"/>
          </w:tcPr>
          <w:p w14:paraId="461BDB4D"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r w:rsidRPr="0027472C">
              <w:rPr>
                <w:rFonts w:ascii="Times New Roman" w:hAnsi="Times New Roman" w:cs="Times New Roman"/>
                <w:b/>
                <w:bCs/>
                <w:i/>
                <w:iCs/>
                <w:sz w:val="24"/>
                <w:szCs w:val="24"/>
              </w:rPr>
              <w:t>Post*Executive Directors</w:t>
            </w:r>
          </w:p>
        </w:tc>
        <w:tc>
          <w:tcPr>
            <w:tcW w:w="4318" w:type="dxa"/>
          </w:tcPr>
          <w:p w14:paraId="35B8EF4A" w14:textId="77777777" w:rsidR="00254602" w:rsidRPr="0027472C" w:rsidRDefault="00254602" w:rsidP="002E219A">
            <w:pPr>
              <w:widowControl w:val="0"/>
              <w:autoSpaceDE w:val="0"/>
              <w:autoSpaceDN w:val="0"/>
              <w:adjustRightInd w:val="0"/>
              <w:spacing w:after="0" w:line="276" w:lineRule="auto"/>
              <w:rPr>
                <w:rFonts w:ascii="Times New Roman" w:eastAsia="Times New Roman" w:hAnsi="Times New Roman" w:cs="Times New Roman"/>
                <w:bCs/>
                <w:color w:val="000000"/>
                <w:sz w:val="24"/>
                <w:szCs w:val="24"/>
              </w:rPr>
            </w:pPr>
            <w:r w:rsidRPr="0027472C">
              <w:rPr>
                <w:rFonts w:ascii="Times New Roman" w:hAnsi="Times New Roman" w:cs="Times New Roman"/>
                <w:sz w:val="24"/>
                <w:szCs w:val="24"/>
              </w:rPr>
              <w:t>Interaction variable created by taking the product of Post Dummy and proportion of Executive directors on board.</w:t>
            </w:r>
          </w:p>
        </w:tc>
        <w:tc>
          <w:tcPr>
            <w:tcW w:w="3292" w:type="dxa"/>
          </w:tcPr>
          <w:p w14:paraId="12C0CD51"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Author computation</w:t>
            </w:r>
          </w:p>
        </w:tc>
      </w:tr>
      <w:tr w:rsidR="00254602" w:rsidRPr="0027472C" w14:paraId="7D6C775F" w14:textId="77777777" w:rsidTr="002E219A">
        <w:trPr>
          <w:cantSplit/>
          <w:trHeight w:val="567"/>
        </w:trPr>
        <w:tc>
          <w:tcPr>
            <w:tcW w:w="2312" w:type="dxa"/>
            <w:vAlign w:val="center"/>
          </w:tcPr>
          <w:p w14:paraId="26E9C022"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b/>
                <w:bCs/>
                <w:i/>
                <w:iCs/>
                <w:sz w:val="24"/>
                <w:szCs w:val="24"/>
              </w:rPr>
            </w:pPr>
            <w:r w:rsidRPr="0027472C">
              <w:rPr>
                <w:rFonts w:ascii="Times New Roman" w:hAnsi="Times New Roman" w:cs="Times New Roman"/>
                <w:b/>
                <w:bCs/>
                <w:i/>
                <w:iCs/>
                <w:sz w:val="24"/>
                <w:szCs w:val="24"/>
              </w:rPr>
              <w:t>Post*Independent Directors</w:t>
            </w:r>
          </w:p>
        </w:tc>
        <w:tc>
          <w:tcPr>
            <w:tcW w:w="4318" w:type="dxa"/>
          </w:tcPr>
          <w:p w14:paraId="707CB02A" w14:textId="77777777" w:rsidR="00254602" w:rsidRPr="0027472C" w:rsidRDefault="00254602" w:rsidP="002E219A">
            <w:pPr>
              <w:widowControl w:val="0"/>
              <w:autoSpaceDE w:val="0"/>
              <w:autoSpaceDN w:val="0"/>
              <w:adjustRightInd w:val="0"/>
              <w:spacing w:after="0" w:line="276" w:lineRule="auto"/>
              <w:rPr>
                <w:rFonts w:ascii="Times New Roman" w:eastAsia="Times New Roman" w:hAnsi="Times New Roman" w:cs="Times New Roman"/>
                <w:b/>
                <w:color w:val="000000"/>
                <w:sz w:val="24"/>
                <w:szCs w:val="24"/>
              </w:rPr>
            </w:pPr>
            <w:r w:rsidRPr="0027472C">
              <w:rPr>
                <w:rFonts w:ascii="Times New Roman" w:hAnsi="Times New Roman" w:cs="Times New Roman"/>
                <w:sz w:val="24"/>
                <w:szCs w:val="24"/>
              </w:rPr>
              <w:t xml:space="preserve">Interaction variable created by taking the product of Post Dummy and proportion of </w:t>
            </w:r>
            <w:proofErr w:type="gramStart"/>
            <w:r w:rsidRPr="0027472C">
              <w:rPr>
                <w:rFonts w:ascii="Times New Roman" w:hAnsi="Times New Roman" w:cs="Times New Roman"/>
                <w:sz w:val="24"/>
                <w:szCs w:val="24"/>
              </w:rPr>
              <w:t>Independent</w:t>
            </w:r>
            <w:proofErr w:type="gramEnd"/>
            <w:r w:rsidRPr="0027472C">
              <w:rPr>
                <w:rFonts w:ascii="Times New Roman" w:hAnsi="Times New Roman" w:cs="Times New Roman"/>
                <w:sz w:val="24"/>
                <w:szCs w:val="24"/>
              </w:rPr>
              <w:t xml:space="preserve"> directors on board.</w:t>
            </w:r>
          </w:p>
        </w:tc>
        <w:tc>
          <w:tcPr>
            <w:tcW w:w="3292" w:type="dxa"/>
          </w:tcPr>
          <w:p w14:paraId="7A7F36F6" w14:textId="77777777" w:rsidR="00254602" w:rsidRPr="0027472C" w:rsidRDefault="00254602" w:rsidP="002E219A">
            <w:pPr>
              <w:widowControl w:val="0"/>
              <w:autoSpaceDE w:val="0"/>
              <w:autoSpaceDN w:val="0"/>
              <w:adjustRightInd w:val="0"/>
              <w:spacing w:after="0" w:line="276" w:lineRule="auto"/>
              <w:rPr>
                <w:rFonts w:ascii="Times New Roman" w:hAnsi="Times New Roman" w:cs="Times New Roman"/>
                <w:sz w:val="24"/>
                <w:szCs w:val="24"/>
              </w:rPr>
            </w:pPr>
            <w:r w:rsidRPr="0027472C">
              <w:rPr>
                <w:rFonts w:ascii="Times New Roman" w:hAnsi="Times New Roman" w:cs="Times New Roman"/>
                <w:sz w:val="24"/>
                <w:szCs w:val="24"/>
              </w:rPr>
              <w:t xml:space="preserve"> Author computation</w:t>
            </w:r>
          </w:p>
        </w:tc>
      </w:tr>
    </w:tbl>
    <w:p w14:paraId="7B97F9B4" w14:textId="77777777" w:rsidR="00254602" w:rsidRPr="0027472C" w:rsidRDefault="00254602" w:rsidP="00254602">
      <w:pPr>
        <w:spacing w:line="276" w:lineRule="auto"/>
        <w:rPr>
          <w:rFonts w:ascii="Times New Roman" w:hAnsi="Times New Roman" w:cs="Times New Roman"/>
          <w:b/>
          <w:bCs/>
          <w:sz w:val="24"/>
          <w:szCs w:val="24"/>
        </w:rPr>
      </w:pPr>
    </w:p>
    <w:p w14:paraId="682618A9" w14:textId="77777777" w:rsidR="00254602" w:rsidRPr="0027472C" w:rsidRDefault="00254602" w:rsidP="00254602">
      <w:pPr>
        <w:spacing w:line="276" w:lineRule="auto"/>
        <w:rPr>
          <w:rFonts w:ascii="Times New Roman" w:hAnsi="Times New Roman" w:cs="Times New Roman"/>
          <w:b/>
          <w:bCs/>
          <w:sz w:val="24"/>
          <w:szCs w:val="24"/>
        </w:rPr>
      </w:pPr>
    </w:p>
    <w:p w14:paraId="7433F313" w14:textId="77777777" w:rsidR="00254602" w:rsidRPr="0027472C" w:rsidRDefault="00254602" w:rsidP="00254602">
      <w:pPr>
        <w:spacing w:line="276" w:lineRule="auto"/>
        <w:rPr>
          <w:rFonts w:ascii="Times New Roman" w:hAnsi="Times New Roman" w:cs="Times New Roman"/>
          <w:b/>
          <w:bCs/>
          <w:sz w:val="24"/>
          <w:szCs w:val="24"/>
        </w:rPr>
      </w:pPr>
    </w:p>
    <w:p w14:paraId="2A1A8CF2" w14:textId="77777777" w:rsidR="00254602" w:rsidRPr="0027472C" w:rsidRDefault="00254602" w:rsidP="00254602">
      <w:pPr>
        <w:spacing w:line="276" w:lineRule="auto"/>
        <w:rPr>
          <w:rFonts w:ascii="Times New Roman" w:hAnsi="Times New Roman" w:cs="Times New Roman"/>
          <w:b/>
          <w:bCs/>
          <w:sz w:val="24"/>
          <w:szCs w:val="24"/>
        </w:rPr>
      </w:pPr>
    </w:p>
    <w:p w14:paraId="452C6907" w14:textId="1F0AED1B" w:rsidR="00254602" w:rsidRPr="0027472C" w:rsidRDefault="00254602" w:rsidP="00254602">
      <w:pPr>
        <w:spacing w:line="276" w:lineRule="auto"/>
        <w:rPr>
          <w:rFonts w:ascii="Times New Roman" w:hAnsi="Times New Roman" w:cs="Times New Roman"/>
          <w:b/>
          <w:bCs/>
          <w:sz w:val="24"/>
          <w:szCs w:val="24"/>
        </w:rPr>
      </w:pPr>
      <w:r w:rsidRPr="0027472C">
        <w:rPr>
          <w:rFonts w:ascii="Times New Roman" w:hAnsi="Times New Roman" w:cs="Times New Roman"/>
          <w:b/>
          <w:bCs/>
          <w:sz w:val="24"/>
          <w:szCs w:val="24"/>
        </w:rPr>
        <w:lastRenderedPageBreak/>
        <w:t>Appendix B: Panel Regressions of firm performance and risk taking using a sample of U</w:t>
      </w:r>
      <w:r w:rsidR="00605464">
        <w:rPr>
          <w:rFonts w:ascii="Times New Roman" w:hAnsi="Times New Roman" w:cs="Times New Roman"/>
          <w:b/>
          <w:bCs/>
          <w:sz w:val="24"/>
          <w:szCs w:val="24"/>
        </w:rPr>
        <w:t>.</w:t>
      </w:r>
      <w:r w:rsidRPr="0027472C">
        <w:rPr>
          <w:rFonts w:ascii="Times New Roman" w:hAnsi="Times New Roman" w:cs="Times New Roman"/>
          <w:b/>
          <w:bCs/>
          <w:sz w:val="24"/>
          <w:szCs w:val="24"/>
        </w:rPr>
        <w:t>S and U</w:t>
      </w:r>
      <w:r w:rsidR="00605464">
        <w:rPr>
          <w:rFonts w:ascii="Times New Roman" w:hAnsi="Times New Roman" w:cs="Times New Roman"/>
          <w:b/>
          <w:bCs/>
          <w:sz w:val="24"/>
          <w:szCs w:val="24"/>
        </w:rPr>
        <w:t>.</w:t>
      </w:r>
      <w:r w:rsidRPr="0027472C">
        <w:rPr>
          <w:rFonts w:ascii="Times New Roman" w:hAnsi="Times New Roman" w:cs="Times New Roman"/>
          <w:b/>
          <w:bCs/>
          <w:sz w:val="24"/>
          <w:szCs w:val="24"/>
        </w:rPr>
        <w:t>K firms</w:t>
      </w:r>
    </w:p>
    <w:p w14:paraId="53C61293" w14:textId="4E5F2020" w:rsidR="00254602" w:rsidRPr="0027472C" w:rsidRDefault="00254602" w:rsidP="00254602">
      <w:pPr>
        <w:widowControl w:val="0"/>
        <w:autoSpaceDE w:val="0"/>
        <w:autoSpaceDN w:val="0"/>
        <w:adjustRightInd w:val="0"/>
        <w:spacing w:after="0" w:line="240" w:lineRule="auto"/>
        <w:jc w:val="both"/>
        <w:rPr>
          <w:rFonts w:ascii="Times New Roman" w:hAnsi="Times New Roman" w:cs="Times New Roman"/>
          <w:sz w:val="24"/>
          <w:szCs w:val="24"/>
        </w:rPr>
      </w:pPr>
      <w:r w:rsidRPr="0027472C">
        <w:rPr>
          <w:rFonts w:ascii="Times New Roman" w:hAnsi="Times New Roman" w:cs="Times New Roman"/>
          <w:sz w:val="24"/>
          <w:szCs w:val="24"/>
        </w:rPr>
        <w:t xml:space="preserve">In this table we report the results of a panel regression using a sample of firms drawn from the U.S and U.K. The sample consists of 447 </w:t>
      </w:r>
      <w:r w:rsidR="00835B40">
        <w:rPr>
          <w:rFonts w:ascii="Times New Roman" w:hAnsi="Times New Roman" w:cs="Times New Roman"/>
          <w:sz w:val="24"/>
          <w:szCs w:val="24"/>
        </w:rPr>
        <w:t>p</w:t>
      </w:r>
      <w:r w:rsidRPr="0027472C">
        <w:rPr>
          <w:rFonts w:ascii="Times New Roman" w:hAnsi="Times New Roman" w:cs="Times New Roman"/>
          <w:sz w:val="24"/>
          <w:szCs w:val="24"/>
        </w:rPr>
        <w:t xml:space="preserve">ublic firms based in </w:t>
      </w:r>
      <w:r w:rsidR="00835B40">
        <w:rPr>
          <w:rFonts w:ascii="Times New Roman" w:hAnsi="Times New Roman" w:cs="Times New Roman"/>
          <w:sz w:val="24"/>
          <w:szCs w:val="24"/>
        </w:rPr>
        <w:t xml:space="preserve">the </w:t>
      </w:r>
      <w:r w:rsidRPr="0027472C">
        <w:rPr>
          <w:rFonts w:ascii="Times New Roman" w:hAnsi="Times New Roman" w:cs="Times New Roman"/>
          <w:sz w:val="24"/>
          <w:szCs w:val="24"/>
        </w:rPr>
        <w:t>United States and United Kingdom from 2011 to 2021. The dependent variables are ROA measured as EBITDA/Total assets, Tobin’s Q and annualized stock return volatility. The variable of interest is proportion of Executive directors on the board. Robust standard errors are clustered at the firm level. The asterisk superscripts ***, **, and * represent statistical significance at the 1%, 5% and 10% levels, respectively. The t statistics are reported in parentheses.</w:t>
      </w:r>
    </w:p>
    <w:p w14:paraId="70C373DB" w14:textId="77777777" w:rsidR="00254602" w:rsidRPr="0027472C" w:rsidRDefault="00254602" w:rsidP="00254602">
      <w:pPr>
        <w:spacing w:line="276" w:lineRule="auto"/>
        <w:rPr>
          <w:rFonts w:ascii="Times New Roman" w:hAnsi="Times New Roman" w:cs="Times New Roman"/>
          <w:b/>
          <w:bCs/>
          <w:sz w:val="24"/>
          <w:szCs w:val="24"/>
        </w:rPr>
      </w:pPr>
    </w:p>
    <w:tbl>
      <w:tblPr>
        <w:tblW w:w="9458" w:type="dxa"/>
        <w:jc w:val="center"/>
        <w:tblLook w:val="0000" w:firstRow="0" w:lastRow="0" w:firstColumn="0" w:lastColumn="0" w:noHBand="0" w:noVBand="0"/>
      </w:tblPr>
      <w:tblGrid>
        <w:gridCol w:w="2587"/>
        <w:gridCol w:w="2309"/>
        <w:gridCol w:w="2253"/>
        <w:gridCol w:w="2309"/>
      </w:tblGrid>
      <w:tr w:rsidR="00254602" w:rsidRPr="0027472C" w14:paraId="706823EB" w14:textId="77777777" w:rsidTr="004F31E3">
        <w:trPr>
          <w:trHeight w:val="298"/>
          <w:jc w:val="center"/>
        </w:trPr>
        <w:tc>
          <w:tcPr>
            <w:tcW w:w="2587" w:type="dxa"/>
            <w:tcBorders>
              <w:top w:val="thinThickLargeGap" w:sz="24" w:space="0" w:color="000000" w:themeColor="text1"/>
              <w:bottom w:val="single" w:sz="4" w:space="0" w:color="auto"/>
            </w:tcBorders>
          </w:tcPr>
          <w:p w14:paraId="15408C53"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b/>
                <w:bCs/>
                <w:sz w:val="24"/>
                <w:szCs w:val="24"/>
              </w:rPr>
            </w:pPr>
            <w:r w:rsidRPr="0027472C">
              <w:rPr>
                <w:rFonts w:ascii="Times New Roman" w:hAnsi="Times New Roman" w:cs="Times New Roman"/>
                <w:b/>
                <w:bCs/>
                <w:sz w:val="24"/>
                <w:szCs w:val="24"/>
              </w:rPr>
              <w:t>Variables</w:t>
            </w:r>
          </w:p>
        </w:tc>
        <w:tc>
          <w:tcPr>
            <w:tcW w:w="2309" w:type="dxa"/>
            <w:tcBorders>
              <w:top w:val="thinThickLargeGap" w:sz="24" w:space="0" w:color="000000" w:themeColor="text1"/>
              <w:bottom w:val="single" w:sz="4" w:space="0" w:color="auto"/>
            </w:tcBorders>
          </w:tcPr>
          <w:p w14:paraId="6854180D"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ROA</w:t>
            </w:r>
          </w:p>
        </w:tc>
        <w:tc>
          <w:tcPr>
            <w:tcW w:w="2253" w:type="dxa"/>
            <w:tcBorders>
              <w:top w:val="thinThickLargeGap" w:sz="24" w:space="0" w:color="000000" w:themeColor="text1"/>
              <w:bottom w:val="single" w:sz="4" w:space="0" w:color="auto"/>
            </w:tcBorders>
          </w:tcPr>
          <w:p w14:paraId="7D2BAAFF"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Tobin’s Q</w:t>
            </w:r>
          </w:p>
        </w:tc>
        <w:tc>
          <w:tcPr>
            <w:tcW w:w="2309" w:type="dxa"/>
            <w:tcBorders>
              <w:top w:val="thinThickLargeGap" w:sz="24" w:space="0" w:color="000000" w:themeColor="text1"/>
              <w:bottom w:val="single" w:sz="4" w:space="0" w:color="auto"/>
            </w:tcBorders>
          </w:tcPr>
          <w:p w14:paraId="0F4BF7A5"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ASV</w:t>
            </w:r>
          </w:p>
        </w:tc>
      </w:tr>
      <w:tr w:rsidR="00254602" w:rsidRPr="0027472C" w14:paraId="1DD2E629" w14:textId="77777777" w:rsidTr="002E219A">
        <w:trPr>
          <w:trHeight w:val="287"/>
          <w:jc w:val="center"/>
        </w:trPr>
        <w:tc>
          <w:tcPr>
            <w:tcW w:w="2587" w:type="dxa"/>
            <w:tcBorders>
              <w:top w:val="single" w:sz="4" w:space="0" w:color="auto"/>
            </w:tcBorders>
          </w:tcPr>
          <w:p w14:paraId="6636EA4D"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b/>
                <w:bCs/>
                <w:sz w:val="24"/>
                <w:szCs w:val="24"/>
              </w:rPr>
            </w:pPr>
          </w:p>
        </w:tc>
        <w:tc>
          <w:tcPr>
            <w:tcW w:w="2309" w:type="dxa"/>
            <w:tcBorders>
              <w:top w:val="single" w:sz="4" w:space="0" w:color="auto"/>
            </w:tcBorders>
          </w:tcPr>
          <w:p w14:paraId="63C77698"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253" w:type="dxa"/>
            <w:tcBorders>
              <w:top w:val="single" w:sz="4" w:space="0" w:color="auto"/>
            </w:tcBorders>
          </w:tcPr>
          <w:p w14:paraId="761D9143"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309" w:type="dxa"/>
            <w:tcBorders>
              <w:top w:val="single" w:sz="4" w:space="0" w:color="auto"/>
            </w:tcBorders>
          </w:tcPr>
          <w:p w14:paraId="675AB4B1"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b/>
                <w:bCs/>
                <w:sz w:val="24"/>
                <w:szCs w:val="24"/>
              </w:rPr>
            </w:pPr>
          </w:p>
        </w:tc>
      </w:tr>
      <w:tr w:rsidR="00254602" w:rsidRPr="0027472C" w14:paraId="302889CD" w14:textId="77777777" w:rsidTr="002E219A">
        <w:trPr>
          <w:trHeight w:val="586"/>
          <w:jc w:val="center"/>
        </w:trPr>
        <w:tc>
          <w:tcPr>
            <w:tcW w:w="2587" w:type="dxa"/>
          </w:tcPr>
          <w:p w14:paraId="3ED47009"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Proportion of Executive Directors</w:t>
            </w:r>
          </w:p>
        </w:tc>
        <w:tc>
          <w:tcPr>
            <w:tcW w:w="2309" w:type="dxa"/>
          </w:tcPr>
          <w:p w14:paraId="76DAEB7F"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2.22</w:t>
            </w:r>
          </w:p>
          <w:p w14:paraId="47896C5C"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(1.20)</w:t>
            </w:r>
          </w:p>
        </w:tc>
        <w:tc>
          <w:tcPr>
            <w:tcW w:w="2253" w:type="dxa"/>
          </w:tcPr>
          <w:p w14:paraId="7E0EDDC2"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-0.044</w:t>
            </w:r>
          </w:p>
          <w:p w14:paraId="1B5E619A"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(-0.31)</w:t>
            </w:r>
          </w:p>
        </w:tc>
        <w:tc>
          <w:tcPr>
            <w:tcW w:w="2309" w:type="dxa"/>
          </w:tcPr>
          <w:p w14:paraId="0ED309D2"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-7.707**</w:t>
            </w:r>
          </w:p>
          <w:p w14:paraId="512C6B98"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highlight w:val="yellow"/>
              </w:rPr>
            </w:pPr>
            <w:r w:rsidRPr="0027472C">
              <w:rPr>
                <w:rFonts w:ascii="Times New Roman" w:hAnsi="Times New Roman" w:cs="Times New Roman"/>
                <w:sz w:val="24"/>
                <w:szCs w:val="24"/>
              </w:rPr>
              <w:t>(-2.12)</w:t>
            </w:r>
          </w:p>
        </w:tc>
      </w:tr>
      <w:tr w:rsidR="00254602" w:rsidRPr="0027472C" w14:paraId="4E0580BA" w14:textId="77777777" w:rsidTr="002E219A">
        <w:trPr>
          <w:trHeight w:val="298"/>
          <w:jc w:val="center"/>
        </w:trPr>
        <w:tc>
          <w:tcPr>
            <w:tcW w:w="2587" w:type="dxa"/>
          </w:tcPr>
          <w:p w14:paraId="1E3B4050"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Leverage</w:t>
            </w:r>
          </w:p>
        </w:tc>
        <w:tc>
          <w:tcPr>
            <w:tcW w:w="2309" w:type="dxa"/>
          </w:tcPr>
          <w:p w14:paraId="621EF170"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-2.87</w:t>
            </w:r>
          </w:p>
        </w:tc>
        <w:tc>
          <w:tcPr>
            <w:tcW w:w="2253" w:type="dxa"/>
          </w:tcPr>
          <w:p w14:paraId="58212E40"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1.19***</w:t>
            </w:r>
          </w:p>
        </w:tc>
        <w:tc>
          <w:tcPr>
            <w:tcW w:w="2309" w:type="dxa"/>
          </w:tcPr>
          <w:p w14:paraId="0BF841EB"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5.781*</w:t>
            </w:r>
          </w:p>
        </w:tc>
      </w:tr>
      <w:tr w:rsidR="00254602" w:rsidRPr="0027472C" w14:paraId="38C940CA" w14:textId="77777777" w:rsidTr="002E219A">
        <w:trPr>
          <w:trHeight w:val="287"/>
          <w:jc w:val="center"/>
        </w:trPr>
        <w:tc>
          <w:tcPr>
            <w:tcW w:w="2587" w:type="dxa"/>
          </w:tcPr>
          <w:p w14:paraId="44284DCA"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p>
        </w:tc>
        <w:tc>
          <w:tcPr>
            <w:tcW w:w="2309" w:type="dxa"/>
          </w:tcPr>
          <w:p w14:paraId="593D1FA3"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(-0.82)</w:t>
            </w:r>
          </w:p>
        </w:tc>
        <w:tc>
          <w:tcPr>
            <w:tcW w:w="2253" w:type="dxa"/>
          </w:tcPr>
          <w:p w14:paraId="18F3A794"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(4.82)</w:t>
            </w:r>
          </w:p>
        </w:tc>
        <w:tc>
          <w:tcPr>
            <w:tcW w:w="2309" w:type="dxa"/>
          </w:tcPr>
          <w:p w14:paraId="567099CD"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(1.70)</w:t>
            </w:r>
          </w:p>
        </w:tc>
      </w:tr>
      <w:tr w:rsidR="00254602" w:rsidRPr="0027472C" w14:paraId="58A4F641" w14:textId="77777777" w:rsidTr="002E219A">
        <w:trPr>
          <w:trHeight w:val="298"/>
          <w:jc w:val="center"/>
        </w:trPr>
        <w:tc>
          <w:tcPr>
            <w:tcW w:w="2587" w:type="dxa"/>
          </w:tcPr>
          <w:p w14:paraId="1BC74DC4"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M/B Ratio</w:t>
            </w:r>
          </w:p>
        </w:tc>
        <w:tc>
          <w:tcPr>
            <w:tcW w:w="2309" w:type="dxa"/>
          </w:tcPr>
          <w:p w14:paraId="47FF1D83"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-0.001</w:t>
            </w:r>
          </w:p>
        </w:tc>
        <w:tc>
          <w:tcPr>
            <w:tcW w:w="2253" w:type="dxa"/>
          </w:tcPr>
          <w:p w14:paraId="211C051B"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0.001</w:t>
            </w:r>
          </w:p>
        </w:tc>
        <w:tc>
          <w:tcPr>
            <w:tcW w:w="2309" w:type="dxa"/>
          </w:tcPr>
          <w:p w14:paraId="4AFCA078"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-0.002</w:t>
            </w:r>
          </w:p>
        </w:tc>
      </w:tr>
      <w:tr w:rsidR="00254602" w:rsidRPr="0027472C" w14:paraId="2F2790BD" w14:textId="77777777" w:rsidTr="002E219A">
        <w:trPr>
          <w:trHeight w:val="287"/>
          <w:jc w:val="center"/>
        </w:trPr>
        <w:tc>
          <w:tcPr>
            <w:tcW w:w="2587" w:type="dxa"/>
          </w:tcPr>
          <w:p w14:paraId="4B881393"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p>
        </w:tc>
        <w:tc>
          <w:tcPr>
            <w:tcW w:w="2309" w:type="dxa"/>
          </w:tcPr>
          <w:p w14:paraId="3E63C0D3"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(-0.18)</w:t>
            </w:r>
          </w:p>
        </w:tc>
        <w:tc>
          <w:tcPr>
            <w:tcW w:w="2253" w:type="dxa"/>
          </w:tcPr>
          <w:p w14:paraId="13E93100"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(1.51)</w:t>
            </w:r>
          </w:p>
        </w:tc>
        <w:tc>
          <w:tcPr>
            <w:tcW w:w="2309" w:type="dxa"/>
          </w:tcPr>
          <w:p w14:paraId="74099860"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(-0.57)</w:t>
            </w:r>
          </w:p>
        </w:tc>
      </w:tr>
      <w:tr w:rsidR="00254602" w:rsidRPr="0027472C" w14:paraId="1601FCCE" w14:textId="77777777" w:rsidTr="002E219A">
        <w:trPr>
          <w:trHeight w:val="298"/>
          <w:jc w:val="center"/>
        </w:trPr>
        <w:tc>
          <w:tcPr>
            <w:tcW w:w="2587" w:type="dxa"/>
          </w:tcPr>
          <w:p w14:paraId="1BE871DD"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HHI </w:t>
            </w:r>
          </w:p>
        </w:tc>
        <w:tc>
          <w:tcPr>
            <w:tcW w:w="2309" w:type="dxa"/>
          </w:tcPr>
          <w:p w14:paraId="3F64DE89"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-0.001***</w:t>
            </w:r>
          </w:p>
        </w:tc>
        <w:tc>
          <w:tcPr>
            <w:tcW w:w="2253" w:type="dxa"/>
          </w:tcPr>
          <w:p w14:paraId="1BBA10E7"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p>
        </w:tc>
        <w:tc>
          <w:tcPr>
            <w:tcW w:w="2309" w:type="dxa"/>
          </w:tcPr>
          <w:p w14:paraId="4C272D4F"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0.004***</w:t>
            </w:r>
          </w:p>
        </w:tc>
      </w:tr>
      <w:tr w:rsidR="00254602" w:rsidRPr="0027472C" w14:paraId="2E23B3BE" w14:textId="77777777" w:rsidTr="002E219A">
        <w:trPr>
          <w:trHeight w:val="298"/>
          <w:jc w:val="center"/>
        </w:trPr>
        <w:tc>
          <w:tcPr>
            <w:tcW w:w="2587" w:type="dxa"/>
          </w:tcPr>
          <w:p w14:paraId="654C1ACA"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p>
        </w:tc>
        <w:tc>
          <w:tcPr>
            <w:tcW w:w="2309" w:type="dxa"/>
          </w:tcPr>
          <w:p w14:paraId="33AC9AD0"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(-2.75)</w:t>
            </w:r>
          </w:p>
        </w:tc>
        <w:tc>
          <w:tcPr>
            <w:tcW w:w="2253" w:type="dxa"/>
          </w:tcPr>
          <w:p w14:paraId="7FBBF8D2"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(-8.40)</w:t>
            </w:r>
          </w:p>
        </w:tc>
        <w:tc>
          <w:tcPr>
            <w:tcW w:w="2309" w:type="dxa"/>
          </w:tcPr>
          <w:p w14:paraId="694599A1"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(3.17)</w:t>
            </w:r>
          </w:p>
        </w:tc>
      </w:tr>
      <w:tr w:rsidR="00254602" w:rsidRPr="0027472C" w14:paraId="62C45A4C" w14:textId="77777777" w:rsidTr="002E219A">
        <w:trPr>
          <w:trHeight w:val="287"/>
          <w:jc w:val="center"/>
        </w:trPr>
        <w:tc>
          <w:tcPr>
            <w:tcW w:w="2587" w:type="dxa"/>
          </w:tcPr>
          <w:p w14:paraId="2AB35C56"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 xml:space="preserve">ln Firm Size </w:t>
            </w:r>
          </w:p>
        </w:tc>
        <w:tc>
          <w:tcPr>
            <w:tcW w:w="2309" w:type="dxa"/>
          </w:tcPr>
          <w:p w14:paraId="3DEA20B1"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1.133***</w:t>
            </w:r>
          </w:p>
        </w:tc>
        <w:tc>
          <w:tcPr>
            <w:tcW w:w="2253" w:type="dxa"/>
          </w:tcPr>
          <w:p w14:paraId="59F4EAC9"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-0.022</w:t>
            </w:r>
          </w:p>
        </w:tc>
        <w:tc>
          <w:tcPr>
            <w:tcW w:w="2309" w:type="dxa"/>
          </w:tcPr>
          <w:p w14:paraId="23DFFB9C"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-3.25***</w:t>
            </w:r>
          </w:p>
        </w:tc>
      </w:tr>
      <w:tr w:rsidR="00254602" w:rsidRPr="0027472C" w14:paraId="1BA0C947" w14:textId="77777777" w:rsidTr="002E219A">
        <w:trPr>
          <w:trHeight w:val="298"/>
          <w:jc w:val="center"/>
        </w:trPr>
        <w:tc>
          <w:tcPr>
            <w:tcW w:w="2587" w:type="dxa"/>
          </w:tcPr>
          <w:p w14:paraId="21C91284"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p>
        </w:tc>
        <w:tc>
          <w:tcPr>
            <w:tcW w:w="2309" w:type="dxa"/>
          </w:tcPr>
          <w:p w14:paraId="39D823ED"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(5.42)</w:t>
            </w:r>
          </w:p>
        </w:tc>
        <w:tc>
          <w:tcPr>
            <w:tcW w:w="2253" w:type="dxa"/>
          </w:tcPr>
          <w:p w14:paraId="33E70A00"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(-1.54)</w:t>
            </w:r>
          </w:p>
        </w:tc>
        <w:tc>
          <w:tcPr>
            <w:tcW w:w="2309" w:type="dxa"/>
          </w:tcPr>
          <w:p w14:paraId="41775FBE"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(-8.23)</w:t>
            </w:r>
          </w:p>
        </w:tc>
      </w:tr>
      <w:tr w:rsidR="00254602" w:rsidRPr="0027472C" w14:paraId="07DCCEC5" w14:textId="77777777" w:rsidTr="002E219A">
        <w:trPr>
          <w:trHeight w:val="287"/>
          <w:jc w:val="center"/>
        </w:trPr>
        <w:tc>
          <w:tcPr>
            <w:tcW w:w="2587" w:type="dxa"/>
          </w:tcPr>
          <w:p w14:paraId="025666B0"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Firm Age</w:t>
            </w:r>
          </w:p>
        </w:tc>
        <w:tc>
          <w:tcPr>
            <w:tcW w:w="2309" w:type="dxa"/>
          </w:tcPr>
          <w:p w14:paraId="47AE22C3"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1.589***</w:t>
            </w:r>
          </w:p>
        </w:tc>
        <w:tc>
          <w:tcPr>
            <w:tcW w:w="2253" w:type="dxa"/>
          </w:tcPr>
          <w:p w14:paraId="7E786EDA"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0.033</w:t>
            </w:r>
          </w:p>
        </w:tc>
        <w:tc>
          <w:tcPr>
            <w:tcW w:w="2309" w:type="dxa"/>
          </w:tcPr>
          <w:p w14:paraId="6D419422"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-4.347***</w:t>
            </w:r>
          </w:p>
        </w:tc>
      </w:tr>
      <w:tr w:rsidR="00254602" w:rsidRPr="0027472C" w14:paraId="4A712D0D" w14:textId="77777777" w:rsidTr="002E219A">
        <w:trPr>
          <w:trHeight w:val="298"/>
          <w:jc w:val="center"/>
        </w:trPr>
        <w:tc>
          <w:tcPr>
            <w:tcW w:w="2587" w:type="dxa"/>
          </w:tcPr>
          <w:p w14:paraId="3CF51D21"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p>
        </w:tc>
        <w:tc>
          <w:tcPr>
            <w:tcW w:w="2309" w:type="dxa"/>
          </w:tcPr>
          <w:p w14:paraId="226B525B"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(4.03)</w:t>
            </w:r>
          </w:p>
        </w:tc>
        <w:tc>
          <w:tcPr>
            <w:tcW w:w="2253" w:type="dxa"/>
          </w:tcPr>
          <w:p w14:paraId="0A433EF5"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(0.88)</w:t>
            </w:r>
          </w:p>
        </w:tc>
        <w:tc>
          <w:tcPr>
            <w:tcW w:w="2309" w:type="dxa"/>
          </w:tcPr>
          <w:p w14:paraId="50D304EF"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(-3.82)</w:t>
            </w:r>
          </w:p>
        </w:tc>
      </w:tr>
      <w:tr w:rsidR="00254602" w:rsidRPr="0027472C" w14:paraId="171EC851" w14:textId="77777777" w:rsidTr="002E219A">
        <w:trPr>
          <w:trHeight w:val="298"/>
          <w:jc w:val="center"/>
        </w:trPr>
        <w:tc>
          <w:tcPr>
            <w:tcW w:w="2587" w:type="dxa"/>
          </w:tcPr>
          <w:p w14:paraId="72DA1899"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Liquidity</w:t>
            </w:r>
          </w:p>
        </w:tc>
        <w:tc>
          <w:tcPr>
            <w:tcW w:w="2309" w:type="dxa"/>
          </w:tcPr>
          <w:p w14:paraId="33EE8D5C"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10.351***</w:t>
            </w:r>
          </w:p>
        </w:tc>
        <w:tc>
          <w:tcPr>
            <w:tcW w:w="2253" w:type="dxa"/>
          </w:tcPr>
          <w:p w14:paraId="61B1CBED"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4.818***</w:t>
            </w:r>
          </w:p>
        </w:tc>
        <w:tc>
          <w:tcPr>
            <w:tcW w:w="2309" w:type="dxa"/>
          </w:tcPr>
          <w:p w14:paraId="7CE92434"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3.473</w:t>
            </w:r>
          </w:p>
        </w:tc>
      </w:tr>
      <w:tr w:rsidR="00254602" w:rsidRPr="0027472C" w14:paraId="38478209" w14:textId="77777777" w:rsidTr="002E219A">
        <w:trPr>
          <w:trHeight w:val="287"/>
          <w:jc w:val="center"/>
        </w:trPr>
        <w:tc>
          <w:tcPr>
            <w:tcW w:w="2587" w:type="dxa"/>
          </w:tcPr>
          <w:p w14:paraId="12F794C9"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p>
        </w:tc>
        <w:tc>
          <w:tcPr>
            <w:tcW w:w="2309" w:type="dxa"/>
          </w:tcPr>
          <w:p w14:paraId="3F138FD4"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(4.42)</w:t>
            </w:r>
          </w:p>
        </w:tc>
        <w:tc>
          <w:tcPr>
            <w:tcW w:w="2253" w:type="dxa"/>
          </w:tcPr>
          <w:p w14:paraId="6C818351"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(13.66)</w:t>
            </w:r>
          </w:p>
        </w:tc>
        <w:tc>
          <w:tcPr>
            <w:tcW w:w="2309" w:type="dxa"/>
          </w:tcPr>
          <w:p w14:paraId="3F97A952"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(1.01)</w:t>
            </w:r>
          </w:p>
        </w:tc>
      </w:tr>
      <w:tr w:rsidR="00254602" w:rsidRPr="0027472C" w14:paraId="5B32C54A" w14:textId="77777777" w:rsidTr="002E219A">
        <w:trPr>
          <w:trHeight w:val="298"/>
          <w:jc w:val="center"/>
        </w:trPr>
        <w:tc>
          <w:tcPr>
            <w:tcW w:w="2587" w:type="dxa"/>
          </w:tcPr>
          <w:p w14:paraId="2A54658B"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Constant</w:t>
            </w:r>
          </w:p>
        </w:tc>
        <w:tc>
          <w:tcPr>
            <w:tcW w:w="2309" w:type="dxa"/>
          </w:tcPr>
          <w:p w14:paraId="02C849E9"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-5.745</w:t>
            </w:r>
          </w:p>
        </w:tc>
        <w:tc>
          <w:tcPr>
            <w:tcW w:w="2253" w:type="dxa"/>
          </w:tcPr>
          <w:p w14:paraId="58C81CE6"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0.473**</w:t>
            </w:r>
          </w:p>
        </w:tc>
        <w:tc>
          <w:tcPr>
            <w:tcW w:w="2309" w:type="dxa"/>
          </w:tcPr>
          <w:p w14:paraId="100998AC"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86.068***</w:t>
            </w:r>
          </w:p>
        </w:tc>
      </w:tr>
      <w:tr w:rsidR="00254602" w:rsidRPr="0027472C" w14:paraId="683ECB9B" w14:textId="77777777" w:rsidTr="002E219A">
        <w:trPr>
          <w:trHeight w:val="287"/>
          <w:jc w:val="center"/>
        </w:trPr>
        <w:tc>
          <w:tcPr>
            <w:tcW w:w="2587" w:type="dxa"/>
            <w:tcBorders>
              <w:bottom w:val="single" w:sz="4" w:space="0" w:color="000000"/>
            </w:tcBorders>
          </w:tcPr>
          <w:p w14:paraId="45C79AAC"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p>
        </w:tc>
        <w:tc>
          <w:tcPr>
            <w:tcW w:w="2309" w:type="dxa"/>
            <w:tcBorders>
              <w:bottom w:val="single" w:sz="4" w:space="0" w:color="000000"/>
            </w:tcBorders>
          </w:tcPr>
          <w:p w14:paraId="15859CD1"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(-0.48)</w:t>
            </w:r>
          </w:p>
        </w:tc>
        <w:tc>
          <w:tcPr>
            <w:tcW w:w="2253" w:type="dxa"/>
            <w:tcBorders>
              <w:bottom w:val="single" w:sz="4" w:space="0" w:color="000000"/>
            </w:tcBorders>
          </w:tcPr>
          <w:p w14:paraId="41DDB9B8"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(1.97)</w:t>
            </w:r>
          </w:p>
        </w:tc>
        <w:tc>
          <w:tcPr>
            <w:tcW w:w="2309" w:type="dxa"/>
            <w:tcBorders>
              <w:bottom w:val="single" w:sz="4" w:space="0" w:color="000000"/>
            </w:tcBorders>
          </w:tcPr>
          <w:p w14:paraId="722A9FBB"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(15.23)</w:t>
            </w:r>
          </w:p>
        </w:tc>
      </w:tr>
      <w:tr w:rsidR="00500B3A" w:rsidRPr="0027472C" w14:paraId="692A89C8" w14:textId="77777777" w:rsidTr="002E219A">
        <w:trPr>
          <w:trHeight w:val="597"/>
          <w:jc w:val="center"/>
        </w:trPr>
        <w:tc>
          <w:tcPr>
            <w:tcW w:w="2587" w:type="dxa"/>
            <w:tcBorders>
              <w:top w:val="single" w:sz="4" w:space="0" w:color="000000"/>
            </w:tcBorders>
          </w:tcPr>
          <w:p w14:paraId="4C15F11E" w14:textId="0685897F"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Industry/Year</w:t>
            </w:r>
            <w:r w:rsidRPr="0027472C">
              <w:rPr>
                <w:rFonts w:ascii="Times New Roman" w:hAnsi="Times New Roman" w:cs="Times New Roman"/>
                <w:sz w:val="24"/>
                <w:szCs w:val="24"/>
              </w:rPr>
              <w:t xml:space="preserve"> Fixed Effects </w:t>
            </w:r>
          </w:p>
        </w:tc>
        <w:tc>
          <w:tcPr>
            <w:tcW w:w="2309" w:type="dxa"/>
            <w:tcBorders>
              <w:top w:val="single" w:sz="4" w:space="0" w:color="000000"/>
            </w:tcBorders>
          </w:tcPr>
          <w:p w14:paraId="00CFF6C0" w14:textId="4BF87D77"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2253" w:type="dxa"/>
            <w:tcBorders>
              <w:top w:val="single" w:sz="4" w:space="0" w:color="000000"/>
            </w:tcBorders>
          </w:tcPr>
          <w:p w14:paraId="4539D7FA" w14:textId="16F21E24"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2309" w:type="dxa"/>
            <w:tcBorders>
              <w:top w:val="single" w:sz="4" w:space="0" w:color="000000"/>
            </w:tcBorders>
          </w:tcPr>
          <w:p w14:paraId="571F5C73" w14:textId="617B11BC"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r>
      <w:tr w:rsidR="00500B3A" w:rsidRPr="0027472C" w14:paraId="7BD47914" w14:textId="77777777" w:rsidTr="00B56277">
        <w:trPr>
          <w:trHeight w:val="287"/>
          <w:jc w:val="center"/>
        </w:trPr>
        <w:tc>
          <w:tcPr>
            <w:tcW w:w="2587" w:type="dxa"/>
          </w:tcPr>
          <w:p w14:paraId="1FF4ADFA" w14:textId="77777777"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R Squared</w:t>
            </w:r>
          </w:p>
        </w:tc>
        <w:tc>
          <w:tcPr>
            <w:tcW w:w="2309" w:type="dxa"/>
          </w:tcPr>
          <w:p w14:paraId="08C30E04" w14:textId="77777777"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0.257</w:t>
            </w:r>
          </w:p>
        </w:tc>
        <w:tc>
          <w:tcPr>
            <w:tcW w:w="2253" w:type="dxa"/>
          </w:tcPr>
          <w:p w14:paraId="3DFD59CA" w14:textId="77777777"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0.370</w:t>
            </w:r>
          </w:p>
        </w:tc>
        <w:tc>
          <w:tcPr>
            <w:tcW w:w="2309" w:type="dxa"/>
          </w:tcPr>
          <w:p w14:paraId="3B6A65E9" w14:textId="77777777"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0.158</w:t>
            </w:r>
          </w:p>
        </w:tc>
      </w:tr>
      <w:tr w:rsidR="00500B3A" w:rsidRPr="0027472C" w14:paraId="7760F4B7" w14:textId="77777777" w:rsidTr="00B56277">
        <w:trPr>
          <w:trHeight w:val="298"/>
          <w:jc w:val="center"/>
        </w:trPr>
        <w:tc>
          <w:tcPr>
            <w:tcW w:w="2587" w:type="dxa"/>
            <w:tcBorders>
              <w:bottom w:val="thickThinLargeGap" w:sz="24" w:space="0" w:color="000000" w:themeColor="text1"/>
            </w:tcBorders>
          </w:tcPr>
          <w:p w14:paraId="2135E183" w14:textId="77777777" w:rsidR="00500B3A" w:rsidRPr="0027472C" w:rsidRDefault="00500B3A" w:rsidP="00500B3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Observations</w:t>
            </w:r>
          </w:p>
        </w:tc>
        <w:tc>
          <w:tcPr>
            <w:tcW w:w="2309" w:type="dxa"/>
            <w:tcBorders>
              <w:bottom w:val="thickThinLargeGap" w:sz="24" w:space="0" w:color="000000" w:themeColor="text1"/>
            </w:tcBorders>
          </w:tcPr>
          <w:p w14:paraId="2B193223" w14:textId="77777777"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4226</w:t>
            </w:r>
          </w:p>
        </w:tc>
        <w:tc>
          <w:tcPr>
            <w:tcW w:w="2253" w:type="dxa"/>
            <w:tcBorders>
              <w:bottom w:val="thickThinLargeGap" w:sz="24" w:space="0" w:color="000000" w:themeColor="text1"/>
            </w:tcBorders>
          </w:tcPr>
          <w:p w14:paraId="00A53080" w14:textId="77777777"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4226</w:t>
            </w:r>
          </w:p>
        </w:tc>
        <w:tc>
          <w:tcPr>
            <w:tcW w:w="2309" w:type="dxa"/>
            <w:tcBorders>
              <w:bottom w:val="thickThinLargeGap" w:sz="24" w:space="0" w:color="000000" w:themeColor="text1"/>
            </w:tcBorders>
          </w:tcPr>
          <w:p w14:paraId="5C42526D" w14:textId="77777777" w:rsidR="00500B3A" w:rsidRPr="0027472C" w:rsidRDefault="00500B3A" w:rsidP="00500B3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4038</w:t>
            </w:r>
          </w:p>
        </w:tc>
      </w:tr>
    </w:tbl>
    <w:p w14:paraId="5D9902F8" w14:textId="77777777" w:rsidR="00254602" w:rsidRPr="0027472C" w:rsidRDefault="00254602" w:rsidP="00254602">
      <w:pPr>
        <w:spacing w:line="276" w:lineRule="auto"/>
        <w:rPr>
          <w:rFonts w:ascii="Times New Roman" w:hAnsi="Times New Roman" w:cs="Times New Roman"/>
          <w:b/>
          <w:bCs/>
          <w:sz w:val="24"/>
          <w:szCs w:val="24"/>
        </w:rPr>
      </w:pPr>
    </w:p>
    <w:p w14:paraId="5213D2E9" w14:textId="77777777" w:rsidR="00254602" w:rsidRPr="0027472C" w:rsidRDefault="00254602" w:rsidP="00254602">
      <w:pPr>
        <w:spacing w:line="276" w:lineRule="auto"/>
        <w:rPr>
          <w:rFonts w:ascii="Times New Roman" w:hAnsi="Times New Roman" w:cs="Times New Roman"/>
          <w:b/>
          <w:bCs/>
          <w:sz w:val="24"/>
          <w:szCs w:val="24"/>
        </w:rPr>
      </w:pPr>
    </w:p>
    <w:p w14:paraId="5D8F2749" w14:textId="77777777" w:rsidR="00254602" w:rsidRPr="0027472C" w:rsidRDefault="00254602" w:rsidP="00254602">
      <w:pPr>
        <w:spacing w:line="276" w:lineRule="auto"/>
        <w:rPr>
          <w:rFonts w:ascii="Times New Roman" w:hAnsi="Times New Roman" w:cs="Times New Roman"/>
          <w:b/>
          <w:bCs/>
          <w:sz w:val="24"/>
          <w:szCs w:val="24"/>
        </w:rPr>
      </w:pPr>
    </w:p>
    <w:p w14:paraId="57E2F1E9" w14:textId="77777777" w:rsidR="00254602" w:rsidRPr="0027472C" w:rsidRDefault="00254602" w:rsidP="00254602">
      <w:pPr>
        <w:spacing w:line="276" w:lineRule="auto"/>
        <w:rPr>
          <w:rFonts w:ascii="Times New Roman" w:hAnsi="Times New Roman" w:cs="Times New Roman"/>
          <w:b/>
          <w:bCs/>
          <w:sz w:val="24"/>
          <w:szCs w:val="24"/>
        </w:rPr>
      </w:pPr>
    </w:p>
    <w:p w14:paraId="3867620B" w14:textId="6CB798E6" w:rsidR="00254602" w:rsidRDefault="00254602" w:rsidP="00254602">
      <w:pPr>
        <w:spacing w:line="276" w:lineRule="auto"/>
        <w:rPr>
          <w:rFonts w:ascii="Times New Roman" w:hAnsi="Times New Roman" w:cs="Times New Roman"/>
          <w:b/>
          <w:bCs/>
          <w:sz w:val="24"/>
          <w:szCs w:val="24"/>
        </w:rPr>
      </w:pPr>
    </w:p>
    <w:p w14:paraId="5A719CCD" w14:textId="77777777" w:rsidR="007B2715" w:rsidRPr="0027472C" w:rsidRDefault="007B2715" w:rsidP="00254602">
      <w:pPr>
        <w:spacing w:line="276" w:lineRule="auto"/>
        <w:rPr>
          <w:rFonts w:ascii="Times New Roman" w:hAnsi="Times New Roman" w:cs="Times New Roman"/>
          <w:b/>
          <w:bCs/>
          <w:sz w:val="24"/>
          <w:szCs w:val="24"/>
        </w:rPr>
      </w:pPr>
    </w:p>
    <w:p w14:paraId="71291723" w14:textId="77777777" w:rsidR="00254602" w:rsidRPr="0027472C" w:rsidRDefault="00254602" w:rsidP="00254602">
      <w:pPr>
        <w:spacing w:line="276" w:lineRule="auto"/>
        <w:rPr>
          <w:rFonts w:ascii="Times New Roman" w:hAnsi="Times New Roman" w:cs="Times New Roman"/>
          <w:b/>
          <w:bCs/>
          <w:sz w:val="24"/>
          <w:szCs w:val="24"/>
        </w:rPr>
      </w:pPr>
    </w:p>
    <w:p w14:paraId="2FF60B0F" w14:textId="77777777" w:rsidR="00254602" w:rsidRPr="0027472C" w:rsidRDefault="00254602" w:rsidP="00254602">
      <w:pPr>
        <w:spacing w:line="276" w:lineRule="auto"/>
        <w:jc w:val="center"/>
        <w:rPr>
          <w:rFonts w:ascii="Times New Roman" w:hAnsi="Times New Roman" w:cs="Times New Roman"/>
          <w:b/>
          <w:sz w:val="24"/>
          <w:szCs w:val="24"/>
        </w:rPr>
      </w:pPr>
      <w:r w:rsidRPr="0027472C">
        <w:rPr>
          <w:rFonts w:ascii="Times New Roman" w:hAnsi="Times New Roman" w:cs="Times New Roman"/>
          <w:b/>
          <w:sz w:val="24"/>
          <w:szCs w:val="24"/>
        </w:rPr>
        <w:lastRenderedPageBreak/>
        <w:t>Appendix C: First Stage Instrumental Variables Regression</w:t>
      </w:r>
    </w:p>
    <w:p w14:paraId="0D12FFA4" w14:textId="77777777" w:rsidR="00254602" w:rsidRPr="0027472C" w:rsidRDefault="00254602" w:rsidP="00254602">
      <w:pPr>
        <w:spacing w:after="0" w:line="240" w:lineRule="auto"/>
        <w:jc w:val="both"/>
        <w:rPr>
          <w:rFonts w:ascii="Times New Roman" w:hAnsi="Times New Roman" w:cs="Times New Roman"/>
          <w:sz w:val="24"/>
          <w:szCs w:val="24"/>
        </w:rPr>
      </w:pPr>
      <w:r w:rsidRPr="0027472C">
        <w:rPr>
          <w:rFonts w:ascii="Times New Roman" w:hAnsi="Times New Roman" w:cs="Times New Roman"/>
          <w:sz w:val="24"/>
          <w:szCs w:val="24"/>
        </w:rPr>
        <w:t>This table reports the results of the first stage instrumental variables regression. The dependent variable is the proportion of inside directors on the board. The explanatory variables are Clause 49 Dummy (set equal to 1 for years after 2008 and 0, otherwise), extent of competition (HHI) and natural logarithm of firm size. The t statistics are reported in parentheses. The asterisk superscripts ***, **, and * represent statistical significance at the 1%, 5% and 10% levels, respectively.</w:t>
      </w:r>
    </w:p>
    <w:p w14:paraId="2CE5EB1B" w14:textId="410C76BC" w:rsidR="00254602" w:rsidRPr="0027472C" w:rsidRDefault="00254602" w:rsidP="00254602">
      <w:pPr>
        <w:spacing w:line="276" w:lineRule="auto"/>
        <w:jc w:val="both"/>
        <w:rPr>
          <w:rFonts w:ascii="Times New Roman" w:hAnsi="Times New Roman" w:cs="Times New Roman"/>
          <w:b/>
          <w:sz w:val="24"/>
          <w:szCs w:val="24"/>
        </w:rPr>
      </w:pPr>
    </w:p>
    <w:tbl>
      <w:tblPr>
        <w:tblW w:w="0" w:type="auto"/>
        <w:jc w:val="center"/>
        <w:tblLayout w:type="fixed"/>
        <w:tblCellMar>
          <w:left w:w="75" w:type="dxa"/>
          <w:right w:w="75" w:type="dxa"/>
        </w:tblCellMar>
        <w:tblLook w:val="0040" w:firstRow="0" w:lastRow="1" w:firstColumn="0" w:lastColumn="0" w:noHBand="0" w:noVBand="0"/>
      </w:tblPr>
      <w:tblGrid>
        <w:gridCol w:w="2977"/>
        <w:gridCol w:w="4569"/>
      </w:tblGrid>
      <w:tr w:rsidR="00254602" w:rsidRPr="0027472C" w14:paraId="153C20B7" w14:textId="77777777" w:rsidTr="004F31E3">
        <w:trPr>
          <w:trHeight w:val="345"/>
          <w:jc w:val="center"/>
        </w:trPr>
        <w:tc>
          <w:tcPr>
            <w:tcW w:w="2977" w:type="dxa"/>
            <w:tcBorders>
              <w:top w:val="thinThickLargeGap" w:sz="24" w:space="0" w:color="000000" w:themeColor="text1"/>
              <w:left w:val="nil"/>
              <w:bottom w:val="single" w:sz="6" w:space="0" w:color="auto"/>
              <w:right w:val="nil"/>
            </w:tcBorders>
          </w:tcPr>
          <w:p w14:paraId="0B792AF3"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b/>
                <w:bCs/>
                <w:sz w:val="24"/>
                <w:szCs w:val="24"/>
              </w:rPr>
            </w:pPr>
            <w:r w:rsidRPr="0027472C">
              <w:rPr>
                <w:rFonts w:ascii="Times New Roman" w:hAnsi="Times New Roman" w:cs="Times New Roman"/>
                <w:b/>
                <w:bCs/>
                <w:sz w:val="24"/>
                <w:szCs w:val="24"/>
              </w:rPr>
              <w:t>Variables</w:t>
            </w:r>
          </w:p>
        </w:tc>
        <w:tc>
          <w:tcPr>
            <w:tcW w:w="4569" w:type="dxa"/>
            <w:tcBorders>
              <w:top w:val="thinThickLargeGap" w:sz="24" w:space="0" w:color="000000" w:themeColor="text1"/>
              <w:left w:val="nil"/>
              <w:bottom w:val="single" w:sz="6" w:space="0" w:color="auto"/>
              <w:right w:val="nil"/>
            </w:tcBorders>
          </w:tcPr>
          <w:p w14:paraId="42717256"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b/>
                <w:bCs/>
                <w:sz w:val="24"/>
                <w:szCs w:val="24"/>
              </w:rPr>
            </w:pPr>
            <w:r w:rsidRPr="0027472C">
              <w:rPr>
                <w:rFonts w:ascii="Times New Roman" w:hAnsi="Times New Roman" w:cs="Times New Roman"/>
                <w:b/>
                <w:bCs/>
                <w:sz w:val="24"/>
                <w:szCs w:val="24"/>
              </w:rPr>
              <w:t>Proportion of Inside Directors</w:t>
            </w:r>
          </w:p>
        </w:tc>
      </w:tr>
      <w:tr w:rsidR="00254602" w:rsidRPr="0027472C" w14:paraId="58DAC5C6" w14:textId="77777777" w:rsidTr="002E219A">
        <w:trPr>
          <w:jc w:val="center"/>
        </w:trPr>
        <w:tc>
          <w:tcPr>
            <w:tcW w:w="2977" w:type="dxa"/>
            <w:tcBorders>
              <w:top w:val="nil"/>
              <w:left w:val="nil"/>
              <w:bottom w:val="nil"/>
              <w:right w:val="nil"/>
            </w:tcBorders>
          </w:tcPr>
          <w:p w14:paraId="3EBFCD4B"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p>
        </w:tc>
        <w:tc>
          <w:tcPr>
            <w:tcW w:w="4569" w:type="dxa"/>
            <w:tcBorders>
              <w:top w:val="nil"/>
              <w:left w:val="nil"/>
              <w:bottom w:val="nil"/>
              <w:right w:val="nil"/>
            </w:tcBorders>
          </w:tcPr>
          <w:p w14:paraId="5F3394A7"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p>
        </w:tc>
      </w:tr>
      <w:tr w:rsidR="00254602" w:rsidRPr="0027472C" w14:paraId="4A791C2B" w14:textId="77777777" w:rsidTr="002E219A">
        <w:trPr>
          <w:jc w:val="center"/>
        </w:trPr>
        <w:tc>
          <w:tcPr>
            <w:tcW w:w="2977" w:type="dxa"/>
            <w:tcBorders>
              <w:top w:val="nil"/>
              <w:left w:val="nil"/>
              <w:bottom w:val="nil"/>
              <w:right w:val="nil"/>
            </w:tcBorders>
          </w:tcPr>
          <w:p w14:paraId="5BE2277A"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Clause 49 Dummy</w:t>
            </w:r>
          </w:p>
        </w:tc>
        <w:tc>
          <w:tcPr>
            <w:tcW w:w="4569" w:type="dxa"/>
            <w:tcBorders>
              <w:top w:val="nil"/>
              <w:left w:val="nil"/>
              <w:bottom w:val="nil"/>
              <w:right w:val="nil"/>
            </w:tcBorders>
          </w:tcPr>
          <w:p w14:paraId="0E115867"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0.335***</w:t>
            </w:r>
          </w:p>
        </w:tc>
      </w:tr>
      <w:tr w:rsidR="00254602" w:rsidRPr="0027472C" w14:paraId="065DFD86" w14:textId="77777777" w:rsidTr="002E219A">
        <w:trPr>
          <w:jc w:val="center"/>
        </w:trPr>
        <w:tc>
          <w:tcPr>
            <w:tcW w:w="2977" w:type="dxa"/>
            <w:tcBorders>
              <w:top w:val="nil"/>
              <w:left w:val="nil"/>
              <w:bottom w:val="nil"/>
              <w:right w:val="nil"/>
            </w:tcBorders>
          </w:tcPr>
          <w:p w14:paraId="233A72AB"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p>
        </w:tc>
        <w:tc>
          <w:tcPr>
            <w:tcW w:w="4569" w:type="dxa"/>
            <w:tcBorders>
              <w:top w:val="nil"/>
              <w:left w:val="nil"/>
              <w:bottom w:val="nil"/>
              <w:right w:val="nil"/>
            </w:tcBorders>
          </w:tcPr>
          <w:p w14:paraId="144DC3D2"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(49.11)</w:t>
            </w:r>
          </w:p>
        </w:tc>
      </w:tr>
      <w:tr w:rsidR="00254602" w:rsidRPr="0027472C" w14:paraId="78DA7B3B" w14:textId="77777777" w:rsidTr="002E219A">
        <w:trPr>
          <w:jc w:val="center"/>
        </w:trPr>
        <w:tc>
          <w:tcPr>
            <w:tcW w:w="2977" w:type="dxa"/>
            <w:tcBorders>
              <w:top w:val="nil"/>
              <w:left w:val="nil"/>
              <w:bottom w:val="nil"/>
              <w:right w:val="nil"/>
            </w:tcBorders>
          </w:tcPr>
          <w:p w14:paraId="5ED3B3ED"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HHI</w:t>
            </w:r>
          </w:p>
        </w:tc>
        <w:tc>
          <w:tcPr>
            <w:tcW w:w="4569" w:type="dxa"/>
            <w:tcBorders>
              <w:top w:val="nil"/>
              <w:left w:val="nil"/>
              <w:bottom w:val="nil"/>
              <w:right w:val="nil"/>
            </w:tcBorders>
          </w:tcPr>
          <w:p w14:paraId="7AAA786A" w14:textId="2A77BD0F"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w:t>
            </w:r>
            <w:r w:rsidR="00605464">
              <w:rPr>
                <w:rFonts w:ascii="Times New Roman" w:hAnsi="Times New Roman" w:cs="Times New Roman"/>
                <w:sz w:val="24"/>
                <w:szCs w:val="24"/>
              </w:rPr>
              <w:t>.00</w:t>
            </w:r>
            <w:r w:rsidRPr="0027472C">
              <w:rPr>
                <w:rFonts w:ascii="Times New Roman" w:hAnsi="Times New Roman" w:cs="Times New Roman"/>
                <w:sz w:val="24"/>
                <w:szCs w:val="24"/>
              </w:rPr>
              <w:t>***</w:t>
            </w:r>
          </w:p>
        </w:tc>
      </w:tr>
      <w:tr w:rsidR="00254602" w:rsidRPr="0027472C" w14:paraId="01F7B64E" w14:textId="77777777" w:rsidTr="002E219A">
        <w:trPr>
          <w:jc w:val="center"/>
        </w:trPr>
        <w:tc>
          <w:tcPr>
            <w:tcW w:w="2977" w:type="dxa"/>
            <w:tcBorders>
              <w:top w:val="nil"/>
              <w:left w:val="nil"/>
              <w:bottom w:val="nil"/>
              <w:right w:val="nil"/>
            </w:tcBorders>
          </w:tcPr>
          <w:p w14:paraId="70B68908"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p>
        </w:tc>
        <w:tc>
          <w:tcPr>
            <w:tcW w:w="4569" w:type="dxa"/>
            <w:tcBorders>
              <w:top w:val="nil"/>
              <w:left w:val="nil"/>
              <w:bottom w:val="nil"/>
              <w:right w:val="nil"/>
            </w:tcBorders>
          </w:tcPr>
          <w:p w14:paraId="25B3E8D3"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(3.81)</w:t>
            </w:r>
          </w:p>
        </w:tc>
      </w:tr>
      <w:tr w:rsidR="00254602" w:rsidRPr="0027472C" w14:paraId="3DB5E97D" w14:textId="77777777" w:rsidTr="002E219A">
        <w:trPr>
          <w:jc w:val="center"/>
        </w:trPr>
        <w:tc>
          <w:tcPr>
            <w:tcW w:w="2977" w:type="dxa"/>
            <w:tcBorders>
              <w:top w:val="nil"/>
              <w:left w:val="nil"/>
              <w:bottom w:val="nil"/>
              <w:right w:val="nil"/>
            </w:tcBorders>
          </w:tcPr>
          <w:p w14:paraId="17198509"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ln Firm Size</w:t>
            </w:r>
          </w:p>
        </w:tc>
        <w:tc>
          <w:tcPr>
            <w:tcW w:w="4569" w:type="dxa"/>
            <w:tcBorders>
              <w:top w:val="nil"/>
              <w:left w:val="nil"/>
              <w:bottom w:val="nil"/>
              <w:right w:val="nil"/>
            </w:tcBorders>
          </w:tcPr>
          <w:p w14:paraId="491174AD"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0.005***</w:t>
            </w:r>
          </w:p>
        </w:tc>
      </w:tr>
      <w:tr w:rsidR="00254602" w:rsidRPr="0027472C" w14:paraId="245F4DCC" w14:textId="77777777" w:rsidTr="002E219A">
        <w:trPr>
          <w:jc w:val="center"/>
        </w:trPr>
        <w:tc>
          <w:tcPr>
            <w:tcW w:w="2977" w:type="dxa"/>
            <w:tcBorders>
              <w:top w:val="nil"/>
              <w:left w:val="nil"/>
              <w:bottom w:val="nil"/>
              <w:right w:val="nil"/>
            </w:tcBorders>
          </w:tcPr>
          <w:p w14:paraId="06CB35AF"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p>
        </w:tc>
        <w:tc>
          <w:tcPr>
            <w:tcW w:w="4569" w:type="dxa"/>
            <w:tcBorders>
              <w:top w:val="nil"/>
              <w:left w:val="nil"/>
              <w:bottom w:val="nil"/>
              <w:right w:val="nil"/>
            </w:tcBorders>
          </w:tcPr>
          <w:p w14:paraId="3CD722D0"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(4.9)</w:t>
            </w:r>
          </w:p>
        </w:tc>
      </w:tr>
      <w:tr w:rsidR="00254602" w:rsidRPr="0027472C" w14:paraId="7D69F11C" w14:textId="77777777" w:rsidTr="002E219A">
        <w:trPr>
          <w:jc w:val="center"/>
        </w:trPr>
        <w:tc>
          <w:tcPr>
            <w:tcW w:w="2977" w:type="dxa"/>
            <w:tcBorders>
              <w:top w:val="nil"/>
              <w:left w:val="nil"/>
              <w:bottom w:val="nil"/>
              <w:right w:val="nil"/>
            </w:tcBorders>
          </w:tcPr>
          <w:p w14:paraId="7738427A"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Intercept</w:t>
            </w:r>
          </w:p>
        </w:tc>
        <w:tc>
          <w:tcPr>
            <w:tcW w:w="4569" w:type="dxa"/>
            <w:tcBorders>
              <w:top w:val="nil"/>
              <w:left w:val="nil"/>
              <w:bottom w:val="nil"/>
              <w:right w:val="nil"/>
            </w:tcBorders>
          </w:tcPr>
          <w:p w14:paraId="445B4B70"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0.02</w:t>
            </w:r>
          </w:p>
        </w:tc>
      </w:tr>
      <w:tr w:rsidR="00254602" w:rsidRPr="0027472C" w14:paraId="791E8F97" w14:textId="77777777" w:rsidTr="002E219A">
        <w:trPr>
          <w:jc w:val="center"/>
        </w:trPr>
        <w:tc>
          <w:tcPr>
            <w:tcW w:w="2977" w:type="dxa"/>
            <w:tcBorders>
              <w:top w:val="nil"/>
              <w:left w:val="nil"/>
              <w:bottom w:val="single" w:sz="4" w:space="0" w:color="000000"/>
              <w:right w:val="nil"/>
            </w:tcBorders>
          </w:tcPr>
          <w:p w14:paraId="6453AED0"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p>
        </w:tc>
        <w:tc>
          <w:tcPr>
            <w:tcW w:w="4569" w:type="dxa"/>
            <w:tcBorders>
              <w:top w:val="nil"/>
              <w:left w:val="nil"/>
              <w:bottom w:val="single" w:sz="4" w:space="0" w:color="000000"/>
              <w:right w:val="nil"/>
            </w:tcBorders>
          </w:tcPr>
          <w:p w14:paraId="79665446"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(0.88)</w:t>
            </w:r>
          </w:p>
          <w:p w14:paraId="65BC0527"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p>
        </w:tc>
      </w:tr>
      <w:tr w:rsidR="00254602" w:rsidRPr="0027472C" w14:paraId="46DFBC72" w14:textId="77777777" w:rsidTr="002E219A">
        <w:trPr>
          <w:jc w:val="center"/>
        </w:trPr>
        <w:tc>
          <w:tcPr>
            <w:tcW w:w="2977" w:type="dxa"/>
            <w:tcBorders>
              <w:top w:val="single" w:sz="4" w:space="0" w:color="000000"/>
              <w:left w:val="nil"/>
              <w:bottom w:val="nil"/>
              <w:right w:val="nil"/>
            </w:tcBorders>
          </w:tcPr>
          <w:p w14:paraId="24779FAC"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R-squared</w:t>
            </w:r>
          </w:p>
        </w:tc>
        <w:tc>
          <w:tcPr>
            <w:tcW w:w="4569" w:type="dxa"/>
            <w:tcBorders>
              <w:top w:val="single" w:sz="4" w:space="0" w:color="000000"/>
              <w:left w:val="nil"/>
              <w:bottom w:val="nil"/>
              <w:right w:val="nil"/>
            </w:tcBorders>
          </w:tcPr>
          <w:p w14:paraId="1C35613A"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0.34</w:t>
            </w:r>
          </w:p>
        </w:tc>
      </w:tr>
      <w:tr w:rsidR="00254602" w:rsidRPr="0027472C" w14:paraId="45293C21" w14:textId="77777777" w:rsidTr="00B56277">
        <w:trPr>
          <w:jc w:val="center"/>
        </w:trPr>
        <w:tc>
          <w:tcPr>
            <w:tcW w:w="2977" w:type="dxa"/>
            <w:tcBorders>
              <w:top w:val="nil"/>
              <w:left w:val="nil"/>
              <w:right w:val="nil"/>
            </w:tcBorders>
          </w:tcPr>
          <w:p w14:paraId="104D3B1B"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r w:rsidRPr="0027472C">
              <w:rPr>
                <w:rFonts w:ascii="Times New Roman" w:hAnsi="Times New Roman" w:cs="Times New Roman"/>
                <w:sz w:val="24"/>
                <w:szCs w:val="24"/>
              </w:rPr>
              <w:t>Observations</w:t>
            </w:r>
          </w:p>
        </w:tc>
        <w:tc>
          <w:tcPr>
            <w:tcW w:w="4569" w:type="dxa"/>
            <w:tcBorders>
              <w:top w:val="nil"/>
              <w:left w:val="nil"/>
              <w:right w:val="nil"/>
            </w:tcBorders>
          </w:tcPr>
          <w:p w14:paraId="7DE13E8A" w14:textId="77777777" w:rsidR="00254602" w:rsidRPr="0027472C" w:rsidRDefault="00254602" w:rsidP="002E219A">
            <w:pPr>
              <w:widowControl w:val="0"/>
              <w:autoSpaceDE w:val="0"/>
              <w:autoSpaceDN w:val="0"/>
              <w:adjustRightInd w:val="0"/>
              <w:spacing w:after="0" w:line="240" w:lineRule="auto"/>
              <w:jc w:val="center"/>
              <w:rPr>
                <w:rFonts w:ascii="Times New Roman" w:hAnsi="Times New Roman" w:cs="Times New Roman"/>
                <w:sz w:val="24"/>
                <w:szCs w:val="24"/>
              </w:rPr>
            </w:pPr>
            <w:r w:rsidRPr="0027472C">
              <w:rPr>
                <w:rFonts w:ascii="Times New Roman" w:hAnsi="Times New Roman" w:cs="Times New Roman"/>
                <w:sz w:val="24"/>
                <w:szCs w:val="24"/>
              </w:rPr>
              <w:t>20,528</w:t>
            </w:r>
          </w:p>
        </w:tc>
      </w:tr>
      <w:tr w:rsidR="00254602" w:rsidRPr="0027472C" w14:paraId="51077042" w14:textId="77777777" w:rsidTr="00B56277">
        <w:tblPrEx>
          <w:tblBorders>
            <w:bottom w:val="single" w:sz="6" w:space="0" w:color="auto"/>
          </w:tblBorders>
        </w:tblPrEx>
        <w:trPr>
          <w:jc w:val="center"/>
        </w:trPr>
        <w:tc>
          <w:tcPr>
            <w:tcW w:w="2977" w:type="dxa"/>
            <w:tcBorders>
              <w:top w:val="nil"/>
              <w:left w:val="nil"/>
              <w:bottom w:val="thickThinLargeGap" w:sz="24" w:space="0" w:color="000000" w:themeColor="text1"/>
              <w:right w:val="nil"/>
            </w:tcBorders>
          </w:tcPr>
          <w:p w14:paraId="59F48B8A"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p>
        </w:tc>
        <w:tc>
          <w:tcPr>
            <w:tcW w:w="4569" w:type="dxa"/>
            <w:tcBorders>
              <w:top w:val="nil"/>
              <w:left w:val="nil"/>
              <w:bottom w:val="thickThinLargeGap" w:sz="24" w:space="0" w:color="000000" w:themeColor="text1"/>
              <w:right w:val="nil"/>
            </w:tcBorders>
          </w:tcPr>
          <w:p w14:paraId="159A06E6" w14:textId="77777777" w:rsidR="00254602" w:rsidRPr="0027472C" w:rsidRDefault="00254602" w:rsidP="002E219A">
            <w:pPr>
              <w:widowControl w:val="0"/>
              <w:autoSpaceDE w:val="0"/>
              <w:autoSpaceDN w:val="0"/>
              <w:adjustRightInd w:val="0"/>
              <w:spacing w:after="0" w:line="240" w:lineRule="auto"/>
              <w:rPr>
                <w:rFonts w:ascii="Times New Roman" w:hAnsi="Times New Roman" w:cs="Times New Roman"/>
                <w:sz w:val="24"/>
                <w:szCs w:val="24"/>
              </w:rPr>
            </w:pPr>
          </w:p>
        </w:tc>
      </w:tr>
    </w:tbl>
    <w:p w14:paraId="256A717D" w14:textId="77777777" w:rsidR="00254602" w:rsidRPr="0027472C" w:rsidRDefault="00254602" w:rsidP="00254602">
      <w:pPr>
        <w:jc w:val="both"/>
        <w:rPr>
          <w:rFonts w:ascii="Times New Roman" w:hAnsi="Times New Roman" w:cs="Times New Roman"/>
          <w:sz w:val="24"/>
          <w:szCs w:val="24"/>
        </w:rPr>
      </w:pPr>
    </w:p>
    <w:p w14:paraId="6DCEAFC7" w14:textId="77777777" w:rsidR="00254602" w:rsidRDefault="00254602" w:rsidP="00CA4A12">
      <w:pPr>
        <w:spacing w:line="276" w:lineRule="auto"/>
        <w:rPr>
          <w:rFonts w:ascii="Times New Roman" w:hAnsi="Times New Roman" w:cs="Times New Roman"/>
          <w:b/>
          <w:bCs/>
          <w:sz w:val="24"/>
          <w:szCs w:val="24"/>
        </w:rPr>
      </w:pPr>
    </w:p>
    <w:p w14:paraId="2F013CFE" w14:textId="77777777" w:rsidR="00E22D90" w:rsidRDefault="00E22D90" w:rsidP="00CA4A12">
      <w:pPr>
        <w:spacing w:line="276" w:lineRule="auto"/>
        <w:rPr>
          <w:rFonts w:ascii="Times New Roman" w:hAnsi="Times New Roman" w:cs="Times New Roman"/>
          <w:b/>
          <w:bCs/>
          <w:sz w:val="24"/>
          <w:szCs w:val="24"/>
        </w:rPr>
      </w:pPr>
    </w:p>
    <w:p w14:paraId="5CBE400A" w14:textId="77777777" w:rsidR="00E22D90" w:rsidRDefault="00E22D90" w:rsidP="00CA4A12">
      <w:pPr>
        <w:spacing w:line="276" w:lineRule="auto"/>
        <w:rPr>
          <w:rFonts w:ascii="Times New Roman" w:hAnsi="Times New Roman" w:cs="Times New Roman"/>
          <w:b/>
          <w:bCs/>
          <w:sz w:val="24"/>
          <w:szCs w:val="24"/>
        </w:rPr>
      </w:pPr>
    </w:p>
    <w:p w14:paraId="1B6A17BF" w14:textId="77777777" w:rsidR="00E22D90" w:rsidRDefault="00E22D90" w:rsidP="00CA4A12">
      <w:pPr>
        <w:spacing w:line="276" w:lineRule="auto"/>
        <w:rPr>
          <w:rFonts w:ascii="Times New Roman" w:hAnsi="Times New Roman" w:cs="Times New Roman"/>
          <w:b/>
          <w:bCs/>
          <w:sz w:val="24"/>
          <w:szCs w:val="24"/>
        </w:rPr>
      </w:pPr>
    </w:p>
    <w:p w14:paraId="1FD72F9D" w14:textId="77777777" w:rsidR="00E22D90" w:rsidRDefault="00E22D90" w:rsidP="00CA4A12">
      <w:pPr>
        <w:spacing w:line="276" w:lineRule="auto"/>
        <w:rPr>
          <w:rFonts w:ascii="Times New Roman" w:hAnsi="Times New Roman" w:cs="Times New Roman"/>
          <w:b/>
          <w:bCs/>
          <w:sz w:val="24"/>
          <w:szCs w:val="24"/>
        </w:rPr>
      </w:pPr>
    </w:p>
    <w:p w14:paraId="462AB0A9" w14:textId="77777777" w:rsidR="00E22D90" w:rsidRDefault="00E22D90" w:rsidP="00CA4A12">
      <w:pPr>
        <w:spacing w:line="276" w:lineRule="auto"/>
        <w:rPr>
          <w:rFonts w:ascii="Times New Roman" w:hAnsi="Times New Roman" w:cs="Times New Roman"/>
          <w:b/>
          <w:bCs/>
          <w:sz w:val="24"/>
          <w:szCs w:val="24"/>
        </w:rPr>
      </w:pPr>
    </w:p>
    <w:p w14:paraId="0C057045" w14:textId="77777777" w:rsidR="00E22D90" w:rsidRDefault="00E22D90" w:rsidP="00CA4A12">
      <w:pPr>
        <w:spacing w:line="276" w:lineRule="auto"/>
        <w:rPr>
          <w:rFonts w:ascii="Times New Roman" w:hAnsi="Times New Roman" w:cs="Times New Roman"/>
          <w:b/>
          <w:bCs/>
          <w:sz w:val="24"/>
          <w:szCs w:val="24"/>
        </w:rPr>
      </w:pPr>
    </w:p>
    <w:p w14:paraId="608CC834" w14:textId="77777777" w:rsidR="00E22D90" w:rsidRDefault="00E22D90" w:rsidP="00CA4A12">
      <w:pPr>
        <w:spacing w:line="276" w:lineRule="auto"/>
        <w:rPr>
          <w:rFonts w:ascii="Times New Roman" w:hAnsi="Times New Roman" w:cs="Times New Roman"/>
          <w:b/>
          <w:bCs/>
          <w:sz w:val="24"/>
          <w:szCs w:val="24"/>
        </w:rPr>
      </w:pPr>
    </w:p>
    <w:p w14:paraId="79F79F2B" w14:textId="77777777" w:rsidR="00E22D90" w:rsidRDefault="00E22D90" w:rsidP="00CA4A12">
      <w:pPr>
        <w:spacing w:line="276" w:lineRule="auto"/>
        <w:rPr>
          <w:rFonts w:ascii="Times New Roman" w:hAnsi="Times New Roman" w:cs="Times New Roman"/>
          <w:b/>
          <w:bCs/>
          <w:sz w:val="24"/>
          <w:szCs w:val="24"/>
        </w:rPr>
      </w:pPr>
    </w:p>
    <w:p w14:paraId="08E8535E" w14:textId="77777777" w:rsidR="00E22D90" w:rsidRDefault="00E22D90" w:rsidP="00CA4A12">
      <w:pPr>
        <w:spacing w:line="276" w:lineRule="auto"/>
        <w:rPr>
          <w:rFonts w:ascii="Times New Roman" w:hAnsi="Times New Roman" w:cs="Times New Roman"/>
          <w:b/>
          <w:bCs/>
          <w:sz w:val="24"/>
          <w:szCs w:val="24"/>
        </w:rPr>
      </w:pPr>
    </w:p>
    <w:p w14:paraId="602F073B" w14:textId="77777777" w:rsidR="00E22D90" w:rsidRDefault="00E22D90" w:rsidP="00CA4A12">
      <w:pPr>
        <w:spacing w:line="276" w:lineRule="auto"/>
        <w:rPr>
          <w:rFonts w:ascii="Times New Roman" w:hAnsi="Times New Roman" w:cs="Times New Roman"/>
          <w:b/>
          <w:bCs/>
          <w:sz w:val="24"/>
          <w:szCs w:val="24"/>
        </w:rPr>
      </w:pPr>
    </w:p>
    <w:p w14:paraId="024B6625" w14:textId="77777777" w:rsidR="004B2215" w:rsidRPr="0027472C" w:rsidRDefault="004B2215" w:rsidP="00CA4A12">
      <w:pPr>
        <w:spacing w:line="276" w:lineRule="auto"/>
        <w:rPr>
          <w:rFonts w:ascii="Times New Roman" w:hAnsi="Times New Roman" w:cs="Times New Roman"/>
          <w:b/>
          <w:bCs/>
          <w:sz w:val="24"/>
          <w:szCs w:val="24"/>
        </w:rPr>
      </w:pPr>
    </w:p>
    <w:sectPr w:rsidR="004B2215" w:rsidRPr="0027472C" w:rsidSect="00B56277">
      <w:pgSz w:w="12240" w:h="15840"/>
      <w:pgMar w:top="1080" w:right="1440" w:bottom="108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2C8E02" w14:textId="77777777" w:rsidR="004974A3" w:rsidRDefault="004974A3" w:rsidP="00BD2963">
      <w:pPr>
        <w:spacing w:after="0" w:line="240" w:lineRule="auto"/>
      </w:pPr>
      <w:r>
        <w:separator/>
      </w:r>
    </w:p>
  </w:endnote>
  <w:endnote w:type="continuationSeparator" w:id="0">
    <w:p w14:paraId="19DE00B3" w14:textId="77777777" w:rsidR="004974A3" w:rsidRDefault="004974A3" w:rsidP="00BD2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FUIText">
    <w:altName w:val="Times New Roman"/>
    <w:panose1 w:val="00000000000000000000"/>
    <w:charset w:val="00"/>
    <w:family w:val="roman"/>
    <w:notTrueType/>
    <w:pitch w:val="default"/>
  </w:font>
  <w:font w:name="AdvT017">
    <w:altName w:val="Yu Gothic UI"/>
    <w:panose1 w:val="00000000000000000000"/>
    <w:charset w:val="80"/>
    <w:family w:val="auto"/>
    <w:notTrueType/>
    <w:pitch w:val="default"/>
    <w:sig w:usb0="00000000" w:usb1="08070000" w:usb2="00000010" w:usb3="00000000" w:csb0="00020000" w:csb1="00000000"/>
  </w:font>
  <w:font w:name="SymbolMT">
    <w:altName w:val="Malgun Gothic"/>
    <w:panose1 w:val="00000000000000000000"/>
    <w:charset w:val="81"/>
    <w:family w:val="auto"/>
    <w:notTrueType/>
    <w:pitch w:val="default"/>
    <w:sig w:usb0="00000000" w:usb1="09060000" w:usb2="00000010" w:usb3="00000000" w:csb0="0008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201666"/>
      <w:docPartObj>
        <w:docPartGallery w:val="Page Numbers (Bottom of Page)"/>
        <w:docPartUnique/>
      </w:docPartObj>
    </w:sdtPr>
    <w:sdtEndPr>
      <w:rPr>
        <w:noProof/>
      </w:rPr>
    </w:sdtEndPr>
    <w:sdtContent>
      <w:p w14:paraId="309B07DB" w14:textId="19D60EC5" w:rsidR="00B0192A" w:rsidRDefault="00B019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A10A7B" w14:textId="77777777" w:rsidR="00B0192A" w:rsidRDefault="00B019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98CA7B" w14:textId="77777777" w:rsidR="004974A3" w:rsidRDefault="004974A3" w:rsidP="00BD2963">
      <w:pPr>
        <w:spacing w:after="0" w:line="240" w:lineRule="auto"/>
      </w:pPr>
      <w:r>
        <w:separator/>
      </w:r>
    </w:p>
  </w:footnote>
  <w:footnote w:type="continuationSeparator" w:id="0">
    <w:p w14:paraId="2C0A1F8F" w14:textId="77777777" w:rsidR="004974A3" w:rsidRDefault="004974A3" w:rsidP="00BD2963">
      <w:pPr>
        <w:spacing w:after="0" w:line="240" w:lineRule="auto"/>
      </w:pPr>
      <w:r>
        <w:continuationSeparator/>
      </w:r>
    </w:p>
  </w:footnote>
  <w:footnote w:id="1">
    <w:p w14:paraId="08EF8971" w14:textId="77777777" w:rsidR="00DF0E73" w:rsidRPr="003F3DDB" w:rsidRDefault="00DF0E73" w:rsidP="00FB7306">
      <w:pPr>
        <w:pStyle w:val="FootnoteText"/>
        <w:jc w:val="both"/>
        <w:rPr>
          <w:rFonts w:ascii="Times New Roman" w:hAnsi="Times New Roman" w:cs="Times New Roman"/>
        </w:rPr>
      </w:pPr>
      <w:r>
        <w:rPr>
          <w:rStyle w:val="FootnoteReference"/>
        </w:rPr>
        <w:footnoteRef/>
      </w:r>
      <w:r>
        <w:t xml:space="preserve"> </w:t>
      </w:r>
      <w:r w:rsidRPr="003F3DDB">
        <w:rPr>
          <w:rFonts w:ascii="Times New Roman" w:hAnsi="Times New Roman" w:cs="Times New Roman"/>
        </w:rPr>
        <w:t xml:space="preserve">When firms appoint insiders for advising </w:t>
      </w:r>
      <w:proofErr w:type="gramStart"/>
      <w:r w:rsidRPr="003F3DDB">
        <w:rPr>
          <w:rFonts w:ascii="Times New Roman" w:hAnsi="Times New Roman" w:cs="Times New Roman"/>
        </w:rPr>
        <w:t>needs</w:t>
      </w:r>
      <w:proofErr w:type="gramEnd"/>
      <w:r w:rsidRPr="003F3DDB">
        <w:rPr>
          <w:rFonts w:ascii="Times New Roman" w:hAnsi="Times New Roman" w:cs="Times New Roman"/>
        </w:rPr>
        <w:t xml:space="preserve"> they need not necessarily compromise on board independence because governance legislations prescribe a minimum number of independent directors.</w:t>
      </w:r>
    </w:p>
  </w:footnote>
  <w:footnote w:id="2">
    <w:p w14:paraId="40FA7D2E" w14:textId="11ECFE5A" w:rsidR="00DF0E73" w:rsidRDefault="00DF0E73" w:rsidP="00DF0E73">
      <w:pPr>
        <w:pStyle w:val="FootnoteText"/>
        <w:spacing w:line="360" w:lineRule="auto"/>
        <w:jc w:val="both"/>
        <w:rPr>
          <w:rFonts w:ascii="Times New Roman" w:hAnsi="Times New Roman" w:cs="Times New Roman"/>
          <w:color w:val="1F1F1F"/>
        </w:rPr>
      </w:pPr>
      <w:r>
        <w:rPr>
          <w:rStyle w:val="FootnoteReference"/>
        </w:rPr>
        <w:footnoteRef/>
      </w:r>
      <w:r>
        <w:t xml:space="preserve"> </w:t>
      </w:r>
      <w:r w:rsidRPr="008F3A02">
        <w:rPr>
          <w:rFonts w:ascii="Times New Roman" w:hAnsi="Times New Roman" w:cs="Times New Roman"/>
        </w:rPr>
        <w:t xml:space="preserve">India is not the only emerging market with </w:t>
      </w:r>
      <w:r>
        <w:rPr>
          <w:rFonts w:ascii="Times New Roman" w:hAnsi="Times New Roman" w:cs="Times New Roman"/>
        </w:rPr>
        <w:t xml:space="preserve">a </w:t>
      </w:r>
      <w:r w:rsidRPr="008F3A02">
        <w:rPr>
          <w:rFonts w:ascii="Times New Roman" w:hAnsi="Times New Roman" w:cs="Times New Roman"/>
        </w:rPr>
        <w:t xml:space="preserve">high proportion of non-independent directors. For example, in 2018, Thailand, Brazil, Russia, Turkey, Indonesia and Philippines had 17%-44% of independent directors. Stated differently, in these countries, there were more executive directors than independent directors. </w:t>
      </w:r>
      <w:r>
        <w:rPr>
          <w:rFonts w:ascii="Times New Roman" w:hAnsi="Times New Roman" w:cs="Times New Roman"/>
        </w:rPr>
        <w:t xml:space="preserve">See Mishra (2019). </w:t>
      </w:r>
    </w:p>
    <w:p w14:paraId="6010B9C1" w14:textId="586F4D6F" w:rsidR="00DF0E73" w:rsidRPr="005674AB" w:rsidRDefault="00DF0E73" w:rsidP="00DF0E73">
      <w:pPr>
        <w:pStyle w:val="FootnoteText"/>
        <w:spacing w:line="360" w:lineRule="auto"/>
        <w:jc w:val="both"/>
        <w:rPr>
          <w:rFonts w:ascii="Times New Roman" w:hAnsi="Times New Roman" w:cs="Times New Roman"/>
        </w:rPr>
      </w:pPr>
      <w:r w:rsidRPr="005674AB">
        <w:rPr>
          <w:rFonts w:ascii="Times New Roman" w:hAnsi="Times New Roman" w:cs="Times New Roman"/>
          <w:color w:val="1F1F1F"/>
        </w:rPr>
        <w:t>In China, from 2005 to 2017, the proportion of inside directors on boards exceeded 30%, reaching 35% in 2017. </w:t>
      </w:r>
      <w:r>
        <w:rPr>
          <w:rFonts w:ascii="Times New Roman" w:hAnsi="Times New Roman" w:cs="Times New Roman"/>
          <w:color w:val="1F1F1F"/>
        </w:rPr>
        <w:t xml:space="preserve">See Lu and Zhu (2020). </w:t>
      </w:r>
    </w:p>
  </w:footnote>
  <w:footnote w:id="3">
    <w:p w14:paraId="676435D4" w14:textId="32C754D0" w:rsidR="00DF0E73" w:rsidRPr="00C14778" w:rsidRDefault="00DF0E73" w:rsidP="00C1503C">
      <w:pPr>
        <w:pStyle w:val="FootnoteText"/>
        <w:spacing w:line="360" w:lineRule="auto"/>
        <w:jc w:val="both"/>
        <w:rPr>
          <w:color w:val="000000" w:themeColor="text1"/>
        </w:rPr>
      </w:pPr>
      <w:r>
        <w:rPr>
          <w:rStyle w:val="FootnoteReference"/>
        </w:rPr>
        <w:footnoteRef/>
      </w:r>
      <w:r>
        <w:t xml:space="preserve"> </w:t>
      </w:r>
      <w:r w:rsidRPr="00C14778">
        <w:rPr>
          <w:rFonts w:ascii="Times New Roman" w:hAnsi="Times New Roman" w:cs="Times New Roman"/>
          <w:color w:val="000000" w:themeColor="text1"/>
        </w:rPr>
        <w:t>The proportion of inside directors is also highly correlated with future firm performance and risk taking.</w:t>
      </w:r>
    </w:p>
  </w:footnote>
  <w:footnote w:id="4">
    <w:p w14:paraId="7D315E53" w14:textId="77777777" w:rsidR="00DF0E73" w:rsidRDefault="00DF0E73" w:rsidP="00C1503C">
      <w:pPr>
        <w:spacing w:after="0" w:line="360" w:lineRule="auto"/>
        <w:jc w:val="both"/>
      </w:pPr>
      <w:r>
        <w:rPr>
          <w:rStyle w:val="FootnoteReference"/>
        </w:rPr>
        <w:footnoteRef/>
      </w:r>
      <w:r>
        <w:t xml:space="preserve"> </w:t>
      </w:r>
      <w:r w:rsidRPr="00B6383A">
        <w:rPr>
          <w:rFonts w:ascii="Times New Roman" w:hAnsi="Times New Roman" w:cs="Times New Roman"/>
          <w:color w:val="000000" w:themeColor="text1"/>
          <w:sz w:val="20"/>
          <w:szCs w:val="20"/>
        </w:rPr>
        <w:t>In late 2002, SEBI constituted the Narayana Murthy</w:t>
      </w:r>
      <w:r w:rsidRPr="00B6383A">
        <w:rPr>
          <w:rStyle w:val="FootnoteReference"/>
          <w:rFonts w:ascii="Times New Roman" w:hAnsi="Times New Roman" w:cs="Times New Roman"/>
          <w:color w:val="000000" w:themeColor="text1"/>
          <w:sz w:val="20"/>
          <w:szCs w:val="20"/>
        </w:rPr>
        <w:footnoteRef/>
      </w:r>
      <w:r w:rsidRPr="00B6383A">
        <w:rPr>
          <w:rFonts w:ascii="Times New Roman" w:hAnsi="Times New Roman" w:cs="Times New Roman"/>
          <w:color w:val="000000" w:themeColor="text1"/>
          <w:sz w:val="20"/>
          <w:szCs w:val="20"/>
        </w:rPr>
        <w:t xml:space="preserve"> Committee to assess the adequacy of corporate governance practices and to suggest improvements. Based on the recommendations of this committee, SEBI issued a modified Clause 49 on October 29, 2004 (the ‘revised Clause 49’) which came into operation on January 1, 2006. The legislation in India is similar to the Cadbury Committee recommendations in the U.K and Sarbanes Oxley in the U.S.A. The Cadbury committee recommended that t</w:t>
      </w:r>
      <w:r w:rsidRPr="00B6383A">
        <w:rPr>
          <w:rFonts w:ascii="Times New Roman" w:hAnsi="Times New Roman" w:cs="Times New Roman"/>
          <w:sz w:val="20"/>
          <w:szCs w:val="20"/>
        </w:rPr>
        <w:t>he board should include non-executive directors of sufficient caliber and number for their views to carry significant weight in the board’s decisions and must be</w:t>
      </w:r>
      <w:r w:rsidRPr="00522F4A">
        <w:rPr>
          <w:rFonts w:ascii="Times New Roman" w:hAnsi="Times New Roman" w:cs="Times New Roman"/>
          <w:sz w:val="24"/>
          <w:szCs w:val="24"/>
        </w:rPr>
        <w:t xml:space="preserve"> </w:t>
      </w:r>
      <w:r w:rsidRPr="00B6383A">
        <w:rPr>
          <w:rFonts w:ascii="Times New Roman" w:hAnsi="Times New Roman" w:cs="Times New Roman"/>
          <w:sz w:val="20"/>
          <w:szCs w:val="20"/>
        </w:rPr>
        <w:t xml:space="preserve">free from any business or other relationship which could materially interfere with the exercise of their independent judgment, apart from their fees and shareholding. It also prescribed that Executive Directors’ service contracts should not exceed three years without shareholders’ approval.   </w:t>
      </w:r>
      <w:r w:rsidRPr="00B6383A">
        <w:rPr>
          <w:rFonts w:ascii="Times New Roman" w:hAnsi="Times New Roman" w:cs="Times New Roman"/>
          <w:bCs/>
          <w:color w:val="000000" w:themeColor="text1"/>
          <w:sz w:val="20"/>
          <w:szCs w:val="20"/>
        </w:rPr>
        <w:t>Clause 49</w:t>
      </w:r>
      <w:r w:rsidRPr="00B6383A">
        <w:rPr>
          <w:rFonts w:ascii="Times New Roman" w:hAnsi="Times New Roman" w:cs="Times New Roman"/>
          <w:color w:val="000000" w:themeColor="text1"/>
          <w:sz w:val="20"/>
          <w:szCs w:val="20"/>
        </w:rPr>
        <w:t xml:space="preserve"> of the Listing Agreement of Indian Stock Exchanges came into effect on 31 December, 2005. It was formulated to improve corporate governance in all listed companies. The legislation differentiates between two types of companies: </w:t>
      </w:r>
      <w:proofErr w:type="spellStart"/>
      <w:r w:rsidRPr="00B6383A">
        <w:rPr>
          <w:rFonts w:ascii="Times New Roman" w:hAnsi="Times New Roman" w:cs="Times New Roman"/>
          <w:color w:val="000000" w:themeColor="text1"/>
          <w:sz w:val="20"/>
          <w:szCs w:val="20"/>
        </w:rPr>
        <w:t>i</w:t>
      </w:r>
      <w:proofErr w:type="spellEnd"/>
      <w:r w:rsidRPr="00B6383A">
        <w:rPr>
          <w:rFonts w:ascii="Times New Roman" w:hAnsi="Times New Roman" w:cs="Times New Roman"/>
          <w:color w:val="000000" w:themeColor="text1"/>
          <w:sz w:val="20"/>
          <w:szCs w:val="20"/>
        </w:rPr>
        <w:t>) companies managed by board of directors; and ii) those by a managing director, whole-time director or manager subject to the control and</w:t>
      </w:r>
      <w:r w:rsidRPr="00522F4A">
        <w:rPr>
          <w:rFonts w:ascii="Times New Roman" w:hAnsi="Times New Roman" w:cs="Times New Roman"/>
          <w:color w:val="000000" w:themeColor="text1"/>
          <w:sz w:val="24"/>
          <w:szCs w:val="24"/>
        </w:rPr>
        <w:t xml:space="preserve"> </w:t>
      </w:r>
      <w:r w:rsidRPr="00B6383A">
        <w:rPr>
          <w:rFonts w:ascii="Times New Roman" w:hAnsi="Times New Roman" w:cs="Times New Roman"/>
          <w:color w:val="000000" w:themeColor="text1"/>
          <w:sz w:val="20"/>
          <w:szCs w:val="20"/>
        </w:rPr>
        <w:t>guidance of the board of directors. As per Clause 49, for a company with an Executive Chairman, at least 50 per cent of the board</w:t>
      </w:r>
      <w:r w:rsidRPr="00522F4A">
        <w:rPr>
          <w:rFonts w:ascii="Times New Roman" w:hAnsi="Times New Roman" w:cs="Times New Roman"/>
          <w:color w:val="000000" w:themeColor="text1"/>
          <w:sz w:val="24"/>
          <w:szCs w:val="24"/>
        </w:rPr>
        <w:t xml:space="preserve"> </w:t>
      </w:r>
      <w:r w:rsidRPr="00B6383A">
        <w:rPr>
          <w:rFonts w:ascii="Times New Roman" w:hAnsi="Times New Roman" w:cs="Times New Roman"/>
          <w:color w:val="000000" w:themeColor="text1"/>
          <w:sz w:val="20"/>
          <w:szCs w:val="20"/>
        </w:rPr>
        <w:t>should comprise</w:t>
      </w:r>
      <w:r w:rsidRPr="00522F4A">
        <w:rPr>
          <w:rFonts w:ascii="Times New Roman" w:hAnsi="Times New Roman" w:cs="Times New Roman"/>
          <w:color w:val="000000" w:themeColor="text1"/>
          <w:sz w:val="24"/>
          <w:szCs w:val="24"/>
        </w:rPr>
        <w:t xml:space="preserve"> </w:t>
      </w:r>
      <w:r w:rsidRPr="00B6383A">
        <w:rPr>
          <w:rFonts w:ascii="Times New Roman" w:hAnsi="Times New Roman" w:cs="Times New Roman"/>
          <w:color w:val="000000" w:themeColor="text1"/>
          <w:sz w:val="20"/>
          <w:szCs w:val="20"/>
        </w:rPr>
        <w:t xml:space="preserve">independent directors. In the case of a company with a non-executive Chairman, at least one-third of the board should be independent directors. </w:t>
      </w:r>
      <w:r w:rsidRPr="00B6383A">
        <w:rPr>
          <w:rFonts w:ascii="Times New Roman" w:hAnsi="Times New Roman" w:cs="Times New Roman"/>
          <w:color w:val="000000" w:themeColor="text1"/>
          <w:sz w:val="20"/>
          <w:szCs w:val="20"/>
          <w:shd w:val="clear" w:color="auto" w:fill="FFFFFF"/>
        </w:rPr>
        <w:t>By an amendment dated 8 April 2008, the Securities and Exchange Board of India amended Clause 49 of the Listing Agreement to extend the</w:t>
      </w:r>
      <w:r>
        <w:rPr>
          <w:rFonts w:ascii="Times New Roman" w:hAnsi="Times New Roman" w:cs="Times New Roman"/>
          <w:color w:val="000000" w:themeColor="text1"/>
          <w:sz w:val="20"/>
          <w:szCs w:val="20"/>
          <w:shd w:val="clear" w:color="auto" w:fill="FFFFFF"/>
        </w:rPr>
        <w:t xml:space="preserve"> requirement of </w:t>
      </w:r>
      <w:r w:rsidRPr="00B6383A">
        <w:rPr>
          <w:rFonts w:ascii="Times New Roman" w:hAnsi="Times New Roman" w:cs="Times New Roman"/>
          <w:color w:val="000000" w:themeColor="text1"/>
          <w:sz w:val="20"/>
          <w:szCs w:val="20"/>
          <w:shd w:val="clear" w:color="auto" w:fill="FFFFFF"/>
        </w:rPr>
        <w:t>50% independent directors to all Boards of Directors where the Non-Executive Chairman is a promoter of the company or related to the promoters of the company.</w:t>
      </w:r>
    </w:p>
  </w:footnote>
  <w:footnote w:id="5">
    <w:p w14:paraId="6381ECBA" w14:textId="77777777" w:rsidR="00DF0E73" w:rsidRPr="006B4CA9" w:rsidRDefault="00DF0E73" w:rsidP="00520391">
      <w:pPr>
        <w:pStyle w:val="FootnoteText"/>
        <w:spacing w:line="360" w:lineRule="auto"/>
        <w:jc w:val="both"/>
        <w:rPr>
          <w:rFonts w:ascii="Times New Roman" w:hAnsi="Times New Roman" w:cs="Times New Roman"/>
        </w:rPr>
      </w:pPr>
      <w:r>
        <w:rPr>
          <w:rStyle w:val="FootnoteReference"/>
        </w:rPr>
        <w:footnoteRef/>
      </w:r>
      <w:r>
        <w:t xml:space="preserve"> </w:t>
      </w:r>
      <w:r w:rsidRPr="00027FC7">
        <w:rPr>
          <w:rFonts w:ascii="Times New Roman" w:hAnsi="Times New Roman" w:cs="Times New Roman"/>
          <w:color w:val="000000" w:themeColor="text1"/>
        </w:rPr>
        <w:t>They measure firm complexity using firm size, firm age and number of segments.</w:t>
      </w:r>
      <w:r w:rsidRPr="00AA5C1F">
        <w:rPr>
          <w:rFonts w:ascii="Times New Roman" w:hAnsi="Times New Roman" w:cs="Times New Roman"/>
          <w:sz w:val="24"/>
          <w:szCs w:val="24"/>
        </w:rPr>
        <w:t xml:space="preserve"> </w:t>
      </w:r>
      <w:r w:rsidRPr="006B4CA9">
        <w:rPr>
          <w:rFonts w:ascii="Times New Roman" w:hAnsi="Times New Roman" w:cs="Times New Roman"/>
        </w:rPr>
        <w:t>The extent of intangible assets (market/book ratio of equity) and fundamental uncertainty (i.e. volatility of stock returns) have also been used as measures of firm complexity.</w:t>
      </w:r>
    </w:p>
  </w:footnote>
  <w:footnote w:id="6">
    <w:p w14:paraId="38774C42" w14:textId="6CAACE42" w:rsidR="00DF0E73" w:rsidRPr="00020D42" w:rsidRDefault="00DF0E73">
      <w:pPr>
        <w:pStyle w:val="FootnoteText"/>
        <w:rPr>
          <w:rFonts w:ascii="Times New Roman" w:hAnsi="Times New Roman" w:cs="Times New Roman"/>
        </w:rPr>
      </w:pPr>
      <w:r>
        <w:rPr>
          <w:rStyle w:val="FootnoteReference"/>
        </w:rPr>
        <w:footnoteRef/>
      </w:r>
      <w:r>
        <w:t xml:space="preserve"> </w:t>
      </w:r>
      <w:r w:rsidRPr="00020D42">
        <w:rPr>
          <w:rFonts w:ascii="Times New Roman" w:hAnsi="Times New Roman" w:cs="Times New Roman"/>
        </w:rPr>
        <w:t xml:space="preserve">We run an Instrumental variables Regression at a later stage. </w:t>
      </w:r>
    </w:p>
  </w:footnote>
  <w:footnote w:id="7">
    <w:p w14:paraId="28B7E65D" w14:textId="6DDB1776" w:rsidR="00DF0E73" w:rsidRDefault="00DF0E73">
      <w:pPr>
        <w:pStyle w:val="FootnoteText"/>
      </w:pPr>
      <w:r>
        <w:rPr>
          <w:rStyle w:val="FootnoteReference"/>
        </w:rPr>
        <w:footnoteRef/>
      </w:r>
      <w:r>
        <w:t xml:space="preserve"> </w:t>
      </w:r>
      <w:r w:rsidRPr="00131B0C">
        <w:rPr>
          <w:rFonts w:ascii="Times New Roman" w:hAnsi="Times New Roman" w:cs="Times New Roman"/>
        </w:rPr>
        <w:t xml:space="preserve">This is the </w:t>
      </w:r>
      <w:r w:rsidRPr="00131B0C">
        <w:rPr>
          <w:rFonts w:ascii="Times New Roman" w:hAnsi="Times New Roman" w:cs="Times New Roman"/>
          <w:color w:val="000000" w:themeColor="text1"/>
        </w:rPr>
        <w:t>longest time period over which a panel dataset consisting of U</w:t>
      </w:r>
      <w:r>
        <w:rPr>
          <w:rFonts w:ascii="Times New Roman" w:hAnsi="Times New Roman" w:cs="Times New Roman"/>
          <w:color w:val="000000" w:themeColor="text1"/>
        </w:rPr>
        <w:t>.</w:t>
      </w:r>
      <w:r w:rsidRPr="00131B0C">
        <w:rPr>
          <w:rFonts w:ascii="Times New Roman" w:hAnsi="Times New Roman" w:cs="Times New Roman"/>
          <w:color w:val="000000" w:themeColor="text1"/>
        </w:rPr>
        <w:t>S and U</w:t>
      </w:r>
      <w:r>
        <w:rPr>
          <w:rFonts w:ascii="Times New Roman" w:hAnsi="Times New Roman" w:cs="Times New Roman"/>
          <w:color w:val="000000" w:themeColor="text1"/>
        </w:rPr>
        <w:t>.</w:t>
      </w:r>
      <w:r w:rsidRPr="00131B0C">
        <w:rPr>
          <w:rFonts w:ascii="Times New Roman" w:hAnsi="Times New Roman" w:cs="Times New Roman"/>
          <w:color w:val="000000" w:themeColor="text1"/>
        </w:rPr>
        <w:t xml:space="preserve">K firms can be constructed from the </w:t>
      </w:r>
      <w:r>
        <w:rPr>
          <w:rFonts w:ascii="Times New Roman" w:hAnsi="Times New Roman" w:cs="Times New Roman"/>
          <w:color w:val="000000" w:themeColor="text1"/>
        </w:rPr>
        <w:t>Orbis</w:t>
      </w:r>
      <w:r w:rsidRPr="00131B0C">
        <w:rPr>
          <w:rFonts w:ascii="Times New Roman" w:hAnsi="Times New Roman" w:cs="Times New Roman"/>
          <w:color w:val="000000" w:themeColor="text1"/>
        </w:rPr>
        <w:t xml:space="preserve"> database. </w:t>
      </w:r>
    </w:p>
  </w:footnote>
  <w:footnote w:id="8">
    <w:p w14:paraId="52D3E1B0" w14:textId="77777777" w:rsidR="00581EEE" w:rsidRPr="00F910AA" w:rsidRDefault="00581EEE" w:rsidP="00581EEE">
      <w:pPr>
        <w:spacing w:after="0" w:line="360" w:lineRule="auto"/>
        <w:jc w:val="both"/>
        <w:rPr>
          <w:rFonts w:ascii="Times New Roman" w:hAnsi="Times New Roman" w:cs="Times New Roman"/>
          <w:color w:val="000000" w:themeColor="text1"/>
          <w:sz w:val="20"/>
          <w:szCs w:val="20"/>
        </w:rPr>
      </w:pPr>
      <w:r>
        <w:rPr>
          <w:rStyle w:val="FootnoteReference"/>
        </w:rPr>
        <w:footnoteRef/>
      </w:r>
      <w:r>
        <w:t xml:space="preserve"> </w:t>
      </w:r>
      <w:r w:rsidRPr="00F910AA">
        <w:rPr>
          <w:rFonts w:ascii="Times New Roman" w:hAnsi="Times New Roman" w:cs="Times New Roman"/>
          <w:color w:val="000000" w:themeColor="text1"/>
          <w:sz w:val="20"/>
          <w:szCs w:val="20"/>
        </w:rPr>
        <w:t>Barnhart and Rosenstein (1998) show that although there might be an endogeneity issue in the analysis of the effects of corporate governance practices on company valuation, the general lack of a formal structural model suggests that OLS results should not be casually dismissed.</w:t>
      </w:r>
    </w:p>
    <w:p w14:paraId="6A0D5520" w14:textId="1B76F8C5" w:rsidR="00581EEE" w:rsidRDefault="00581EE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D6357"/>
    <w:multiLevelType w:val="hybridMultilevel"/>
    <w:tmpl w:val="9DDEC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344EEF"/>
    <w:multiLevelType w:val="hybridMultilevel"/>
    <w:tmpl w:val="842295E8"/>
    <w:lvl w:ilvl="0" w:tplc="8E3C2F54">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D7482A"/>
    <w:multiLevelType w:val="hybridMultilevel"/>
    <w:tmpl w:val="42C299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DD5972"/>
    <w:multiLevelType w:val="hybridMultilevel"/>
    <w:tmpl w:val="8F2868F6"/>
    <w:lvl w:ilvl="0" w:tplc="F4F286DE">
      <w:start w:val="1"/>
      <w:numFmt w:val="upperRoman"/>
      <w:lvlText w:val="%1-"/>
      <w:lvlJc w:val="left"/>
      <w:pPr>
        <w:tabs>
          <w:tab w:val="num" w:pos="1080"/>
        </w:tabs>
        <w:ind w:left="1080" w:hanging="720"/>
      </w:pPr>
      <w:rPr>
        <w:rFonts w:ascii="Bookman Old Style" w:hAnsi="Bookman Old Style" w:hint="default"/>
        <w:b/>
        <w:sz w:val="2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652F0C"/>
    <w:multiLevelType w:val="multilevel"/>
    <w:tmpl w:val="0908B5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F872BC6"/>
    <w:multiLevelType w:val="hybridMultilevel"/>
    <w:tmpl w:val="2926E502"/>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5E16321"/>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2869071B"/>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2C841107"/>
    <w:multiLevelType w:val="hybridMultilevel"/>
    <w:tmpl w:val="62282AD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24F35B9"/>
    <w:multiLevelType w:val="hybridMultilevel"/>
    <w:tmpl w:val="004832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6B3DA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3A3E13B8"/>
    <w:multiLevelType w:val="multilevel"/>
    <w:tmpl w:val="0908B5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AEF1120"/>
    <w:multiLevelType w:val="hybridMultilevel"/>
    <w:tmpl w:val="6B9E0550"/>
    <w:lvl w:ilvl="0" w:tplc="5E96F610">
      <w:start w:val="1"/>
      <w:numFmt w:val="decimal"/>
      <w:lvlText w:val="%1."/>
      <w:lvlJc w:val="left"/>
      <w:pPr>
        <w:ind w:left="1080" w:hanging="360"/>
      </w:pPr>
      <w:rPr>
        <w:rFonts w:hint="default"/>
      </w:r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15:restartNumberingAfterBreak="0">
    <w:nsid w:val="502C64C8"/>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51B01861"/>
    <w:multiLevelType w:val="multilevel"/>
    <w:tmpl w:val="05B8E0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C8B0F89"/>
    <w:multiLevelType w:val="hybridMultilevel"/>
    <w:tmpl w:val="CA04A63C"/>
    <w:lvl w:ilvl="0" w:tplc="D7C096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DA54710"/>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61F546D7"/>
    <w:multiLevelType w:val="hybridMultilevel"/>
    <w:tmpl w:val="0122B72A"/>
    <w:lvl w:ilvl="0" w:tplc="555E8C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82B16AC"/>
    <w:multiLevelType w:val="hybridMultilevel"/>
    <w:tmpl w:val="9022D7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3A599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F770125"/>
    <w:multiLevelType w:val="hybridMultilevel"/>
    <w:tmpl w:val="503C9180"/>
    <w:lvl w:ilvl="0" w:tplc="E116C2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1265559">
    <w:abstractNumId w:val="20"/>
  </w:num>
  <w:num w:numId="2" w16cid:durableId="1288124044">
    <w:abstractNumId w:val="2"/>
  </w:num>
  <w:num w:numId="3" w16cid:durableId="1908225910">
    <w:abstractNumId w:val="18"/>
  </w:num>
  <w:num w:numId="4" w16cid:durableId="1883709853">
    <w:abstractNumId w:val="9"/>
  </w:num>
  <w:num w:numId="5" w16cid:durableId="1339772742">
    <w:abstractNumId w:val="17"/>
  </w:num>
  <w:num w:numId="6" w16cid:durableId="729157990">
    <w:abstractNumId w:val="7"/>
  </w:num>
  <w:num w:numId="7" w16cid:durableId="1343433070">
    <w:abstractNumId w:val="13"/>
  </w:num>
  <w:num w:numId="8" w16cid:durableId="171337235">
    <w:abstractNumId w:val="6"/>
  </w:num>
  <w:num w:numId="9" w16cid:durableId="140771925">
    <w:abstractNumId w:val="10"/>
  </w:num>
  <w:num w:numId="10" w16cid:durableId="231892900">
    <w:abstractNumId w:val="16"/>
  </w:num>
  <w:num w:numId="11" w16cid:durableId="191264195">
    <w:abstractNumId w:val="19"/>
  </w:num>
  <w:num w:numId="12" w16cid:durableId="1251502110">
    <w:abstractNumId w:val="3"/>
  </w:num>
  <w:num w:numId="13" w16cid:durableId="773793304">
    <w:abstractNumId w:val="15"/>
  </w:num>
  <w:num w:numId="14" w16cid:durableId="345525974">
    <w:abstractNumId w:val="14"/>
  </w:num>
  <w:num w:numId="15" w16cid:durableId="1081488843">
    <w:abstractNumId w:val="0"/>
  </w:num>
  <w:num w:numId="16" w16cid:durableId="2015984878">
    <w:abstractNumId w:val="5"/>
  </w:num>
  <w:num w:numId="17" w16cid:durableId="762578733">
    <w:abstractNumId w:val="12"/>
  </w:num>
  <w:num w:numId="18" w16cid:durableId="1751006602">
    <w:abstractNumId w:val="11"/>
  </w:num>
  <w:num w:numId="19" w16cid:durableId="2077125611">
    <w:abstractNumId w:val="4"/>
  </w:num>
  <w:num w:numId="20" w16cid:durableId="476185498">
    <w:abstractNumId w:val="8"/>
  </w:num>
  <w:num w:numId="21" w16cid:durableId="1276130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8CF"/>
    <w:rsid w:val="00001A7F"/>
    <w:rsid w:val="00006DAF"/>
    <w:rsid w:val="00007A95"/>
    <w:rsid w:val="00010C14"/>
    <w:rsid w:val="0001462F"/>
    <w:rsid w:val="00020D42"/>
    <w:rsid w:val="00022330"/>
    <w:rsid w:val="00022E91"/>
    <w:rsid w:val="00023E80"/>
    <w:rsid w:val="00025FF9"/>
    <w:rsid w:val="00026877"/>
    <w:rsid w:val="00027FC7"/>
    <w:rsid w:val="00031D6C"/>
    <w:rsid w:val="0003302B"/>
    <w:rsid w:val="00035EB1"/>
    <w:rsid w:val="000369CD"/>
    <w:rsid w:val="000408FC"/>
    <w:rsid w:val="0004249A"/>
    <w:rsid w:val="00043A77"/>
    <w:rsid w:val="00046C5B"/>
    <w:rsid w:val="00051696"/>
    <w:rsid w:val="000520B7"/>
    <w:rsid w:val="00052A58"/>
    <w:rsid w:val="00053C70"/>
    <w:rsid w:val="00060A18"/>
    <w:rsid w:val="00065868"/>
    <w:rsid w:val="00067B2E"/>
    <w:rsid w:val="0007060B"/>
    <w:rsid w:val="0007183A"/>
    <w:rsid w:val="00074719"/>
    <w:rsid w:val="00075B10"/>
    <w:rsid w:val="00077373"/>
    <w:rsid w:val="00077B11"/>
    <w:rsid w:val="00083A36"/>
    <w:rsid w:val="0008559A"/>
    <w:rsid w:val="00085F65"/>
    <w:rsid w:val="0008606C"/>
    <w:rsid w:val="000870BE"/>
    <w:rsid w:val="00087668"/>
    <w:rsid w:val="0009141D"/>
    <w:rsid w:val="0009734D"/>
    <w:rsid w:val="000A18A5"/>
    <w:rsid w:val="000A37F4"/>
    <w:rsid w:val="000A6F37"/>
    <w:rsid w:val="000A738A"/>
    <w:rsid w:val="000B1F09"/>
    <w:rsid w:val="000B243F"/>
    <w:rsid w:val="000B51E1"/>
    <w:rsid w:val="000C092E"/>
    <w:rsid w:val="000C227D"/>
    <w:rsid w:val="000D0A68"/>
    <w:rsid w:val="000D1A31"/>
    <w:rsid w:val="000D4D52"/>
    <w:rsid w:val="000D562E"/>
    <w:rsid w:val="000D68C4"/>
    <w:rsid w:val="000D78AC"/>
    <w:rsid w:val="000E334C"/>
    <w:rsid w:val="000E4EA5"/>
    <w:rsid w:val="000E539B"/>
    <w:rsid w:val="000E6CCD"/>
    <w:rsid w:val="000E7195"/>
    <w:rsid w:val="000E7A13"/>
    <w:rsid w:val="000F3193"/>
    <w:rsid w:val="000F3B72"/>
    <w:rsid w:val="000F4764"/>
    <w:rsid w:val="000F5CA5"/>
    <w:rsid w:val="000F6BB5"/>
    <w:rsid w:val="000F7093"/>
    <w:rsid w:val="000F7A06"/>
    <w:rsid w:val="000F7A13"/>
    <w:rsid w:val="0010078D"/>
    <w:rsid w:val="00101F22"/>
    <w:rsid w:val="0010209B"/>
    <w:rsid w:val="001022EE"/>
    <w:rsid w:val="00102B9F"/>
    <w:rsid w:val="001055EA"/>
    <w:rsid w:val="001057B9"/>
    <w:rsid w:val="001124B8"/>
    <w:rsid w:val="001138C9"/>
    <w:rsid w:val="00113FBE"/>
    <w:rsid w:val="00120446"/>
    <w:rsid w:val="00121C9C"/>
    <w:rsid w:val="00122C6D"/>
    <w:rsid w:val="00123945"/>
    <w:rsid w:val="00124061"/>
    <w:rsid w:val="00131B14"/>
    <w:rsid w:val="00132325"/>
    <w:rsid w:val="00133B82"/>
    <w:rsid w:val="00133D21"/>
    <w:rsid w:val="0013692D"/>
    <w:rsid w:val="001405A7"/>
    <w:rsid w:val="001409AB"/>
    <w:rsid w:val="00141C2F"/>
    <w:rsid w:val="00141CA1"/>
    <w:rsid w:val="0014327D"/>
    <w:rsid w:val="00143A04"/>
    <w:rsid w:val="00144FBF"/>
    <w:rsid w:val="00146BEE"/>
    <w:rsid w:val="00146EFD"/>
    <w:rsid w:val="0015196A"/>
    <w:rsid w:val="0015240F"/>
    <w:rsid w:val="00152D97"/>
    <w:rsid w:val="00153A6E"/>
    <w:rsid w:val="001549E4"/>
    <w:rsid w:val="0016085E"/>
    <w:rsid w:val="00160EE3"/>
    <w:rsid w:val="00161E61"/>
    <w:rsid w:val="001650F4"/>
    <w:rsid w:val="001658B2"/>
    <w:rsid w:val="0016738B"/>
    <w:rsid w:val="00167FC0"/>
    <w:rsid w:val="001700C0"/>
    <w:rsid w:val="001705CE"/>
    <w:rsid w:val="00171BCD"/>
    <w:rsid w:val="00173484"/>
    <w:rsid w:val="00174412"/>
    <w:rsid w:val="0017564F"/>
    <w:rsid w:val="00175FB0"/>
    <w:rsid w:val="0017629C"/>
    <w:rsid w:val="00180D72"/>
    <w:rsid w:val="00181724"/>
    <w:rsid w:val="00183560"/>
    <w:rsid w:val="00186322"/>
    <w:rsid w:val="00187B54"/>
    <w:rsid w:val="00191443"/>
    <w:rsid w:val="0019272A"/>
    <w:rsid w:val="00195CA6"/>
    <w:rsid w:val="001965EF"/>
    <w:rsid w:val="00196A20"/>
    <w:rsid w:val="0019743A"/>
    <w:rsid w:val="001A357E"/>
    <w:rsid w:val="001A40E2"/>
    <w:rsid w:val="001A4C1D"/>
    <w:rsid w:val="001A58CF"/>
    <w:rsid w:val="001A6734"/>
    <w:rsid w:val="001A6785"/>
    <w:rsid w:val="001B0626"/>
    <w:rsid w:val="001B0972"/>
    <w:rsid w:val="001B18AC"/>
    <w:rsid w:val="001B53BA"/>
    <w:rsid w:val="001B5655"/>
    <w:rsid w:val="001C492D"/>
    <w:rsid w:val="001C5962"/>
    <w:rsid w:val="001C6C0A"/>
    <w:rsid w:val="001D1703"/>
    <w:rsid w:val="001D2511"/>
    <w:rsid w:val="001D5143"/>
    <w:rsid w:val="001D6F7A"/>
    <w:rsid w:val="001E1BF5"/>
    <w:rsid w:val="001E3FA5"/>
    <w:rsid w:val="001E4F8E"/>
    <w:rsid w:val="001E7DC0"/>
    <w:rsid w:val="001E7E68"/>
    <w:rsid w:val="001F037E"/>
    <w:rsid w:val="001F0999"/>
    <w:rsid w:val="001F1F78"/>
    <w:rsid w:val="001F2E2E"/>
    <w:rsid w:val="001F5A51"/>
    <w:rsid w:val="001F5DE9"/>
    <w:rsid w:val="001F6672"/>
    <w:rsid w:val="001F6AD0"/>
    <w:rsid w:val="0020780D"/>
    <w:rsid w:val="00212C7C"/>
    <w:rsid w:val="00217302"/>
    <w:rsid w:val="00221812"/>
    <w:rsid w:val="00227211"/>
    <w:rsid w:val="00227BE0"/>
    <w:rsid w:val="00232F70"/>
    <w:rsid w:val="002332F9"/>
    <w:rsid w:val="0023414D"/>
    <w:rsid w:val="00234EDD"/>
    <w:rsid w:val="00245B38"/>
    <w:rsid w:val="002467B1"/>
    <w:rsid w:val="00246F12"/>
    <w:rsid w:val="002521FE"/>
    <w:rsid w:val="00254602"/>
    <w:rsid w:val="00255067"/>
    <w:rsid w:val="002550A3"/>
    <w:rsid w:val="00257F87"/>
    <w:rsid w:val="00262127"/>
    <w:rsid w:val="00265831"/>
    <w:rsid w:val="00265B30"/>
    <w:rsid w:val="0026691B"/>
    <w:rsid w:val="0027472C"/>
    <w:rsid w:val="00275FC8"/>
    <w:rsid w:val="00280C35"/>
    <w:rsid w:val="00283CD8"/>
    <w:rsid w:val="002846C2"/>
    <w:rsid w:val="002864D5"/>
    <w:rsid w:val="0028651E"/>
    <w:rsid w:val="00292C9D"/>
    <w:rsid w:val="00297FDE"/>
    <w:rsid w:val="002A05B8"/>
    <w:rsid w:val="002A7BC6"/>
    <w:rsid w:val="002A7ED7"/>
    <w:rsid w:val="002B0B08"/>
    <w:rsid w:val="002B0BC0"/>
    <w:rsid w:val="002B21FC"/>
    <w:rsid w:val="002B32CB"/>
    <w:rsid w:val="002B6CD7"/>
    <w:rsid w:val="002B7294"/>
    <w:rsid w:val="002C03BF"/>
    <w:rsid w:val="002C05A4"/>
    <w:rsid w:val="002C07B1"/>
    <w:rsid w:val="002C19C9"/>
    <w:rsid w:val="002C2996"/>
    <w:rsid w:val="002C53C0"/>
    <w:rsid w:val="002C5AE0"/>
    <w:rsid w:val="002C71A1"/>
    <w:rsid w:val="002D1B0E"/>
    <w:rsid w:val="002D1B66"/>
    <w:rsid w:val="002D216D"/>
    <w:rsid w:val="002D34BB"/>
    <w:rsid w:val="002D5E99"/>
    <w:rsid w:val="002D5ED8"/>
    <w:rsid w:val="002E127B"/>
    <w:rsid w:val="002E1DB1"/>
    <w:rsid w:val="002E219A"/>
    <w:rsid w:val="002E4F74"/>
    <w:rsid w:val="002E5F0B"/>
    <w:rsid w:val="002F02D1"/>
    <w:rsid w:val="002F7EC0"/>
    <w:rsid w:val="00301B5E"/>
    <w:rsid w:val="00302AB8"/>
    <w:rsid w:val="0030306D"/>
    <w:rsid w:val="00304E8A"/>
    <w:rsid w:val="00306BB3"/>
    <w:rsid w:val="00310B40"/>
    <w:rsid w:val="003114B4"/>
    <w:rsid w:val="0031257B"/>
    <w:rsid w:val="0031630E"/>
    <w:rsid w:val="00316647"/>
    <w:rsid w:val="00321FE7"/>
    <w:rsid w:val="00322296"/>
    <w:rsid w:val="00324516"/>
    <w:rsid w:val="00324BDF"/>
    <w:rsid w:val="00325891"/>
    <w:rsid w:val="003258FF"/>
    <w:rsid w:val="00330533"/>
    <w:rsid w:val="00332A4E"/>
    <w:rsid w:val="003353D7"/>
    <w:rsid w:val="003358D1"/>
    <w:rsid w:val="00335940"/>
    <w:rsid w:val="00341313"/>
    <w:rsid w:val="00341621"/>
    <w:rsid w:val="00344F3A"/>
    <w:rsid w:val="0035199B"/>
    <w:rsid w:val="00352142"/>
    <w:rsid w:val="0035290C"/>
    <w:rsid w:val="003566AD"/>
    <w:rsid w:val="00356E8D"/>
    <w:rsid w:val="003575CE"/>
    <w:rsid w:val="00363C9B"/>
    <w:rsid w:val="003642B0"/>
    <w:rsid w:val="00365673"/>
    <w:rsid w:val="00370751"/>
    <w:rsid w:val="00371855"/>
    <w:rsid w:val="00376A4D"/>
    <w:rsid w:val="0038064F"/>
    <w:rsid w:val="00381706"/>
    <w:rsid w:val="003822B0"/>
    <w:rsid w:val="00383A45"/>
    <w:rsid w:val="0038695C"/>
    <w:rsid w:val="00387414"/>
    <w:rsid w:val="00387DA6"/>
    <w:rsid w:val="00390860"/>
    <w:rsid w:val="003909CF"/>
    <w:rsid w:val="00390F83"/>
    <w:rsid w:val="00391616"/>
    <w:rsid w:val="003929E3"/>
    <w:rsid w:val="003946C1"/>
    <w:rsid w:val="00395E2A"/>
    <w:rsid w:val="0039627D"/>
    <w:rsid w:val="003A0009"/>
    <w:rsid w:val="003A025E"/>
    <w:rsid w:val="003A0E1E"/>
    <w:rsid w:val="003A12B8"/>
    <w:rsid w:val="003A3B2E"/>
    <w:rsid w:val="003A4133"/>
    <w:rsid w:val="003A52D6"/>
    <w:rsid w:val="003A6774"/>
    <w:rsid w:val="003B0030"/>
    <w:rsid w:val="003B1352"/>
    <w:rsid w:val="003B428E"/>
    <w:rsid w:val="003B5357"/>
    <w:rsid w:val="003B57C1"/>
    <w:rsid w:val="003B73C9"/>
    <w:rsid w:val="003C0569"/>
    <w:rsid w:val="003C1E44"/>
    <w:rsid w:val="003C292F"/>
    <w:rsid w:val="003C37D1"/>
    <w:rsid w:val="003C39E1"/>
    <w:rsid w:val="003C4843"/>
    <w:rsid w:val="003C551F"/>
    <w:rsid w:val="003D297E"/>
    <w:rsid w:val="003D57B9"/>
    <w:rsid w:val="003E0518"/>
    <w:rsid w:val="003E25C2"/>
    <w:rsid w:val="003E2A16"/>
    <w:rsid w:val="003E3BD0"/>
    <w:rsid w:val="003E4DA3"/>
    <w:rsid w:val="003E5ED5"/>
    <w:rsid w:val="003E7179"/>
    <w:rsid w:val="003F1803"/>
    <w:rsid w:val="003F3A51"/>
    <w:rsid w:val="003F3DDB"/>
    <w:rsid w:val="00400B82"/>
    <w:rsid w:val="00400FD1"/>
    <w:rsid w:val="004010C4"/>
    <w:rsid w:val="00401ADA"/>
    <w:rsid w:val="00402719"/>
    <w:rsid w:val="004041B6"/>
    <w:rsid w:val="00406BE7"/>
    <w:rsid w:val="00412628"/>
    <w:rsid w:val="00414310"/>
    <w:rsid w:val="00414970"/>
    <w:rsid w:val="00421563"/>
    <w:rsid w:val="0042321C"/>
    <w:rsid w:val="00424405"/>
    <w:rsid w:val="00426548"/>
    <w:rsid w:val="0042678F"/>
    <w:rsid w:val="00430419"/>
    <w:rsid w:val="004323AA"/>
    <w:rsid w:val="00432485"/>
    <w:rsid w:val="00434235"/>
    <w:rsid w:val="0043532F"/>
    <w:rsid w:val="00436907"/>
    <w:rsid w:val="00436B49"/>
    <w:rsid w:val="0044125C"/>
    <w:rsid w:val="0044352A"/>
    <w:rsid w:val="00445C9B"/>
    <w:rsid w:val="00447742"/>
    <w:rsid w:val="00447F13"/>
    <w:rsid w:val="00450A5E"/>
    <w:rsid w:val="00451CB7"/>
    <w:rsid w:val="00453E18"/>
    <w:rsid w:val="00457C89"/>
    <w:rsid w:val="004610D5"/>
    <w:rsid w:val="0046142D"/>
    <w:rsid w:val="00465226"/>
    <w:rsid w:val="004660F8"/>
    <w:rsid w:val="00466793"/>
    <w:rsid w:val="004670B6"/>
    <w:rsid w:val="00483053"/>
    <w:rsid w:val="0048412E"/>
    <w:rsid w:val="0048444F"/>
    <w:rsid w:val="00490CF8"/>
    <w:rsid w:val="00491E1C"/>
    <w:rsid w:val="004943EB"/>
    <w:rsid w:val="0049548C"/>
    <w:rsid w:val="004961C2"/>
    <w:rsid w:val="0049680A"/>
    <w:rsid w:val="004974A3"/>
    <w:rsid w:val="00497687"/>
    <w:rsid w:val="004A0A89"/>
    <w:rsid w:val="004A1392"/>
    <w:rsid w:val="004A2755"/>
    <w:rsid w:val="004A2DE9"/>
    <w:rsid w:val="004A6582"/>
    <w:rsid w:val="004A7495"/>
    <w:rsid w:val="004B2215"/>
    <w:rsid w:val="004B23E1"/>
    <w:rsid w:val="004B65F4"/>
    <w:rsid w:val="004C17A3"/>
    <w:rsid w:val="004C24F4"/>
    <w:rsid w:val="004C3355"/>
    <w:rsid w:val="004C353B"/>
    <w:rsid w:val="004C7C4C"/>
    <w:rsid w:val="004D0D4D"/>
    <w:rsid w:val="004D484A"/>
    <w:rsid w:val="004D77D5"/>
    <w:rsid w:val="004E09C8"/>
    <w:rsid w:val="004E1714"/>
    <w:rsid w:val="004E1749"/>
    <w:rsid w:val="004E20A7"/>
    <w:rsid w:val="004E2CAD"/>
    <w:rsid w:val="004E3704"/>
    <w:rsid w:val="004E3BE9"/>
    <w:rsid w:val="004F061F"/>
    <w:rsid w:val="004F31E3"/>
    <w:rsid w:val="004F35A4"/>
    <w:rsid w:val="004F4C95"/>
    <w:rsid w:val="004F5E22"/>
    <w:rsid w:val="004F7E5B"/>
    <w:rsid w:val="00500407"/>
    <w:rsid w:val="00500B3A"/>
    <w:rsid w:val="00502AC1"/>
    <w:rsid w:val="00507D12"/>
    <w:rsid w:val="005102C3"/>
    <w:rsid w:val="00512EAB"/>
    <w:rsid w:val="005145DB"/>
    <w:rsid w:val="00520391"/>
    <w:rsid w:val="00522F4A"/>
    <w:rsid w:val="00526EDE"/>
    <w:rsid w:val="0053205B"/>
    <w:rsid w:val="0053303C"/>
    <w:rsid w:val="0053358A"/>
    <w:rsid w:val="005344C3"/>
    <w:rsid w:val="005344F5"/>
    <w:rsid w:val="0053488B"/>
    <w:rsid w:val="00536656"/>
    <w:rsid w:val="00542B6E"/>
    <w:rsid w:val="005476D5"/>
    <w:rsid w:val="00547957"/>
    <w:rsid w:val="00556ACA"/>
    <w:rsid w:val="00564AE7"/>
    <w:rsid w:val="005674AB"/>
    <w:rsid w:val="005758B8"/>
    <w:rsid w:val="00576757"/>
    <w:rsid w:val="00581E4F"/>
    <w:rsid w:val="00581EEE"/>
    <w:rsid w:val="00583EA1"/>
    <w:rsid w:val="00584FBD"/>
    <w:rsid w:val="00587D67"/>
    <w:rsid w:val="00592CDF"/>
    <w:rsid w:val="00593E96"/>
    <w:rsid w:val="00597A1C"/>
    <w:rsid w:val="005A0A21"/>
    <w:rsid w:val="005A0E71"/>
    <w:rsid w:val="005A23D5"/>
    <w:rsid w:val="005A2666"/>
    <w:rsid w:val="005A281D"/>
    <w:rsid w:val="005A440C"/>
    <w:rsid w:val="005A5E72"/>
    <w:rsid w:val="005A7B4A"/>
    <w:rsid w:val="005B1257"/>
    <w:rsid w:val="005B1D30"/>
    <w:rsid w:val="005B475F"/>
    <w:rsid w:val="005B50EE"/>
    <w:rsid w:val="005B5DC6"/>
    <w:rsid w:val="005B7F24"/>
    <w:rsid w:val="005C1631"/>
    <w:rsid w:val="005C1ADC"/>
    <w:rsid w:val="005C7F1F"/>
    <w:rsid w:val="005D68FA"/>
    <w:rsid w:val="005E42CA"/>
    <w:rsid w:val="005F0875"/>
    <w:rsid w:val="005F20B9"/>
    <w:rsid w:val="005F355D"/>
    <w:rsid w:val="005F64FA"/>
    <w:rsid w:val="005F6933"/>
    <w:rsid w:val="005F7338"/>
    <w:rsid w:val="00600E23"/>
    <w:rsid w:val="00601A5D"/>
    <w:rsid w:val="006021D6"/>
    <w:rsid w:val="00602B87"/>
    <w:rsid w:val="006036AE"/>
    <w:rsid w:val="0060449E"/>
    <w:rsid w:val="00604DFC"/>
    <w:rsid w:val="00605464"/>
    <w:rsid w:val="00615558"/>
    <w:rsid w:val="00616A7B"/>
    <w:rsid w:val="00620E87"/>
    <w:rsid w:val="0062294D"/>
    <w:rsid w:val="00625E80"/>
    <w:rsid w:val="00626A0F"/>
    <w:rsid w:val="0063013C"/>
    <w:rsid w:val="00631D15"/>
    <w:rsid w:val="00635127"/>
    <w:rsid w:val="00635D6B"/>
    <w:rsid w:val="0063769F"/>
    <w:rsid w:val="00637D55"/>
    <w:rsid w:val="00640770"/>
    <w:rsid w:val="006453B5"/>
    <w:rsid w:val="006518D5"/>
    <w:rsid w:val="00651C0D"/>
    <w:rsid w:val="006531DD"/>
    <w:rsid w:val="00653AF4"/>
    <w:rsid w:val="00655799"/>
    <w:rsid w:val="006557B6"/>
    <w:rsid w:val="0065592B"/>
    <w:rsid w:val="00655AB5"/>
    <w:rsid w:val="00657CE7"/>
    <w:rsid w:val="0066006F"/>
    <w:rsid w:val="00660B2A"/>
    <w:rsid w:val="0066147A"/>
    <w:rsid w:val="0066236F"/>
    <w:rsid w:val="00667738"/>
    <w:rsid w:val="00667DBE"/>
    <w:rsid w:val="006701C5"/>
    <w:rsid w:val="00674659"/>
    <w:rsid w:val="0067472B"/>
    <w:rsid w:val="00675A03"/>
    <w:rsid w:val="00680990"/>
    <w:rsid w:val="00683C20"/>
    <w:rsid w:val="0068739C"/>
    <w:rsid w:val="00687E9E"/>
    <w:rsid w:val="006932A4"/>
    <w:rsid w:val="006970FD"/>
    <w:rsid w:val="006A2A8D"/>
    <w:rsid w:val="006A2FE6"/>
    <w:rsid w:val="006A321A"/>
    <w:rsid w:val="006A38E0"/>
    <w:rsid w:val="006A5948"/>
    <w:rsid w:val="006B0A44"/>
    <w:rsid w:val="006B2A48"/>
    <w:rsid w:val="006B40F5"/>
    <w:rsid w:val="006B420A"/>
    <w:rsid w:val="006B4B34"/>
    <w:rsid w:val="006B4CA9"/>
    <w:rsid w:val="006B6D02"/>
    <w:rsid w:val="006C031D"/>
    <w:rsid w:val="006C1EEC"/>
    <w:rsid w:val="006C2372"/>
    <w:rsid w:val="006C3F39"/>
    <w:rsid w:val="006C4FAA"/>
    <w:rsid w:val="006C6CD6"/>
    <w:rsid w:val="006C7A97"/>
    <w:rsid w:val="006D0605"/>
    <w:rsid w:val="006D14DC"/>
    <w:rsid w:val="006D1F09"/>
    <w:rsid w:val="006D476E"/>
    <w:rsid w:val="006D6EE2"/>
    <w:rsid w:val="006E165A"/>
    <w:rsid w:val="006E5A5E"/>
    <w:rsid w:val="006E6E6B"/>
    <w:rsid w:val="006E700F"/>
    <w:rsid w:val="006F0ABD"/>
    <w:rsid w:val="006F33EE"/>
    <w:rsid w:val="006F3521"/>
    <w:rsid w:val="006F3CF1"/>
    <w:rsid w:val="006F76DA"/>
    <w:rsid w:val="00703EAC"/>
    <w:rsid w:val="007048A5"/>
    <w:rsid w:val="00706DAD"/>
    <w:rsid w:val="00710253"/>
    <w:rsid w:val="00710C04"/>
    <w:rsid w:val="007143F0"/>
    <w:rsid w:val="0071514E"/>
    <w:rsid w:val="007154BD"/>
    <w:rsid w:val="00717921"/>
    <w:rsid w:val="00722276"/>
    <w:rsid w:val="00723F64"/>
    <w:rsid w:val="00724127"/>
    <w:rsid w:val="00727302"/>
    <w:rsid w:val="00727A76"/>
    <w:rsid w:val="007311BB"/>
    <w:rsid w:val="0073202F"/>
    <w:rsid w:val="00732637"/>
    <w:rsid w:val="0073594D"/>
    <w:rsid w:val="00736971"/>
    <w:rsid w:val="007377E0"/>
    <w:rsid w:val="00740607"/>
    <w:rsid w:val="00741789"/>
    <w:rsid w:val="007471F4"/>
    <w:rsid w:val="007521BA"/>
    <w:rsid w:val="00753C23"/>
    <w:rsid w:val="007541B2"/>
    <w:rsid w:val="00755861"/>
    <w:rsid w:val="00756B89"/>
    <w:rsid w:val="00757861"/>
    <w:rsid w:val="00757C58"/>
    <w:rsid w:val="00761274"/>
    <w:rsid w:val="0076380B"/>
    <w:rsid w:val="007643E4"/>
    <w:rsid w:val="007662D7"/>
    <w:rsid w:val="007668B0"/>
    <w:rsid w:val="00767483"/>
    <w:rsid w:val="00767F3F"/>
    <w:rsid w:val="0077106B"/>
    <w:rsid w:val="00773804"/>
    <w:rsid w:val="0077542D"/>
    <w:rsid w:val="00775E61"/>
    <w:rsid w:val="0077671B"/>
    <w:rsid w:val="00776B3B"/>
    <w:rsid w:val="00782309"/>
    <w:rsid w:val="0078435B"/>
    <w:rsid w:val="007845F7"/>
    <w:rsid w:val="007872B2"/>
    <w:rsid w:val="007872BA"/>
    <w:rsid w:val="00787C38"/>
    <w:rsid w:val="00787D55"/>
    <w:rsid w:val="007926FE"/>
    <w:rsid w:val="00794510"/>
    <w:rsid w:val="007A066C"/>
    <w:rsid w:val="007A0A97"/>
    <w:rsid w:val="007A232E"/>
    <w:rsid w:val="007B0266"/>
    <w:rsid w:val="007B0E1F"/>
    <w:rsid w:val="007B1262"/>
    <w:rsid w:val="007B1D89"/>
    <w:rsid w:val="007B2096"/>
    <w:rsid w:val="007B2715"/>
    <w:rsid w:val="007B3853"/>
    <w:rsid w:val="007C21B4"/>
    <w:rsid w:val="007C234D"/>
    <w:rsid w:val="007C27FD"/>
    <w:rsid w:val="007C7B8F"/>
    <w:rsid w:val="007D22AD"/>
    <w:rsid w:val="007D2CEB"/>
    <w:rsid w:val="007D2D44"/>
    <w:rsid w:val="007D55F5"/>
    <w:rsid w:val="007D63FD"/>
    <w:rsid w:val="007D705E"/>
    <w:rsid w:val="007E176B"/>
    <w:rsid w:val="007E412A"/>
    <w:rsid w:val="007E76D6"/>
    <w:rsid w:val="007E7828"/>
    <w:rsid w:val="007F4ABE"/>
    <w:rsid w:val="007F50FF"/>
    <w:rsid w:val="007F554C"/>
    <w:rsid w:val="007F6C54"/>
    <w:rsid w:val="00804443"/>
    <w:rsid w:val="00804F0D"/>
    <w:rsid w:val="00805E0D"/>
    <w:rsid w:val="00806036"/>
    <w:rsid w:val="0080624C"/>
    <w:rsid w:val="008068A8"/>
    <w:rsid w:val="008104CB"/>
    <w:rsid w:val="008164E8"/>
    <w:rsid w:val="00820C08"/>
    <w:rsid w:val="008216DC"/>
    <w:rsid w:val="008243D1"/>
    <w:rsid w:val="00824ABA"/>
    <w:rsid w:val="00835065"/>
    <w:rsid w:val="00835B40"/>
    <w:rsid w:val="008403FD"/>
    <w:rsid w:val="008416C9"/>
    <w:rsid w:val="00842515"/>
    <w:rsid w:val="00843BDD"/>
    <w:rsid w:val="00843D6F"/>
    <w:rsid w:val="00845039"/>
    <w:rsid w:val="00845CD8"/>
    <w:rsid w:val="00850E5B"/>
    <w:rsid w:val="00853030"/>
    <w:rsid w:val="00853A41"/>
    <w:rsid w:val="00853F1F"/>
    <w:rsid w:val="0085713F"/>
    <w:rsid w:val="00865EE7"/>
    <w:rsid w:val="00871515"/>
    <w:rsid w:val="0087186A"/>
    <w:rsid w:val="00871910"/>
    <w:rsid w:val="008729D9"/>
    <w:rsid w:val="0087598C"/>
    <w:rsid w:val="008767DF"/>
    <w:rsid w:val="00881240"/>
    <w:rsid w:val="008812CE"/>
    <w:rsid w:val="00882FE2"/>
    <w:rsid w:val="00883FB5"/>
    <w:rsid w:val="00886087"/>
    <w:rsid w:val="00887534"/>
    <w:rsid w:val="008876F7"/>
    <w:rsid w:val="0089045B"/>
    <w:rsid w:val="00892CE6"/>
    <w:rsid w:val="00897437"/>
    <w:rsid w:val="008A0187"/>
    <w:rsid w:val="008A2117"/>
    <w:rsid w:val="008A32CC"/>
    <w:rsid w:val="008A62EE"/>
    <w:rsid w:val="008A766D"/>
    <w:rsid w:val="008B2AE7"/>
    <w:rsid w:val="008B3327"/>
    <w:rsid w:val="008B59FC"/>
    <w:rsid w:val="008C0D27"/>
    <w:rsid w:val="008C4729"/>
    <w:rsid w:val="008C4968"/>
    <w:rsid w:val="008C5FB5"/>
    <w:rsid w:val="008C6EF7"/>
    <w:rsid w:val="008D0A62"/>
    <w:rsid w:val="008D6118"/>
    <w:rsid w:val="008E3168"/>
    <w:rsid w:val="008E3DA9"/>
    <w:rsid w:val="008E407B"/>
    <w:rsid w:val="008E5703"/>
    <w:rsid w:val="008E6062"/>
    <w:rsid w:val="008E69D5"/>
    <w:rsid w:val="008F325C"/>
    <w:rsid w:val="008F3A02"/>
    <w:rsid w:val="008F7AFB"/>
    <w:rsid w:val="00903230"/>
    <w:rsid w:val="0090395D"/>
    <w:rsid w:val="00904167"/>
    <w:rsid w:val="00904B3C"/>
    <w:rsid w:val="00904C00"/>
    <w:rsid w:val="0090513D"/>
    <w:rsid w:val="00905199"/>
    <w:rsid w:val="00905355"/>
    <w:rsid w:val="00905B9E"/>
    <w:rsid w:val="00906215"/>
    <w:rsid w:val="00907C83"/>
    <w:rsid w:val="00907E1C"/>
    <w:rsid w:val="00910078"/>
    <w:rsid w:val="00910125"/>
    <w:rsid w:val="00911C66"/>
    <w:rsid w:val="00912393"/>
    <w:rsid w:val="00914069"/>
    <w:rsid w:val="00914963"/>
    <w:rsid w:val="009157AA"/>
    <w:rsid w:val="00916587"/>
    <w:rsid w:val="00917C7B"/>
    <w:rsid w:val="00917D03"/>
    <w:rsid w:val="009210B7"/>
    <w:rsid w:val="009217C7"/>
    <w:rsid w:val="00921DDF"/>
    <w:rsid w:val="00922416"/>
    <w:rsid w:val="00923054"/>
    <w:rsid w:val="00930B8F"/>
    <w:rsid w:val="00930CA3"/>
    <w:rsid w:val="0093272E"/>
    <w:rsid w:val="0094163B"/>
    <w:rsid w:val="00941C86"/>
    <w:rsid w:val="00942238"/>
    <w:rsid w:val="009429E6"/>
    <w:rsid w:val="00943059"/>
    <w:rsid w:val="00944583"/>
    <w:rsid w:val="00944D26"/>
    <w:rsid w:val="00946A39"/>
    <w:rsid w:val="0095162E"/>
    <w:rsid w:val="00952032"/>
    <w:rsid w:val="00952373"/>
    <w:rsid w:val="00952756"/>
    <w:rsid w:val="00952820"/>
    <w:rsid w:val="009529AD"/>
    <w:rsid w:val="00954AC5"/>
    <w:rsid w:val="00957D63"/>
    <w:rsid w:val="00963169"/>
    <w:rsid w:val="00973C06"/>
    <w:rsid w:val="00975934"/>
    <w:rsid w:val="0097740F"/>
    <w:rsid w:val="0098017A"/>
    <w:rsid w:val="00982D25"/>
    <w:rsid w:val="009835B6"/>
    <w:rsid w:val="009848BC"/>
    <w:rsid w:val="00984F77"/>
    <w:rsid w:val="009854B6"/>
    <w:rsid w:val="00990A09"/>
    <w:rsid w:val="00992AC7"/>
    <w:rsid w:val="009933EF"/>
    <w:rsid w:val="00995441"/>
    <w:rsid w:val="0099598D"/>
    <w:rsid w:val="009A12EE"/>
    <w:rsid w:val="009A4016"/>
    <w:rsid w:val="009B12D3"/>
    <w:rsid w:val="009B14AB"/>
    <w:rsid w:val="009B2875"/>
    <w:rsid w:val="009B4A83"/>
    <w:rsid w:val="009C345D"/>
    <w:rsid w:val="009C3CB8"/>
    <w:rsid w:val="009C4BFA"/>
    <w:rsid w:val="009C5672"/>
    <w:rsid w:val="009D05D7"/>
    <w:rsid w:val="009D1F54"/>
    <w:rsid w:val="009D4B9A"/>
    <w:rsid w:val="009D533B"/>
    <w:rsid w:val="009D71CD"/>
    <w:rsid w:val="009D7E3C"/>
    <w:rsid w:val="009E2934"/>
    <w:rsid w:val="009E3A26"/>
    <w:rsid w:val="009E544E"/>
    <w:rsid w:val="009E7191"/>
    <w:rsid w:val="009E7D08"/>
    <w:rsid w:val="009F255F"/>
    <w:rsid w:val="009F2867"/>
    <w:rsid w:val="009F4DF0"/>
    <w:rsid w:val="009F5642"/>
    <w:rsid w:val="009F740F"/>
    <w:rsid w:val="00A05E05"/>
    <w:rsid w:val="00A107FC"/>
    <w:rsid w:val="00A10F2F"/>
    <w:rsid w:val="00A1127B"/>
    <w:rsid w:val="00A11A76"/>
    <w:rsid w:val="00A1293E"/>
    <w:rsid w:val="00A13ABC"/>
    <w:rsid w:val="00A16030"/>
    <w:rsid w:val="00A160D9"/>
    <w:rsid w:val="00A1706B"/>
    <w:rsid w:val="00A200FB"/>
    <w:rsid w:val="00A21819"/>
    <w:rsid w:val="00A24A94"/>
    <w:rsid w:val="00A2501A"/>
    <w:rsid w:val="00A27194"/>
    <w:rsid w:val="00A271A4"/>
    <w:rsid w:val="00A27A33"/>
    <w:rsid w:val="00A30BDD"/>
    <w:rsid w:val="00A33158"/>
    <w:rsid w:val="00A33EAF"/>
    <w:rsid w:val="00A33F04"/>
    <w:rsid w:val="00A37DF9"/>
    <w:rsid w:val="00A46785"/>
    <w:rsid w:val="00A513BC"/>
    <w:rsid w:val="00A544CC"/>
    <w:rsid w:val="00A548D8"/>
    <w:rsid w:val="00A56336"/>
    <w:rsid w:val="00A610F9"/>
    <w:rsid w:val="00A61710"/>
    <w:rsid w:val="00A6727E"/>
    <w:rsid w:val="00A73995"/>
    <w:rsid w:val="00A80C14"/>
    <w:rsid w:val="00A831CB"/>
    <w:rsid w:val="00A83E3A"/>
    <w:rsid w:val="00A85999"/>
    <w:rsid w:val="00A87AF2"/>
    <w:rsid w:val="00A90297"/>
    <w:rsid w:val="00A957C5"/>
    <w:rsid w:val="00A96B56"/>
    <w:rsid w:val="00A96EBF"/>
    <w:rsid w:val="00AA393F"/>
    <w:rsid w:val="00AA4D05"/>
    <w:rsid w:val="00AA5544"/>
    <w:rsid w:val="00AA5C1F"/>
    <w:rsid w:val="00AA6444"/>
    <w:rsid w:val="00AA74C3"/>
    <w:rsid w:val="00AB0C30"/>
    <w:rsid w:val="00AB11E7"/>
    <w:rsid w:val="00AB17AA"/>
    <w:rsid w:val="00AB56AF"/>
    <w:rsid w:val="00AB6490"/>
    <w:rsid w:val="00AB70F7"/>
    <w:rsid w:val="00AC09EC"/>
    <w:rsid w:val="00AC0C9E"/>
    <w:rsid w:val="00AC1908"/>
    <w:rsid w:val="00AC39CB"/>
    <w:rsid w:val="00AC5D2E"/>
    <w:rsid w:val="00AD4ECA"/>
    <w:rsid w:val="00AD7C3A"/>
    <w:rsid w:val="00AE3151"/>
    <w:rsid w:val="00AE3FA9"/>
    <w:rsid w:val="00AE5093"/>
    <w:rsid w:val="00AE5613"/>
    <w:rsid w:val="00AE5D2C"/>
    <w:rsid w:val="00AF248B"/>
    <w:rsid w:val="00AF2875"/>
    <w:rsid w:val="00AF343D"/>
    <w:rsid w:val="00AF5935"/>
    <w:rsid w:val="00B005F3"/>
    <w:rsid w:val="00B0192A"/>
    <w:rsid w:val="00B036C2"/>
    <w:rsid w:val="00B048D5"/>
    <w:rsid w:val="00B05BC0"/>
    <w:rsid w:val="00B067C2"/>
    <w:rsid w:val="00B1019A"/>
    <w:rsid w:val="00B12CF6"/>
    <w:rsid w:val="00B13E55"/>
    <w:rsid w:val="00B159E8"/>
    <w:rsid w:val="00B15EB7"/>
    <w:rsid w:val="00B166C5"/>
    <w:rsid w:val="00B16B1B"/>
    <w:rsid w:val="00B17D25"/>
    <w:rsid w:val="00B21FAC"/>
    <w:rsid w:val="00B23C7B"/>
    <w:rsid w:val="00B23EE2"/>
    <w:rsid w:val="00B24404"/>
    <w:rsid w:val="00B2540A"/>
    <w:rsid w:val="00B258C6"/>
    <w:rsid w:val="00B26726"/>
    <w:rsid w:val="00B34AC8"/>
    <w:rsid w:val="00B412A3"/>
    <w:rsid w:val="00B4371E"/>
    <w:rsid w:val="00B460CD"/>
    <w:rsid w:val="00B5212A"/>
    <w:rsid w:val="00B523C8"/>
    <w:rsid w:val="00B56277"/>
    <w:rsid w:val="00B60245"/>
    <w:rsid w:val="00B62363"/>
    <w:rsid w:val="00B6383A"/>
    <w:rsid w:val="00B643BF"/>
    <w:rsid w:val="00B65FB9"/>
    <w:rsid w:val="00B66059"/>
    <w:rsid w:val="00B669CD"/>
    <w:rsid w:val="00B67263"/>
    <w:rsid w:val="00B73F31"/>
    <w:rsid w:val="00B74671"/>
    <w:rsid w:val="00B749C6"/>
    <w:rsid w:val="00B754EA"/>
    <w:rsid w:val="00B77157"/>
    <w:rsid w:val="00B84CCD"/>
    <w:rsid w:val="00B863CB"/>
    <w:rsid w:val="00B87798"/>
    <w:rsid w:val="00B87E00"/>
    <w:rsid w:val="00B87E3B"/>
    <w:rsid w:val="00B926C5"/>
    <w:rsid w:val="00B92A10"/>
    <w:rsid w:val="00BA1FD9"/>
    <w:rsid w:val="00BA34B0"/>
    <w:rsid w:val="00BA35DA"/>
    <w:rsid w:val="00BA5F1E"/>
    <w:rsid w:val="00BA644C"/>
    <w:rsid w:val="00BA65DC"/>
    <w:rsid w:val="00BA66C6"/>
    <w:rsid w:val="00BA685F"/>
    <w:rsid w:val="00BB0062"/>
    <w:rsid w:val="00BB0394"/>
    <w:rsid w:val="00BB22FD"/>
    <w:rsid w:val="00BB3776"/>
    <w:rsid w:val="00BB43B4"/>
    <w:rsid w:val="00BB5192"/>
    <w:rsid w:val="00BB7B42"/>
    <w:rsid w:val="00BC0668"/>
    <w:rsid w:val="00BC2C4C"/>
    <w:rsid w:val="00BC3076"/>
    <w:rsid w:val="00BC49EA"/>
    <w:rsid w:val="00BC53AC"/>
    <w:rsid w:val="00BC6C10"/>
    <w:rsid w:val="00BD012C"/>
    <w:rsid w:val="00BD2473"/>
    <w:rsid w:val="00BD2963"/>
    <w:rsid w:val="00BD29B7"/>
    <w:rsid w:val="00BD308B"/>
    <w:rsid w:val="00BD4ADE"/>
    <w:rsid w:val="00BD5C81"/>
    <w:rsid w:val="00BE0740"/>
    <w:rsid w:val="00BE14EE"/>
    <w:rsid w:val="00BE2720"/>
    <w:rsid w:val="00BE5162"/>
    <w:rsid w:val="00BE52B8"/>
    <w:rsid w:val="00BE5E9D"/>
    <w:rsid w:val="00BF08FF"/>
    <w:rsid w:val="00BF1AE5"/>
    <w:rsid w:val="00BF3772"/>
    <w:rsid w:val="00BF6190"/>
    <w:rsid w:val="00BF7283"/>
    <w:rsid w:val="00BF7D77"/>
    <w:rsid w:val="00C00DF9"/>
    <w:rsid w:val="00C013CC"/>
    <w:rsid w:val="00C04DC2"/>
    <w:rsid w:val="00C11447"/>
    <w:rsid w:val="00C137F7"/>
    <w:rsid w:val="00C13F8A"/>
    <w:rsid w:val="00C14778"/>
    <w:rsid w:val="00C1503C"/>
    <w:rsid w:val="00C168DD"/>
    <w:rsid w:val="00C16A95"/>
    <w:rsid w:val="00C178A2"/>
    <w:rsid w:val="00C17BD7"/>
    <w:rsid w:val="00C21681"/>
    <w:rsid w:val="00C2286A"/>
    <w:rsid w:val="00C30D77"/>
    <w:rsid w:val="00C328D6"/>
    <w:rsid w:val="00C32954"/>
    <w:rsid w:val="00C33128"/>
    <w:rsid w:val="00C36EBE"/>
    <w:rsid w:val="00C37724"/>
    <w:rsid w:val="00C377A4"/>
    <w:rsid w:val="00C401F7"/>
    <w:rsid w:val="00C405A8"/>
    <w:rsid w:val="00C405E0"/>
    <w:rsid w:val="00C40D1F"/>
    <w:rsid w:val="00C42C39"/>
    <w:rsid w:val="00C43527"/>
    <w:rsid w:val="00C43F31"/>
    <w:rsid w:val="00C51A45"/>
    <w:rsid w:val="00C52FDF"/>
    <w:rsid w:val="00C542BA"/>
    <w:rsid w:val="00C55613"/>
    <w:rsid w:val="00C55A1B"/>
    <w:rsid w:val="00C60DDD"/>
    <w:rsid w:val="00C636DF"/>
    <w:rsid w:val="00C66F8B"/>
    <w:rsid w:val="00C835BF"/>
    <w:rsid w:val="00C83DD6"/>
    <w:rsid w:val="00C902CE"/>
    <w:rsid w:val="00C92A50"/>
    <w:rsid w:val="00C937BF"/>
    <w:rsid w:val="00C944DD"/>
    <w:rsid w:val="00C9470A"/>
    <w:rsid w:val="00C947E0"/>
    <w:rsid w:val="00C9521D"/>
    <w:rsid w:val="00C96041"/>
    <w:rsid w:val="00C970F0"/>
    <w:rsid w:val="00CA0C5F"/>
    <w:rsid w:val="00CA2B83"/>
    <w:rsid w:val="00CA4A12"/>
    <w:rsid w:val="00CA67AE"/>
    <w:rsid w:val="00CB2145"/>
    <w:rsid w:val="00CB3278"/>
    <w:rsid w:val="00CB38DE"/>
    <w:rsid w:val="00CB609C"/>
    <w:rsid w:val="00CB6532"/>
    <w:rsid w:val="00CB6F5D"/>
    <w:rsid w:val="00CC05B0"/>
    <w:rsid w:val="00CC2186"/>
    <w:rsid w:val="00CC21A3"/>
    <w:rsid w:val="00CC2862"/>
    <w:rsid w:val="00CC2B1F"/>
    <w:rsid w:val="00CC3144"/>
    <w:rsid w:val="00CC3D63"/>
    <w:rsid w:val="00CC4889"/>
    <w:rsid w:val="00CC5788"/>
    <w:rsid w:val="00CC5D66"/>
    <w:rsid w:val="00CD35A3"/>
    <w:rsid w:val="00CD4CEB"/>
    <w:rsid w:val="00CD62E3"/>
    <w:rsid w:val="00CD7DA1"/>
    <w:rsid w:val="00CE06BE"/>
    <w:rsid w:val="00CE1F79"/>
    <w:rsid w:val="00CE572B"/>
    <w:rsid w:val="00CE62A7"/>
    <w:rsid w:val="00CE78A5"/>
    <w:rsid w:val="00CF0A85"/>
    <w:rsid w:val="00CF1623"/>
    <w:rsid w:val="00CF1976"/>
    <w:rsid w:val="00CF29FA"/>
    <w:rsid w:val="00CF2B8B"/>
    <w:rsid w:val="00CF3E88"/>
    <w:rsid w:val="00CF533F"/>
    <w:rsid w:val="00CF5D1C"/>
    <w:rsid w:val="00CF7F29"/>
    <w:rsid w:val="00D00595"/>
    <w:rsid w:val="00D041A5"/>
    <w:rsid w:val="00D102CD"/>
    <w:rsid w:val="00D11C64"/>
    <w:rsid w:val="00D130F8"/>
    <w:rsid w:val="00D14B65"/>
    <w:rsid w:val="00D17CD2"/>
    <w:rsid w:val="00D2127C"/>
    <w:rsid w:val="00D24930"/>
    <w:rsid w:val="00D27CBA"/>
    <w:rsid w:val="00D27F45"/>
    <w:rsid w:val="00D3003A"/>
    <w:rsid w:val="00D3230C"/>
    <w:rsid w:val="00D32E3B"/>
    <w:rsid w:val="00D3374C"/>
    <w:rsid w:val="00D379C4"/>
    <w:rsid w:val="00D37E02"/>
    <w:rsid w:val="00D37EA2"/>
    <w:rsid w:val="00D4118A"/>
    <w:rsid w:val="00D4524B"/>
    <w:rsid w:val="00D4645F"/>
    <w:rsid w:val="00D501EE"/>
    <w:rsid w:val="00D53DA1"/>
    <w:rsid w:val="00D5617D"/>
    <w:rsid w:val="00D56868"/>
    <w:rsid w:val="00D62CD6"/>
    <w:rsid w:val="00D63A78"/>
    <w:rsid w:val="00D64EBD"/>
    <w:rsid w:val="00D70447"/>
    <w:rsid w:val="00D70D27"/>
    <w:rsid w:val="00D73895"/>
    <w:rsid w:val="00D74C00"/>
    <w:rsid w:val="00D775EF"/>
    <w:rsid w:val="00D815A1"/>
    <w:rsid w:val="00D83FD5"/>
    <w:rsid w:val="00D840B2"/>
    <w:rsid w:val="00D84311"/>
    <w:rsid w:val="00D85045"/>
    <w:rsid w:val="00D91F42"/>
    <w:rsid w:val="00D926E2"/>
    <w:rsid w:val="00D93EBA"/>
    <w:rsid w:val="00D97CB3"/>
    <w:rsid w:val="00DA1049"/>
    <w:rsid w:val="00DA1171"/>
    <w:rsid w:val="00DA25D3"/>
    <w:rsid w:val="00DA2C20"/>
    <w:rsid w:val="00DA6041"/>
    <w:rsid w:val="00DC0BBF"/>
    <w:rsid w:val="00DC10B0"/>
    <w:rsid w:val="00DC155A"/>
    <w:rsid w:val="00DC2EEA"/>
    <w:rsid w:val="00DC41FC"/>
    <w:rsid w:val="00DC79AD"/>
    <w:rsid w:val="00DD264E"/>
    <w:rsid w:val="00DD2BCC"/>
    <w:rsid w:val="00DD309F"/>
    <w:rsid w:val="00DD4E4C"/>
    <w:rsid w:val="00DD64F5"/>
    <w:rsid w:val="00DE13FC"/>
    <w:rsid w:val="00DE3624"/>
    <w:rsid w:val="00DE421B"/>
    <w:rsid w:val="00DE4FF2"/>
    <w:rsid w:val="00DF0048"/>
    <w:rsid w:val="00DF0282"/>
    <w:rsid w:val="00DF077F"/>
    <w:rsid w:val="00DF0E73"/>
    <w:rsid w:val="00DF1DB7"/>
    <w:rsid w:val="00DF5510"/>
    <w:rsid w:val="00DF5E2C"/>
    <w:rsid w:val="00DF73A5"/>
    <w:rsid w:val="00DF76B6"/>
    <w:rsid w:val="00E02F7C"/>
    <w:rsid w:val="00E04412"/>
    <w:rsid w:val="00E10444"/>
    <w:rsid w:val="00E1090A"/>
    <w:rsid w:val="00E13256"/>
    <w:rsid w:val="00E15CF1"/>
    <w:rsid w:val="00E2115D"/>
    <w:rsid w:val="00E22D90"/>
    <w:rsid w:val="00E25FB9"/>
    <w:rsid w:val="00E263B6"/>
    <w:rsid w:val="00E26765"/>
    <w:rsid w:val="00E26FCD"/>
    <w:rsid w:val="00E304A9"/>
    <w:rsid w:val="00E3276A"/>
    <w:rsid w:val="00E333A5"/>
    <w:rsid w:val="00E342D7"/>
    <w:rsid w:val="00E3450E"/>
    <w:rsid w:val="00E37E0B"/>
    <w:rsid w:val="00E40393"/>
    <w:rsid w:val="00E41920"/>
    <w:rsid w:val="00E467CB"/>
    <w:rsid w:val="00E469B4"/>
    <w:rsid w:val="00E50053"/>
    <w:rsid w:val="00E5585E"/>
    <w:rsid w:val="00E55EE0"/>
    <w:rsid w:val="00E57155"/>
    <w:rsid w:val="00E622EA"/>
    <w:rsid w:val="00E63CC5"/>
    <w:rsid w:val="00E67D09"/>
    <w:rsid w:val="00E71CE9"/>
    <w:rsid w:val="00E727F9"/>
    <w:rsid w:val="00E7291D"/>
    <w:rsid w:val="00E7514E"/>
    <w:rsid w:val="00E76A42"/>
    <w:rsid w:val="00E76DAB"/>
    <w:rsid w:val="00E81486"/>
    <w:rsid w:val="00E826D6"/>
    <w:rsid w:val="00E829F0"/>
    <w:rsid w:val="00E82F98"/>
    <w:rsid w:val="00E83A74"/>
    <w:rsid w:val="00E842A5"/>
    <w:rsid w:val="00E84531"/>
    <w:rsid w:val="00E90729"/>
    <w:rsid w:val="00E9165B"/>
    <w:rsid w:val="00E91975"/>
    <w:rsid w:val="00E95FD8"/>
    <w:rsid w:val="00E9664C"/>
    <w:rsid w:val="00E9712B"/>
    <w:rsid w:val="00E971C5"/>
    <w:rsid w:val="00EA05A0"/>
    <w:rsid w:val="00EA302E"/>
    <w:rsid w:val="00EB08C0"/>
    <w:rsid w:val="00EB3F57"/>
    <w:rsid w:val="00EB412B"/>
    <w:rsid w:val="00EB4AF6"/>
    <w:rsid w:val="00EB4C4A"/>
    <w:rsid w:val="00EB4E2F"/>
    <w:rsid w:val="00EB5406"/>
    <w:rsid w:val="00EB5DD3"/>
    <w:rsid w:val="00EB66C9"/>
    <w:rsid w:val="00EB73FD"/>
    <w:rsid w:val="00EB75A1"/>
    <w:rsid w:val="00EC1605"/>
    <w:rsid w:val="00EC24B3"/>
    <w:rsid w:val="00EC2789"/>
    <w:rsid w:val="00EC5728"/>
    <w:rsid w:val="00EC6193"/>
    <w:rsid w:val="00EC6206"/>
    <w:rsid w:val="00EC6A07"/>
    <w:rsid w:val="00ED0323"/>
    <w:rsid w:val="00ED1A9D"/>
    <w:rsid w:val="00ED3746"/>
    <w:rsid w:val="00ED3B5D"/>
    <w:rsid w:val="00ED676A"/>
    <w:rsid w:val="00ED67C0"/>
    <w:rsid w:val="00EE1551"/>
    <w:rsid w:val="00EE2A4E"/>
    <w:rsid w:val="00EF0750"/>
    <w:rsid w:val="00EF1458"/>
    <w:rsid w:val="00EF18F9"/>
    <w:rsid w:val="00EF1C2F"/>
    <w:rsid w:val="00EF4A84"/>
    <w:rsid w:val="00EF4CC0"/>
    <w:rsid w:val="00EF68DB"/>
    <w:rsid w:val="00EF6CFA"/>
    <w:rsid w:val="00EF796C"/>
    <w:rsid w:val="00F02661"/>
    <w:rsid w:val="00F03256"/>
    <w:rsid w:val="00F03FE6"/>
    <w:rsid w:val="00F05159"/>
    <w:rsid w:val="00F0581E"/>
    <w:rsid w:val="00F05B31"/>
    <w:rsid w:val="00F07465"/>
    <w:rsid w:val="00F11DF3"/>
    <w:rsid w:val="00F1270D"/>
    <w:rsid w:val="00F12C24"/>
    <w:rsid w:val="00F13462"/>
    <w:rsid w:val="00F146D3"/>
    <w:rsid w:val="00F21F88"/>
    <w:rsid w:val="00F23EAF"/>
    <w:rsid w:val="00F259D0"/>
    <w:rsid w:val="00F26E25"/>
    <w:rsid w:val="00F30292"/>
    <w:rsid w:val="00F361DB"/>
    <w:rsid w:val="00F36693"/>
    <w:rsid w:val="00F52040"/>
    <w:rsid w:val="00F5231C"/>
    <w:rsid w:val="00F5290D"/>
    <w:rsid w:val="00F52E6B"/>
    <w:rsid w:val="00F53318"/>
    <w:rsid w:val="00F5685C"/>
    <w:rsid w:val="00F57479"/>
    <w:rsid w:val="00F64903"/>
    <w:rsid w:val="00F653AA"/>
    <w:rsid w:val="00F65F85"/>
    <w:rsid w:val="00F67915"/>
    <w:rsid w:val="00F70E86"/>
    <w:rsid w:val="00F73896"/>
    <w:rsid w:val="00F75A83"/>
    <w:rsid w:val="00F80D94"/>
    <w:rsid w:val="00F814AC"/>
    <w:rsid w:val="00F82BF0"/>
    <w:rsid w:val="00F919E0"/>
    <w:rsid w:val="00F91EDE"/>
    <w:rsid w:val="00F94B02"/>
    <w:rsid w:val="00F955F6"/>
    <w:rsid w:val="00F95909"/>
    <w:rsid w:val="00F95B2F"/>
    <w:rsid w:val="00F96745"/>
    <w:rsid w:val="00F9754F"/>
    <w:rsid w:val="00FA27CD"/>
    <w:rsid w:val="00FA38A0"/>
    <w:rsid w:val="00FA4CD7"/>
    <w:rsid w:val="00FA78EA"/>
    <w:rsid w:val="00FB16A0"/>
    <w:rsid w:val="00FB31D2"/>
    <w:rsid w:val="00FB4279"/>
    <w:rsid w:val="00FB7306"/>
    <w:rsid w:val="00FC03F2"/>
    <w:rsid w:val="00FC337A"/>
    <w:rsid w:val="00FC6EFC"/>
    <w:rsid w:val="00FD1F4C"/>
    <w:rsid w:val="00FD69EE"/>
    <w:rsid w:val="00FE01AD"/>
    <w:rsid w:val="00FE06AE"/>
    <w:rsid w:val="00FE3613"/>
    <w:rsid w:val="00FE3F63"/>
    <w:rsid w:val="00FE518C"/>
    <w:rsid w:val="00FE55D5"/>
    <w:rsid w:val="00FE591B"/>
    <w:rsid w:val="00FF0222"/>
    <w:rsid w:val="00FF1086"/>
    <w:rsid w:val="00FF13F6"/>
    <w:rsid w:val="00FF144F"/>
    <w:rsid w:val="00FF1DF4"/>
    <w:rsid w:val="00FF1F9D"/>
    <w:rsid w:val="00FF4E66"/>
    <w:rsid w:val="00FF5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6AC0A"/>
  <w15:docId w15:val="{960B2A95-C58C-4E77-B5AF-3D23019A8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64EBD"/>
    <w:pPr>
      <w:keepNext/>
      <w:spacing w:after="0" w:line="240" w:lineRule="auto"/>
      <w:outlineLvl w:val="0"/>
    </w:pPr>
    <w:rPr>
      <w:rFonts w:ascii="Times New Roman" w:eastAsia="Times New Roman" w:hAnsi="Times New Roman" w:cs="Times New Roman"/>
      <w:sz w:val="26"/>
      <w:szCs w:val="20"/>
    </w:rPr>
  </w:style>
  <w:style w:type="paragraph" w:styleId="Heading2">
    <w:name w:val="heading 2"/>
    <w:basedOn w:val="Normal"/>
    <w:next w:val="Normal"/>
    <w:link w:val="Heading2Char"/>
    <w:qFormat/>
    <w:rsid w:val="00D64EBD"/>
    <w:pPr>
      <w:keepNext/>
      <w:spacing w:after="0" w:line="240" w:lineRule="auto"/>
      <w:outlineLvl w:val="1"/>
    </w:pPr>
    <w:rPr>
      <w:rFonts w:ascii="Times New Roman" w:eastAsia="Times New Roman" w:hAnsi="Times New Roman" w:cs="Times New Roman"/>
      <w:b/>
      <w:sz w:val="28"/>
      <w:szCs w:val="20"/>
    </w:rPr>
  </w:style>
  <w:style w:type="paragraph" w:styleId="Heading3">
    <w:name w:val="heading 3"/>
    <w:basedOn w:val="Normal"/>
    <w:next w:val="Normal"/>
    <w:link w:val="Heading3Char"/>
    <w:qFormat/>
    <w:rsid w:val="00D64EBD"/>
    <w:pPr>
      <w:keepNext/>
      <w:spacing w:after="0" w:line="240" w:lineRule="auto"/>
      <w:outlineLvl w:val="2"/>
    </w:pPr>
    <w:rPr>
      <w:rFonts w:ascii="Times New Roman" w:eastAsia="Times New Roman" w:hAnsi="Times New Roman" w:cs="Times New Roman"/>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5093"/>
    <w:pPr>
      <w:ind w:left="720"/>
      <w:contextualSpacing/>
    </w:pPr>
  </w:style>
  <w:style w:type="paragraph" w:styleId="FootnoteText">
    <w:name w:val="footnote text"/>
    <w:basedOn w:val="Normal"/>
    <w:link w:val="FootnoteTextChar"/>
    <w:unhideWhenUsed/>
    <w:rsid w:val="00BD2963"/>
    <w:pPr>
      <w:spacing w:after="0" w:line="240" w:lineRule="auto"/>
    </w:pPr>
    <w:rPr>
      <w:sz w:val="20"/>
      <w:szCs w:val="20"/>
    </w:rPr>
  </w:style>
  <w:style w:type="character" w:customStyle="1" w:styleId="FootnoteTextChar">
    <w:name w:val="Footnote Text Char"/>
    <w:basedOn w:val="DefaultParagraphFont"/>
    <w:link w:val="FootnoteText"/>
    <w:qFormat/>
    <w:rsid w:val="00BD2963"/>
    <w:rPr>
      <w:sz w:val="20"/>
      <w:szCs w:val="20"/>
    </w:rPr>
  </w:style>
  <w:style w:type="character" w:styleId="FootnoteReference">
    <w:name w:val="footnote reference"/>
    <w:basedOn w:val="DefaultParagraphFont"/>
    <w:unhideWhenUsed/>
    <w:rsid w:val="00BD2963"/>
    <w:rPr>
      <w:vertAlign w:val="superscript"/>
    </w:rPr>
  </w:style>
  <w:style w:type="character" w:customStyle="1" w:styleId="Heading1Char">
    <w:name w:val="Heading 1 Char"/>
    <w:basedOn w:val="DefaultParagraphFont"/>
    <w:link w:val="Heading1"/>
    <w:uiPriority w:val="9"/>
    <w:rsid w:val="00D64EBD"/>
    <w:rPr>
      <w:rFonts w:ascii="Times New Roman" w:eastAsia="Times New Roman" w:hAnsi="Times New Roman" w:cs="Times New Roman"/>
      <w:sz w:val="26"/>
      <w:szCs w:val="20"/>
    </w:rPr>
  </w:style>
  <w:style w:type="character" w:customStyle="1" w:styleId="Heading2Char">
    <w:name w:val="Heading 2 Char"/>
    <w:basedOn w:val="DefaultParagraphFont"/>
    <w:link w:val="Heading2"/>
    <w:rsid w:val="00D64EBD"/>
    <w:rPr>
      <w:rFonts w:ascii="Times New Roman" w:eastAsia="Times New Roman" w:hAnsi="Times New Roman" w:cs="Times New Roman"/>
      <w:b/>
      <w:sz w:val="28"/>
      <w:szCs w:val="20"/>
    </w:rPr>
  </w:style>
  <w:style w:type="character" w:customStyle="1" w:styleId="Heading3Char">
    <w:name w:val="Heading 3 Char"/>
    <w:basedOn w:val="DefaultParagraphFont"/>
    <w:link w:val="Heading3"/>
    <w:rsid w:val="00D64EBD"/>
    <w:rPr>
      <w:rFonts w:ascii="Times New Roman" w:eastAsia="Times New Roman" w:hAnsi="Times New Roman" w:cs="Times New Roman"/>
      <w:b/>
      <w:sz w:val="26"/>
      <w:szCs w:val="20"/>
    </w:rPr>
  </w:style>
  <w:style w:type="paragraph" w:styleId="BodyText">
    <w:name w:val="Body Text"/>
    <w:basedOn w:val="Normal"/>
    <w:link w:val="BodyTextChar"/>
    <w:rsid w:val="00D64EBD"/>
    <w:pPr>
      <w:spacing w:after="0" w:line="240" w:lineRule="auto"/>
      <w:jc w:val="both"/>
    </w:pPr>
    <w:rPr>
      <w:rFonts w:ascii="Times New Roman" w:eastAsia="Times New Roman" w:hAnsi="Times New Roman" w:cs="Times New Roman"/>
      <w:sz w:val="26"/>
      <w:szCs w:val="20"/>
    </w:rPr>
  </w:style>
  <w:style w:type="character" w:customStyle="1" w:styleId="BodyTextChar">
    <w:name w:val="Body Text Char"/>
    <w:basedOn w:val="DefaultParagraphFont"/>
    <w:link w:val="BodyText"/>
    <w:rsid w:val="00D64EBD"/>
    <w:rPr>
      <w:rFonts w:ascii="Times New Roman" w:eastAsia="Times New Roman" w:hAnsi="Times New Roman" w:cs="Times New Roman"/>
      <w:sz w:val="26"/>
      <w:szCs w:val="20"/>
    </w:rPr>
  </w:style>
  <w:style w:type="paragraph" w:styleId="BodyTextIndent">
    <w:name w:val="Body Text Indent"/>
    <w:basedOn w:val="Normal"/>
    <w:link w:val="BodyTextIndentChar"/>
    <w:rsid w:val="00D64EBD"/>
    <w:pPr>
      <w:spacing w:after="0" w:line="240" w:lineRule="auto"/>
      <w:ind w:left="360" w:hanging="360"/>
      <w:jc w:val="both"/>
    </w:pPr>
    <w:rPr>
      <w:rFonts w:ascii="Times New Roman" w:eastAsia="Times New Roman" w:hAnsi="Times New Roman" w:cs="Times New Roman"/>
      <w:sz w:val="26"/>
      <w:szCs w:val="20"/>
    </w:rPr>
  </w:style>
  <w:style w:type="character" w:customStyle="1" w:styleId="BodyTextIndentChar">
    <w:name w:val="Body Text Indent Char"/>
    <w:basedOn w:val="DefaultParagraphFont"/>
    <w:link w:val="BodyTextIndent"/>
    <w:rsid w:val="00D64EBD"/>
    <w:rPr>
      <w:rFonts w:ascii="Times New Roman" w:eastAsia="Times New Roman" w:hAnsi="Times New Roman" w:cs="Times New Roman"/>
      <w:sz w:val="26"/>
      <w:szCs w:val="20"/>
    </w:rPr>
  </w:style>
  <w:style w:type="character" w:styleId="Hyperlink">
    <w:name w:val="Hyperlink"/>
    <w:uiPriority w:val="99"/>
    <w:rsid w:val="00D64EBD"/>
    <w:rPr>
      <w:color w:val="0000FF"/>
      <w:u w:val="single"/>
    </w:rPr>
  </w:style>
  <w:style w:type="character" w:customStyle="1" w:styleId="mw-formatted-date">
    <w:name w:val="mw-formatted-date"/>
    <w:basedOn w:val="DefaultParagraphFont"/>
    <w:rsid w:val="00D64EBD"/>
  </w:style>
  <w:style w:type="paragraph" w:customStyle="1" w:styleId="Default">
    <w:name w:val="Default"/>
    <w:rsid w:val="002A7BC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volume-issue">
    <w:name w:val="volume-issue"/>
    <w:basedOn w:val="Normal"/>
    <w:rsid w:val="00C04D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al">
    <w:name w:val="val"/>
    <w:basedOn w:val="DefaultParagraphFont"/>
    <w:rsid w:val="00C04DC2"/>
  </w:style>
  <w:style w:type="paragraph" w:styleId="NormalWeb">
    <w:name w:val="Normal (Web)"/>
    <w:basedOn w:val="Normal"/>
    <w:uiPriority w:val="99"/>
    <w:semiHidden/>
    <w:unhideWhenUsed/>
    <w:rsid w:val="00C04D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range">
    <w:name w:val="page-range"/>
    <w:basedOn w:val="Normal"/>
    <w:rsid w:val="00C04D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cordion-tabbedtab-mobile">
    <w:name w:val="accordion-tabbed__tab-mobile"/>
    <w:basedOn w:val="DefaultParagraphFont"/>
    <w:rsid w:val="00C04DC2"/>
  </w:style>
  <w:style w:type="character" w:customStyle="1" w:styleId="comma-separator">
    <w:name w:val="comma-separator"/>
    <w:basedOn w:val="DefaultParagraphFont"/>
    <w:rsid w:val="00C04DC2"/>
  </w:style>
  <w:style w:type="paragraph" w:styleId="Header">
    <w:name w:val="header"/>
    <w:basedOn w:val="Normal"/>
    <w:link w:val="HeaderChar"/>
    <w:uiPriority w:val="99"/>
    <w:unhideWhenUsed/>
    <w:rsid w:val="00BF7D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D77"/>
  </w:style>
  <w:style w:type="paragraph" w:styleId="Footer">
    <w:name w:val="footer"/>
    <w:basedOn w:val="Normal"/>
    <w:link w:val="FooterChar"/>
    <w:uiPriority w:val="99"/>
    <w:unhideWhenUsed/>
    <w:rsid w:val="00BF7D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D77"/>
  </w:style>
  <w:style w:type="paragraph" w:customStyle="1" w:styleId="ListParagraph1">
    <w:name w:val="List Paragraph1"/>
    <w:basedOn w:val="Normal"/>
    <w:uiPriority w:val="34"/>
    <w:qFormat/>
    <w:rsid w:val="00651C0D"/>
    <w:pPr>
      <w:spacing w:after="200" w:line="276" w:lineRule="auto"/>
      <w:ind w:left="720"/>
      <w:contextualSpacing/>
    </w:pPr>
    <w:rPr>
      <w:rFonts w:eastAsiaTheme="minorEastAsia"/>
    </w:rPr>
  </w:style>
  <w:style w:type="table" w:styleId="TableGrid">
    <w:name w:val="Table Grid"/>
    <w:basedOn w:val="TableNormal"/>
    <w:uiPriority w:val="39"/>
    <w:rsid w:val="00B638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DefaultParagraphFont"/>
    <w:rsid w:val="00412628"/>
    <w:rPr>
      <w:rFonts w:ascii=".SFUIText" w:hAnsi=".SFUIText" w:hint="default"/>
      <w:b w:val="0"/>
      <w:bCs w:val="0"/>
      <w:i w:val="0"/>
      <w:iCs w:val="0"/>
      <w:sz w:val="34"/>
      <w:szCs w:val="34"/>
    </w:rPr>
  </w:style>
  <w:style w:type="character" w:styleId="Emphasis">
    <w:name w:val="Emphasis"/>
    <w:basedOn w:val="DefaultParagraphFont"/>
    <w:uiPriority w:val="20"/>
    <w:qFormat/>
    <w:rsid w:val="00EB73FD"/>
    <w:rPr>
      <w:i/>
      <w:iCs/>
    </w:rPr>
  </w:style>
  <w:style w:type="character" w:styleId="UnresolvedMention">
    <w:name w:val="Unresolved Mention"/>
    <w:basedOn w:val="DefaultParagraphFont"/>
    <w:uiPriority w:val="99"/>
    <w:semiHidden/>
    <w:unhideWhenUsed/>
    <w:rsid w:val="002A05B8"/>
    <w:rPr>
      <w:color w:val="605E5C"/>
      <w:shd w:val="clear" w:color="auto" w:fill="E1DFDD"/>
    </w:rPr>
  </w:style>
  <w:style w:type="table" w:styleId="TableGridLight">
    <w:name w:val="Grid Table Light"/>
    <w:basedOn w:val="TableNormal"/>
    <w:uiPriority w:val="40"/>
    <w:rsid w:val="00E4192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al6plv">
    <w:name w:val="fal6plv"/>
    <w:basedOn w:val="DefaultParagraphFont"/>
    <w:rsid w:val="0031257B"/>
  </w:style>
  <w:style w:type="paragraph" w:customStyle="1" w:styleId="Body">
    <w:name w:val="Body"/>
    <w:rsid w:val="00E22D90"/>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394057">
      <w:bodyDiv w:val="1"/>
      <w:marLeft w:val="0"/>
      <w:marRight w:val="0"/>
      <w:marTop w:val="0"/>
      <w:marBottom w:val="0"/>
      <w:divBdr>
        <w:top w:val="none" w:sz="0" w:space="0" w:color="auto"/>
        <w:left w:val="none" w:sz="0" w:space="0" w:color="auto"/>
        <w:bottom w:val="none" w:sz="0" w:space="0" w:color="auto"/>
        <w:right w:val="none" w:sz="0" w:space="0" w:color="auto"/>
      </w:divBdr>
    </w:div>
    <w:div w:id="814369603">
      <w:bodyDiv w:val="1"/>
      <w:marLeft w:val="0"/>
      <w:marRight w:val="0"/>
      <w:marTop w:val="0"/>
      <w:marBottom w:val="0"/>
      <w:divBdr>
        <w:top w:val="none" w:sz="0" w:space="0" w:color="auto"/>
        <w:left w:val="none" w:sz="0" w:space="0" w:color="auto"/>
        <w:bottom w:val="none" w:sz="0" w:space="0" w:color="auto"/>
        <w:right w:val="none" w:sz="0" w:space="0" w:color="auto"/>
      </w:divBdr>
    </w:div>
    <w:div w:id="994256981">
      <w:bodyDiv w:val="1"/>
      <w:marLeft w:val="0"/>
      <w:marRight w:val="0"/>
      <w:marTop w:val="0"/>
      <w:marBottom w:val="0"/>
      <w:divBdr>
        <w:top w:val="none" w:sz="0" w:space="0" w:color="auto"/>
        <w:left w:val="none" w:sz="0" w:space="0" w:color="auto"/>
        <w:bottom w:val="none" w:sz="0" w:space="0" w:color="auto"/>
        <w:right w:val="none" w:sz="0" w:space="0" w:color="auto"/>
      </w:divBdr>
      <w:divsChild>
        <w:div w:id="748238380">
          <w:marLeft w:val="0"/>
          <w:marRight w:val="0"/>
          <w:marTop w:val="0"/>
          <w:marBottom w:val="0"/>
          <w:divBdr>
            <w:top w:val="none" w:sz="0" w:space="0" w:color="auto"/>
            <w:left w:val="none" w:sz="0" w:space="0" w:color="auto"/>
            <w:bottom w:val="none" w:sz="0" w:space="0" w:color="auto"/>
            <w:right w:val="none" w:sz="0" w:space="0" w:color="auto"/>
          </w:divBdr>
        </w:div>
      </w:divsChild>
    </w:div>
    <w:div w:id="1016465589">
      <w:bodyDiv w:val="1"/>
      <w:marLeft w:val="0"/>
      <w:marRight w:val="0"/>
      <w:marTop w:val="0"/>
      <w:marBottom w:val="0"/>
      <w:divBdr>
        <w:top w:val="none" w:sz="0" w:space="0" w:color="auto"/>
        <w:left w:val="none" w:sz="0" w:space="0" w:color="auto"/>
        <w:bottom w:val="none" w:sz="0" w:space="0" w:color="auto"/>
        <w:right w:val="none" w:sz="0" w:space="0" w:color="auto"/>
      </w:divBdr>
    </w:div>
    <w:div w:id="1345550085">
      <w:bodyDiv w:val="1"/>
      <w:marLeft w:val="0"/>
      <w:marRight w:val="0"/>
      <w:marTop w:val="0"/>
      <w:marBottom w:val="0"/>
      <w:divBdr>
        <w:top w:val="none" w:sz="0" w:space="0" w:color="auto"/>
        <w:left w:val="none" w:sz="0" w:space="0" w:color="auto"/>
        <w:bottom w:val="none" w:sz="0" w:space="0" w:color="auto"/>
        <w:right w:val="none" w:sz="0" w:space="0" w:color="auto"/>
      </w:divBdr>
    </w:div>
    <w:div w:id="1912736429">
      <w:bodyDiv w:val="1"/>
      <w:marLeft w:val="0"/>
      <w:marRight w:val="0"/>
      <w:marTop w:val="0"/>
      <w:marBottom w:val="0"/>
      <w:divBdr>
        <w:top w:val="none" w:sz="0" w:space="0" w:color="auto"/>
        <w:left w:val="none" w:sz="0" w:space="0" w:color="auto"/>
        <w:bottom w:val="none" w:sz="0" w:space="0" w:color="auto"/>
        <w:right w:val="none" w:sz="0" w:space="0" w:color="auto"/>
      </w:divBdr>
    </w:div>
    <w:div w:id="20139490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c410@snu.edu.i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orpgov.law.harvard.edu/2019/02/24/corporate-governance-in-emerging-markets-3/" TargetMode="External"/><Relationship Id="rId4" Type="http://schemas.openxmlformats.org/officeDocument/2006/relationships/settings" Target="settings.xml"/><Relationship Id="rId9" Type="http://schemas.openxmlformats.org/officeDocument/2006/relationships/hyperlink" Target="mailto:vishwanatha.r@mahindrauniversity.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04203-DD5C-461E-A050-D489E92F9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47</Pages>
  <Words>12324</Words>
  <Characters>70251</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Vishwanath S R</dc:creator>
  <cp:keywords/>
  <dc:description/>
  <cp:lastModifiedBy>Sonal Chaudhary</cp:lastModifiedBy>
  <cp:revision>3</cp:revision>
  <dcterms:created xsi:type="dcterms:W3CDTF">2024-06-28T07:39:00Z</dcterms:created>
  <dcterms:modified xsi:type="dcterms:W3CDTF">2024-06-28T08:18:00Z</dcterms:modified>
</cp:coreProperties>
</file>