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C1A73" w14:textId="74434413" w:rsidR="00AE3C56" w:rsidRPr="00836AF9" w:rsidRDefault="00D12223" w:rsidP="003D40BF">
      <w:pPr>
        <w:pStyle w:val="Heading1"/>
      </w:pPr>
      <w:r>
        <w:t>Pathways of stigma: Navigating perinatal mental illness in UK police employment</w:t>
      </w:r>
    </w:p>
    <w:p w14:paraId="0A390342" w14:textId="36965F3E" w:rsidR="009E3DA9" w:rsidRDefault="009E3DA9"/>
    <w:p w14:paraId="3D187BE1" w14:textId="77777777" w:rsidR="00952FB3" w:rsidRDefault="00952FB3" w:rsidP="00952FB3">
      <w:r>
        <w:t>Dr Krystal Wilkinson, Manchester Metropolitan University</w:t>
      </w:r>
    </w:p>
    <w:p w14:paraId="3B52B323" w14:textId="3F47D4E7" w:rsidR="00952FB3" w:rsidRDefault="00952FB3" w:rsidP="00952FB3">
      <w:r>
        <w:t>Dr Sarah-Jane Lennie, The Open University</w:t>
      </w:r>
    </w:p>
    <w:p w14:paraId="67832F99" w14:textId="615DD1B8" w:rsidR="00952FB3" w:rsidRDefault="00952FB3" w:rsidP="00952FB3">
      <w:r>
        <w:t xml:space="preserve">Dr Kelly </w:t>
      </w:r>
      <w:proofErr w:type="spellStart"/>
      <w:r>
        <w:t>Duddin</w:t>
      </w:r>
      <w:proofErr w:type="spellEnd"/>
      <w:r>
        <w:t>, The Open University</w:t>
      </w:r>
    </w:p>
    <w:p w14:paraId="6F55321D" w14:textId="77777777" w:rsidR="00952FB3" w:rsidRDefault="00952FB3" w:rsidP="00952FB3">
      <w:r>
        <w:t>Hannah Smee, Manchester Metropolitan University &amp; Edge Hill University</w:t>
      </w:r>
    </w:p>
    <w:p w14:paraId="1CAF0E7F" w14:textId="77777777" w:rsidR="00952FB3" w:rsidRDefault="00952FB3" w:rsidP="0083136F"/>
    <w:p w14:paraId="54C8CD64" w14:textId="796E6F41" w:rsidR="0083136F" w:rsidRDefault="0083136F" w:rsidP="0083136F">
      <w:r>
        <w:t>Summary:</w:t>
      </w:r>
    </w:p>
    <w:p w14:paraId="5314AC3F" w14:textId="39D01271" w:rsidR="004D4D51" w:rsidRDefault="004D4D51" w:rsidP="004D4D51">
      <w:r>
        <w:t xml:space="preserve">This paper highlights challenges and opportunities at the intersection of a gendered health experience and employment.  Utilising data from biographical narrative interviews and a focus group in the context of UK policing, we explore the pathways of experience of police officers and staff affected by mental health issues in pregnancy and post-birth.  Conceptually, we use bioecological systems theory (Bronfenbrenner, 1979) to engage with and extend Fox et </w:t>
      </w:r>
      <w:proofErr w:type="spellStart"/>
      <w:r>
        <w:t>al’s</w:t>
      </w:r>
      <w:proofErr w:type="spellEnd"/>
      <w:r>
        <w:t xml:space="preserve"> (2018) Mental Illness Stigma Framework, to account </w:t>
      </w:r>
      <w:r w:rsidR="00455CCC">
        <w:t xml:space="preserve">for </w:t>
      </w:r>
      <w:r>
        <w:t xml:space="preserve">compound stigma stemming from the intersection of mental illness with other stigmatized identities in </w:t>
      </w:r>
      <w:r w:rsidR="00F6616F">
        <w:t>a</w:t>
      </w:r>
      <w:r>
        <w:t xml:space="preserve"> masculine employment context – maternity and parenthood – and also temporality. </w:t>
      </w:r>
      <w:r w:rsidR="00FF1A07" w:rsidRPr="00FF1A07">
        <w:t>We</w:t>
      </w:r>
      <w:r w:rsidR="00F44CEF">
        <w:t xml:space="preserve"> also</w:t>
      </w:r>
      <w:r w:rsidR="00FF1A07" w:rsidRPr="00FF1A07">
        <w:t xml:space="preserve"> </w:t>
      </w:r>
      <w:r w:rsidR="00862A68">
        <w:t>account for</w:t>
      </w:r>
      <w:r w:rsidR="00FF1A07" w:rsidRPr="00FF1A07">
        <w:t xml:space="preserve"> issues</w:t>
      </w:r>
      <w:r w:rsidR="00D64698">
        <w:t xml:space="preserve"> </w:t>
      </w:r>
      <w:r w:rsidR="00FF1A07" w:rsidRPr="00FF1A07">
        <w:t>arising from the meso-system, in terms of the intersection between policing employment and health services</w:t>
      </w:r>
      <w:r w:rsidR="00D92246">
        <w:t xml:space="preserve">.  </w:t>
      </w:r>
      <w:r w:rsidR="00172D1B">
        <w:t xml:space="preserve">Our findings reveal </w:t>
      </w:r>
      <w:r w:rsidR="00C0432C">
        <w:t>multifaceted stigma-related experiences in participant pathwa</w:t>
      </w:r>
      <w:r w:rsidR="00A82411">
        <w:t xml:space="preserve">ys of experience, linked to both </w:t>
      </w:r>
      <w:r w:rsidR="00F9639D">
        <w:t xml:space="preserve">perceived </w:t>
      </w:r>
      <w:r w:rsidR="00A82411">
        <w:t xml:space="preserve">dangerousness/risk </w:t>
      </w:r>
      <w:r w:rsidR="00F9639D">
        <w:t xml:space="preserve">and yet also </w:t>
      </w:r>
      <w:r w:rsidR="00A82411">
        <w:t>trivi</w:t>
      </w:r>
      <w:r w:rsidR="00F9639D">
        <w:t>a</w:t>
      </w:r>
      <w:r w:rsidR="00A82411">
        <w:t>li</w:t>
      </w:r>
      <w:r w:rsidR="00F9639D">
        <w:t>sation</w:t>
      </w:r>
      <w:r w:rsidR="00B251D0">
        <w:t xml:space="preserve">.  </w:t>
      </w:r>
      <w:r w:rsidR="00CD6C16">
        <w:t xml:space="preserve">We </w:t>
      </w:r>
      <w:r w:rsidR="00F22401">
        <w:t xml:space="preserve">develop the notion of </w:t>
      </w:r>
      <w:r w:rsidR="00F30816">
        <w:t>‘</w:t>
      </w:r>
      <w:r w:rsidR="00F22401">
        <w:t>p</w:t>
      </w:r>
      <w:r>
        <w:t>athways of stigma</w:t>
      </w:r>
      <w:r w:rsidR="00F30816">
        <w:t>’</w:t>
      </w:r>
      <w:r w:rsidR="00F22401">
        <w:t xml:space="preserve"> as a way of understanding this paradox</w:t>
      </w:r>
      <w:r w:rsidR="00F042E1">
        <w:t xml:space="preserve"> in context</w:t>
      </w:r>
      <w:r w:rsidR="00F22401">
        <w:t xml:space="preserve"> and the consequence</w:t>
      </w:r>
      <w:r w:rsidR="00F042E1">
        <w:t>s</w:t>
      </w:r>
      <w:r w:rsidR="00F22401">
        <w:t xml:space="preserve">.  </w:t>
      </w:r>
      <w:r w:rsidR="00145B6C">
        <w:t>The paper concludes with implications for practice</w:t>
      </w:r>
      <w:r w:rsidR="006F63E0">
        <w:t xml:space="preserve">, which include </w:t>
      </w:r>
      <w:r w:rsidR="00CF15B8">
        <w:t xml:space="preserve">better supporting police officers and staff affected by perinatal mental illness, and more broadly tackling </w:t>
      </w:r>
      <w:r w:rsidR="00294F9D" w:rsidRPr="00294F9D">
        <w:t>institutionalised discrimination, bias and stigmatising practices</w:t>
      </w:r>
      <w:r w:rsidR="0081278B">
        <w:t xml:space="preserve"> that underpin some of the suffering.</w:t>
      </w:r>
    </w:p>
    <w:p w14:paraId="502FA50A" w14:textId="71FDAD42" w:rsidR="00811844" w:rsidRDefault="004D4D51" w:rsidP="004D4D51">
      <w:r>
        <w:t xml:space="preserve">Keywords: perinatal mental illness; maternity; </w:t>
      </w:r>
      <w:r w:rsidR="0068363A">
        <w:t xml:space="preserve">paternity; </w:t>
      </w:r>
      <w:r>
        <w:t>wellbeing; police; stigma</w:t>
      </w:r>
    </w:p>
    <w:p w14:paraId="468CFC16" w14:textId="77777777" w:rsidR="004D4D51" w:rsidRDefault="004D4D51" w:rsidP="0083136F"/>
    <w:p w14:paraId="12DFEC62" w14:textId="192A2E43" w:rsidR="0083136F" w:rsidRDefault="0083136F" w:rsidP="0083136F">
      <w:r>
        <w:t>Track: Gender in Management</w:t>
      </w:r>
    </w:p>
    <w:p w14:paraId="71BF0E32" w14:textId="52BF7C22" w:rsidR="0083136F" w:rsidRDefault="0083136F" w:rsidP="0083136F">
      <w:r w:rsidRPr="005605FE">
        <w:t>Word count (excl. tables and references)</w:t>
      </w:r>
      <w:r w:rsidR="00CC51A2" w:rsidRPr="005605FE">
        <w:t>:</w:t>
      </w:r>
      <w:r w:rsidR="005605FE">
        <w:t xml:space="preserve"> 2</w:t>
      </w:r>
      <w:r w:rsidR="000550D1">
        <w:t>438</w:t>
      </w:r>
    </w:p>
    <w:p w14:paraId="4717D43F" w14:textId="7EDE710F" w:rsidR="0083136F" w:rsidRDefault="0083136F">
      <w:r>
        <w:br w:type="page"/>
      </w:r>
    </w:p>
    <w:p w14:paraId="3D68C049" w14:textId="4F12AE5E" w:rsidR="003D40BF" w:rsidRDefault="003D40BF" w:rsidP="003D40BF">
      <w:pPr>
        <w:pStyle w:val="Heading1"/>
      </w:pPr>
      <w:r>
        <w:lastRenderedPageBreak/>
        <w:t>Introduction and theoretical background</w:t>
      </w:r>
    </w:p>
    <w:p w14:paraId="68F2CB55" w14:textId="3F02DC7D" w:rsidR="000672F2" w:rsidRDefault="00150223">
      <w:pPr>
        <w:rPr>
          <w:rFonts w:cstheme="minorHAnsi"/>
        </w:rPr>
      </w:pPr>
      <w:r>
        <w:rPr>
          <w:rFonts w:cstheme="minorHAnsi"/>
        </w:rPr>
        <w:t>Perinatal mental illness refers to mental illness within pregnancy and up to one</w:t>
      </w:r>
      <w:r w:rsidR="006A318B">
        <w:rPr>
          <w:rFonts w:cstheme="minorHAnsi"/>
        </w:rPr>
        <w:t>-</w:t>
      </w:r>
      <w:r>
        <w:rPr>
          <w:rFonts w:cstheme="minorHAnsi"/>
        </w:rPr>
        <w:t>year post-birth (NHS</w:t>
      </w:r>
      <w:r w:rsidR="008D1710">
        <w:rPr>
          <w:rFonts w:cstheme="minorHAnsi"/>
        </w:rPr>
        <w:t xml:space="preserve"> England</w:t>
      </w:r>
      <w:r w:rsidR="00263411">
        <w:rPr>
          <w:rFonts w:cstheme="minorHAnsi"/>
        </w:rPr>
        <w:t>, no date</w:t>
      </w:r>
      <w:r>
        <w:rPr>
          <w:rFonts w:cstheme="minorHAnsi"/>
        </w:rPr>
        <w:t>), although illnesses can last longer</w:t>
      </w:r>
      <w:r w:rsidR="00C84EC5">
        <w:rPr>
          <w:rFonts w:cstheme="minorHAnsi"/>
        </w:rPr>
        <w:t xml:space="preserve"> </w:t>
      </w:r>
      <w:r w:rsidR="00C84EC5" w:rsidRPr="00C84EC5">
        <w:rPr>
          <w:rFonts w:cstheme="minorHAnsi"/>
        </w:rPr>
        <w:t>(</w:t>
      </w:r>
      <w:proofErr w:type="spellStart"/>
      <w:r w:rsidR="00C84EC5" w:rsidRPr="00C84EC5">
        <w:rPr>
          <w:rFonts w:cstheme="minorHAnsi"/>
        </w:rPr>
        <w:t>Vliegen</w:t>
      </w:r>
      <w:proofErr w:type="spellEnd"/>
      <w:r w:rsidR="00C84EC5" w:rsidRPr="00C84EC5">
        <w:rPr>
          <w:rFonts w:cstheme="minorHAnsi"/>
        </w:rPr>
        <w:t>, et al. 2014) and can be a continuation or re-occurrence of a previous illness</w:t>
      </w:r>
      <w:r>
        <w:rPr>
          <w:rFonts w:cstheme="minorHAnsi"/>
        </w:rPr>
        <w:t xml:space="preserve">. </w:t>
      </w:r>
      <w:r w:rsidR="00F35023" w:rsidRPr="00F35023">
        <w:rPr>
          <w:rFonts w:cstheme="minorHAnsi"/>
        </w:rPr>
        <w:t>Illnesses during pregnancy include antenatal anxiety, depression, obsessive compulsive disorder (OCD) and tokophobia (intense fear of childbirth).  Those connected to</w:t>
      </w:r>
      <w:r w:rsidR="004A0296">
        <w:rPr>
          <w:rFonts w:cstheme="minorHAnsi"/>
        </w:rPr>
        <w:t>/</w:t>
      </w:r>
      <w:r w:rsidR="00F35023" w:rsidRPr="00F35023">
        <w:rPr>
          <w:rFonts w:cstheme="minorHAnsi"/>
        </w:rPr>
        <w:t xml:space="preserve">experienced after birth include postnatal anxiety, postnatal depression, postpartum psychosis, postpartum OCD and post-traumatic stress disorder (PTSD) (See O’Hara &amp; Wisner, 2014 for more details).  </w:t>
      </w:r>
      <w:r w:rsidR="00F54B40">
        <w:rPr>
          <w:rFonts w:cstheme="minorHAnsi"/>
        </w:rPr>
        <w:t xml:space="preserve">Perinatal mental illness </w:t>
      </w:r>
      <w:r w:rsidR="00DD5989">
        <w:rPr>
          <w:rFonts w:cstheme="minorHAnsi"/>
        </w:rPr>
        <w:t>represent</w:t>
      </w:r>
      <w:r w:rsidR="00CA2EC1">
        <w:rPr>
          <w:rFonts w:cstheme="minorHAnsi"/>
        </w:rPr>
        <w:t>s</w:t>
      </w:r>
      <w:r>
        <w:rPr>
          <w:rFonts w:cstheme="minorHAnsi"/>
        </w:rPr>
        <w:t xml:space="preserve"> one of the most prevalent complications </w:t>
      </w:r>
      <w:r w:rsidR="005139A6">
        <w:rPr>
          <w:rFonts w:cstheme="minorHAnsi"/>
        </w:rPr>
        <w:t xml:space="preserve">in pathways to parenthood, affecting </w:t>
      </w:r>
      <w:r w:rsidR="00EF4615">
        <w:rPr>
          <w:rFonts w:cstheme="minorHAnsi"/>
        </w:rPr>
        <w:t xml:space="preserve">more than </w:t>
      </w:r>
      <w:r w:rsidR="005139A6">
        <w:rPr>
          <w:rFonts w:cstheme="minorHAnsi"/>
        </w:rPr>
        <w:t xml:space="preserve">one in </w:t>
      </w:r>
      <w:r w:rsidR="00DD5989">
        <w:rPr>
          <w:rFonts w:cstheme="minorHAnsi"/>
        </w:rPr>
        <w:t xml:space="preserve">five </w:t>
      </w:r>
      <w:r w:rsidR="005139A6">
        <w:rPr>
          <w:rFonts w:cstheme="minorHAnsi"/>
        </w:rPr>
        <w:t>women and one in ten men (</w:t>
      </w:r>
      <w:r w:rsidR="00A71E47">
        <w:rPr>
          <w:rFonts w:cstheme="minorHAnsi"/>
        </w:rPr>
        <w:t>NHS England</w:t>
      </w:r>
      <w:r w:rsidR="007E65D0">
        <w:rPr>
          <w:rFonts w:cstheme="minorHAnsi"/>
        </w:rPr>
        <w:t>; Darwin et al. 2017)</w:t>
      </w:r>
      <w:r w:rsidR="005139A6">
        <w:rPr>
          <w:rFonts w:cstheme="minorHAnsi"/>
        </w:rPr>
        <w:t>.</w:t>
      </w:r>
      <w:r w:rsidR="00FB2B01">
        <w:rPr>
          <w:rFonts w:cstheme="minorHAnsi"/>
        </w:rPr>
        <w:t xml:space="preserve"> Experiences differ in severity, but </w:t>
      </w:r>
      <w:r w:rsidR="008B54B6">
        <w:rPr>
          <w:rFonts w:cstheme="minorHAnsi"/>
        </w:rPr>
        <w:t>suicide remains a leading cause of death for women p</w:t>
      </w:r>
      <w:r w:rsidR="001805BC">
        <w:rPr>
          <w:rFonts w:cstheme="minorHAnsi"/>
        </w:rPr>
        <w:t>ost-birth</w:t>
      </w:r>
      <w:r w:rsidR="00F57F00">
        <w:rPr>
          <w:rFonts w:cstheme="minorHAnsi"/>
        </w:rPr>
        <w:t xml:space="preserve"> </w:t>
      </w:r>
      <w:r w:rsidR="00F57F00" w:rsidRPr="00F57F00">
        <w:rPr>
          <w:rFonts w:cstheme="minorHAnsi"/>
        </w:rPr>
        <w:t>(Knight et al, 202</w:t>
      </w:r>
      <w:r w:rsidR="00DB368E">
        <w:rPr>
          <w:rFonts w:cstheme="minorHAnsi"/>
        </w:rPr>
        <w:t>2</w:t>
      </w:r>
      <w:r w:rsidR="00F57F00">
        <w:rPr>
          <w:rFonts w:cstheme="minorHAnsi"/>
        </w:rPr>
        <w:t>)</w:t>
      </w:r>
      <w:r w:rsidR="001805BC">
        <w:rPr>
          <w:rFonts w:cstheme="minorHAnsi"/>
        </w:rPr>
        <w:t xml:space="preserve">, and </w:t>
      </w:r>
      <w:r w:rsidR="002E330F" w:rsidRPr="002E330F">
        <w:rPr>
          <w:rFonts w:cstheme="minorHAnsi"/>
        </w:rPr>
        <w:t>fathers with perinatal mental health problems have been found to be up to 47 times more likely to be rated as a suicide risk than at any other time in their lives (Quevedo et al, 2011)</w:t>
      </w:r>
      <w:r w:rsidR="002E330F">
        <w:rPr>
          <w:rFonts w:cstheme="minorHAnsi"/>
        </w:rPr>
        <w:t xml:space="preserve">. </w:t>
      </w:r>
      <w:r w:rsidR="001805BC">
        <w:rPr>
          <w:rFonts w:cstheme="minorHAnsi"/>
        </w:rPr>
        <w:t>Despite the prevalence and potential severity of perinatal mental illness,</w:t>
      </w:r>
      <w:r w:rsidR="00221A79">
        <w:rPr>
          <w:rFonts w:cstheme="minorHAnsi"/>
        </w:rPr>
        <w:t xml:space="preserve"> and this being a working-age population issue,</w:t>
      </w:r>
      <w:r w:rsidR="001805BC">
        <w:rPr>
          <w:rFonts w:cstheme="minorHAnsi"/>
        </w:rPr>
        <w:t xml:space="preserve"> it has received surprisingly lit</w:t>
      </w:r>
      <w:r w:rsidR="00B80855">
        <w:rPr>
          <w:rFonts w:cstheme="minorHAnsi"/>
        </w:rPr>
        <w:t>tle</w:t>
      </w:r>
      <w:r w:rsidR="001805BC">
        <w:rPr>
          <w:rFonts w:cstheme="minorHAnsi"/>
        </w:rPr>
        <w:t xml:space="preserve"> attention in both</w:t>
      </w:r>
      <w:r w:rsidR="00FB2B01">
        <w:rPr>
          <w:rFonts w:cstheme="minorHAnsi"/>
        </w:rPr>
        <w:t xml:space="preserve"> organisation studies</w:t>
      </w:r>
      <w:r w:rsidR="001805BC">
        <w:rPr>
          <w:rFonts w:cstheme="minorHAnsi"/>
        </w:rPr>
        <w:t xml:space="preserve"> </w:t>
      </w:r>
      <w:r w:rsidR="00BF3AC0">
        <w:rPr>
          <w:rFonts w:cstheme="minorHAnsi"/>
        </w:rPr>
        <w:t>(Wilkinson, 2022;</w:t>
      </w:r>
      <w:r w:rsidR="00552F1D">
        <w:rPr>
          <w:rFonts w:cstheme="minorHAnsi"/>
        </w:rPr>
        <w:t xml:space="preserve"> </w:t>
      </w:r>
      <w:r w:rsidR="00384F9C">
        <w:rPr>
          <w:rFonts w:cstheme="minorHAnsi"/>
        </w:rPr>
        <w:t>Gabriel, et al, 2023</w:t>
      </w:r>
      <w:r w:rsidR="00552F1D">
        <w:rPr>
          <w:rFonts w:cstheme="minorHAnsi"/>
        </w:rPr>
        <w:t>)</w:t>
      </w:r>
      <w:r w:rsidR="00BF3AC0">
        <w:rPr>
          <w:rFonts w:cstheme="minorHAnsi"/>
        </w:rPr>
        <w:t xml:space="preserve"> </w:t>
      </w:r>
      <w:r w:rsidR="001805BC">
        <w:rPr>
          <w:rFonts w:cstheme="minorHAnsi"/>
        </w:rPr>
        <w:t xml:space="preserve">and workplace policy and provisions. </w:t>
      </w:r>
      <w:r w:rsidR="00FB2B01">
        <w:rPr>
          <w:rFonts w:cstheme="minorHAnsi"/>
        </w:rPr>
        <w:t xml:space="preserve"> </w:t>
      </w:r>
      <w:r w:rsidR="00372C42">
        <w:rPr>
          <w:rFonts w:cstheme="minorHAnsi"/>
        </w:rPr>
        <w:t xml:space="preserve">This could be </w:t>
      </w:r>
      <w:r w:rsidR="003A3065">
        <w:rPr>
          <w:rFonts w:cstheme="minorHAnsi"/>
        </w:rPr>
        <w:t>linked to the stigma</w:t>
      </w:r>
      <w:r w:rsidR="00372C42">
        <w:rPr>
          <w:rFonts w:cstheme="minorHAnsi"/>
        </w:rPr>
        <w:t xml:space="preserve">, </w:t>
      </w:r>
      <w:r w:rsidR="003A3065">
        <w:rPr>
          <w:rFonts w:cstheme="minorHAnsi"/>
        </w:rPr>
        <w:t xml:space="preserve">silence </w:t>
      </w:r>
      <w:r w:rsidR="00372C42">
        <w:rPr>
          <w:rFonts w:cstheme="minorHAnsi"/>
        </w:rPr>
        <w:t xml:space="preserve">and lack of awareness </w:t>
      </w:r>
      <w:r w:rsidR="003A3065">
        <w:rPr>
          <w:rFonts w:cstheme="minorHAnsi"/>
        </w:rPr>
        <w:t>attached to perinatal mental illness in society more broadly</w:t>
      </w:r>
      <w:r w:rsidR="00953ACE">
        <w:rPr>
          <w:rFonts w:cstheme="minorHAnsi"/>
        </w:rPr>
        <w:t xml:space="preserve"> </w:t>
      </w:r>
      <w:r w:rsidR="00E61257">
        <w:rPr>
          <w:rFonts w:cstheme="minorHAnsi"/>
        </w:rPr>
        <w:t>(</w:t>
      </w:r>
      <w:r w:rsidR="008539D7">
        <w:rPr>
          <w:rFonts w:cstheme="minorHAnsi"/>
        </w:rPr>
        <w:t xml:space="preserve">Smith et al, 2019; </w:t>
      </w:r>
      <w:r w:rsidR="007F3322" w:rsidRPr="007F3322">
        <w:rPr>
          <w:rFonts w:cstheme="minorHAnsi"/>
        </w:rPr>
        <w:t>Dolman et al., 2013).</w:t>
      </w:r>
    </w:p>
    <w:p w14:paraId="258FD70B" w14:textId="207C2304" w:rsidR="00B80855" w:rsidRDefault="00B80855">
      <w:pPr>
        <w:rPr>
          <w:rFonts w:cstheme="minorHAnsi"/>
        </w:rPr>
      </w:pPr>
      <w:r>
        <w:rPr>
          <w:rFonts w:cstheme="minorHAnsi"/>
        </w:rPr>
        <w:t>Wilkinson (2022)</w:t>
      </w:r>
      <w:r w:rsidR="006844DB">
        <w:rPr>
          <w:rFonts w:cstheme="minorHAnsi"/>
        </w:rPr>
        <w:t xml:space="preserve"> identified a range of workplace factors that might contribute to</w:t>
      </w:r>
      <w:r w:rsidR="006276BD">
        <w:rPr>
          <w:rFonts w:cstheme="minorHAnsi"/>
        </w:rPr>
        <w:t>/</w:t>
      </w:r>
      <w:r w:rsidR="006844DB">
        <w:rPr>
          <w:rFonts w:cstheme="minorHAnsi"/>
        </w:rPr>
        <w:t>exacerbate perinatal mental illnes</w:t>
      </w:r>
      <w:r w:rsidR="00760A12">
        <w:rPr>
          <w:rFonts w:cstheme="minorHAnsi"/>
        </w:rPr>
        <w:t>s</w:t>
      </w:r>
      <w:r w:rsidR="00961788">
        <w:rPr>
          <w:rFonts w:cstheme="minorHAnsi"/>
        </w:rPr>
        <w:t xml:space="preserve"> from the transdisciplinary literature.  These include</w:t>
      </w:r>
      <w:r w:rsidR="00943F59">
        <w:rPr>
          <w:rFonts w:cstheme="minorHAnsi"/>
        </w:rPr>
        <w:t xml:space="preserve"> inadequate family leave;</w:t>
      </w:r>
      <w:r w:rsidR="006844DB">
        <w:rPr>
          <w:rFonts w:cstheme="minorHAnsi"/>
        </w:rPr>
        <w:t xml:space="preserve"> </w:t>
      </w:r>
      <w:r w:rsidR="009923D8" w:rsidRPr="009923D8">
        <w:rPr>
          <w:rFonts w:cstheme="minorHAnsi"/>
        </w:rPr>
        <w:t>work-related stress</w:t>
      </w:r>
      <w:r w:rsidR="009D468D">
        <w:rPr>
          <w:rFonts w:cstheme="minorHAnsi"/>
        </w:rPr>
        <w:t>;</w:t>
      </w:r>
      <w:r w:rsidR="009923D8" w:rsidRPr="009923D8">
        <w:rPr>
          <w:rFonts w:cstheme="minorHAnsi"/>
        </w:rPr>
        <w:t xml:space="preserve"> precarious employment and financial insecurity (Karl, et al. 2020); exposure to trauma at work (Martin, et al. 2009) and bullying</w:t>
      </w:r>
      <w:r w:rsidR="00391755">
        <w:rPr>
          <w:rFonts w:cstheme="minorHAnsi"/>
        </w:rPr>
        <w:t>,</w:t>
      </w:r>
      <w:r w:rsidR="00F438BB">
        <w:rPr>
          <w:rFonts w:cstheme="minorHAnsi"/>
        </w:rPr>
        <w:t xml:space="preserve"> </w:t>
      </w:r>
      <w:r w:rsidR="009923D8" w:rsidRPr="009923D8">
        <w:rPr>
          <w:rFonts w:cstheme="minorHAnsi"/>
        </w:rPr>
        <w:t>harassment</w:t>
      </w:r>
      <w:r w:rsidR="00391755">
        <w:rPr>
          <w:rFonts w:cstheme="minorHAnsi"/>
        </w:rPr>
        <w:t xml:space="preserve"> and maternity-related discrimination (</w:t>
      </w:r>
      <w:proofErr w:type="spellStart"/>
      <w:r w:rsidR="009923D8" w:rsidRPr="009923D8">
        <w:rPr>
          <w:rFonts w:cstheme="minorHAnsi"/>
        </w:rPr>
        <w:t>Kachi</w:t>
      </w:r>
      <w:proofErr w:type="spellEnd"/>
      <w:r w:rsidR="009923D8" w:rsidRPr="009923D8">
        <w:rPr>
          <w:rFonts w:cstheme="minorHAnsi"/>
        </w:rPr>
        <w:t>, et al. 2021)</w:t>
      </w:r>
      <w:r w:rsidR="00391755">
        <w:rPr>
          <w:rFonts w:cstheme="minorHAnsi"/>
        </w:rPr>
        <w:t xml:space="preserve">. </w:t>
      </w:r>
      <w:r w:rsidR="00760A12">
        <w:rPr>
          <w:rFonts w:cstheme="minorHAnsi"/>
        </w:rPr>
        <w:t>A call was made here for</w:t>
      </w:r>
      <w:r w:rsidR="00386569">
        <w:rPr>
          <w:rFonts w:cstheme="minorHAnsi"/>
        </w:rPr>
        <w:t xml:space="preserve"> empirical research in different occupational settings.</w:t>
      </w:r>
    </w:p>
    <w:p w14:paraId="474B96F7" w14:textId="18F242D0" w:rsidR="005D637D" w:rsidRDefault="00386569">
      <w:pPr>
        <w:rPr>
          <w:rFonts w:cstheme="minorHAnsi"/>
        </w:rPr>
      </w:pPr>
      <w:r>
        <w:rPr>
          <w:rFonts w:cstheme="minorHAnsi"/>
        </w:rPr>
        <w:t>Our paper addresses experience</w:t>
      </w:r>
      <w:r w:rsidR="000B36BC">
        <w:rPr>
          <w:rFonts w:cstheme="minorHAnsi"/>
        </w:rPr>
        <w:t>s</w:t>
      </w:r>
      <w:r>
        <w:rPr>
          <w:rFonts w:cstheme="minorHAnsi"/>
        </w:rPr>
        <w:t xml:space="preserve"> of perinatal mental illness </w:t>
      </w:r>
      <w:r w:rsidR="000B36BC">
        <w:rPr>
          <w:rFonts w:cstheme="minorHAnsi"/>
        </w:rPr>
        <w:t>within a</w:t>
      </w:r>
      <w:r w:rsidR="00E922FB">
        <w:rPr>
          <w:rFonts w:cstheme="minorHAnsi"/>
        </w:rPr>
        <w:t>n employment context with several unique features, likely to have an impact on health</w:t>
      </w:r>
      <w:r w:rsidR="005D637D">
        <w:rPr>
          <w:rFonts w:cstheme="minorHAnsi"/>
        </w:rPr>
        <w:t>, help-seeking</w:t>
      </w:r>
      <w:r w:rsidR="00E922FB">
        <w:rPr>
          <w:rFonts w:cstheme="minorHAnsi"/>
        </w:rPr>
        <w:t xml:space="preserve"> and </w:t>
      </w:r>
      <w:r w:rsidR="00985174">
        <w:rPr>
          <w:rFonts w:cstheme="minorHAnsi"/>
        </w:rPr>
        <w:t>workplace inter</w:t>
      </w:r>
      <w:r w:rsidR="00021AA8">
        <w:rPr>
          <w:rFonts w:cstheme="minorHAnsi"/>
        </w:rPr>
        <w:t>a</w:t>
      </w:r>
      <w:r w:rsidR="00985174">
        <w:rPr>
          <w:rFonts w:cstheme="minorHAnsi"/>
        </w:rPr>
        <w:t>ctions</w:t>
      </w:r>
      <w:r w:rsidR="00E922FB">
        <w:rPr>
          <w:rFonts w:cstheme="minorHAnsi"/>
        </w:rPr>
        <w:t>: UK policing.</w:t>
      </w:r>
      <w:r w:rsidR="00985174">
        <w:rPr>
          <w:rFonts w:cstheme="minorHAnsi"/>
        </w:rPr>
        <w:t xml:space="preserve"> </w:t>
      </w:r>
      <w:r w:rsidR="005D637D" w:rsidRPr="005D637D">
        <w:rPr>
          <w:rFonts w:cstheme="minorHAnsi"/>
        </w:rPr>
        <w:t xml:space="preserve"> </w:t>
      </w:r>
      <w:r w:rsidR="00A828E0">
        <w:rPr>
          <w:rFonts w:cstheme="minorHAnsi"/>
        </w:rPr>
        <w:t>I</w:t>
      </w:r>
      <w:r w:rsidR="005D637D" w:rsidRPr="005D637D">
        <w:rPr>
          <w:rFonts w:cstheme="minorHAnsi"/>
        </w:rPr>
        <w:t>t is widely recognised that police officers and staff are exposed to high levels of stressful and distressing incidents in the course of their work</w:t>
      </w:r>
      <w:r w:rsidR="000537DF">
        <w:rPr>
          <w:rFonts w:cstheme="minorHAnsi"/>
        </w:rPr>
        <w:t>. I</w:t>
      </w:r>
      <w:r w:rsidR="00D52FE7">
        <w:rPr>
          <w:rFonts w:cstheme="minorHAnsi"/>
        </w:rPr>
        <w:t xml:space="preserve">t has been noted that more than 1 in 5 officers and staff suffer from </w:t>
      </w:r>
      <w:r w:rsidR="00D52FE7" w:rsidRPr="00D52FE7">
        <w:rPr>
          <w:rFonts w:cstheme="minorHAnsi"/>
        </w:rPr>
        <w:t>complex post-traumatic stress disorder (C-PTSD) (Brewin et al., 2022)</w:t>
      </w:r>
      <w:r w:rsidR="006C55FD">
        <w:rPr>
          <w:rFonts w:cstheme="minorHAnsi"/>
        </w:rPr>
        <w:t xml:space="preserve"> and </w:t>
      </w:r>
      <w:r w:rsidR="000537DF">
        <w:rPr>
          <w:rFonts w:cstheme="minorHAnsi"/>
        </w:rPr>
        <w:t xml:space="preserve">that </w:t>
      </w:r>
      <w:r w:rsidR="006C55FD">
        <w:rPr>
          <w:rFonts w:cstheme="minorHAnsi"/>
        </w:rPr>
        <w:t>chr</w:t>
      </w:r>
      <w:r w:rsidR="000537DF">
        <w:rPr>
          <w:rFonts w:cstheme="minorHAnsi"/>
        </w:rPr>
        <w:t>o</w:t>
      </w:r>
      <w:r w:rsidR="006C55FD">
        <w:rPr>
          <w:rFonts w:cstheme="minorHAnsi"/>
        </w:rPr>
        <w:t>n</w:t>
      </w:r>
      <w:r w:rsidR="000537DF">
        <w:rPr>
          <w:rFonts w:cstheme="minorHAnsi"/>
        </w:rPr>
        <w:t>i</w:t>
      </w:r>
      <w:r w:rsidR="006C55FD">
        <w:rPr>
          <w:rFonts w:cstheme="minorHAnsi"/>
        </w:rPr>
        <w:t>c stress levels</w:t>
      </w:r>
      <w:r w:rsidR="000537DF">
        <w:rPr>
          <w:rFonts w:cstheme="minorHAnsi"/>
        </w:rPr>
        <w:t xml:space="preserve"> are prevalent</w:t>
      </w:r>
      <w:r w:rsidR="006C55FD">
        <w:rPr>
          <w:rFonts w:cstheme="minorHAnsi"/>
        </w:rPr>
        <w:t xml:space="preserve">.  Interestingly, </w:t>
      </w:r>
      <w:r w:rsidR="00DE79E9">
        <w:rPr>
          <w:rFonts w:cstheme="minorHAnsi"/>
        </w:rPr>
        <w:t>scholars note that it i</w:t>
      </w:r>
      <w:r w:rsidR="00E1404E">
        <w:rPr>
          <w:rFonts w:cstheme="minorHAnsi"/>
        </w:rPr>
        <w:t>s</w:t>
      </w:r>
      <w:r w:rsidR="00DE79E9">
        <w:rPr>
          <w:rFonts w:cstheme="minorHAnsi"/>
        </w:rPr>
        <w:t xml:space="preserve"> often </w:t>
      </w:r>
      <w:r w:rsidR="006C55FD">
        <w:rPr>
          <w:rFonts w:cstheme="minorHAnsi"/>
        </w:rPr>
        <w:t xml:space="preserve">not the </w:t>
      </w:r>
      <w:r w:rsidR="00052E7C">
        <w:rPr>
          <w:rFonts w:cstheme="minorHAnsi"/>
        </w:rPr>
        <w:t xml:space="preserve">nature of </w:t>
      </w:r>
      <w:r w:rsidR="006C55FD">
        <w:rPr>
          <w:rFonts w:cstheme="minorHAnsi"/>
        </w:rPr>
        <w:t>work itself that</w:t>
      </w:r>
      <w:r w:rsidR="00DE79E9">
        <w:rPr>
          <w:rFonts w:cstheme="minorHAnsi"/>
        </w:rPr>
        <w:t xml:space="preserve"> accounts for </w:t>
      </w:r>
      <w:r w:rsidR="006C55FD">
        <w:rPr>
          <w:rFonts w:cstheme="minorHAnsi"/>
        </w:rPr>
        <w:t>distress, but rather organisat</w:t>
      </w:r>
      <w:r w:rsidR="00052E7C">
        <w:rPr>
          <w:rFonts w:cstheme="minorHAnsi"/>
        </w:rPr>
        <w:t>i</w:t>
      </w:r>
      <w:r w:rsidR="006C55FD">
        <w:rPr>
          <w:rFonts w:cstheme="minorHAnsi"/>
        </w:rPr>
        <w:t>onal factors</w:t>
      </w:r>
      <w:r w:rsidR="00415301">
        <w:rPr>
          <w:rFonts w:cstheme="minorHAnsi"/>
        </w:rPr>
        <w:t xml:space="preserve"> such as work imbalance, perceptions of justice and professional relationships </w:t>
      </w:r>
      <w:r w:rsidR="005D637D" w:rsidRPr="005D637D">
        <w:rPr>
          <w:rFonts w:cstheme="minorHAnsi"/>
        </w:rPr>
        <w:t>(</w:t>
      </w:r>
      <w:proofErr w:type="spellStart"/>
      <w:r w:rsidR="005D637D" w:rsidRPr="005D637D">
        <w:rPr>
          <w:rFonts w:cstheme="minorHAnsi"/>
        </w:rPr>
        <w:t>Stinchchomb</w:t>
      </w:r>
      <w:proofErr w:type="spellEnd"/>
      <w:r w:rsidR="005D637D" w:rsidRPr="005D637D">
        <w:rPr>
          <w:rFonts w:cstheme="minorHAnsi"/>
        </w:rPr>
        <w:t xml:space="preserve">, 2004). </w:t>
      </w:r>
      <w:r w:rsidR="00052E7C">
        <w:rPr>
          <w:rFonts w:cstheme="minorHAnsi"/>
        </w:rPr>
        <w:t>E</w:t>
      </w:r>
      <w:r w:rsidR="005D637D" w:rsidRPr="005D637D">
        <w:rPr>
          <w:rFonts w:cstheme="minorHAnsi"/>
        </w:rPr>
        <w:t xml:space="preserve">xposure to humiliating behaviours and sexual harassment </w:t>
      </w:r>
      <w:r w:rsidR="00052E7C">
        <w:rPr>
          <w:rFonts w:cstheme="minorHAnsi"/>
        </w:rPr>
        <w:t xml:space="preserve">for example </w:t>
      </w:r>
      <w:r w:rsidR="005D637D" w:rsidRPr="005D637D">
        <w:rPr>
          <w:rFonts w:cstheme="minorHAnsi"/>
        </w:rPr>
        <w:t>have been identified as unique predictors for C-PTSD via their link to shame (Brewin et al., 2022).  Lennie et al. (2020</w:t>
      </w:r>
      <w:r w:rsidR="00E32653">
        <w:rPr>
          <w:rFonts w:cstheme="minorHAnsi"/>
        </w:rPr>
        <w:t>;</w:t>
      </w:r>
      <w:r w:rsidR="005D637D" w:rsidRPr="005D637D">
        <w:rPr>
          <w:rFonts w:cstheme="minorHAnsi"/>
        </w:rPr>
        <w:t xml:space="preserve"> 2021) identified emotional silencing and stigmatisation as contributors to burnout and dissociation through organisational culture, leading to an environment where emotional expression and help seeking behaviours are judged as signs of weakness where officers are expected to be ‘above’ emotional experiences and shamed for mental ill-health.</w:t>
      </w:r>
    </w:p>
    <w:p w14:paraId="2ACE5E9E" w14:textId="7DF5AA39" w:rsidR="00386569" w:rsidRDefault="00561B4B" w:rsidP="00E03FC2">
      <w:pPr>
        <w:rPr>
          <w:rFonts w:cstheme="minorHAnsi"/>
        </w:rPr>
      </w:pPr>
      <w:r>
        <w:rPr>
          <w:rFonts w:cstheme="minorHAnsi"/>
        </w:rPr>
        <w:t xml:space="preserve">Furthermore, pregnancy, maternity and </w:t>
      </w:r>
      <w:r w:rsidR="00FC4AB0">
        <w:rPr>
          <w:rFonts w:cstheme="minorHAnsi"/>
        </w:rPr>
        <w:t xml:space="preserve">parental responsibilities </w:t>
      </w:r>
      <w:r>
        <w:rPr>
          <w:rFonts w:cstheme="minorHAnsi"/>
        </w:rPr>
        <w:t xml:space="preserve">are all seen as problematic and unwelcome in the male dominated environment of policing.  Pregnancy announcements often result in </w:t>
      </w:r>
      <w:r w:rsidR="00470B5B">
        <w:rPr>
          <w:rFonts w:cstheme="minorHAnsi"/>
        </w:rPr>
        <w:t xml:space="preserve">removal from active duty to desk duty (for health and safety reasons), </w:t>
      </w:r>
      <w:r w:rsidR="00F02D47">
        <w:rPr>
          <w:rFonts w:cstheme="minorHAnsi"/>
        </w:rPr>
        <w:t>which</w:t>
      </w:r>
      <w:r w:rsidR="000B4F65">
        <w:rPr>
          <w:rFonts w:cstheme="minorHAnsi"/>
        </w:rPr>
        <w:t xml:space="preserve"> can be problematic for officer identity and social support. Furthermore, recent research has identified </w:t>
      </w:r>
      <w:r w:rsidR="000B4F65" w:rsidRPr="000B4F65">
        <w:rPr>
          <w:rFonts w:cstheme="minorHAnsi"/>
        </w:rPr>
        <w:t xml:space="preserve">significant </w:t>
      </w:r>
      <w:r w:rsidR="000B4F65">
        <w:rPr>
          <w:rFonts w:cstheme="minorHAnsi"/>
        </w:rPr>
        <w:t>levels of</w:t>
      </w:r>
      <w:r w:rsidR="000B4F65" w:rsidRPr="000B4F65">
        <w:rPr>
          <w:rFonts w:cstheme="minorHAnsi"/>
        </w:rPr>
        <w:t xml:space="preserve"> maternity bias towards women who </w:t>
      </w:r>
      <w:r w:rsidR="004422A7">
        <w:rPr>
          <w:rFonts w:cstheme="minorHAnsi"/>
        </w:rPr>
        <w:t>are</w:t>
      </w:r>
      <w:r w:rsidR="000B4F65" w:rsidRPr="000B4F65">
        <w:rPr>
          <w:rFonts w:cstheme="minorHAnsi"/>
        </w:rPr>
        <w:t xml:space="preserve"> pregnant or returning from maternity leave</w:t>
      </w:r>
      <w:r w:rsidR="000B4F65">
        <w:rPr>
          <w:rFonts w:cstheme="minorHAnsi"/>
        </w:rPr>
        <w:t xml:space="preserve"> in policing</w:t>
      </w:r>
      <w:r w:rsidR="000B4F65" w:rsidRPr="000B4F65">
        <w:rPr>
          <w:rFonts w:cstheme="minorHAnsi"/>
        </w:rPr>
        <w:t>, leading to sexist and harmful assumptions about their ambition and commitmen</w:t>
      </w:r>
      <w:r w:rsidR="004422A7">
        <w:rPr>
          <w:rFonts w:cstheme="minorHAnsi"/>
        </w:rPr>
        <w:t xml:space="preserve">t </w:t>
      </w:r>
      <w:r w:rsidR="000B4F65" w:rsidRPr="000B4F65">
        <w:rPr>
          <w:rFonts w:cstheme="minorHAnsi"/>
        </w:rPr>
        <w:t>(</w:t>
      </w:r>
      <w:proofErr w:type="spellStart"/>
      <w:r w:rsidR="000B4F65" w:rsidRPr="000B4F65">
        <w:rPr>
          <w:rFonts w:cstheme="minorHAnsi"/>
        </w:rPr>
        <w:t>Duddin</w:t>
      </w:r>
      <w:proofErr w:type="spellEnd"/>
      <w:r w:rsidR="000B4F65" w:rsidRPr="000B4F65">
        <w:rPr>
          <w:rFonts w:cstheme="minorHAnsi"/>
        </w:rPr>
        <w:t xml:space="preserve"> et al., 2023)</w:t>
      </w:r>
      <w:r w:rsidR="000B4F65">
        <w:rPr>
          <w:rFonts w:cstheme="minorHAnsi"/>
        </w:rPr>
        <w:t xml:space="preserve"> and lack of </w:t>
      </w:r>
      <w:r w:rsidR="000B4F65" w:rsidRPr="000B4F65">
        <w:rPr>
          <w:rFonts w:cstheme="minorHAnsi"/>
        </w:rPr>
        <w:t>visibility for flexible working mothers in senior roles</w:t>
      </w:r>
      <w:r w:rsidR="00E03FC2">
        <w:rPr>
          <w:rFonts w:cstheme="minorHAnsi"/>
        </w:rPr>
        <w:t xml:space="preserve"> (</w:t>
      </w:r>
      <w:r w:rsidR="002F688A" w:rsidRPr="002F688A">
        <w:rPr>
          <w:rFonts w:cstheme="minorHAnsi"/>
        </w:rPr>
        <w:t>Charman and Tyson</w:t>
      </w:r>
      <w:r w:rsidR="00E03FC2">
        <w:rPr>
          <w:rFonts w:cstheme="minorHAnsi"/>
        </w:rPr>
        <w:t xml:space="preserve">, </w:t>
      </w:r>
      <w:r w:rsidR="002F688A" w:rsidRPr="002F688A">
        <w:rPr>
          <w:rFonts w:cstheme="minorHAnsi"/>
        </w:rPr>
        <w:t>2022)</w:t>
      </w:r>
      <w:r w:rsidR="004422A7">
        <w:rPr>
          <w:rFonts w:cstheme="minorHAnsi"/>
        </w:rPr>
        <w:t>.</w:t>
      </w:r>
    </w:p>
    <w:p w14:paraId="6B05CD46" w14:textId="2C3C1957" w:rsidR="00637039" w:rsidRDefault="0085064D">
      <w:pPr>
        <w:rPr>
          <w:rFonts w:cstheme="minorHAnsi"/>
        </w:rPr>
      </w:pPr>
      <w:r>
        <w:rPr>
          <w:rFonts w:cstheme="minorHAnsi"/>
        </w:rPr>
        <w:t>Literature</w:t>
      </w:r>
      <w:r w:rsidR="00490C9A">
        <w:rPr>
          <w:rFonts w:cstheme="minorHAnsi"/>
        </w:rPr>
        <w:t>s</w:t>
      </w:r>
      <w:r>
        <w:rPr>
          <w:rFonts w:cstheme="minorHAnsi"/>
        </w:rPr>
        <w:t xml:space="preserve"> on perinatal mental illness and also mental illness in policing repeatedly reference stigma.  </w:t>
      </w:r>
      <w:r w:rsidR="008761AD" w:rsidRPr="008761AD">
        <w:rPr>
          <w:rFonts w:cstheme="minorHAnsi"/>
        </w:rPr>
        <w:t xml:space="preserve">Stigma is defined as an attribute or ‘mark’ considered abnormal, flawed, or deviant that is </w:t>
      </w:r>
      <w:r w:rsidR="008761AD" w:rsidRPr="008761AD">
        <w:rPr>
          <w:rFonts w:cstheme="minorHAnsi"/>
        </w:rPr>
        <w:lastRenderedPageBreak/>
        <w:t xml:space="preserve">apparent to others (Goffman, 1963). </w:t>
      </w:r>
      <w:r w:rsidR="00817AF1" w:rsidRPr="00817AF1">
        <w:rPr>
          <w:rFonts w:cstheme="minorHAnsi"/>
        </w:rPr>
        <w:t>Compared to other</w:t>
      </w:r>
      <w:r w:rsidR="00155FD6">
        <w:rPr>
          <w:rFonts w:cstheme="minorHAnsi"/>
        </w:rPr>
        <w:t xml:space="preserve"> conditions,</w:t>
      </w:r>
      <w:r w:rsidR="00817AF1" w:rsidRPr="00817AF1">
        <w:rPr>
          <w:rFonts w:cstheme="minorHAnsi"/>
        </w:rPr>
        <w:t xml:space="preserve"> mental illnesses are especially stigmatized (</w:t>
      </w:r>
      <w:proofErr w:type="spellStart"/>
      <w:r w:rsidR="00817AF1" w:rsidRPr="00817AF1">
        <w:rPr>
          <w:rFonts w:cstheme="minorHAnsi"/>
        </w:rPr>
        <w:t>Follmer</w:t>
      </w:r>
      <w:proofErr w:type="spellEnd"/>
      <w:r w:rsidR="00817AF1" w:rsidRPr="00817AF1">
        <w:rPr>
          <w:rFonts w:cstheme="minorHAnsi"/>
        </w:rPr>
        <w:t xml:space="preserve"> and Jones, 2018; Stevenson and Farmer, 2017) due to certain facets, including their unpredictability, potential disruptiveness, perceptions around causation and that they can be controlled (responsibility of the individual), and perceived dangerousness (Corrigan et al. 2007).</w:t>
      </w:r>
    </w:p>
    <w:p w14:paraId="6A14228A" w14:textId="4824C813" w:rsidR="00CB13FF" w:rsidRDefault="00FD6ED0">
      <w:pPr>
        <w:rPr>
          <w:rFonts w:cstheme="minorHAnsi"/>
        </w:rPr>
      </w:pPr>
      <w:r>
        <w:rPr>
          <w:rFonts w:cstheme="minorHAnsi"/>
        </w:rPr>
        <w:t xml:space="preserve"> </w:t>
      </w:r>
      <w:r w:rsidR="00801566">
        <w:rPr>
          <w:rFonts w:cstheme="minorHAnsi"/>
        </w:rPr>
        <w:t xml:space="preserve">The aim of this paper is to explore how </w:t>
      </w:r>
      <w:r w:rsidR="001043BF">
        <w:rPr>
          <w:rFonts w:cstheme="minorHAnsi"/>
        </w:rPr>
        <w:t>stigma play</w:t>
      </w:r>
      <w:r w:rsidR="00764572">
        <w:rPr>
          <w:rFonts w:cstheme="minorHAnsi"/>
        </w:rPr>
        <w:t>s</w:t>
      </w:r>
      <w:r w:rsidR="001043BF">
        <w:rPr>
          <w:rFonts w:cstheme="minorHAnsi"/>
        </w:rPr>
        <w:t xml:space="preserve"> out in p</w:t>
      </w:r>
      <w:r w:rsidR="001145B3">
        <w:rPr>
          <w:rFonts w:cstheme="minorHAnsi"/>
        </w:rPr>
        <w:t xml:space="preserve">olice employee </w:t>
      </w:r>
      <w:r w:rsidR="001043BF">
        <w:rPr>
          <w:rFonts w:cstheme="minorHAnsi"/>
        </w:rPr>
        <w:t xml:space="preserve">pathways of experience </w:t>
      </w:r>
      <w:r w:rsidR="00155FD6">
        <w:rPr>
          <w:rFonts w:cstheme="minorHAnsi"/>
        </w:rPr>
        <w:t>–</w:t>
      </w:r>
      <w:r w:rsidR="00801566">
        <w:rPr>
          <w:rFonts w:cstheme="minorHAnsi"/>
        </w:rPr>
        <w:t xml:space="preserve"> </w:t>
      </w:r>
      <w:r w:rsidR="001043BF">
        <w:rPr>
          <w:rFonts w:cstheme="minorHAnsi"/>
        </w:rPr>
        <w:t>th</w:t>
      </w:r>
      <w:r w:rsidR="00801566">
        <w:rPr>
          <w:rFonts w:cstheme="minorHAnsi"/>
        </w:rPr>
        <w:t>r</w:t>
      </w:r>
      <w:r w:rsidR="001043BF">
        <w:rPr>
          <w:rFonts w:cstheme="minorHAnsi"/>
        </w:rPr>
        <w:t>ough</w:t>
      </w:r>
      <w:r w:rsidR="00155FD6">
        <w:rPr>
          <w:rFonts w:cstheme="minorHAnsi"/>
        </w:rPr>
        <w:t xml:space="preserve"> </w:t>
      </w:r>
      <w:r w:rsidR="00801566">
        <w:rPr>
          <w:rFonts w:cstheme="minorHAnsi"/>
        </w:rPr>
        <w:t xml:space="preserve">both their </w:t>
      </w:r>
      <w:r w:rsidR="001043BF">
        <w:rPr>
          <w:rFonts w:cstheme="minorHAnsi"/>
        </w:rPr>
        <w:t>illness</w:t>
      </w:r>
      <w:r w:rsidR="00CB13FF">
        <w:rPr>
          <w:rFonts w:cstheme="minorHAnsi"/>
        </w:rPr>
        <w:t>es</w:t>
      </w:r>
      <w:r w:rsidR="001043BF">
        <w:rPr>
          <w:rFonts w:cstheme="minorHAnsi"/>
        </w:rPr>
        <w:t xml:space="preserve"> and </w:t>
      </w:r>
      <w:r w:rsidR="00801566">
        <w:rPr>
          <w:rFonts w:cstheme="minorHAnsi"/>
        </w:rPr>
        <w:t xml:space="preserve">their </w:t>
      </w:r>
      <w:r w:rsidR="001043BF">
        <w:rPr>
          <w:rFonts w:cstheme="minorHAnsi"/>
        </w:rPr>
        <w:t>workplace i</w:t>
      </w:r>
      <w:r w:rsidR="00CB13FF">
        <w:rPr>
          <w:rFonts w:cstheme="minorHAnsi"/>
        </w:rPr>
        <w:t>n</w:t>
      </w:r>
      <w:r w:rsidR="001043BF">
        <w:rPr>
          <w:rFonts w:cstheme="minorHAnsi"/>
        </w:rPr>
        <w:t>teractions</w:t>
      </w:r>
      <w:r w:rsidR="00CB13FF">
        <w:rPr>
          <w:rFonts w:cstheme="minorHAnsi"/>
        </w:rPr>
        <w:t>.  To explore this phenomenon, we integrate two conceptual frameworks</w:t>
      </w:r>
      <w:r w:rsidR="00DB3197">
        <w:rPr>
          <w:rFonts w:cstheme="minorHAnsi"/>
        </w:rPr>
        <w:t>: B</w:t>
      </w:r>
      <w:r w:rsidR="00121919">
        <w:rPr>
          <w:rFonts w:cstheme="minorHAnsi"/>
        </w:rPr>
        <w:t>ioecological systems theory</w:t>
      </w:r>
      <w:r w:rsidR="00DB3197">
        <w:rPr>
          <w:rFonts w:cstheme="minorHAnsi"/>
        </w:rPr>
        <w:t xml:space="preserve"> (Bro</w:t>
      </w:r>
      <w:r w:rsidR="00873C99">
        <w:rPr>
          <w:rFonts w:cstheme="minorHAnsi"/>
        </w:rPr>
        <w:t>n</w:t>
      </w:r>
      <w:r w:rsidR="00DB3197">
        <w:rPr>
          <w:rFonts w:cstheme="minorHAnsi"/>
        </w:rPr>
        <w:t>fenbrenner</w:t>
      </w:r>
      <w:r w:rsidR="00422BA8">
        <w:rPr>
          <w:rFonts w:cstheme="minorHAnsi"/>
        </w:rPr>
        <w:t>, 1979</w:t>
      </w:r>
      <w:r w:rsidR="00DB3197">
        <w:rPr>
          <w:rFonts w:cstheme="minorHAnsi"/>
        </w:rPr>
        <w:t xml:space="preserve">) and </w:t>
      </w:r>
      <w:r w:rsidR="00121919" w:rsidRPr="00121919">
        <w:rPr>
          <w:rFonts w:cstheme="minorHAnsi"/>
        </w:rPr>
        <w:t xml:space="preserve">Fox et </w:t>
      </w:r>
      <w:proofErr w:type="spellStart"/>
      <w:r w:rsidR="00121919" w:rsidRPr="00121919">
        <w:rPr>
          <w:rFonts w:cstheme="minorHAnsi"/>
        </w:rPr>
        <w:t>al’s</w:t>
      </w:r>
      <w:proofErr w:type="spellEnd"/>
      <w:r w:rsidR="00121919" w:rsidRPr="00121919">
        <w:rPr>
          <w:rFonts w:cstheme="minorHAnsi"/>
        </w:rPr>
        <w:t xml:space="preserve"> (2018) Mental Illness Stigma Framework.</w:t>
      </w:r>
    </w:p>
    <w:p w14:paraId="73728D1B" w14:textId="233D0A28" w:rsidR="00DB3197" w:rsidRDefault="005D618C">
      <w:pPr>
        <w:rPr>
          <w:rFonts w:cstheme="minorHAnsi"/>
        </w:rPr>
      </w:pPr>
      <w:r w:rsidRPr="005D618C">
        <w:rPr>
          <w:rFonts w:cstheme="minorHAnsi"/>
        </w:rPr>
        <w:t>Ecological systems approaches take a holistic view that incorporates biological, psychological, sociocultural and physical environmental elements (Stokols, 2000).  Introduced by Bronfenbrenner (1979) to theorise early childhood development, bioecological systems theory concern</w:t>
      </w:r>
      <w:r w:rsidR="004F724A">
        <w:rPr>
          <w:rFonts w:cstheme="minorHAnsi"/>
        </w:rPr>
        <w:t>s</w:t>
      </w:r>
      <w:r w:rsidRPr="005D618C">
        <w:rPr>
          <w:rFonts w:cstheme="minorHAnsi"/>
        </w:rPr>
        <w:t xml:space="preserve"> an individual's relationships within particular contexts and has previously been utilised to study employment issues including wellbeing at work, the work–life interface and inclusive organisations (Bone, 2015; Pocock et al. 2012; Doughty &amp; Moore, 2021).</w:t>
      </w:r>
      <w:r>
        <w:rPr>
          <w:rFonts w:cstheme="minorHAnsi"/>
        </w:rPr>
        <w:t xml:space="preserve"> </w:t>
      </w:r>
    </w:p>
    <w:p w14:paraId="47CB087F" w14:textId="77BB707A" w:rsidR="00400682" w:rsidRDefault="00400682">
      <w:pPr>
        <w:rPr>
          <w:rFonts w:cstheme="minorHAnsi"/>
        </w:rPr>
      </w:pPr>
      <w:r w:rsidRPr="00400682">
        <w:rPr>
          <w:rFonts w:cstheme="minorHAnsi"/>
        </w:rPr>
        <w:t>Bioecological systems theory can be used to map how an individual, including their bodily experience, interacts with a multi-layered socio-cultural context, in a temporal way. The theory divides a person's environment into five ecological levels, moving from the microsystem, which has the strongest level of influence and is made up of various micro-settings with which the individual directly engages (</w:t>
      </w:r>
      <w:r w:rsidR="00255493">
        <w:rPr>
          <w:rFonts w:cstheme="minorHAnsi"/>
        </w:rPr>
        <w:t xml:space="preserve">which for our study concerns their policing </w:t>
      </w:r>
      <w:r w:rsidRPr="00400682">
        <w:rPr>
          <w:rFonts w:cstheme="minorHAnsi"/>
        </w:rPr>
        <w:t>workplace and healthcare providers), through to the macro-system and also the chronosystem.  This la</w:t>
      </w:r>
      <w:r w:rsidR="00715798">
        <w:rPr>
          <w:rFonts w:cstheme="minorHAnsi"/>
        </w:rPr>
        <w:t>tter</w:t>
      </w:r>
      <w:r w:rsidRPr="00400682">
        <w:rPr>
          <w:rFonts w:cstheme="minorHAnsi"/>
        </w:rPr>
        <w:t xml:space="preserve"> refers to space through time (Bronfenbrenner, 1999</w:t>
      </w:r>
      <w:r w:rsidR="00770FEC">
        <w:rPr>
          <w:rFonts w:cstheme="minorHAnsi"/>
        </w:rPr>
        <w:t xml:space="preserve">: </w:t>
      </w:r>
      <w:r w:rsidRPr="00400682">
        <w:rPr>
          <w:rFonts w:cstheme="minorHAnsi"/>
        </w:rPr>
        <w:t>20), acknowledging biographical time (life-course and careers) as well as historical changes to other system levels.</w:t>
      </w:r>
    </w:p>
    <w:p w14:paraId="6C788DC0" w14:textId="12A39350" w:rsidR="00400682" w:rsidRDefault="006B5242">
      <w:pPr>
        <w:rPr>
          <w:rFonts w:cstheme="minorHAnsi"/>
        </w:rPr>
      </w:pPr>
      <w:r w:rsidRPr="006B5242">
        <w:rPr>
          <w:rFonts w:cstheme="minorHAnsi"/>
        </w:rPr>
        <w:t>Fox et al</w:t>
      </w:r>
      <w:r w:rsidR="0054587A">
        <w:rPr>
          <w:rFonts w:cstheme="minorHAnsi"/>
        </w:rPr>
        <w:t>.</w:t>
      </w:r>
      <w:r w:rsidRPr="006B5242">
        <w:rPr>
          <w:rFonts w:cstheme="minorHAnsi"/>
        </w:rPr>
        <w:t xml:space="preserve"> (2018) note people with mental illnesses experience discrimination in nearly every domain of their lives, including employment and medical care (Thornicroft</w:t>
      </w:r>
      <w:r w:rsidR="0057456E">
        <w:rPr>
          <w:rFonts w:cstheme="minorHAnsi"/>
        </w:rPr>
        <w:t xml:space="preserve"> et al,</w:t>
      </w:r>
      <w:r w:rsidRPr="006B5242">
        <w:rPr>
          <w:rFonts w:cstheme="minorHAnsi"/>
        </w:rPr>
        <w:t xml:space="preserve"> 2007), and that this experience decrease</w:t>
      </w:r>
      <w:r w:rsidR="00DA2637">
        <w:rPr>
          <w:rFonts w:cstheme="minorHAnsi"/>
        </w:rPr>
        <w:t>s</w:t>
      </w:r>
      <w:r w:rsidRPr="006B5242">
        <w:rPr>
          <w:rFonts w:cstheme="minorHAnsi"/>
        </w:rPr>
        <w:t xml:space="preserve"> treatment seeking (Corrigan, 2004) and treatment adherence (</w:t>
      </w:r>
      <w:proofErr w:type="spellStart"/>
      <w:r w:rsidRPr="006B5242">
        <w:rPr>
          <w:rFonts w:cstheme="minorHAnsi"/>
        </w:rPr>
        <w:t>Sirey</w:t>
      </w:r>
      <w:proofErr w:type="spellEnd"/>
      <w:r w:rsidRPr="006B5242">
        <w:rPr>
          <w:rFonts w:cstheme="minorHAnsi"/>
        </w:rPr>
        <w:t xml:space="preserve"> et al., 2001). They bring together the different foci of mental illness stigma research in an overarching conceptual framework for understanding how individuals experience stigma.  The framework considers the macro-system, in terms of </w:t>
      </w:r>
      <w:r w:rsidR="00DC1DB4">
        <w:rPr>
          <w:rFonts w:cstheme="minorHAnsi"/>
        </w:rPr>
        <w:t>‘</w:t>
      </w:r>
      <w:r w:rsidRPr="006B5242">
        <w:rPr>
          <w:rFonts w:cstheme="minorHAnsi"/>
        </w:rPr>
        <w:t xml:space="preserve">societal stigma of mental illness’, then considers how individuals understand, respond to, and experience this stigma, which they argue depends on whether the individual has experienced a mental illness. The framework thus incorporates stigma concepts relevant to research on </w:t>
      </w:r>
      <w:r w:rsidR="001D26DB">
        <w:rPr>
          <w:rFonts w:cstheme="minorHAnsi"/>
        </w:rPr>
        <w:t xml:space="preserve">both </w:t>
      </w:r>
      <w:r w:rsidRPr="006B5242">
        <w:rPr>
          <w:rFonts w:cstheme="minorHAnsi"/>
        </w:rPr>
        <w:t xml:space="preserve">the </w:t>
      </w:r>
      <w:proofErr w:type="spellStart"/>
      <w:r w:rsidRPr="006B5242">
        <w:rPr>
          <w:rFonts w:cstheme="minorHAnsi"/>
        </w:rPr>
        <w:t>stigmatizer</w:t>
      </w:r>
      <w:proofErr w:type="spellEnd"/>
      <w:r w:rsidRPr="006B5242">
        <w:rPr>
          <w:rFonts w:cstheme="minorHAnsi"/>
        </w:rPr>
        <w:t xml:space="preserve"> </w:t>
      </w:r>
      <w:r w:rsidR="00E22AD5">
        <w:rPr>
          <w:rFonts w:cstheme="minorHAnsi"/>
        </w:rPr>
        <w:t>(</w:t>
      </w:r>
      <w:r w:rsidR="003C5209">
        <w:rPr>
          <w:rFonts w:cstheme="minorHAnsi"/>
        </w:rPr>
        <w:t xml:space="preserve">stereotypes, </w:t>
      </w:r>
      <w:r w:rsidR="0059184B">
        <w:rPr>
          <w:rFonts w:cstheme="minorHAnsi"/>
        </w:rPr>
        <w:t xml:space="preserve">prejudice and </w:t>
      </w:r>
      <w:r w:rsidR="00B537FC">
        <w:rPr>
          <w:rFonts w:cstheme="minorHAnsi"/>
        </w:rPr>
        <w:t>discrimination</w:t>
      </w:r>
      <w:r w:rsidR="00E22AD5">
        <w:rPr>
          <w:rFonts w:cstheme="minorHAnsi"/>
        </w:rPr>
        <w:t>)</w:t>
      </w:r>
      <w:r w:rsidR="00B537FC">
        <w:rPr>
          <w:rFonts w:cstheme="minorHAnsi"/>
        </w:rPr>
        <w:t xml:space="preserve"> </w:t>
      </w:r>
      <w:r w:rsidRPr="006B5242">
        <w:rPr>
          <w:rFonts w:cstheme="minorHAnsi"/>
        </w:rPr>
        <w:t>and the stigmatized</w:t>
      </w:r>
      <w:r w:rsidR="00B537FC">
        <w:rPr>
          <w:rFonts w:cstheme="minorHAnsi"/>
        </w:rPr>
        <w:t xml:space="preserve"> (experienced stigma, </w:t>
      </w:r>
      <w:r w:rsidR="00791DEF">
        <w:rPr>
          <w:rFonts w:cstheme="minorHAnsi"/>
        </w:rPr>
        <w:t xml:space="preserve">anticipated stigma and </w:t>
      </w:r>
      <w:r w:rsidR="00260221">
        <w:rPr>
          <w:rFonts w:cstheme="minorHAnsi"/>
        </w:rPr>
        <w:t>internalised stigma)</w:t>
      </w:r>
      <w:r w:rsidRPr="006B5242">
        <w:rPr>
          <w:rFonts w:cstheme="minorHAnsi"/>
        </w:rPr>
        <w:t>.</w:t>
      </w:r>
      <w:r w:rsidR="009256F8">
        <w:rPr>
          <w:rFonts w:cstheme="minorHAnsi"/>
        </w:rPr>
        <w:t xml:space="preserve">  The framework also co</w:t>
      </w:r>
      <w:r w:rsidR="008D1524">
        <w:rPr>
          <w:rFonts w:cstheme="minorHAnsi"/>
        </w:rPr>
        <w:t xml:space="preserve">vers </w:t>
      </w:r>
      <w:r w:rsidR="009256F8">
        <w:rPr>
          <w:rFonts w:cstheme="minorHAnsi"/>
        </w:rPr>
        <w:t xml:space="preserve">the </w:t>
      </w:r>
      <w:r w:rsidR="009256F8" w:rsidRPr="009256F8">
        <w:rPr>
          <w:rFonts w:cstheme="minorHAnsi"/>
        </w:rPr>
        <w:t>outcomes of stigma</w:t>
      </w:r>
      <w:r w:rsidR="001C3130">
        <w:rPr>
          <w:rFonts w:cstheme="minorHAnsi"/>
        </w:rPr>
        <w:t xml:space="preserve"> </w:t>
      </w:r>
      <w:r w:rsidR="009256F8">
        <w:rPr>
          <w:rFonts w:cstheme="minorHAnsi"/>
        </w:rPr>
        <w:t xml:space="preserve">and acknowledges </w:t>
      </w:r>
      <w:r w:rsidR="008D1524">
        <w:rPr>
          <w:rFonts w:cstheme="minorHAnsi"/>
        </w:rPr>
        <w:t xml:space="preserve">the role that intersectionality plays in experience </w:t>
      </w:r>
      <w:r w:rsidR="003E700C">
        <w:rPr>
          <w:rFonts w:cstheme="minorHAnsi"/>
        </w:rPr>
        <w:t xml:space="preserve">(including type of mental illness, </w:t>
      </w:r>
      <w:r w:rsidR="009256F8" w:rsidRPr="009256F8">
        <w:rPr>
          <w:rFonts w:cstheme="minorHAnsi"/>
        </w:rPr>
        <w:t>treatment engagement, socio-economic status, gender and race</w:t>
      </w:r>
      <w:r w:rsidR="003E700C">
        <w:rPr>
          <w:rFonts w:cstheme="minorHAnsi"/>
        </w:rPr>
        <w:t>).</w:t>
      </w:r>
    </w:p>
    <w:p w14:paraId="1980D48E" w14:textId="7A1FC561" w:rsidR="005272A3" w:rsidRDefault="005272A3">
      <w:pPr>
        <w:rPr>
          <w:rFonts w:cstheme="minorHAnsi"/>
        </w:rPr>
      </w:pPr>
      <w:r w:rsidRPr="005272A3">
        <w:rPr>
          <w:rFonts w:cstheme="minorHAnsi"/>
        </w:rPr>
        <w:t>Whilst not a part of their psychologically-focused framework,</w:t>
      </w:r>
      <w:r>
        <w:rPr>
          <w:rFonts w:cstheme="minorHAnsi"/>
        </w:rPr>
        <w:t xml:space="preserve"> Fox et al (2018)</w:t>
      </w:r>
      <w:r w:rsidRPr="005272A3">
        <w:rPr>
          <w:rFonts w:cstheme="minorHAnsi"/>
        </w:rPr>
        <w:t xml:space="preserve"> </w:t>
      </w:r>
      <w:r>
        <w:rPr>
          <w:rFonts w:cstheme="minorHAnsi"/>
        </w:rPr>
        <w:t>ack</w:t>
      </w:r>
      <w:r w:rsidRPr="005272A3">
        <w:rPr>
          <w:rFonts w:cstheme="minorHAnsi"/>
        </w:rPr>
        <w:t xml:space="preserve">nowledge the processes whereby mental illness stigma is socially constructed and reinforced.  They reference structural stigma (e.g., </w:t>
      </w:r>
      <w:proofErr w:type="spellStart"/>
      <w:r w:rsidRPr="005272A3">
        <w:rPr>
          <w:rFonts w:cstheme="minorHAnsi"/>
        </w:rPr>
        <w:t>Hatzenbuehler</w:t>
      </w:r>
      <w:proofErr w:type="spellEnd"/>
      <w:r w:rsidR="00C67782">
        <w:rPr>
          <w:rFonts w:cstheme="minorHAnsi"/>
        </w:rPr>
        <w:t xml:space="preserve"> et al.</w:t>
      </w:r>
      <w:r w:rsidRPr="005272A3">
        <w:rPr>
          <w:rFonts w:cstheme="minorHAnsi"/>
        </w:rPr>
        <w:t xml:space="preserve"> 2013), which occurs when laws, policies, procedures, and cultural norms intentionally or unintentionally restrict the opportunities of those individuals who possess a stigmatized identity.</w:t>
      </w:r>
      <w:r>
        <w:rPr>
          <w:rFonts w:cstheme="minorHAnsi"/>
        </w:rPr>
        <w:t xml:space="preserve"> We explicitly include this in our own developing conceptual model.</w:t>
      </w:r>
    </w:p>
    <w:p w14:paraId="3B7D1A10" w14:textId="6FED8B46" w:rsidR="00422BA8" w:rsidRDefault="00D16152">
      <w:pPr>
        <w:rPr>
          <w:rFonts w:cstheme="minorHAnsi"/>
        </w:rPr>
      </w:pPr>
      <w:r>
        <w:rPr>
          <w:rFonts w:cstheme="minorHAnsi"/>
        </w:rPr>
        <w:t xml:space="preserve">Table 1 </w:t>
      </w:r>
      <w:r w:rsidR="00B53A44" w:rsidRPr="00B53A44">
        <w:rPr>
          <w:rFonts w:cstheme="minorHAnsi"/>
        </w:rPr>
        <w:t>shows our integrated conceptual framework, focusing on the factors at each bioecological system level most suitable for understanding the experience of stigmatization around perinatal mental illness in UK policing.</w:t>
      </w:r>
    </w:p>
    <w:p w14:paraId="28BBDA4A" w14:textId="47B1FC1B" w:rsidR="00D16152" w:rsidRDefault="00D16152">
      <w:pPr>
        <w:rPr>
          <w:rFonts w:cstheme="minorHAnsi"/>
        </w:rPr>
      </w:pPr>
      <w:r>
        <w:rPr>
          <w:rFonts w:cstheme="minorHAnsi"/>
        </w:rPr>
        <w:lastRenderedPageBreak/>
        <w:t>Table 1: Conceptual framework</w:t>
      </w:r>
    </w:p>
    <w:tbl>
      <w:tblPr>
        <w:tblStyle w:val="TableGrid"/>
        <w:tblW w:w="0" w:type="auto"/>
        <w:tblLook w:val="04A0" w:firstRow="1" w:lastRow="0" w:firstColumn="1" w:lastColumn="0" w:noHBand="0" w:noVBand="1"/>
      </w:tblPr>
      <w:tblGrid>
        <w:gridCol w:w="2689"/>
        <w:gridCol w:w="6327"/>
      </w:tblGrid>
      <w:tr w:rsidR="00D16152" w14:paraId="02A718EC" w14:textId="77777777" w:rsidTr="00AF53E2">
        <w:tc>
          <w:tcPr>
            <w:tcW w:w="2689" w:type="dxa"/>
          </w:tcPr>
          <w:p w14:paraId="03CA16B7" w14:textId="0704EBC7" w:rsidR="00D16152" w:rsidRPr="000B4774" w:rsidRDefault="00D16152" w:rsidP="00AF53E2">
            <w:pPr>
              <w:rPr>
                <w:i/>
                <w:iCs/>
              </w:rPr>
            </w:pPr>
            <w:bookmarkStart w:id="0" w:name="_Hlk157869187"/>
            <w:r w:rsidRPr="000B4774">
              <w:rPr>
                <w:i/>
                <w:iCs/>
              </w:rPr>
              <w:t>Bioecological systems theory levels</w:t>
            </w:r>
          </w:p>
        </w:tc>
        <w:tc>
          <w:tcPr>
            <w:tcW w:w="6327" w:type="dxa"/>
          </w:tcPr>
          <w:p w14:paraId="7AD619C2" w14:textId="77777777" w:rsidR="00D16152" w:rsidRPr="000B4774" w:rsidRDefault="00D16152" w:rsidP="00AF53E2">
            <w:pPr>
              <w:rPr>
                <w:i/>
                <w:iCs/>
              </w:rPr>
            </w:pPr>
            <w:r w:rsidRPr="000B4774">
              <w:rPr>
                <w:i/>
                <w:iCs/>
              </w:rPr>
              <w:t>Issues of interest from the Mental Illness Stigma Framework</w:t>
            </w:r>
          </w:p>
        </w:tc>
      </w:tr>
      <w:tr w:rsidR="00D16152" w14:paraId="18C812C4" w14:textId="77777777" w:rsidTr="00AF53E2">
        <w:tc>
          <w:tcPr>
            <w:tcW w:w="2689" w:type="dxa"/>
          </w:tcPr>
          <w:p w14:paraId="5F73C982" w14:textId="77777777" w:rsidR="00D16152" w:rsidRDefault="00D16152" w:rsidP="00AF53E2">
            <w:r>
              <w:t>Macro-system</w:t>
            </w:r>
          </w:p>
        </w:tc>
        <w:tc>
          <w:tcPr>
            <w:tcW w:w="6327" w:type="dxa"/>
          </w:tcPr>
          <w:p w14:paraId="10A3EA2F" w14:textId="77777777" w:rsidR="00D16152" w:rsidRDefault="00D16152" w:rsidP="00AF53E2">
            <w:r>
              <w:t>S</w:t>
            </w:r>
            <w:r w:rsidRPr="00C848AD">
              <w:t>ocietal stigma of mental illnes</w:t>
            </w:r>
            <w:r w:rsidR="00EC6AB0">
              <w:t>s, and especially perinatal mental illness</w:t>
            </w:r>
          </w:p>
          <w:p w14:paraId="29AE24D7" w14:textId="333911E7" w:rsidR="00B62C3C" w:rsidRDefault="00B62C3C" w:rsidP="00AF53E2"/>
        </w:tc>
      </w:tr>
      <w:tr w:rsidR="00D16152" w14:paraId="296848CF" w14:textId="77777777" w:rsidTr="00AF53E2">
        <w:tc>
          <w:tcPr>
            <w:tcW w:w="2689" w:type="dxa"/>
          </w:tcPr>
          <w:p w14:paraId="4E84A7B1" w14:textId="77777777" w:rsidR="00D16152" w:rsidRDefault="00D16152" w:rsidP="00AF53E2">
            <w:r>
              <w:t>Exo-system</w:t>
            </w:r>
          </w:p>
        </w:tc>
        <w:tc>
          <w:tcPr>
            <w:tcW w:w="6327" w:type="dxa"/>
          </w:tcPr>
          <w:p w14:paraId="5573A023" w14:textId="5671E24E" w:rsidR="00D16152" w:rsidRDefault="00D16152" w:rsidP="00AF53E2">
            <w:r>
              <w:t xml:space="preserve">Structural stigma </w:t>
            </w:r>
            <w:r w:rsidR="00B62C3C">
              <w:t>at the national leve</w:t>
            </w:r>
            <w:r w:rsidR="003A1ED5">
              <w:t>l and within policing as an institution</w:t>
            </w:r>
          </w:p>
          <w:p w14:paraId="01E0D56C" w14:textId="23308968" w:rsidR="00997A07" w:rsidRPr="00C848AD" w:rsidRDefault="00997A07" w:rsidP="00AF53E2"/>
        </w:tc>
      </w:tr>
      <w:tr w:rsidR="00D16152" w14:paraId="2FFE4063" w14:textId="77777777" w:rsidTr="00AF53E2">
        <w:tc>
          <w:tcPr>
            <w:tcW w:w="2689" w:type="dxa"/>
          </w:tcPr>
          <w:p w14:paraId="20BDE600" w14:textId="77777777" w:rsidR="00D16152" w:rsidRDefault="00D16152" w:rsidP="00AF53E2">
            <w:r>
              <w:t>Workplace micro-setting</w:t>
            </w:r>
          </w:p>
        </w:tc>
        <w:tc>
          <w:tcPr>
            <w:tcW w:w="6327" w:type="dxa"/>
          </w:tcPr>
          <w:p w14:paraId="0F83A5C4" w14:textId="18FF2178" w:rsidR="00997A07" w:rsidRDefault="00D16152" w:rsidP="00AF53E2">
            <w:r>
              <w:t xml:space="preserve">Structural stigma </w:t>
            </w:r>
            <w:r w:rsidR="00997A07">
              <w:t xml:space="preserve">in workplace </w:t>
            </w:r>
            <w:r>
              <w:t>policies</w:t>
            </w:r>
            <w:r w:rsidR="00C0725F">
              <w:t>,</w:t>
            </w:r>
            <w:r w:rsidR="00997A07">
              <w:t xml:space="preserve"> practices</w:t>
            </w:r>
            <w:r w:rsidR="00C0725F">
              <w:t xml:space="preserve"> and norms </w:t>
            </w:r>
          </w:p>
          <w:p w14:paraId="088A61D7" w14:textId="3E6754A4" w:rsidR="00D16152" w:rsidRDefault="00D16152" w:rsidP="00AF53E2">
            <w:r>
              <w:t>Competence and attitudes of line managers</w:t>
            </w:r>
            <w:r w:rsidR="00997A07">
              <w:t xml:space="preserve"> </w:t>
            </w:r>
            <w:r w:rsidR="00C47FFB">
              <w:t xml:space="preserve">and colleagues </w:t>
            </w:r>
            <w:r w:rsidR="00997A07">
              <w:t>(including potential for stereotyping</w:t>
            </w:r>
            <w:r w:rsidR="008A32A7">
              <w:t>, prejudice</w:t>
            </w:r>
            <w:r w:rsidR="00997A07">
              <w:t xml:space="preserve"> and discrimination)</w:t>
            </w:r>
          </w:p>
          <w:p w14:paraId="449C01CF" w14:textId="77777777" w:rsidR="00997A07" w:rsidRDefault="00997A07" w:rsidP="00C47FFB"/>
        </w:tc>
      </w:tr>
      <w:tr w:rsidR="00D16152" w14:paraId="0FBC2444" w14:textId="77777777" w:rsidTr="00AF53E2">
        <w:tc>
          <w:tcPr>
            <w:tcW w:w="2689" w:type="dxa"/>
          </w:tcPr>
          <w:p w14:paraId="47F8D5CE" w14:textId="1F44139C" w:rsidR="00D16152" w:rsidRDefault="00D16152" w:rsidP="00AF53E2">
            <w:r>
              <w:t>Medical</w:t>
            </w:r>
            <w:r w:rsidR="00F04EF1">
              <w:t>/health</w:t>
            </w:r>
            <w:r>
              <w:t xml:space="preserve"> micro-setting</w:t>
            </w:r>
          </w:p>
        </w:tc>
        <w:tc>
          <w:tcPr>
            <w:tcW w:w="6327" w:type="dxa"/>
          </w:tcPr>
          <w:p w14:paraId="697D619E" w14:textId="2F1BE741" w:rsidR="00470E99" w:rsidRDefault="00470E99" w:rsidP="00AF53E2">
            <w:r>
              <w:t>Structural stigma in healthcare setting policies, practices and norms</w:t>
            </w:r>
          </w:p>
          <w:p w14:paraId="037EE405" w14:textId="5123CFDC" w:rsidR="00997A07" w:rsidRDefault="00D16152" w:rsidP="00AF53E2">
            <w:r>
              <w:t>Competence and attitudes of health professionals (including</w:t>
            </w:r>
            <w:r w:rsidR="00997A07">
              <w:t xml:space="preserve"> potential for stereotyping and prejudice)</w:t>
            </w:r>
          </w:p>
          <w:p w14:paraId="1894638F" w14:textId="2B2D16A1" w:rsidR="00997A07" w:rsidRDefault="00997A07" w:rsidP="00AF53E2"/>
        </w:tc>
      </w:tr>
      <w:tr w:rsidR="00D16152" w14:paraId="3A1D0723" w14:textId="77777777" w:rsidTr="00AF53E2">
        <w:tc>
          <w:tcPr>
            <w:tcW w:w="2689" w:type="dxa"/>
          </w:tcPr>
          <w:p w14:paraId="3FC80AD6" w14:textId="77777777" w:rsidR="00D16152" w:rsidRDefault="00D16152" w:rsidP="00AF53E2">
            <w:r>
              <w:t>Home/family micro-setting</w:t>
            </w:r>
          </w:p>
        </w:tc>
        <w:tc>
          <w:tcPr>
            <w:tcW w:w="6327" w:type="dxa"/>
          </w:tcPr>
          <w:p w14:paraId="78548E2D" w14:textId="1A03CF0F" w:rsidR="00D16152" w:rsidRDefault="00D16152" w:rsidP="00AF53E2">
            <w:r>
              <w:t>Support systems</w:t>
            </w:r>
          </w:p>
          <w:p w14:paraId="6FEF1E65" w14:textId="08E5625B" w:rsidR="00D16152" w:rsidRDefault="008A32A7" w:rsidP="00AF53E2">
            <w:r>
              <w:t xml:space="preserve">Attitudes of family members (including potential for </w:t>
            </w:r>
            <w:r w:rsidR="00D16152">
              <w:t>stereotyping</w:t>
            </w:r>
            <w:r>
              <w:t xml:space="preserve"> and prejudice)</w:t>
            </w:r>
          </w:p>
          <w:p w14:paraId="5EDF5DC4" w14:textId="77777777" w:rsidR="008A32A7" w:rsidRDefault="008A32A7" w:rsidP="00AF53E2"/>
        </w:tc>
      </w:tr>
      <w:tr w:rsidR="00D16152" w14:paraId="4F6E9BC5" w14:textId="77777777" w:rsidTr="00AF53E2">
        <w:tc>
          <w:tcPr>
            <w:tcW w:w="2689" w:type="dxa"/>
          </w:tcPr>
          <w:p w14:paraId="06A7A8E1" w14:textId="77777777" w:rsidR="00D16152" w:rsidRDefault="00D16152" w:rsidP="00AF53E2">
            <w:r>
              <w:t>Meso-system</w:t>
            </w:r>
          </w:p>
        </w:tc>
        <w:tc>
          <w:tcPr>
            <w:tcW w:w="6327" w:type="dxa"/>
          </w:tcPr>
          <w:p w14:paraId="20B1C3E3" w14:textId="77777777" w:rsidR="008A32A7" w:rsidRDefault="00867CD8" w:rsidP="00867CD8">
            <w:r>
              <w:t>Alignment of goals and</w:t>
            </w:r>
            <w:r w:rsidR="00D16152">
              <w:t xml:space="preserve"> communications between </w:t>
            </w:r>
            <w:r>
              <w:t xml:space="preserve">different </w:t>
            </w:r>
            <w:r w:rsidR="00D16152">
              <w:t>micro-settings</w:t>
            </w:r>
          </w:p>
          <w:p w14:paraId="35AD2B9B" w14:textId="40F7F61E" w:rsidR="00867CD8" w:rsidRDefault="00867CD8" w:rsidP="00867CD8"/>
        </w:tc>
      </w:tr>
      <w:tr w:rsidR="00D16152" w14:paraId="5DC394AB" w14:textId="77777777" w:rsidTr="00AF53E2">
        <w:tc>
          <w:tcPr>
            <w:tcW w:w="2689" w:type="dxa"/>
          </w:tcPr>
          <w:p w14:paraId="615AB2D3" w14:textId="77777777" w:rsidR="00D16152" w:rsidRDefault="00D16152" w:rsidP="00AF53E2">
            <w:r>
              <w:t>Micro-level / individual experience</w:t>
            </w:r>
          </w:p>
        </w:tc>
        <w:tc>
          <w:tcPr>
            <w:tcW w:w="6327" w:type="dxa"/>
          </w:tcPr>
          <w:p w14:paraId="5F9A2C60" w14:textId="129FD94D" w:rsidR="00D16152" w:rsidRDefault="00D16152" w:rsidP="00AF53E2">
            <w:r>
              <w:t>Experience of mental and physical</w:t>
            </w:r>
            <w:r w:rsidR="00C46527">
              <w:t xml:space="preserve"> health</w:t>
            </w:r>
            <w:r>
              <w:t xml:space="preserve"> symptoms</w:t>
            </w:r>
            <w:r w:rsidR="00C46527">
              <w:t xml:space="preserve"> (including potential for in</w:t>
            </w:r>
            <w:r>
              <w:t>ternalised</w:t>
            </w:r>
            <w:r w:rsidR="00C47FFB">
              <w:t xml:space="preserve"> </w:t>
            </w:r>
            <w:r>
              <w:t>stigma</w:t>
            </w:r>
            <w:r w:rsidR="00C46527">
              <w:t>)</w:t>
            </w:r>
          </w:p>
          <w:p w14:paraId="38A536EB" w14:textId="787463EA" w:rsidR="00D16152" w:rsidRDefault="00D16152" w:rsidP="00AF53E2">
            <w:r>
              <w:t>Help-seeking in medical and workplace micro-settings</w:t>
            </w:r>
            <w:r w:rsidR="008C0525">
              <w:t xml:space="preserve"> (including potential for </w:t>
            </w:r>
            <w:r>
              <w:t>anticipated stigma</w:t>
            </w:r>
            <w:r w:rsidR="008C0525">
              <w:t>)</w:t>
            </w:r>
          </w:p>
          <w:p w14:paraId="35389942" w14:textId="77777777" w:rsidR="00D16152" w:rsidRDefault="00D16152" w:rsidP="00AF53E2">
            <w:r>
              <w:t>Treatment adherence</w:t>
            </w:r>
          </w:p>
          <w:p w14:paraId="575C422E" w14:textId="77777777" w:rsidR="00D16152" w:rsidRDefault="00D16152" w:rsidP="00AF53E2">
            <w:r>
              <w:t>Response to experienced stigma</w:t>
            </w:r>
          </w:p>
          <w:p w14:paraId="339563B7" w14:textId="77777777" w:rsidR="0060682A" w:rsidRDefault="00D16152" w:rsidP="0060682A">
            <w:r>
              <w:t>Courtesy stigma (by association)</w:t>
            </w:r>
          </w:p>
          <w:p w14:paraId="1B9CD7A9" w14:textId="03F08FFB" w:rsidR="0060682A" w:rsidRDefault="0060682A" w:rsidP="0060682A">
            <w:r w:rsidRPr="0060682A">
              <w:t xml:space="preserve">Individual as </w:t>
            </w:r>
            <w:proofErr w:type="spellStart"/>
            <w:r w:rsidRPr="0060682A">
              <w:t>stigmatizer</w:t>
            </w:r>
            <w:proofErr w:type="spellEnd"/>
            <w:r w:rsidRPr="0060682A">
              <w:t xml:space="preserve"> of others with mental illness (i.e. members of the public they deal with)</w:t>
            </w:r>
          </w:p>
          <w:p w14:paraId="37D4EFFC" w14:textId="77777777" w:rsidR="008C0525" w:rsidRDefault="008C0525" w:rsidP="0060682A"/>
          <w:p w14:paraId="7C81063D" w14:textId="7CD94FBD" w:rsidR="00D16152" w:rsidRDefault="00D16152" w:rsidP="0060682A">
            <w:r>
              <w:t>[all informed by intersectionality]</w:t>
            </w:r>
          </w:p>
          <w:p w14:paraId="54550C3E" w14:textId="39A6158C" w:rsidR="008C0525" w:rsidRDefault="008C0525" w:rsidP="0060682A"/>
        </w:tc>
      </w:tr>
      <w:tr w:rsidR="00D16152" w14:paraId="68AE7632" w14:textId="77777777" w:rsidTr="00AF53E2">
        <w:tc>
          <w:tcPr>
            <w:tcW w:w="2689" w:type="dxa"/>
          </w:tcPr>
          <w:p w14:paraId="332B3E69" w14:textId="77777777" w:rsidR="00D16152" w:rsidRDefault="00D16152" w:rsidP="00AF53E2">
            <w:r>
              <w:t>Chrono-system and temporality</w:t>
            </w:r>
          </w:p>
        </w:tc>
        <w:tc>
          <w:tcPr>
            <w:tcW w:w="6327" w:type="dxa"/>
          </w:tcPr>
          <w:p w14:paraId="1D061744" w14:textId="40966B52" w:rsidR="00D16152" w:rsidRDefault="00D16152" w:rsidP="00AF53E2">
            <w:r>
              <w:t>Course of mental illness experience(s)</w:t>
            </w:r>
          </w:p>
          <w:p w14:paraId="0DB74C5F" w14:textId="26B1022F" w:rsidR="00D16152" w:rsidRDefault="00D16152" w:rsidP="00AF53E2">
            <w:r>
              <w:t>Course of career</w:t>
            </w:r>
          </w:p>
          <w:p w14:paraId="4BF9829F" w14:textId="77777777" w:rsidR="00D16152" w:rsidRDefault="00D16152" w:rsidP="00AF53E2">
            <w:r>
              <w:t>Relationships over time</w:t>
            </w:r>
          </w:p>
          <w:p w14:paraId="3E14EAC0" w14:textId="77777777" w:rsidR="00D16152" w:rsidRDefault="00D16152" w:rsidP="00AF53E2">
            <w:r>
              <w:t>Workplace/industry structures over time</w:t>
            </w:r>
          </w:p>
          <w:p w14:paraId="71351A02" w14:textId="77777777" w:rsidR="00D16152" w:rsidRDefault="00D16152" w:rsidP="00AF53E2">
            <w:r>
              <w:t xml:space="preserve">Norms over time </w:t>
            </w:r>
            <w:r w:rsidR="006D1687">
              <w:t>(</w:t>
            </w:r>
            <w:r>
              <w:t>stereotypes, prejudice, discrimination</w:t>
            </w:r>
            <w:r w:rsidR="006D1687">
              <w:t>)</w:t>
            </w:r>
          </w:p>
          <w:p w14:paraId="437E8B30" w14:textId="689E0573" w:rsidR="008C0525" w:rsidRDefault="008C0525" w:rsidP="00AF53E2"/>
        </w:tc>
      </w:tr>
    </w:tbl>
    <w:bookmarkEnd w:id="0"/>
    <w:p w14:paraId="23FB1F14" w14:textId="5E9C7AC3" w:rsidR="003D40BF" w:rsidRDefault="003D40BF" w:rsidP="003D40BF">
      <w:pPr>
        <w:pStyle w:val="Heading1"/>
      </w:pPr>
      <w:r>
        <w:t>Methods</w:t>
      </w:r>
    </w:p>
    <w:p w14:paraId="4A96AC98" w14:textId="1B304962" w:rsidR="00D81DA9" w:rsidRDefault="00AE1215" w:rsidP="00D81DA9">
      <w:r w:rsidRPr="00AE1215">
        <w:t>We present findings from a study comprising 18 detailed biographical narrative interviews (based on Wengraf, 2011) conducted with individuals who have firsthand experience of perinatal mental illness, either personally or through their partner, while employed in the UK Policing sector. These interviews were complemented by a multi-stakeholder focus group consisting of policing and specialist medical professionals</w:t>
      </w:r>
      <w:r w:rsidR="00F22461">
        <w:t xml:space="preserve">.  </w:t>
      </w:r>
      <w:r w:rsidR="00325A18">
        <w:t xml:space="preserve">Within the </w:t>
      </w:r>
      <w:r w:rsidR="00150223">
        <w:t>interview</w:t>
      </w:r>
      <w:r w:rsidR="00CA0C8D">
        <w:t xml:space="preserve"> sample</w:t>
      </w:r>
      <w:r w:rsidR="00150223">
        <w:t xml:space="preserve">, there was diversity in </w:t>
      </w:r>
      <w:r w:rsidR="00550A2F">
        <w:t>perinatal mental health condition/symptoms</w:t>
      </w:r>
      <w:r w:rsidR="00C77037">
        <w:t>,</w:t>
      </w:r>
      <w:r w:rsidR="00550A2F">
        <w:t xml:space="preserve"> </w:t>
      </w:r>
      <w:r w:rsidR="00CA0C8D">
        <w:t>employer</w:t>
      </w:r>
      <w:r w:rsidR="00550A2F">
        <w:t xml:space="preserve"> (spanning </w:t>
      </w:r>
      <w:r w:rsidR="005F3F08" w:rsidRPr="005F3F08">
        <w:t>11 out of 48 UK police forces (22.9%</w:t>
      </w:r>
      <w:r w:rsidR="003B19E2">
        <w:t>)</w:t>
      </w:r>
      <w:r w:rsidR="00550A2F">
        <w:t xml:space="preserve">) and </w:t>
      </w:r>
      <w:r w:rsidR="00550A2F">
        <w:lastRenderedPageBreak/>
        <w:t xml:space="preserve">job role. </w:t>
      </w:r>
      <w:r w:rsidR="00E94797">
        <w:t xml:space="preserve"> Participants were asked to tell the story of their mental health and polic</w:t>
      </w:r>
      <w:r w:rsidR="00864557">
        <w:t>e</w:t>
      </w:r>
      <w:r w:rsidR="00E94797">
        <w:t xml:space="preserve"> employment experiences, and many </w:t>
      </w:r>
      <w:r w:rsidR="00D81DA9" w:rsidRPr="00D81DA9">
        <w:t>accounts spanned several years, and several job roles.</w:t>
      </w:r>
      <w:r w:rsidR="00951AB4">
        <w:t xml:space="preserve">  </w:t>
      </w:r>
      <w:r w:rsidR="00951AB4" w:rsidRPr="00951AB4">
        <w:t>The</w:t>
      </w:r>
      <w:r w:rsidR="00951AB4">
        <w:t xml:space="preserve"> focus group</w:t>
      </w:r>
      <w:r w:rsidR="006E12AD">
        <w:t xml:space="preserve"> took place with one police force, who were partnering with the study, and was aimed at raising awareness of </w:t>
      </w:r>
      <w:r w:rsidR="00E94797">
        <w:t>key</w:t>
      </w:r>
      <w:r w:rsidR="006E12AD">
        <w:t xml:space="preserve"> issues emerging from the </w:t>
      </w:r>
      <w:r w:rsidR="00077CA0">
        <w:t>interview data and co-creat</w:t>
      </w:r>
      <w:r w:rsidR="008306F8">
        <w:t>ing</w:t>
      </w:r>
      <w:r w:rsidR="00077CA0">
        <w:t xml:space="preserve"> solutions</w:t>
      </w:r>
      <w:r w:rsidR="008306F8">
        <w:t xml:space="preserve"> in terms of policy and practice</w:t>
      </w:r>
      <w:r w:rsidR="00925725">
        <w:t xml:space="preserve">.  Focus group participants included representatives from </w:t>
      </w:r>
      <w:r w:rsidR="00EE452F">
        <w:t xml:space="preserve">the force (including </w:t>
      </w:r>
      <w:r w:rsidR="00925725">
        <w:t>HR</w:t>
      </w:r>
      <w:r w:rsidR="00EE452F">
        <w:t xml:space="preserve"> and</w:t>
      </w:r>
      <w:r w:rsidR="00925725">
        <w:t xml:space="preserve"> senior leadership</w:t>
      </w:r>
      <w:r w:rsidR="00EE452F">
        <w:t xml:space="preserve">) and perinatal mental health stakeholders (academic and local </w:t>
      </w:r>
      <w:r w:rsidR="006E63D4">
        <w:t>NHS</w:t>
      </w:r>
      <w:r w:rsidR="00EE452F">
        <w:t>).</w:t>
      </w:r>
    </w:p>
    <w:p w14:paraId="7CE9638C" w14:textId="35603D73" w:rsidR="002216C4" w:rsidRPr="00F735F2" w:rsidRDefault="00270BCF" w:rsidP="00F735F2">
      <w:r>
        <w:t xml:space="preserve">The first round of thematic </w:t>
      </w:r>
      <w:r w:rsidR="00E028AB">
        <w:t xml:space="preserve">data analysis </w:t>
      </w:r>
      <w:r w:rsidR="001D0034">
        <w:t>was not conducted with the aims of this paper in mind</w:t>
      </w:r>
      <w:r w:rsidR="00A90A9C">
        <w:t xml:space="preserve">, but rather with </w:t>
      </w:r>
      <w:r w:rsidR="001D0034">
        <w:t xml:space="preserve">identifying issues of relevance in terms of the </w:t>
      </w:r>
      <w:r w:rsidR="00B61C0A">
        <w:t>bidirectional relationship between perinatal mental illness and policing employment</w:t>
      </w:r>
      <w:r w:rsidR="001D0034">
        <w:t>. Stigma was identified as a key concept in different ways, and at different levels, and prompted more depth analysis on this topic.</w:t>
      </w:r>
      <w:r w:rsidR="00DB7039">
        <w:t xml:space="preserve"> </w:t>
      </w:r>
      <w:r w:rsidR="001D0034">
        <w:t>For this paper, the authors are currently engaging in template analysis (King</w:t>
      </w:r>
      <w:r w:rsidR="00ED3EFA">
        <w:t>, 2004</w:t>
      </w:r>
      <w:r w:rsidR="001D0034">
        <w:t>)</w:t>
      </w:r>
      <w:r w:rsidR="00462416">
        <w:t xml:space="preserve"> which </w:t>
      </w:r>
      <w:r w:rsidR="00855473" w:rsidRPr="00855473">
        <w:t xml:space="preserve">involves the development of a coding ‘template’, organising themes identified as important in a meaningful and hierarchical manner.  </w:t>
      </w:r>
      <w:r w:rsidR="00684620">
        <w:t xml:space="preserve">We </w:t>
      </w:r>
      <w:r w:rsidR="00684620" w:rsidRPr="00684620">
        <w:t>start</w:t>
      </w:r>
      <w:r w:rsidR="00684620">
        <w:t>ed</w:t>
      </w:r>
      <w:r w:rsidR="00684620" w:rsidRPr="00684620">
        <w:t xml:space="preserve"> with themes meaningful to the </w:t>
      </w:r>
      <w:r w:rsidR="00586BB7">
        <w:t>experience of stigma within policing</w:t>
      </w:r>
      <w:r w:rsidR="00EC491E">
        <w:t xml:space="preserve">, and our combined </w:t>
      </w:r>
      <w:r w:rsidR="00586BB7">
        <w:t>conceptual framework,</w:t>
      </w:r>
      <w:r w:rsidR="00684620" w:rsidRPr="00684620">
        <w:t xml:space="preserve"> and </w:t>
      </w:r>
      <w:r w:rsidR="00586BB7">
        <w:t xml:space="preserve">applied </w:t>
      </w:r>
      <w:r w:rsidR="00684620" w:rsidRPr="00684620">
        <w:t xml:space="preserve">codes to </w:t>
      </w:r>
      <w:r w:rsidR="00EC491E">
        <w:t xml:space="preserve">each transcript in turn, revising codes and the template as we progressed. This </w:t>
      </w:r>
      <w:r w:rsidR="00684620" w:rsidRPr="00684620">
        <w:t>facilitat</w:t>
      </w:r>
      <w:r w:rsidR="002F7F2A">
        <w:t>e</w:t>
      </w:r>
      <w:r w:rsidR="009F3A2E">
        <w:t>s</w:t>
      </w:r>
      <w:r w:rsidR="00684620" w:rsidRPr="00684620">
        <w:t xml:space="preserve"> a holistic approach as opposed to considering one theme or code at a time (McDowall and Saunders, 2010).  </w:t>
      </w:r>
      <w:r w:rsidR="000A5C7B">
        <w:t>By the conference in</w:t>
      </w:r>
      <w:r w:rsidR="00C1006E">
        <w:t xml:space="preserve"> September, we </w:t>
      </w:r>
      <w:r w:rsidR="000A5C7B">
        <w:t xml:space="preserve">will have completed the analysis and </w:t>
      </w:r>
      <w:r w:rsidR="00386E34">
        <w:t xml:space="preserve">developed a </w:t>
      </w:r>
      <w:r w:rsidR="00A221EB">
        <w:t>robust narrative of our findings</w:t>
      </w:r>
      <w:r w:rsidR="007658A2">
        <w:t xml:space="preserve"> and contribution</w:t>
      </w:r>
      <w:r w:rsidR="00A221EB">
        <w:t xml:space="preserve">.  For now, we indicate some of the key </w:t>
      </w:r>
      <w:r w:rsidR="00386E34">
        <w:t xml:space="preserve">themes identified </w:t>
      </w:r>
      <w:r w:rsidR="00822149">
        <w:t>in the data below.</w:t>
      </w:r>
    </w:p>
    <w:p w14:paraId="4D46EC9C" w14:textId="12AC7376" w:rsidR="00EB6EC5" w:rsidRDefault="003D40BF" w:rsidP="003D40BF">
      <w:pPr>
        <w:pStyle w:val="Heading1"/>
      </w:pPr>
      <w:r>
        <w:t>Findings</w:t>
      </w:r>
    </w:p>
    <w:p w14:paraId="6BEFF268" w14:textId="77777777" w:rsidR="00183D6B" w:rsidRDefault="001A12AE" w:rsidP="000B27A1">
      <w:r w:rsidRPr="001A12AE">
        <w:t>As we are interested in pathways of experience, we have presented our findings around the temporal sequence that was evident in most stories: 1) Background/context for the lived experience of navigating perinatal mental illness (organisational and individual); 2) Becoming pregnant and becoming unwell; and 3) Responses and recovery</w:t>
      </w:r>
      <w:r w:rsidR="001E4CBA">
        <w:t>.</w:t>
      </w:r>
    </w:p>
    <w:p w14:paraId="0FC31D34" w14:textId="23B650D5" w:rsidR="001E4CBA" w:rsidRDefault="00183D6B" w:rsidP="000B27A1">
      <w:r>
        <w:t xml:space="preserve">An </w:t>
      </w:r>
      <w:r w:rsidR="001E4CBA">
        <w:t xml:space="preserve">interesting phenomenon </w:t>
      </w:r>
      <w:r>
        <w:t xml:space="preserve">/ paradox </w:t>
      </w:r>
      <w:r w:rsidR="001E4CBA">
        <w:t xml:space="preserve">identified </w:t>
      </w:r>
      <w:r w:rsidR="00504DDF">
        <w:t>via</w:t>
      </w:r>
      <w:r w:rsidR="001E4CBA">
        <w:t xml:space="preserve"> template analysis so </w:t>
      </w:r>
      <w:r w:rsidR="001C7ED7">
        <w:t>far is how stigma</w:t>
      </w:r>
      <w:r w:rsidR="009F302C">
        <w:t xml:space="preserve"> concerning perinatal mental illness</w:t>
      </w:r>
      <w:r w:rsidR="001C7ED7">
        <w:t xml:space="preserve"> manifests </w:t>
      </w:r>
      <w:r w:rsidR="009F302C">
        <w:t>(</w:t>
      </w:r>
      <w:r w:rsidR="001C7ED7">
        <w:t>at various system levels</w:t>
      </w:r>
      <w:r w:rsidR="009F302C">
        <w:t xml:space="preserve">) via both </w:t>
      </w:r>
      <w:r w:rsidR="00E90DE8">
        <w:t>perceived ‘dangerousness’/</w:t>
      </w:r>
      <w:r w:rsidR="00504DDF">
        <w:t>elevated</w:t>
      </w:r>
      <w:r w:rsidR="00E90DE8">
        <w:t xml:space="preserve"> risk but also trivialisation (lack of acknowledgement of </w:t>
      </w:r>
      <w:r w:rsidR="00943A40">
        <w:t>issues, including risk)</w:t>
      </w:r>
      <w:r w:rsidR="003315D5">
        <w:t>, and the consequences</w:t>
      </w:r>
      <w:r w:rsidR="000E17ED">
        <w:t>.</w:t>
      </w:r>
      <w:r w:rsidR="00430DEC">
        <w:t xml:space="preserve"> </w:t>
      </w:r>
    </w:p>
    <w:p w14:paraId="03D5726D" w14:textId="77777777" w:rsidR="00BA5938" w:rsidRPr="004A4EE9" w:rsidRDefault="00BA5938" w:rsidP="00BA5938">
      <w:pPr>
        <w:rPr>
          <w:u w:val="single"/>
        </w:rPr>
      </w:pPr>
      <w:r w:rsidRPr="004A4EE9">
        <w:rPr>
          <w:u w:val="single"/>
        </w:rPr>
        <w:t xml:space="preserve">Theme 1: Background/context: </w:t>
      </w:r>
    </w:p>
    <w:p w14:paraId="2E93722D" w14:textId="77777777" w:rsidR="00BA5938" w:rsidRDefault="00BA5938" w:rsidP="00BA5938">
      <w:r>
        <w:t>Organisational</w:t>
      </w:r>
    </w:p>
    <w:p w14:paraId="0FCB7AC2" w14:textId="77777777" w:rsidR="0038522C" w:rsidRPr="00B41CD5" w:rsidRDefault="0038522C" w:rsidP="0038522C">
      <w:pPr>
        <w:pStyle w:val="ListParagraph"/>
        <w:numPr>
          <w:ilvl w:val="0"/>
          <w:numId w:val="8"/>
        </w:numPr>
        <w:rPr>
          <w:sz w:val="22"/>
          <w:szCs w:val="22"/>
        </w:rPr>
      </w:pPr>
      <w:r w:rsidRPr="0038522C">
        <w:rPr>
          <w:sz w:val="22"/>
          <w:szCs w:val="22"/>
        </w:rPr>
        <w:t xml:space="preserve">Workplace processes and cultures which stigmatize mental illness re. ‘danger’ / ‘risk’ (i.e. assumptions around capability) and yet also trivialisation – workplace ‘banter’ and systems which fail to </w:t>
      </w:r>
      <w:r w:rsidRPr="00B41CD5">
        <w:rPr>
          <w:sz w:val="22"/>
          <w:szCs w:val="22"/>
        </w:rPr>
        <w:t>consider the impact of work-related trauma and broader work-related contributors to mental ill-health, to avoid accountability/responsibility</w:t>
      </w:r>
    </w:p>
    <w:p w14:paraId="0D283D6F" w14:textId="101B39B1" w:rsidR="00600D0F" w:rsidRPr="00B41CD5" w:rsidRDefault="00337E52" w:rsidP="00337E52">
      <w:pPr>
        <w:pStyle w:val="ListParagraph"/>
        <w:numPr>
          <w:ilvl w:val="0"/>
          <w:numId w:val="8"/>
        </w:numPr>
        <w:rPr>
          <w:sz w:val="22"/>
          <w:szCs w:val="22"/>
        </w:rPr>
      </w:pPr>
      <w:r w:rsidRPr="00B41CD5">
        <w:rPr>
          <w:sz w:val="22"/>
          <w:szCs w:val="22"/>
        </w:rPr>
        <w:t>Wo</w:t>
      </w:r>
      <w:r w:rsidRPr="00B41CD5">
        <w:rPr>
          <w:sz w:val="22"/>
          <w:szCs w:val="22"/>
        </w:rPr>
        <w:t xml:space="preserve">rkplace practices which stigmatize maternity (i.e. side-lining during pregnancy due to perceived hazards of the job – moved to the ‘sick and lame’ department; discrimination) and flexible working (i.e. </w:t>
      </w:r>
      <w:r w:rsidR="00F16C74" w:rsidRPr="00B41CD5">
        <w:rPr>
          <w:sz w:val="22"/>
          <w:szCs w:val="22"/>
        </w:rPr>
        <w:t>not feasible re. job requirements</w:t>
      </w:r>
      <w:r w:rsidRPr="00B41CD5">
        <w:rPr>
          <w:sz w:val="22"/>
          <w:szCs w:val="22"/>
        </w:rPr>
        <w:t xml:space="preserve">), </w:t>
      </w:r>
      <w:r w:rsidR="000F6AE1" w:rsidRPr="00B41CD5">
        <w:rPr>
          <w:sz w:val="22"/>
          <w:szCs w:val="22"/>
        </w:rPr>
        <w:t xml:space="preserve">and </w:t>
      </w:r>
      <w:r w:rsidR="007B5C80" w:rsidRPr="00B41CD5">
        <w:rPr>
          <w:sz w:val="22"/>
          <w:szCs w:val="22"/>
        </w:rPr>
        <w:t>yet</w:t>
      </w:r>
      <w:r w:rsidR="00BA5938" w:rsidRPr="00B41CD5">
        <w:rPr>
          <w:sz w:val="22"/>
          <w:szCs w:val="22"/>
        </w:rPr>
        <w:t xml:space="preserve"> trivialis</w:t>
      </w:r>
      <w:r w:rsidR="00E8600A" w:rsidRPr="00B41CD5">
        <w:rPr>
          <w:sz w:val="22"/>
          <w:szCs w:val="22"/>
        </w:rPr>
        <w:t>e</w:t>
      </w:r>
      <w:r w:rsidR="00BA5938" w:rsidRPr="00B41CD5">
        <w:rPr>
          <w:sz w:val="22"/>
          <w:szCs w:val="22"/>
        </w:rPr>
        <w:t xml:space="preserve"> </w:t>
      </w:r>
      <w:r w:rsidR="00600D0F" w:rsidRPr="00B41CD5">
        <w:rPr>
          <w:sz w:val="22"/>
          <w:szCs w:val="22"/>
        </w:rPr>
        <w:t xml:space="preserve">these issues in terms of policy/practice </w:t>
      </w:r>
      <w:r w:rsidR="007913A1" w:rsidRPr="00B41CD5">
        <w:rPr>
          <w:sz w:val="22"/>
          <w:szCs w:val="22"/>
        </w:rPr>
        <w:t xml:space="preserve">investment </w:t>
      </w:r>
      <w:r w:rsidR="00600D0F" w:rsidRPr="00B41CD5">
        <w:rPr>
          <w:sz w:val="22"/>
          <w:szCs w:val="22"/>
        </w:rPr>
        <w:t>(i.e. line manager training).</w:t>
      </w:r>
    </w:p>
    <w:p w14:paraId="5E57CDC8" w14:textId="0FF9B36D" w:rsidR="00BA5938" w:rsidRDefault="00BA5938" w:rsidP="00BA5938">
      <w:pPr>
        <w:pStyle w:val="ListParagraph"/>
        <w:numPr>
          <w:ilvl w:val="0"/>
          <w:numId w:val="8"/>
        </w:numPr>
        <w:rPr>
          <w:sz w:val="22"/>
          <w:szCs w:val="22"/>
        </w:rPr>
      </w:pPr>
      <w:r w:rsidRPr="00B41CD5">
        <w:rPr>
          <w:sz w:val="22"/>
          <w:szCs w:val="22"/>
        </w:rPr>
        <w:t>Hyper risk-aware (blame culture</w:t>
      </w:r>
      <w:r w:rsidRPr="00600D0F">
        <w:rPr>
          <w:sz w:val="22"/>
          <w:szCs w:val="22"/>
        </w:rPr>
        <w:t>, scrutiny) but lack of awareness of the risks</w:t>
      </w:r>
      <w:r w:rsidR="008B2DD0">
        <w:rPr>
          <w:sz w:val="22"/>
          <w:szCs w:val="22"/>
        </w:rPr>
        <w:t xml:space="preserve"> (to both individuals and the organisation)</w:t>
      </w:r>
      <w:r w:rsidRPr="00600D0F">
        <w:rPr>
          <w:sz w:val="22"/>
          <w:szCs w:val="22"/>
        </w:rPr>
        <w:t xml:space="preserve"> of bad people management around </w:t>
      </w:r>
      <w:r w:rsidR="008B2DD0">
        <w:rPr>
          <w:sz w:val="22"/>
          <w:szCs w:val="22"/>
        </w:rPr>
        <w:t>maternity and mental health, etc.</w:t>
      </w:r>
    </w:p>
    <w:p w14:paraId="377C5FAD" w14:textId="77777777" w:rsidR="00CF7621" w:rsidRPr="00CF7621" w:rsidRDefault="00CF7621" w:rsidP="00CF7621">
      <w:pPr>
        <w:pStyle w:val="ListParagraph"/>
        <w:ind w:left="360"/>
        <w:rPr>
          <w:sz w:val="22"/>
          <w:szCs w:val="22"/>
        </w:rPr>
      </w:pPr>
    </w:p>
    <w:p w14:paraId="697E4EB7" w14:textId="77777777" w:rsidR="00BA5938" w:rsidRDefault="00BA5938" w:rsidP="00BA5938">
      <w:r>
        <w:t>Such cultures and practices send signals about how perinatal mental health struggles and disclosures will be received and handled</w:t>
      </w:r>
      <w:r w:rsidRPr="005E1854">
        <w:t xml:space="preserve"> (Law et al., 2011)</w:t>
      </w:r>
      <w:r>
        <w:t xml:space="preserve">, and influence actions. </w:t>
      </w:r>
    </w:p>
    <w:p w14:paraId="3C4F5FE3" w14:textId="730AB64F" w:rsidR="00BA5938" w:rsidRPr="004A4EE9" w:rsidRDefault="00BA5938" w:rsidP="00BA5938">
      <w:r>
        <w:t>Individual:</w:t>
      </w:r>
    </w:p>
    <w:p w14:paraId="2FF6DE4A" w14:textId="075099A2" w:rsidR="00BA5938" w:rsidRDefault="00BA5938" w:rsidP="00BA5938">
      <w:pPr>
        <w:pStyle w:val="ListParagraph"/>
        <w:numPr>
          <w:ilvl w:val="0"/>
          <w:numId w:val="8"/>
        </w:numPr>
        <w:rPr>
          <w:sz w:val="22"/>
          <w:szCs w:val="22"/>
        </w:rPr>
      </w:pPr>
      <w:r>
        <w:rPr>
          <w:sz w:val="22"/>
          <w:szCs w:val="22"/>
        </w:rPr>
        <w:lastRenderedPageBreak/>
        <w:t xml:space="preserve">Some evidence of prior </w:t>
      </w:r>
      <w:r w:rsidRPr="00387345">
        <w:rPr>
          <w:sz w:val="22"/>
          <w:szCs w:val="22"/>
        </w:rPr>
        <w:t xml:space="preserve">stigmatization of </w:t>
      </w:r>
      <w:r>
        <w:rPr>
          <w:sz w:val="22"/>
          <w:szCs w:val="22"/>
        </w:rPr>
        <w:t xml:space="preserve">those with </w:t>
      </w:r>
      <w:r w:rsidRPr="00387345">
        <w:rPr>
          <w:sz w:val="22"/>
          <w:szCs w:val="22"/>
        </w:rPr>
        <w:t>mental illness</w:t>
      </w:r>
      <w:r>
        <w:rPr>
          <w:sz w:val="22"/>
          <w:szCs w:val="22"/>
        </w:rPr>
        <w:t xml:space="preserve"> or of working parents</w:t>
      </w:r>
      <w:r w:rsidRPr="00387345">
        <w:rPr>
          <w:sz w:val="22"/>
          <w:szCs w:val="22"/>
        </w:rPr>
        <w:t xml:space="preserve"> (</w:t>
      </w:r>
      <w:r>
        <w:rPr>
          <w:sz w:val="22"/>
          <w:szCs w:val="22"/>
        </w:rPr>
        <w:t xml:space="preserve">individual as </w:t>
      </w:r>
      <w:proofErr w:type="spellStart"/>
      <w:r w:rsidRPr="00387345">
        <w:rPr>
          <w:sz w:val="22"/>
          <w:szCs w:val="22"/>
        </w:rPr>
        <w:t>stigmatizer</w:t>
      </w:r>
      <w:proofErr w:type="spellEnd"/>
      <w:r w:rsidRPr="00387345">
        <w:rPr>
          <w:sz w:val="22"/>
          <w:szCs w:val="22"/>
        </w:rPr>
        <w:t>)</w:t>
      </w:r>
      <w:r>
        <w:rPr>
          <w:sz w:val="22"/>
          <w:szCs w:val="22"/>
        </w:rPr>
        <w:t xml:space="preserve"> or alignment with group attitudes. Intensification of the ‘dangerous’ ‘contaminated’ connotations of mental illness</w:t>
      </w:r>
      <w:r w:rsidR="000227DF">
        <w:rPr>
          <w:sz w:val="22"/>
          <w:szCs w:val="22"/>
        </w:rPr>
        <w:t xml:space="preserve"> (when talking about members of the public encountered as part of the job and more broadly)</w:t>
      </w:r>
      <w:r>
        <w:rPr>
          <w:sz w:val="22"/>
          <w:szCs w:val="22"/>
        </w:rPr>
        <w:t>, and trivialisation of the work-life dilemmas of others</w:t>
      </w:r>
      <w:r w:rsidR="00B752FA">
        <w:rPr>
          <w:sz w:val="22"/>
          <w:szCs w:val="22"/>
        </w:rPr>
        <w:t xml:space="preserve"> (colleagues avoiding certain shifts, and not wanting to be ‘lumped in’ with them)</w:t>
      </w:r>
      <w:r w:rsidR="00083E8E">
        <w:rPr>
          <w:sz w:val="22"/>
          <w:szCs w:val="22"/>
        </w:rPr>
        <w:t>.</w:t>
      </w:r>
    </w:p>
    <w:p w14:paraId="42578EAA" w14:textId="77777777" w:rsidR="00811AF9" w:rsidRPr="00811AF9" w:rsidRDefault="00811AF9" w:rsidP="00811AF9">
      <w:pPr>
        <w:pStyle w:val="ListParagraph"/>
        <w:ind w:left="360"/>
        <w:rPr>
          <w:sz w:val="22"/>
          <w:szCs w:val="22"/>
        </w:rPr>
      </w:pPr>
    </w:p>
    <w:p w14:paraId="2CBA9B85" w14:textId="6039FFC4" w:rsidR="00BA5938" w:rsidRPr="004A4EE9" w:rsidRDefault="00BA5938" w:rsidP="00BA5938">
      <w:pPr>
        <w:rPr>
          <w:u w:val="single"/>
        </w:rPr>
      </w:pPr>
      <w:r w:rsidRPr="004A4EE9">
        <w:rPr>
          <w:u w:val="single"/>
        </w:rPr>
        <w:t>Theme 2: Becoming pregnant and becoming unwell</w:t>
      </w:r>
      <w:r w:rsidR="002A0A8B">
        <w:rPr>
          <w:u w:val="single"/>
        </w:rPr>
        <w:t>:</w:t>
      </w:r>
    </w:p>
    <w:p w14:paraId="04CD2D50" w14:textId="4CE77974" w:rsidR="00DD68D7" w:rsidRPr="0066144A" w:rsidRDefault="009C1796" w:rsidP="0066144A">
      <w:pPr>
        <w:pStyle w:val="ListParagraph"/>
        <w:numPr>
          <w:ilvl w:val="0"/>
          <w:numId w:val="9"/>
        </w:numPr>
        <w:rPr>
          <w:sz w:val="22"/>
          <w:szCs w:val="22"/>
        </w:rPr>
      </w:pPr>
      <w:r>
        <w:rPr>
          <w:sz w:val="22"/>
          <w:szCs w:val="22"/>
        </w:rPr>
        <w:t xml:space="preserve">Internalised </w:t>
      </w:r>
      <w:r w:rsidR="00DD68D7">
        <w:rPr>
          <w:sz w:val="22"/>
          <w:szCs w:val="22"/>
        </w:rPr>
        <w:t>stigma due to lack of awareness around perinatal mental illness, who it affects, and symptoms</w:t>
      </w:r>
      <w:r>
        <w:rPr>
          <w:sz w:val="22"/>
          <w:szCs w:val="22"/>
        </w:rPr>
        <w:t>. Perceptions of dangerousness</w:t>
      </w:r>
      <w:r w:rsidR="00D01F8E">
        <w:rPr>
          <w:sz w:val="22"/>
          <w:szCs w:val="22"/>
        </w:rPr>
        <w:t>/risk</w:t>
      </w:r>
      <w:r w:rsidR="002A0A8B">
        <w:rPr>
          <w:sz w:val="22"/>
          <w:szCs w:val="22"/>
        </w:rPr>
        <w:t xml:space="preserve"> to others</w:t>
      </w:r>
      <w:r w:rsidR="00EF045D">
        <w:rPr>
          <w:sz w:val="22"/>
          <w:szCs w:val="22"/>
        </w:rPr>
        <w:t xml:space="preserve">.  </w:t>
      </w:r>
      <w:r w:rsidR="00EF045D" w:rsidRPr="00EF045D">
        <w:rPr>
          <w:sz w:val="22"/>
          <w:szCs w:val="22"/>
        </w:rPr>
        <w:t>Intersections with work identity too, and holding self to higher account</w:t>
      </w:r>
      <w:r w:rsidR="0066144A">
        <w:rPr>
          <w:sz w:val="22"/>
          <w:szCs w:val="22"/>
        </w:rPr>
        <w:t>.</w:t>
      </w:r>
    </w:p>
    <w:p w14:paraId="585AC3FF" w14:textId="3ECE124C" w:rsidR="00E27564" w:rsidRDefault="00E27564" w:rsidP="00BA5938">
      <w:pPr>
        <w:pStyle w:val="ListParagraph"/>
        <w:numPr>
          <w:ilvl w:val="0"/>
          <w:numId w:val="9"/>
        </w:numPr>
        <w:rPr>
          <w:sz w:val="22"/>
          <w:szCs w:val="22"/>
        </w:rPr>
      </w:pPr>
      <w:r>
        <w:rPr>
          <w:sz w:val="22"/>
          <w:szCs w:val="22"/>
        </w:rPr>
        <w:t>Anticipated stigma from others,</w:t>
      </w:r>
      <w:r w:rsidR="00D01F8E">
        <w:rPr>
          <w:sz w:val="22"/>
          <w:szCs w:val="22"/>
        </w:rPr>
        <w:t xml:space="preserve"> influencing help-seeking in the medical micro-setting and the workplace.  </w:t>
      </w:r>
      <w:r w:rsidR="00490266">
        <w:rPr>
          <w:sz w:val="22"/>
          <w:szCs w:val="22"/>
        </w:rPr>
        <w:t xml:space="preserve">Concerns </w:t>
      </w:r>
      <w:r w:rsidR="007C2DD0">
        <w:rPr>
          <w:sz w:val="22"/>
          <w:szCs w:val="22"/>
        </w:rPr>
        <w:t xml:space="preserve">perceptions of risk to </w:t>
      </w:r>
      <w:r w:rsidR="0020716E">
        <w:rPr>
          <w:sz w:val="22"/>
          <w:szCs w:val="22"/>
        </w:rPr>
        <w:t xml:space="preserve">family (i.e. social services </w:t>
      </w:r>
      <w:r w:rsidR="00DF045F">
        <w:rPr>
          <w:sz w:val="22"/>
          <w:szCs w:val="22"/>
        </w:rPr>
        <w:t>involvement</w:t>
      </w:r>
      <w:r w:rsidR="0020716E">
        <w:rPr>
          <w:sz w:val="22"/>
          <w:szCs w:val="22"/>
        </w:rPr>
        <w:t xml:space="preserve">) and/or </w:t>
      </w:r>
      <w:r w:rsidR="00490266">
        <w:rPr>
          <w:sz w:val="22"/>
          <w:szCs w:val="22"/>
        </w:rPr>
        <w:t>career</w:t>
      </w:r>
      <w:r w:rsidR="00DF045F">
        <w:rPr>
          <w:sz w:val="22"/>
          <w:szCs w:val="22"/>
        </w:rPr>
        <w:t>.</w:t>
      </w:r>
    </w:p>
    <w:p w14:paraId="3261A208" w14:textId="69281C68" w:rsidR="002C7F77" w:rsidRPr="00A56380" w:rsidRDefault="002C7F77" w:rsidP="00A56380">
      <w:pPr>
        <w:pStyle w:val="ListParagraph"/>
        <w:numPr>
          <w:ilvl w:val="0"/>
          <w:numId w:val="9"/>
        </w:numPr>
        <w:rPr>
          <w:sz w:val="22"/>
          <w:szCs w:val="22"/>
        </w:rPr>
      </w:pPr>
      <w:r>
        <w:rPr>
          <w:sz w:val="22"/>
          <w:szCs w:val="22"/>
        </w:rPr>
        <w:t xml:space="preserve">Some instances of health-professionals </w:t>
      </w:r>
      <w:r w:rsidR="0048498C">
        <w:rPr>
          <w:sz w:val="22"/>
          <w:szCs w:val="22"/>
        </w:rPr>
        <w:t xml:space="preserve">over-emphasising risk (i.e. mentioning social services) and/or </w:t>
      </w:r>
      <w:r>
        <w:rPr>
          <w:sz w:val="22"/>
          <w:szCs w:val="22"/>
        </w:rPr>
        <w:t>fuelling anticipated stigma</w:t>
      </w:r>
      <w:r w:rsidR="0048498C">
        <w:rPr>
          <w:sz w:val="22"/>
          <w:szCs w:val="22"/>
        </w:rPr>
        <w:t xml:space="preserve"> in the workplace</w:t>
      </w:r>
      <w:r>
        <w:rPr>
          <w:sz w:val="22"/>
          <w:szCs w:val="22"/>
        </w:rPr>
        <w:t xml:space="preserve"> (offering to write vague sick notes); </w:t>
      </w:r>
      <w:r w:rsidR="00E96A45">
        <w:rPr>
          <w:sz w:val="22"/>
          <w:szCs w:val="22"/>
        </w:rPr>
        <w:t>but also</w:t>
      </w:r>
      <w:r w:rsidR="00E25BF5">
        <w:rPr>
          <w:sz w:val="22"/>
          <w:szCs w:val="22"/>
        </w:rPr>
        <w:t xml:space="preserve"> of health </w:t>
      </w:r>
      <w:r>
        <w:rPr>
          <w:sz w:val="22"/>
          <w:szCs w:val="22"/>
        </w:rPr>
        <w:t>pro</w:t>
      </w:r>
      <w:r w:rsidR="00E25BF5">
        <w:rPr>
          <w:sz w:val="22"/>
          <w:szCs w:val="22"/>
        </w:rPr>
        <w:t>fessionals tri</w:t>
      </w:r>
      <w:r w:rsidR="00E96A45" w:rsidRPr="000627B7">
        <w:rPr>
          <w:sz w:val="22"/>
          <w:szCs w:val="22"/>
        </w:rPr>
        <w:t>vialis</w:t>
      </w:r>
      <w:r w:rsidR="00E25BF5">
        <w:rPr>
          <w:sz w:val="22"/>
          <w:szCs w:val="22"/>
        </w:rPr>
        <w:t>ing risk</w:t>
      </w:r>
      <w:r w:rsidR="00E96A45" w:rsidRPr="000627B7">
        <w:rPr>
          <w:sz w:val="22"/>
          <w:szCs w:val="22"/>
        </w:rPr>
        <w:t xml:space="preserve"> and</w:t>
      </w:r>
      <w:r w:rsidR="00E25BF5">
        <w:rPr>
          <w:sz w:val="22"/>
          <w:szCs w:val="22"/>
        </w:rPr>
        <w:t>/or</w:t>
      </w:r>
      <w:r w:rsidR="00E96A45" w:rsidRPr="000627B7">
        <w:rPr>
          <w:sz w:val="22"/>
          <w:szCs w:val="22"/>
        </w:rPr>
        <w:t xml:space="preserve"> dismiss</w:t>
      </w:r>
      <w:r w:rsidR="00E25BF5">
        <w:rPr>
          <w:sz w:val="22"/>
          <w:szCs w:val="22"/>
        </w:rPr>
        <w:t xml:space="preserve">ing </w:t>
      </w:r>
      <w:r w:rsidR="00A56380">
        <w:rPr>
          <w:sz w:val="22"/>
          <w:szCs w:val="22"/>
        </w:rPr>
        <w:t xml:space="preserve">mental health </w:t>
      </w:r>
      <w:r w:rsidR="00E25BF5">
        <w:rPr>
          <w:sz w:val="22"/>
          <w:szCs w:val="22"/>
        </w:rPr>
        <w:t>concerns.</w:t>
      </w:r>
    </w:p>
    <w:p w14:paraId="23CF1A59" w14:textId="0E587177" w:rsidR="00BA5938" w:rsidRPr="007878C5" w:rsidRDefault="00DD68D7" w:rsidP="007878C5">
      <w:pPr>
        <w:pStyle w:val="ListParagraph"/>
        <w:numPr>
          <w:ilvl w:val="0"/>
          <w:numId w:val="9"/>
        </w:numPr>
        <w:rPr>
          <w:sz w:val="22"/>
          <w:szCs w:val="22"/>
        </w:rPr>
      </w:pPr>
      <w:r>
        <w:rPr>
          <w:sz w:val="22"/>
          <w:szCs w:val="22"/>
        </w:rPr>
        <w:t xml:space="preserve">Being stigmatized: </w:t>
      </w:r>
      <w:r w:rsidR="00BA5938" w:rsidRPr="000627B7">
        <w:rPr>
          <w:sz w:val="22"/>
          <w:szCs w:val="22"/>
        </w:rPr>
        <w:t>Negative treatment</w:t>
      </w:r>
      <w:r w:rsidR="00974338">
        <w:rPr>
          <w:sz w:val="22"/>
          <w:szCs w:val="22"/>
        </w:rPr>
        <w:t xml:space="preserve"> in the workplace </w:t>
      </w:r>
      <w:r w:rsidR="00BA5938" w:rsidRPr="000627B7">
        <w:rPr>
          <w:sz w:val="22"/>
          <w:szCs w:val="22"/>
        </w:rPr>
        <w:t>due to pregnancy announcement</w:t>
      </w:r>
      <w:r w:rsidR="00BA5938">
        <w:rPr>
          <w:sz w:val="22"/>
          <w:szCs w:val="22"/>
        </w:rPr>
        <w:t xml:space="preserve">, </w:t>
      </w:r>
      <w:r w:rsidR="007C2DD0">
        <w:rPr>
          <w:sz w:val="22"/>
          <w:szCs w:val="22"/>
        </w:rPr>
        <w:t>perinatal mental illness</w:t>
      </w:r>
      <w:r w:rsidR="009A0DBB">
        <w:rPr>
          <w:sz w:val="22"/>
          <w:szCs w:val="22"/>
        </w:rPr>
        <w:t xml:space="preserve"> / treatment</w:t>
      </w:r>
      <w:r w:rsidR="007C2DD0">
        <w:rPr>
          <w:sz w:val="22"/>
          <w:szCs w:val="22"/>
        </w:rPr>
        <w:t xml:space="preserve"> </w:t>
      </w:r>
      <w:r w:rsidR="00BA5938">
        <w:rPr>
          <w:sz w:val="22"/>
          <w:szCs w:val="22"/>
        </w:rPr>
        <w:t xml:space="preserve">disclosure </w:t>
      </w:r>
      <w:r w:rsidR="009A0DBB">
        <w:rPr>
          <w:sz w:val="22"/>
          <w:szCs w:val="22"/>
        </w:rPr>
        <w:t xml:space="preserve">(i.e. removal of driving license) </w:t>
      </w:r>
      <w:r w:rsidR="00BA5938">
        <w:rPr>
          <w:sz w:val="22"/>
          <w:szCs w:val="22"/>
        </w:rPr>
        <w:t>or seeking flexibility</w:t>
      </w:r>
      <w:r w:rsidR="007C2DD0">
        <w:rPr>
          <w:sz w:val="22"/>
          <w:szCs w:val="22"/>
        </w:rPr>
        <w:t>.</w:t>
      </w:r>
      <w:r w:rsidR="00315258">
        <w:rPr>
          <w:sz w:val="22"/>
          <w:szCs w:val="22"/>
        </w:rPr>
        <w:t xml:space="preserve">  Yet also instances of perinatal mental </w:t>
      </w:r>
      <w:r w:rsidR="00E97DAE">
        <w:rPr>
          <w:sz w:val="22"/>
          <w:szCs w:val="22"/>
        </w:rPr>
        <w:t xml:space="preserve">health disclosure being ignored (i.e. </w:t>
      </w:r>
      <w:r w:rsidR="00560936">
        <w:rPr>
          <w:sz w:val="22"/>
          <w:szCs w:val="22"/>
        </w:rPr>
        <w:t>no response</w:t>
      </w:r>
      <w:r w:rsidR="009403FB">
        <w:rPr>
          <w:sz w:val="22"/>
          <w:szCs w:val="22"/>
        </w:rPr>
        <w:t>;</w:t>
      </w:r>
      <w:r w:rsidR="00560936">
        <w:rPr>
          <w:sz w:val="22"/>
          <w:szCs w:val="22"/>
        </w:rPr>
        <w:t xml:space="preserve"> it </w:t>
      </w:r>
      <w:r w:rsidR="00E97DAE">
        <w:rPr>
          <w:sz w:val="22"/>
          <w:szCs w:val="22"/>
        </w:rPr>
        <w:t>not swaying a flexible working request)</w:t>
      </w:r>
      <w:r w:rsidR="000656A8">
        <w:rPr>
          <w:sz w:val="22"/>
          <w:szCs w:val="22"/>
        </w:rPr>
        <w:t xml:space="preserve">; triggers not being acknowledged, etc. </w:t>
      </w:r>
    </w:p>
    <w:p w14:paraId="5B329C66" w14:textId="77777777" w:rsidR="00BA5938" w:rsidRDefault="00BA5938" w:rsidP="00BA5938">
      <w:pPr>
        <w:pStyle w:val="ListParagraph"/>
        <w:ind w:left="360"/>
        <w:rPr>
          <w:sz w:val="22"/>
          <w:szCs w:val="22"/>
        </w:rPr>
      </w:pPr>
    </w:p>
    <w:p w14:paraId="3FA6ED9D" w14:textId="77777777" w:rsidR="00BA5938" w:rsidRPr="001D1A93" w:rsidRDefault="00BA5938" w:rsidP="00BA5938">
      <w:pPr>
        <w:rPr>
          <w:u w:val="single"/>
        </w:rPr>
      </w:pPr>
      <w:r w:rsidRPr="001D1A93">
        <w:rPr>
          <w:u w:val="single"/>
        </w:rPr>
        <w:t xml:space="preserve">Theme 3: </w:t>
      </w:r>
      <w:r>
        <w:rPr>
          <w:u w:val="single"/>
        </w:rPr>
        <w:t>R</w:t>
      </w:r>
      <w:r w:rsidRPr="001D1A93">
        <w:rPr>
          <w:u w:val="single"/>
        </w:rPr>
        <w:t>esponses and recovery</w:t>
      </w:r>
    </w:p>
    <w:p w14:paraId="5453EDD8" w14:textId="77777777" w:rsidR="00F64A01" w:rsidRDefault="00F64A01" w:rsidP="00BA5938">
      <w:pPr>
        <w:pStyle w:val="ListParagraph"/>
        <w:numPr>
          <w:ilvl w:val="0"/>
          <w:numId w:val="10"/>
        </w:numPr>
        <w:rPr>
          <w:sz w:val="22"/>
          <w:szCs w:val="22"/>
        </w:rPr>
      </w:pPr>
      <w:r w:rsidRPr="00F64A01">
        <w:rPr>
          <w:sz w:val="22"/>
          <w:szCs w:val="22"/>
        </w:rPr>
        <w:t xml:space="preserve">Tolerating stigmatization and trivialisation (lack of support), exacerbated by mental </w:t>
      </w:r>
      <w:r>
        <w:rPr>
          <w:sz w:val="22"/>
          <w:szCs w:val="22"/>
        </w:rPr>
        <w:t>illness</w:t>
      </w:r>
    </w:p>
    <w:p w14:paraId="692CA6D8" w14:textId="0B51987F" w:rsidR="00BA5938" w:rsidRDefault="00914ED5" w:rsidP="00BA5938">
      <w:pPr>
        <w:pStyle w:val="ListParagraph"/>
        <w:numPr>
          <w:ilvl w:val="0"/>
          <w:numId w:val="10"/>
        </w:numPr>
        <w:rPr>
          <w:sz w:val="22"/>
          <w:szCs w:val="22"/>
        </w:rPr>
      </w:pPr>
      <w:r>
        <w:rPr>
          <w:sz w:val="22"/>
          <w:szCs w:val="22"/>
        </w:rPr>
        <w:t>Negative outcomes for both the individual and the employer (s</w:t>
      </w:r>
      <w:r w:rsidR="00BA5938" w:rsidRPr="00D75DB1">
        <w:rPr>
          <w:sz w:val="22"/>
          <w:szCs w:val="22"/>
        </w:rPr>
        <w:t>ick leave, quitting, etc.</w:t>
      </w:r>
      <w:r>
        <w:rPr>
          <w:sz w:val="22"/>
          <w:szCs w:val="22"/>
        </w:rPr>
        <w:t>) often as much about the organisational handling of the situation as the illness itself.</w:t>
      </w:r>
    </w:p>
    <w:p w14:paraId="7109A135" w14:textId="6FF62BF1" w:rsidR="00BA5938" w:rsidRPr="00B54C21" w:rsidRDefault="00D6127D" w:rsidP="00BA5938">
      <w:pPr>
        <w:pStyle w:val="ListParagraph"/>
        <w:numPr>
          <w:ilvl w:val="0"/>
          <w:numId w:val="10"/>
        </w:numPr>
        <w:rPr>
          <w:sz w:val="22"/>
          <w:szCs w:val="22"/>
        </w:rPr>
      </w:pPr>
      <w:r>
        <w:rPr>
          <w:sz w:val="22"/>
          <w:szCs w:val="22"/>
        </w:rPr>
        <w:t>Evidence of m</w:t>
      </w:r>
      <w:r w:rsidR="00BA5938" w:rsidRPr="00B54C21">
        <w:rPr>
          <w:sz w:val="22"/>
          <w:szCs w:val="22"/>
        </w:rPr>
        <w:t xml:space="preserve">ore understanding, less self-stigma and </w:t>
      </w:r>
      <w:r>
        <w:rPr>
          <w:sz w:val="22"/>
          <w:szCs w:val="22"/>
        </w:rPr>
        <w:t xml:space="preserve">less </w:t>
      </w:r>
      <w:r w:rsidR="00BA5938" w:rsidRPr="00B54C21">
        <w:rPr>
          <w:sz w:val="22"/>
          <w:szCs w:val="22"/>
        </w:rPr>
        <w:t>stigmatizing o</w:t>
      </w:r>
      <w:r>
        <w:rPr>
          <w:sz w:val="22"/>
          <w:szCs w:val="22"/>
        </w:rPr>
        <w:t>f o</w:t>
      </w:r>
      <w:r w:rsidR="00BA5938" w:rsidRPr="00B54C21">
        <w:rPr>
          <w:sz w:val="22"/>
          <w:szCs w:val="22"/>
        </w:rPr>
        <w:t>thers</w:t>
      </w:r>
      <w:r>
        <w:rPr>
          <w:sz w:val="22"/>
          <w:szCs w:val="22"/>
        </w:rPr>
        <w:t xml:space="preserve"> </w:t>
      </w:r>
      <w:r w:rsidR="0036315A">
        <w:rPr>
          <w:sz w:val="22"/>
          <w:szCs w:val="22"/>
        </w:rPr>
        <w:t>in participant accounts</w:t>
      </w:r>
      <w:r w:rsidR="00673162">
        <w:rPr>
          <w:sz w:val="22"/>
          <w:szCs w:val="22"/>
        </w:rPr>
        <w:t xml:space="preserve"> as they </w:t>
      </w:r>
      <w:r w:rsidR="004414BE">
        <w:rPr>
          <w:sz w:val="22"/>
          <w:szCs w:val="22"/>
        </w:rPr>
        <w:t>move through their journeys</w:t>
      </w:r>
      <w:r w:rsidR="00C154A5">
        <w:rPr>
          <w:sz w:val="22"/>
          <w:szCs w:val="22"/>
        </w:rPr>
        <w:t xml:space="preserve"> and talk of the future</w:t>
      </w:r>
    </w:p>
    <w:p w14:paraId="41DD085F" w14:textId="708633D2" w:rsidR="00BA5938" w:rsidRPr="001D4DE0" w:rsidRDefault="004414BE" w:rsidP="00BA5938">
      <w:pPr>
        <w:pStyle w:val="ListParagraph"/>
        <w:numPr>
          <w:ilvl w:val="0"/>
          <w:numId w:val="10"/>
        </w:numPr>
        <w:rPr>
          <w:sz w:val="22"/>
          <w:szCs w:val="22"/>
        </w:rPr>
      </w:pPr>
      <w:r>
        <w:rPr>
          <w:sz w:val="22"/>
          <w:szCs w:val="22"/>
        </w:rPr>
        <w:t xml:space="preserve">Repeated examples of participants taking action to </w:t>
      </w:r>
      <w:r w:rsidR="00BA5938" w:rsidRPr="00D75DB1">
        <w:rPr>
          <w:sz w:val="22"/>
          <w:szCs w:val="22"/>
        </w:rPr>
        <w:t>raise awareness and improve the experience for others</w:t>
      </w:r>
      <w:r>
        <w:rPr>
          <w:sz w:val="22"/>
          <w:szCs w:val="22"/>
        </w:rPr>
        <w:t>, effectively trying to improve the bioecological system</w:t>
      </w:r>
      <w:r w:rsidR="00C13FE1">
        <w:rPr>
          <w:sz w:val="22"/>
          <w:szCs w:val="22"/>
        </w:rPr>
        <w:t xml:space="preserve">. Some reference to stigmatization </w:t>
      </w:r>
      <w:r w:rsidR="00E747D3">
        <w:rPr>
          <w:sz w:val="22"/>
          <w:szCs w:val="22"/>
        </w:rPr>
        <w:t>for seeking</w:t>
      </w:r>
      <w:r w:rsidR="00C13FE1">
        <w:rPr>
          <w:sz w:val="22"/>
          <w:szCs w:val="22"/>
        </w:rPr>
        <w:t xml:space="preserve"> system change</w:t>
      </w:r>
    </w:p>
    <w:p w14:paraId="5796F1E9" w14:textId="00EA6C8E" w:rsidR="00BA5938" w:rsidRPr="00CF1BE5" w:rsidRDefault="00BA5938" w:rsidP="00BA5938">
      <w:pPr>
        <w:pStyle w:val="ListParagraph"/>
        <w:numPr>
          <w:ilvl w:val="0"/>
          <w:numId w:val="11"/>
        </w:numPr>
        <w:rPr>
          <w:sz w:val="22"/>
          <w:szCs w:val="22"/>
        </w:rPr>
      </w:pPr>
      <w:r w:rsidRPr="00CF1BE5">
        <w:rPr>
          <w:sz w:val="22"/>
          <w:szCs w:val="22"/>
        </w:rPr>
        <w:t xml:space="preserve">Interesting discussion </w:t>
      </w:r>
      <w:r>
        <w:rPr>
          <w:sz w:val="22"/>
          <w:szCs w:val="22"/>
        </w:rPr>
        <w:t xml:space="preserve">in the focus group </w:t>
      </w:r>
      <w:r w:rsidRPr="00CF1BE5">
        <w:rPr>
          <w:sz w:val="22"/>
          <w:szCs w:val="22"/>
        </w:rPr>
        <w:t xml:space="preserve">about how </w:t>
      </w:r>
      <w:r w:rsidR="00DD5C06">
        <w:rPr>
          <w:sz w:val="22"/>
          <w:szCs w:val="22"/>
        </w:rPr>
        <w:t xml:space="preserve">to tackle cultural barriers </w:t>
      </w:r>
      <w:r w:rsidR="00BE39B8">
        <w:rPr>
          <w:sz w:val="22"/>
          <w:szCs w:val="22"/>
        </w:rPr>
        <w:t>and improve support around mat</w:t>
      </w:r>
      <w:r>
        <w:rPr>
          <w:sz w:val="22"/>
          <w:szCs w:val="22"/>
        </w:rPr>
        <w:t>ernity</w:t>
      </w:r>
      <w:r w:rsidR="001D4DE0">
        <w:rPr>
          <w:sz w:val="22"/>
          <w:szCs w:val="22"/>
        </w:rPr>
        <w:t>. O</w:t>
      </w:r>
      <w:r w:rsidRPr="00CF1BE5">
        <w:rPr>
          <w:sz w:val="22"/>
          <w:szCs w:val="22"/>
        </w:rPr>
        <w:t xml:space="preserve">ne suggestion </w:t>
      </w:r>
      <w:r w:rsidR="001D4DE0">
        <w:rPr>
          <w:sz w:val="22"/>
          <w:szCs w:val="22"/>
        </w:rPr>
        <w:t>was</w:t>
      </w:r>
      <w:r w:rsidRPr="00CF1BE5">
        <w:rPr>
          <w:sz w:val="22"/>
          <w:szCs w:val="22"/>
        </w:rPr>
        <w:t xml:space="preserve"> largely around shaming managers into action</w:t>
      </w:r>
      <w:r w:rsidR="006C1AE4">
        <w:rPr>
          <w:sz w:val="22"/>
          <w:szCs w:val="22"/>
        </w:rPr>
        <w:t>, drawing on audit/risk culture.</w:t>
      </w:r>
      <w:r>
        <w:rPr>
          <w:sz w:val="22"/>
          <w:szCs w:val="22"/>
        </w:rPr>
        <w:t xml:space="preserve"> </w:t>
      </w:r>
    </w:p>
    <w:p w14:paraId="0BA3D460" w14:textId="77777777" w:rsidR="004D361B" w:rsidRPr="000B27A1" w:rsidRDefault="004D361B" w:rsidP="000B27A1"/>
    <w:p w14:paraId="035DAED7" w14:textId="7542DD5E" w:rsidR="005B63F3" w:rsidRPr="005B63F3" w:rsidRDefault="00216B65" w:rsidP="005B63F3">
      <w:pPr>
        <w:pStyle w:val="Heading1"/>
      </w:pPr>
      <w:r>
        <w:t>Discussion and c</w:t>
      </w:r>
      <w:r w:rsidR="005B63F3">
        <w:t>onclusions</w:t>
      </w:r>
    </w:p>
    <w:p w14:paraId="17D28FA3" w14:textId="3CDFA729" w:rsidR="00BF2D77" w:rsidRDefault="007658A2" w:rsidP="00EB6EC5">
      <w:r>
        <w:t>Whilst our contribution</w:t>
      </w:r>
      <w:r w:rsidR="00976B23">
        <w:t>s</w:t>
      </w:r>
      <w:r>
        <w:t xml:space="preserve"> </w:t>
      </w:r>
      <w:r w:rsidR="00FC184E">
        <w:t xml:space="preserve">will develop with further iterations of the template and write-up, we currently believe that individuals </w:t>
      </w:r>
      <w:r w:rsidR="007C3637" w:rsidRPr="007C3637">
        <w:t xml:space="preserve">affected by perinatal mental illness in the context of UK police employment are tasked with navigating </w:t>
      </w:r>
      <w:r w:rsidR="00976B23">
        <w:t xml:space="preserve">complex </w:t>
      </w:r>
      <w:r w:rsidR="007C3637" w:rsidRPr="007C3637">
        <w:t xml:space="preserve">‘pathways of stigmatization’, which can have </w:t>
      </w:r>
      <w:r w:rsidR="00BF2D77">
        <w:t>significant negative</w:t>
      </w:r>
      <w:r w:rsidR="007C3637" w:rsidRPr="007C3637">
        <w:t xml:space="preserve"> consequences</w:t>
      </w:r>
      <w:r w:rsidR="00A136FC">
        <w:t xml:space="preserve"> in terms of </w:t>
      </w:r>
      <w:r w:rsidR="003A0E98">
        <w:t xml:space="preserve">both </w:t>
      </w:r>
      <w:r w:rsidR="00A136FC">
        <w:t>health/wellbeing and career</w:t>
      </w:r>
      <w:r w:rsidR="00BF2D77">
        <w:t>.</w:t>
      </w:r>
    </w:p>
    <w:p w14:paraId="7FF03B23" w14:textId="470C6F98" w:rsidR="00BB0DBF" w:rsidRDefault="008C447C" w:rsidP="00BB0DBF">
      <w:r>
        <w:t>There are c</w:t>
      </w:r>
      <w:r w:rsidR="00BB0DBF">
        <w:t>ontradiction</w:t>
      </w:r>
      <w:r>
        <w:t>s and paradoxes in participant a</w:t>
      </w:r>
      <w:r w:rsidR="00BB0DBF">
        <w:t>ccounts: mental illness</w:t>
      </w:r>
      <w:r w:rsidR="0023133E">
        <w:t xml:space="preserve">, </w:t>
      </w:r>
      <w:r w:rsidR="00BB0DBF">
        <w:t xml:space="preserve">maternity </w:t>
      </w:r>
      <w:r w:rsidR="0023133E">
        <w:t xml:space="preserve">and their intersection </w:t>
      </w:r>
      <w:r w:rsidR="00BB0DBF">
        <w:t>are both ‘problematic’</w:t>
      </w:r>
      <w:r w:rsidR="005D7FD0">
        <w:t xml:space="preserve"> and </w:t>
      </w:r>
      <w:r w:rsidR="00C667E4">
        <w:t>‘risk-laden’ but also trivi</w:t>
      </w:r>
      <w:r w:rsidR="001F5DA3">
        <w:t>al</w:t>
      </w:r>
      <w:r w:rsidR="00C667E4">
        <w:t>ised</w:t>
      </w:r>
      <w:r w:rsidR="001F5DA3">
        <w:t xml:space="preserve"> – in different system levels and settings. </w:t>
      </w:r>
      <w:r w:rsidR="00E67133">
        <w:t xml:space="preserve"> </w:t>
      </w:r>
      <w:r w:rsidR="00BE774B" w:rsidRPr="00BE774B">
        <w:t>‘Trivialisation is a minimising behaviour</w:t>
      </w:r>
      <w:r w:rsidR="00BE774B">
        <w:t>… [which]</w:t>
      </w:r>
      <w:r w:rsidR="00BE774B" w:rsidRPr="00BE774B">
        <w:t xml:space="preserve"> may also be perceived as a form of stigma and has consequences’ (Robinson, et al. 201</w:t>
      </w:r>
      <w:r w:rsidR="00E30672">
        <w:t>9</w:t>
      </w:r>
      <w:r w:rsidR="00BE774B" w:rsidRPr="00BE774B">
        <w:t>).</w:t>
      </w:r>
      <w:r w:rsidR="00BE774B">
        <w:t xml:space="preserve">  </w:t>
      </w:r>
      <w:r w:rsidR="00986DEA">
        <w:t>Both e</w:t>
      </w:r>
      <w:r w:rsidR="006719FE">
        <w:t>levated perceptions of dangerousness</w:t>
      </w:r>
      <w:r w:rsidR="0005346B">
        <w:t xml:space="preserve"> (</w:t>
      </w:r>
      <w:r w:rsidR="0047173F">
        <w:t>Corrigan, et al. 2007)</w:t>
      </w:r>
      <w:r w:rsidR="006719FE">
        <w:t xml:space="preserve"> and risk (broadly defined) </w:t>
      </w:r>
      <w:r w:rsidR="00986DEA">
        <w:t xml:space="preserve">and also trivialisation </w:t>
      </w:r>
      <w:r w:rsidR="00B878CA">
        <w:t>hinder help-seeking</w:t>
      </w:r>
      <w:r w:rsidR="00007E26">
        <w:t>, access to resources</w:t>
      </w:r>
      <w:r w:rsidR="00B878CA">
        <w:t xml:space="preserve"> and/or recovery</w:t>
      </w:r>
      <w:r w:rsidR="000B6044">
        <w:t xml:space="preserve"> trajectories</w:t>
      </w:r>
      <w:r w:rsidR="0070485B">
        <w:t>.</w:t>
      </w:r>
      <w:r w:rsidR="00007E26">
        <w:t xml:space="preserve">  </w:t>
      </w:r>
      <w:r w:rsidR="0070485B">
        <w:t xml:space="preserve"> </w:t>
      </w:r>
    </w:p>
    <w:p w14:paraId="0547758F" w14:textId="785786BD" w:rsidR="00BE2F57" w:rsidRDefault="00D15BA4" w:rsidP="00BB0DBF">
      <w:r>
        <w:lastRenderedPageBreak/>
        <w:t xml:space="preserve">There </w:t>
      </w:r>
      <w:r w:rsidR="00302565">
        <w:t xml:space="preserve">is </w:t>
      </w:r>
      <w:r>
        <w:t xml:space="preserve">evidence </w:t>
      </w:r>
      <w:r w:rsidR="00BE2F57">
        <w:t xml:space="preserve">of participants taking action to </w:t>
      </w:r>
      <w:r w:rsidR="00F27566">
        <w:t>try to craft</w:t>
      </w:r>
      <w:r w:rsidR="00BE2F57">
        <w:t xml:space="preserve"> a better </w:t>
      </w:r>
      <w:r w:rsidR="00F27566">
        <w:t>bioecological system for colleagues experiencing perinatal mental illness in the future</w:t>
      </w:r>
      <w:r w:rsidR="00302565">
        <w:t xml:space="preserve">, but </w:t>
      </w:r>
      <w:r w:rsidR="00240C6F">
        <w:t>even here stigma remains a visible theme</w:t>
      </w:r>
      <w:r w:rsidR="00E747D3">
        <w:t xml:space="preserve"> (being stigmatized for seeking change; or the only way to create change </w:t>
      </w:r>
      <w:r w:rsidR="00563B5A">
        <w:t>been seen as</w:t>
      </w:r>
      <w:r w:rsidR="00E747D3">
        <w:t xml:space="preserve"> via sham</w:t>
      </w:r>
      <w:r w:rsidR="00DF50A8">
        <w:t>e)</w:t>
      </w:r>
      <w:r w:rsidR="00240C6F">
        <w:t xml:space="preserve">. </w:t>
      </w:r>
    </w:p>
    <w:p w14:paraId="6447629D" w14:textId="1326904D" w:rsidR="00BB0DBF" w:rsidRDefault="00CE06E1" w:rsidP="00BB0DBF">
      <w:r>
        <w:t xml:space="preserve">We are continuing to consider how the </w:t>
      </w:r>
      <w:r w:rsidR="00BB0DBF">
        <w:t>conceptual framework</w:t>
      </w:r>
      <w:r>
        <w:t xml:space="preserve"> may evolve</w:t>
      </w:r>
      <w:r w:rsidR="00BB0DBF">
        <w:t xml:space="preserve">, bringing together </w:t>
      </w:r>
      <w:r w:rsidR="00C77467">
        <w:t>bio</w:t>
      </w:r>
      <w:r w:rsidR="00BB0DBF">
        <w:t xml:space="preserve">ecological systems theory (and especially the </w:t>
      </w:r>
      <w:r w:rsidR="00C77467">
        <w:t xml:space="preserve">meso-system and </w:t>
      </w:r>
      <w:r w:rsidR="00BB0DBF">
        <w:t xml:space="preserve">chronosystem) and the mental health stigma framework – </w:t>
      </w:r>
      <w:r w:rsidR="00C77467">
        <w:t xml:space="preserve">to </w:t>
      </w:r>
      <w:r w:rsidR="00B64898">
        <w:t xml:space="preserve">account for </w:t>
      </w:r>
      <w:r w:rsidR="00BB0DBF">
        <w:t>compound stigma;</w:t>
      </w:r>
      <w:r w:rsidR="00B64898">
        <w:t xml:space="preserve"> </w:t>
      </w:r>
      <w:r w:rsidR="00BB0DBF">
        <w:t>trivialization; risk/danger</w:t>
      </w:r>
      <w:r w:rsidR="00B64898">
        <w:t xml:space="preserve"> and temporality</w:t>
      </w:r>
      <w:r w:rsidR="00BB0DBF">
        <w:t xml:space="preserve">.  </w:t>
      </w:r>
    </w:p>
    <w:p w14:paraId="37A8F9B9" w14:textId="4E9D4543" w:rsidR="00B43CC8" w:rsidRDefault="00D76BD7" w:rsidP="00EB6EC5">
      <w:r>
        <w:t xml:space="preserve">In terms of implications for practice, we are </w:t>
      </w:r>
      <w:r w:rsidR="00350891">
        <w:t xml:space="preserve">currently working with the partner police force to </w:t>
      </w:r>
      <w:r w:rsidR="008E3525">
        <w:t>tr</w:t>
      </w:r>
      <w:r w:rsidR="00FF23EE">
        <w:t>ial</w:t>
      </w:r>
      <w:r w:rsidR="008E3525">
        <w:t xml:space="preserve"> interventions based on </w:t>
      </w:r>
      <w:r w:rsidR="0075204A">
        <w:t>awareness-raising around perinatal mental health</w:t>
      </w:r>
      <w:r w:rsidR="00720DD6">
        <w:t>; better identifying illness (</w:t>
      </w:r>
      <w:r w:rsidR="00E83039">
        <w:t>via wellbeing checks and revision to risk assessment documents)</w:t>
      </w:r>
      <w:r w:rsidR="00E73110">
        <w:t xml:space="preserve"> and upskilling line managers </w:t>
      </w:r>
      <w:r w:rsidR="00AC14F3">
        <w:t>to</w:t>
      </w:r>
      <w:r w:rsidR="00E73110">
        <w:t xml:space="preserve"> </w:t>
      </w:r>
      <w:r w:rsidR="00600EEE">
        <w:t xml:space="preserve">better support employees through </w:t>
      </w:r>
      <w:r w:rsidR="00AC14F3">
        <w:t xml:space="preserve">maternity, paternity and adoption journeys </w:t>
      </w:r>
      <w:r w:rsidR="00600EEE">
        <w:t>(via a new</w:t>
      </w:r>
      <w:r w:rsidR="008E3525">
        <w:t xml:space="preserve"> supervisor toolkit)</w:t>
      </w:r>
      <w:r w:rsidR="008215B3">
        <w:t xml:space="preserve">.  </w:t>
      </w:r>
      <w:r w:rsidR="00DC006F">
        <w:t xml:space="preserve">We are trying to maximise opportunities from the meso-system by </w:t>
      </w:r>
      <w:r w:rsidR="00880CC7">
        <w:t xml:space="preserve">incorporating NICE guideline </w:t>
      </w:r>
      <w:r w:rsidR="008E3525">
        <w:t xml:space="preserve">questions </w:t>
      </w:r>
      <w:r w:rsidR="00880CC7">
        <w:t xml:space="preserve">into </w:t>
      </w:r>
      <w:r w:rsidR="00DC006F">
        <w:t xml:space="preserve">workplace </w:t>
      </w:r>
      <w:r w:rsidR="00F56590">
        <w:t xml:space="preserve">discussions/documentation and </w:t>
      </w:r>
      <w:r w:rsidR="008E3525">
        <w:t>signposting local perinatal mental health self-referral pathways.</w:t>
      </w:r>
      <w:r w:rsidR="00004A23" w:rsidRPr="00004A23">
        <w:t xml:space="preserve"> </w:t>
      </w:r>
      <w:r w:rsidR="000B3D92">
        <w:t xml:space="preserve"> </w:t>
      </w:r>
      <w:r w:rsidR="00D15579">
        <w:t xml:space="preserve">It is hoped that these interventions will </w:t>
      </w:r>
      <w:r w:rsidR="003235F3">
        <w:t xml:space="preserve">have a positive influence on the pathways of experience of </w:t>
      </w:r>
      <w:r w:rsidR="000B3D92">
        <w:t xml:space="preserve">individual police officers and staff affected by perinatal mental illness, </w:t>
      </w:r>
      <w:r w:rsidR="003235F3">
        <w:t xml:space="preserve">but </w:t>
      </w:r>
      <w:r w:rsidR="00594781">
        <w:t>also feed into broader efforts to tackle inst</w:t>
      </w:r>
      <w:r w:rsidR="00004A23" w:rsidRPr="00004A23">
        <w:t xml:space="preserve">itutionalised discrimination, bias and stigmatising practices </w:t>
      </w:r>
      <w:r w:rsidR="00851C85">
        <w:t xml:space="preserve">around mental illness and also parenting in the masculine culture of UK policing. </w:t>
      </w:r>
    </w:p>
    <w:p w14:paraId="1B593532" w14:textId="77777777" w:rsidR="00CC51A2" w:rsidRPr="00CC51A2" w:rsidRDefault="00CC51A2" w:rsidP="00CC51A2"/>
    <w:p w14:paraId="64FDD60C" w14:textId="4F97060C" w:rsidR="003D40BF" w:rsidRDefault="003D40BF" w:rsidP="003D40BF">
      <w:pPr>
        <w:pStyle w:val="Heading1"/>
      </w:pPr>
      <w:r>
        <w:t>References</w:t>
      </w:r>
    </w:p>
    <w:p w14:paraId="1E61CF8C" w14:textId="6E226A8A" w:rsidR="001F15B6" w:rsidRDefault="001F15B6" w:rsidP="001F15B6">
      <w:r w:rsidRPr="00534361">
        <w:t>B</w:t>
      </w:r>
      <w:r w:rsidRPr="00A04437">
        <w:t>one, K. (2015). The bioecological model: Applications in holistic workplace well-being management. International Journal of Workplace Health Management, 8(4), 256–271.</w:t>
      </w:r>
    </w:p>
    <w:p w14:paraId="296401B5" w14:textId="77777777" w:rsidR="001F15B6" w:rsidRDefault="001F15B6" w:rsidP="001F15B6">
      <w:r>
        <w:t xml:space="preserve">Brewin, C. R., Miller, J. K., </w:t>
      </w:r>
      <w:proofErr w:type="spellStart"/>
      <w:r>
        <w:t>Soffia</w:t>
      </w:r>
      <w:proofErr w:type="spellEnd"/>
      <w:r>
        <w:t>, M., Peart, A., &amp; Burchell, B. (2022). Posttraumatic stress disorder and complex posttraumatic stress disorder in UK police officers. Psychological Medicine, 52(7), 1287–1295</w:t>
      </w:r>
    </w:p>
    <w:p w14:paraId="7CA23A0B" w14:textId="77777777" w:rsidR="001F15B6" w:rsidRDefault="001F15B6" w:rsidP="001F15B6">
      <w:r w:rsidRPr="00534361">
        <w:t>Br</w:t>
      </w:r>
      <w:r w:rsidRPr="00A04437">
        <w:t>onfenbrenner, U. (1979). The ecology of human development: Experiments by nature and design. Harvard University Press.</w:t>
      </w:r>
    </w:p>
    <w:p w14:paraId="7699A829" w14:textId="77777777" w:rsidR="001F15B6" w:rsidRDefault="001F15B6" w:rsidP="001F15B6">
      <w:r w:rsidRPr="00A04437">
        <w:t xml:space="preserve">Bronfenbrenner, U. (1999). Environments in developmental perspective: Theoretical and operational models. In S. Friedman &amp; T. </w:t>
      </w:r>
      <w:proofErr w:type="spellStart"/>
      <w:r w:rsidRPr="00A04437">
        <w:t>Wachs</w:t>
      </w:r>
      <w:proofErr w:type="spellEnd"/>
      <w:r w:rsidRPr="00A04437">
        <w:t xml:space="preserve"> (Eds.), Measuring environment across the life span: Emerging methods and concepts (pp. 3–28). American Psychological Association Press</w:t>
      </w:r>
    </w:p>
    <w:p w14:paraId="7FD529F2" w14:textId="77777777" w:rsidR="001F15B6" w:rsidRDefault="001F15B6" w:rsidP="001F15B6">
      <w:r w:rsidRPr="00A04437">
        <w:t>Charman, S. and Tyson, J.</w:t>
      </w:r>
      <w:r>
        <w:t xml:space="preserve"> (</w:t>
      </w:r>
      <w:r w:rsidRPr="00A04437">
        <w:t>2023</w:t>
      </w:r>
      <w:r>
        <w:t>)</w:t>
      </w:r>
      <w:r w:rsidRPr="00A04437">
        <w:t>. Over and out: the damaged and conflicting identities of officers voluntarily resigning from the police service. Policing and Society, pp.1-17.</w:t>
      </w:r>
    </w:p>
    <w:p w14:paraId="2FB72F43" w14:textId="514A3077" w:rsidR="001F15B6" w:rsidRDefault="001F15B6" w:rsidP="001F15B6">
      <w:r w:rsidRPr="00A04437">
        <w:t>Corrigan, P.</w:t>
      </w:r>
      <w:r>
        <w:t xml:space="preserve"> (</w:t>
      </w:r>
      <w:r w:rsidRPr="00A04437">
        <w:t>2004</w:t>
      </w:r>
      <w:r>
        <w:t>)</w:t>
      </w:r>
      <w:r w:rsidRPr="00A04437">
        <w:t>. How stigma interferes with mental health care. American psychologist, 59(7), 614.</w:t>
      </w:r>
    </w:p>
    <w:p w14:paraId="7D83E83D" w14:textId="072F938E" w:rsidR="0004427E" w:rsidRDefault="0004427E" w:rsidP="001F15B6">
      <w:r>
        <w:t xml:space="preserve">Corrigan, P., Larson, J., &amp; </w:t>
      </w:r>
      <w:proofErr w:type="spellStart"/>
      <w:r>
        <w:t>Kuwabara</w:t>
      </w:r>
      <w:proofErr w:type="spellEnd"/>
      <w:r>
        <w:t>, S. (2007). Mental illness stigma and the fundamental components of supported employment. Rehabilitation Psychology, 52(4), 451–457.</w:t>
      </w:r>
    </w:p>
    <w:p w14:paraId="219CEB0B" w14:textId="46B1431F" w:rsidR="001F15B6" w:rsidRDefault="001F15B6" w:rsidP="001F15B6">
      <w:r w:rsidRPr="00591F6C">
        <w:t xml:space="preserve">Darwin, Z., </w:t>
      </w:r>
      <w:proofErr w:type="spellStart"/>
      <w:r w:rsidRPr="00591F6C">
        <w:t>Galdas</w:t>
      </w:r>
      <w:proofErr w:type="spellEnd"/>
      <w:r w:rsidRPr="00591F6C">
        <w:t xml:space="preserve">, P., </w:t>
      </w:r>
      <w:proofErr w:type="spellStart"/>
      <w:r w:rsidRPr="00591F6C">
        <w:t>Hinchliff</w:t>
      </w:r>
      <w:proofErr w:type="spellEnd"/>
      <w:r w:rsidRPr="00591F6C">
        <w:t xml:space="preserve">, S., Littlewood, E., McMillan, D., McGowan, L. and </w:t>
      </w:r>
      <w:proofErr w:type="spellStart"/>
      <w:r w:rsidRPr="00591F6C">
        <w:t>Gilbody</w:t>
      </w:r>
      <w:proofErr w:type="spellEnd"/>
      <w:r w:rsidRPr="00591F6C">
        <w:t xml:space="preserve">, </w:t>
      </w:r>
      <w:r>
        <w:t xml:space="preserve">S. (2017) </w:t>
      </w:r>
      <w:r w:rsidRPr="00591F6C">
        <w:t>Fathers’ views and experiences of their own mental health during pregnancy and the first postnatal year: a qualitative interview study of men participating in the UK Born and Bred in Yorkshire (</w:t>
      </w:r>
      <w:proofErr w:type="spellStart"/>
      <w:r w:rsidRPr="00591F6C">
        <w:t>BaBY</w:t>
      </w:r>
      <w:proofErr w:type="spellEnd"/>
      <w:r w:rsidRPr="00591F6C">
        <w:t>) cohort. BMC Pregnancy Childbirth 17, 45 (2017)</w:t>
      </w:r>
    </w:p>
    <w:p w14:paraId="1BF1C656" w14:textId="77777777" w:rsidR="001F15B6" w:rsidRDefault="001F15B6" w:rsidP="001F15B6">
      <w:r>
        <w:lastRenderedPageBreak/>
        <w:t>Dolman, C., Jones, I., &amp; Howard, L. (2013). A systematic review and meta-synthesis of the experience of motherhood in women with severe mental illness. Archives of Women's Mental Health, 16(3), 173–196.</w:t>
      </w:r>
    </w:p>
    <w:p w14:paraId="255293B5" w14:textId="77777777" w:rsidR="001F15B6" w:rsidRDefault="001F15B6" w:rsidP="001F15B6">
      <w:r w:rsidRPr="00A04437">
        <w:t>Doughty, S., &amp; Moore, J. (2021). Understanding inclusive organizations through ecological systems theory. International Journal of Research in Business Studies and Management, 8(1), 7–14</w:t>
      </w:r>
    </w:p>
    <w:p w14:paraId="6BF93EA6" w14:textId="650FFEF2" w:rsidR="001F15B6" w:rsidRDefault="00F46297" w:rsidP="001F15B6">
      <w:proofErr w:type="spellStart"/>
      <w:r>
        <w:t>D</w:t>
      </w:r>
      <w:r w:rsidR="001F15B6" w:rsidRPr="00A04437">
        <w:t>uddin</w:t>
      </w:r>
      <w:proofErr w:type="spellEnd"/>
      <w:r w:rsidR="001F15B6" w:rsidRPr="00A04437">
        <w:t>, K. S. E., Wright, K., Bell, S., &amp; Wright, F. (2023). Examining the impact of pregnancy, maternity leave and returning to work on women in policing.</w:t>
      </w:r>
    </w:p>
    <w:p w14:paraId="53E55379" w14:textId="359C0A8A" w:rsidR="001F15B6" w:rsidRDefault="001F15B6" w:rsidP="001F15B6">
      <w:r w:rsidRPr="00A04437">
        <w:t>Fox, A.B., Earnshaw, V.A., Taverna, E.C. and Vogt, D.</w:t>
      </w:r>
      <w:r>
        <w:t xml:space="preserve"> (</w:t>
      </w:r>
      <w:r w:rsidRPr="00A04437">
        <w:t>2018</w:t>
      </w:r>
      <w:r>
        <w:t>).</w:t>
      </w:r>
      <w:r w:rsidRPr="00A04437">
        <w:t xml:space="preserve"> Conceptualizing and measuring mental illness stigma: The mental illness stigma framework and critical review of measures. Stigma and health, 3(4), 348.</w:t>
      </w:r>
    </w:p>
    <w:p w14:paraId="1FC03BD3" w14:textId="1010C49D" w:rsidR="001F15B6" w:rsidRDefault="001F15B6" w:rsidP="001F15B6">
      <w:r>
        <w:t xml:space="preserve">Gabriel, A.S., </w:t>
      </w:r>
      <w:proofErr w:type="spellStart"/>
      <w:r>
        <w:t>Ladge</w:t>
      </w:r>
      <w:proofErr w:type="spellEnd"/>
      <w:r>
        <w:t xml:space="preserve">, J.J., Little, L.M., </w:t>
      </w:r>
      <w:proofErr w:type="spellStart"/>
      <w:r>
        <w:t>MacGowan</w:t>
      </w:r>
      <w:proofErr w:type="spellEnd"/>
      <w:r>
        <w:t>, R.L. and Stillwell, E.E.</w:t>
      </w:r>
      <w:r w:rsidR="00C308A0">
        <w:t xml:space="preserve"> (</w:t>
      </w:r>
      <w:r>
        <w:t>2023</w:t>
      </w:r>
      <w:r w:rsidR="00C308A0">
        <w:t>)</w:t>
      </w:r>
      <w:r>
        <w:t xml:space="preserve"> Sensemaking through the storm: How postpartum depression shapes personal work–family narratives. Journal of Applied Psychology.</w:t>
      </w:r>
    </w:p>
    <w:p w14:paraId="2CC3D296" w14:textId="77777777" w:rsidR="001F15B6" w:rsidRDefault="001F15B6" w:rsidP="001F15B6">
      <w:r w:rsidRPr="00A04437">
        <w:t>Goffman, E. (1963). Stigma: Notes on the management of spoiled identity. Simon &amp; Schuster</w:t>
      </w:r>
    </w:p>
    <w:p w14:paraId="6F72A286" w14:textId="345B6F50" w:rsidR="001F15B6" w:rsidRDefault="001F15B6" w:rsidP="001F15B6">
      <w:proofErr w:type="spellStart"/>
      <w:r w:rsidRPr="00A04437">
        <w:t>Hatzenbuehler</w:t>
      </w:r>
      <w:proofErr w:type="spellEnd"/>
      <w:r w:rsidRPr="00A04437">
        <w:t>, M.L., Phelan, J.C. and Link, B.G.</w:t>
      </w:r>
      <w:r>
        <w:t xml:space="preserve"> (</w:t>
      </w:r>
      <w:r w:rsidRPr="00A04437">
        <w:t>2013</w:t>
      </w:r>
      <w:r>
        <w:t>)</w:t>
      </w:r>
      <w:r w:rsidRPr="00A04437">
        <w:t>. Stigma as a fundamental cause of population health inequalities. American journal of public health, 103(5), 813-821.</w:t>
      </w:r>
    </w:p>
    <w:p w14:paraId="1BD1ED50" w14:textId="7C23FDBB" w:rsidR="001F15B6" w:rsidRDefault="001F15B6" w:rsidP="001F15B6">
      <w:proofErr w:type="spellStart"/>
      <w:r w:rsidRPr="00A04437">
        <w:t>Kachi</w:t>
      </w:r>
      <w:proofErr w:type="spellEnd"/>
      <w:r w:rsidRPr="00A04437">
        <w:t xml:space="preserve">, Y., Fujiwara, T., </w:t>
      </w:r>
      <w:proofErr w:type="spellStart"/>
      <w:r w:rsidRPr="00A04437">
        <w:t>Eguchi</w:t>
      </w:r>
      <w:proofErr w:type="spellEnd"/>
      <w:r w:rsidRPr="00A04437">
        <w:t xml:space="preserve">, H., Inoue, A., Baba, S., </w:t>
      </w:r>
      <w:proofErr w:type="spellStart"/>
      <w:r w:rsidRPr="00A04437">
        <w:t>Ohta</w:t>
      </w:r>
      <w:proofErr w:type="spellEnd"/>
      <w:r w:rsidRPr="00A04437">
        <w:t>, H.</w:t>
      </w:r>
      <w:r w:rsidR="00C308A0">
        <w:t xml:space="preserve"> and</w:t>
      </w:r>
      <w:r w:rsidRPr="00A04437">
        <w:t xml:space="preserve"> </w:t>
      </w:r>
      <w:proofErr w:type="spellStart"/>
      <w:r w:rsidRPr="00A04437">
        <w:t>Tsutsumi</w:t>
      </w:r>
      <w:proofErr w:type="spellEnd"/>
      <w:r w:rsidRPr="00A04437">
        <w:t>, A. (2021). Association between maternity harassment and depression during pregnancy amid the COVID-19 state of emergency. Journal of Occupational Health, 63(1), 12196.</w:t>
      </w:r>
    </w:p>
    <w:p w14:paraId="5F89C8A3" w14:textId="1C2CE988" w:rsidR="001F15B6" w:rsidRDefault="001F15B6" w:rsidP="001F15B6">
      <w:r w:rsidRPr="00A04437">
        <w:t xml:space="preserve">Karl, M., </w:t>
      </w:r>
      <w:proofErr w:type="spellStart"/>
      <w:r w:rsidRPr="00A04437">
        <w:t>Schaber</w:t>
      </w:r>
      <w:proofErr w:type="spellEnd"/>
      <w:r w:rsidRPr="00A04437">
        <w:t>, R., Kress, V., Kopp, M., Martini, J., Weidner, K.</w:t>
      </w:r>
      <w:r w:rsidR="00C308A0">
        <w:t xml:space="preserve"> and </w:t>
      </w:r>
      <w:r w:rsidRPr="00A04437">
        <w:t xml:space="preserve"> </w:t>
      </w:r>
      <w:proofErr w:type="spellStart"/>
      <w:r w:rsidRPr="00A04437">
        <w:t>Garthus-Niegel</w:t>
      </w:r>
      <w:proofErr w:type="spellEnd"/>
      <w:r w:rsidRPr="00A04437">
        <w:t>, S. (2020). Precarious working conditions and psychosocial work stress act as a risk factor for symptoms of postpartum depression during maternity leave: Results from a longitudinal cohort study. BMC Public Health, 20(1), 1–11.</w:t>
      </w:r>
    </w:p>
    <w:p w14:paraId="43E3065B" w14:textId="77777777" w:rsidR="001F15B6" w:rsidRDefault="001F15B6" w:rsidP="001F15B6">
      <w:r>
        <w:t>King N (2004) “Using Templates in the Thematic Analysis of Text.” In Essential Guide to Qualitative Methods in Organizational Research, Cassell C and Symon G(Eds), 256. London: SAGE Publications</w:t>
      </w:r>
    </w:p>
    <w:p w14:paraId="7777B589" w14:textId="77777777" w:rsidR="001F15B6" w:rsidRDefault="001F15B6" w:rsidP="001F15B6">
      <w:r w:rsidRPr="00185090">
        <w:t xml:space="preserve">Knight, M., Bunch, K., Patel, R., Shakespeare, J., </w:t>
      </w:r>
      <w:proofErr w:type="spellStart"/>
      <w:r w:rsidRPr="00185090">
        <w:t>Kotnis</w:t>
      </w:r>
      <w:proofErr w:type="spellEnd"/>
      <w:r w:rsidRPr="00185090">
        <w:t xml:space="preserve">, R., Kenyon, S. and </w:t>
      </w:r>
      <w:proofErr w:type="spellStart"/>
      <w:r w:rsidRPr="00185090">
        <w:t>Kurinczuk</w:t>
      </w:r>
      <w:proofErr w:type="spellEnd"/>
      <w:r w:rsidRPr="00185090">
        <w:t>, J.</w:t>
      </w:r>
      <w:r>
        <w:t xml:space="preserve"> (</w:t>
      </w:r>
      <w:r w:rsidRPr="00185090">
        <w:t>2022</w:t>
      </w:r>
      <w:r>
        <w:t>)</w:t>
      </w:r>
      <w:r w:rsidRPr="00185090">
        <w:t xml:space="preserve"> Saving Lives, Improving Mothers’ Care. Core Report: Lessons Learned to Inform Maternity Care from the UK and Ireland Confidential Enquiries into Maternal Deaths and Morbidity 2018–20. National Perinatal Epidemiology Unit, University of Oxford. </w:t>
      </w:r>
    </w:p>
    <w:p w14:paraId="467C38DD" w14:textId="77777777" w:rsidR="001F15B6" w:rsidRDefault="001F15B6" w:rsidP="001F15B6">
      <w:r w:rsidRPr="00534361">
        <w:t>L</w:t>
      </w:r>
      <w:r w:rsidRPr="00185090">
        <w:t xml:space="preserve">ennie, S. J., Crozier S. E. and Sutton, S. (2020). Robocop-The depersonalisation of police officers and their emotions: a diary study of emotional </w:t>
      </w:r>
      <w:proofErr w:type="spellStart"/>
      <w:r w:rsidRPr="00185090">
        <w:t>labor</w:t>
      </w:r>
      <w:proofErr w:type="spellEnd"/>
      <w:r w:rsidRPr="00185090">
        <w:t xml:space="preserve"> and burnout in front line British police officers. International journal of law, crime and justice, 61. </w:t>
      </w:r>
    </w:p>
    <w:p w14:paraId="269E45F0" w14:textId="5A55D984" w:rsidR="001F15B6" w:rsidRDefault="001F15B6" w:rsidP="001F15B6">
      <w:r>
        <w:t>Lennie, S. J., Sutton, A.</w:t>
      </w:r>
      <w:r w:rsidR="00792DE8">
        <w:t xml:space="preserve"> and</w:t>
      </w:r>
      <w:r>
        <w:t xml:space="preserve"> Crozier, S. (2021). Psychodrama and emotional labour in the police: A mutually beneficial methodology for researchers and participants. Methods in Psychology, 5, 100066.</w:t>
      </w:r>
    </w:p>
    <w:p w14:paraId="20EDBEE3" w14:textId="0905FB4C" w:rsidR="001F15B6" w:rsidRDefault="001F15B6" w:rsidP="001F15B6">
      <w:r w:rsidRPr="00A04437">
        <w:t>Martin, M., Marchand, A., Boyer, R.</w:t>
      </w:r>
      <w:r w:rsidR="00792DE8">
        <w:t xml:space="preserve"> and </w:t>
      </w:r>
      <w:r w:rsidRPr="00A04437">
        <w:t>Martin, N. (2009). Predictors of the development of posttraumatic stress disorder among police officers. Journal of Trauma &amp; Dissociation, 10(4), 451–468.</w:t>
      </w:r>
    </w:p>
    <w:p w14:paraId="5BC0D4DE" w14:textId="5068BAE5" w:rsidR="001F15B6" w:rsidRDefault="001F15B6" w:rsidP="001F15B6">
      <w:r>
        <w:t>McDowall A and Saunders M (2010) UK Managers Conceptions of Training and Development. Journal of European Industrial Training 34(7)</w:t>
      </w:r>
      <w:r w:rsidR="00792DE8">
        <w:t xml:space="preserve">, </w:t>
      </w:r>
      <w:r>
        <w:t>609–30.</w:t>
      </w:r>
    </w:p>
    <w:p w14:paraId="0FB330A7" w14:textId="77777777" w:rsidR="001F15B6" w:rsidRDefault="001F15B6" w:rsidP="001F15B6">
      <w:r>
        <w:lastRenderedPageBreak/>
        <w:t xml:space="preserve">NHS England (no date) Perinatal mental health. Available at: </w:t>
      </w:r>
      <w:hyperlink r:id="rId8" w:anchor=":~:text=Perinatal%20mental%20health%20(PMH)%20problems,a%20wide%20range%20of%20conditions" w:history="1">
        <w:r w:rsidRPr="00BE3311">
          <w:rPr>
            <w:rStyle w:val="Hyperlink"/>
          </w:rPr>
          <w:t>https://www.england.nhs.uk/mental-health/perinatal/#:~:text=Perinatal%20mental%20health%20(PMH)%20problems,a%20wide%20range%20of%20conditions</w:t>
        </w:r>
      </w:hyperlink>
      <w:r w:rsidRPr="00591F6C">
        <w:t>.</w:t>
      </w:r>
      <w:r>
        <w:t xml:space="preserve"> </w:t>
      </w:r>
    </w:p>
    <w:p w14:paraId="685E2EA3" w14:textId="09D3B40B" w:rsidR="001F15B6" w:rsidRDefault="001F15B6" w:rsidP="001F15B6">
      <w:r w:rsidRPr="00A04437">
        <w:t xml:space="preserve">O'Hara, M., </w:t>
      </w:r>
      <w:r w:rsidR="00792DE8">
        <w:t>and</w:t>
      </w:r>
      <w:r w:rsidRPr="00A04437">
        <w:t xml:space="preserve"> Wisner, K. (2014). Perinatal mental illness: Definition, description and aetiology. Best Practice &amp; Research. Clinical Obstetrics &amp; Gynaecology, 28(1), 3–12.</w:t>
      </w:r>
    </w:p>
    <w:p w14:paraId="0030175C" w14:textId="205D17E2" w:rsidR="001F15B6" w:rsidRDefault="001F15B6" w:rsidP="001F15B6">
      <w:r>
        <w:t>P</w:t>
      </w:r>
      <w:r w:rsidRPr="00A04437">
        <w:t>ocock, B., Williams, P.</w:t>
      </w:r>
      <w:r w:rsidR="00792DE8">
        <w:t xml:space="preserve"> and</w:t>
      </w:r>
      <w:r w:rsidRPr="00A04437">
        <w:t xml:space="preserve"> Skinner, N. (2012). Conceptualizing work, family and community: A socio-ecological systems model, taking account of power, time, space and life stage. British Journal of Industrial Relations, 50(3), 391–411.</w:t>
      </w:r>
    </w:p>
    <w:p w14:paraId="4FFCC65D" w14:textId="7588517D" w:rsidR="001F15B6" w:rsidRDefault="001F15B6" w:rsidP="001F15B6">
      <w:r w:rsidRPr="00591F6C">
        <w:t xml:space="preserve">Quevedo, L., da Silva, R.A., Coelho, F., Pinheiro, K.A.T., Horta, B.L., </w:t>
      </w:r>
      <w:proofErr w:type="spellStart"/>
      <w:r w:rsidRPr="00591F6C">
        <w:t>Kapczinski</w:t>
      </w:r>
      <w:proofErr w:type="spellEnd"/>
      <w:r w:rsidRPr="00591F6C">
        <w:t xml:space="preserve">, F. and Pinheiro, R.T. </w:t>
      </w:r>
      <w:r>
        <w:t>(</w:t>
      </w:r>
      <w:r w:rsidRPr="00591F6C">
        <w:t>2011</w:t>
      </w:r>
      <w:r>
        <w:t>).</w:t>
      </w:r>
      <w:r w:rsidRPr="00591F6C">
        <w:t xml:space="preserve"> Risk of suicide and mixed episode in men in the postpartum period. Journal of affective disorders, 132(1-2), 243-246.</w:t>
      </w:r>
    </w:p>
    <w:p w14:paraId="388B8979" w14:textId="096E8391" w:rsidR="00FF7472" w:rsidRDefault="00DF52DA" w:rsidP="001F15B6">
      <w:r w:rsidRPr="00DF52DA">
        <w:t xml:space="preserve">Robinson, P., Turk, D., Jilka, S. and </w:t>
      </w:r>
      <w:proofErr w:type="spellStart"/>
      <w:r w:rsidRPr="00DF52DA">
        <w:t>Cella</w:t>
      </w:r>
      <w:proofErr w:type="spellEnd"/>
      <w:r w:rsidRPr="00DF52DA">
        <w:t>, M.</w:t>
      </w:r>
      <w:r>
        <w:t xml:space="preserve"> (</w:t>
      </w:r>
      <w:r w:rsidRPr="00DF52DA">
        <w:t>2019</w:t>
      </w:r>
      <w:r>
        <w:t>)</w:t>
      </w:r>
      <w:r w:rsidRPr="00DF52DA">
        <w:t xml:space="preserve"> Measuring attitudes towards mental health using social media: investigating stigma and trivialisation. Social psychiatry and psychiatric epidemiology, 54, 51-58.</w:t>
      </w:r>
    </w:p>
    <w:p w14:paraId="2F52C27E" w14:textId="04249BA4" w:rsidR="001F15B6" w:rsidRDefault="001F15B6" w:rsidP="001F15B6">
      <w:proofErr w:type="spellStart"/>
      <w:r w:rsidRPr="00185090">
        <w:t>Sirey</w:t>
      </w:r>
      <w:proofErr w:type="spellEnd"/>
      <w:r w:rsidRPr="00185090">
        <w:t xml:space="preserve">, J.A., Bruce, M.L., </w:t>
      </w:r>
      <w:proofErr w:type="spellStart"/>
      <w:r w:rsidRPr="00185090">
        <w:t>Alexopoulos</w:t>
      </w:r>
      <w:proofErr w:type="spellEnd"/>
      <w:r w:rsidRPr="00185090">
        <w:t>, G.S., Perlick, D.A., Friedman, S.J. and Meyers, B.S.</w:t>
      </w:r>
      <w:r>
        <w:t xml:space="preserve"> (</w:t>
      </w:r>
      <w:r w:rsidRPr="00185090">
        <w:t>2001</w:t>
      </w:r>
      <w:r>
        <w:t>)</w:t>
      </w:r>
      <w:r w:rsidRPr="00185090">
        <w:t>. Stigma as a barrier to recovery: Perceived stigma and patient-rated severity of illness as predictors of antidepressant drug adherence. Psychiatric services, 52(12), 1615-1620.</w:t>
      </w:r>
    </w:p>
    <w:p w14:paraId="14FC226F" w14:textId="77777777" w:rsidR="001F15B6" w:rsidRDefault="001F15B6" w:rsidP="001F15B6">
      <w:r>
        <w:t>Smith, M.S., Lawrence, V., Sadler, E. and Easter, A. (2019). Barriers to accessing mental health services for women with perinatal mental illness: systematic review and meta-synthesis of qualitative studies in the UK. BMJ open, 9(1), p.e024803.</w:t>
      </w:r>
    </w:p>
    <w:p w14:paraId="27C1BAD1" w14:textId="77777777" w:rsidR="001F15B6" w:rsidRDefault="001F15B6" w:rsidP="001F15B6">
      <w:proofErr w:type="spellStart"/>
      <w:r w:rsidRPr="00185090">
        <w:t>Stinchcomb</w:t>
      </w:r>
      <w:proofErr w:type="spellEnd"/>
      <w:r w:rsidRPr="00185090">
        <w:t>, J.B.</w:t>
      </w:r>
      <w:r>
        <w:t xml:space="preserve"> (</w:t>
      </w:r>
      <w:r w:rsidRPr="00185090">
        <w:t>2008</w:t>
      </w:r>
      <w:r>
        <w:t>)</w:t>
      </w:r>
      <w:r w:rsidRPr="00185090">
        <w:t>. Searching for stress in all the wrong places: Combating chronic organizational stressors in policing. In Contemporary issues in law enforcement and policing (pp. 31-52). CRC Press.</w:t>
      </w:r>
    </w:p>
    <w:p w14:paraId="4E28AA22" w14:textId="77777777" w:rsidR="001F15B6" w:rsidRDefault="001F15B6" w:rsidP="001F15B6">
      <w:r w:rsidRPr="00A04437">
        <w:t xml:space="preserve">Stokols, D. (2000). Social ecology and </w:t>
      </w:r>
      <w:proofErr w:type="spellStart"/>
      <w:r w:rsidRPr="00A04437">
        <w:t>behavioral</w:t>
      </w:r>
      <w:proofErr w:type="spellEnd"/>
      <w:r w:rsidRPr="00A04437">
        <w:t xml:space="preserve"> medicine: Implications for training, practice, and policy. </w:t>
      </w:r>
      <w:proofErr w:type="spellStart"/>
      <w:r w:rsidRPr="00A04437">
        <w:t>Behavioral</w:t>
      </w:r>
      <w:proofErr w:type="spellEnd"/>
      <w:r w:rsidRPr="00A04437">
        <w:t xml:space="preserve"> Medicine, 26(3), 129–138.</w:t>
      </w:r>
    </w:p>
    <w:p w14:paraId="0913BBC3" w14:textId="2E00FD3D" w:rsidR="001F15B6" w:rsidRDefault="001F15B6" w:rsidP="001F15B6">
      <w:r w:rsidRPr="00185090">
        <w:t xml:space="preserve">Thornicroft, G., Rose, D., Kassam, A. and Sartorius, N. </w:t>
      </w:r>
      <w:r w:rsidR="00C34695">
        <w:t>(</w:t>
      </w:r>
      <w:r w:rsidRPr="00185090">
        <w:t>2007</w:t>
      </w:r>
      <w:r w:rsidR="00C34695">
        <w:t>)</w:t>
      </w:r>
      <w:r w:rsidRPr="00185090">
        <w:t xml:space="preserve"> Stigma: ignorance, prejudice or discrimination?. The British Journal of Psychiatry, 190(3), 192-193.</w:t>
      </w:r>
    </w:p>
    <w:p w14:paraId="5516E069" w14:textId="44831A61" w:rsidR="001F15B6" w:rsidRDefault="001F15B6" w:rsidP="001F15B6">
      <w:proofErr w:type="spellStart"/>
      <w:r w:rsidRPr="00591F6C">
        <w:t>V</w:t>
      </w:r>
      <w:r w:rsidRPr="00A04437">
        <w:t>liegen</w:t>
      </w:r>
      <w:proofErr w:type="spellEnd"/>
      <w:r w:rsidRPr="00A04437">
        <w:t xml:space="preserve">, N., </w:t>
      </w:r>
      <w:proofErr w:type="spellStart"/>
      <w:r w:rsidRPr="00A04437">
        <w:t>Casalin</w:t>
      </w:r>
      <w:proofErr w:type="spellEnd"/>
      <w:r w:rsidRPr="00A04437">
        <w:t>, S.</w:t>
      </w:r>
      <w:r w:rsidR="00C34695">
        <w:t xml:space="preserve"> and</w:t>
      </w:r>
      <w:r w:rsidRPr="00A04437">
        <w:t xml:space="preserve"> </w:t>
      </w:r>
      <w:proofErr w:type="spellStart"/>
      <w:r w:rsidRPr="00A04437">
        <w:t>Luyten</w:t>
      </w:r>
      <w:proofErr w:type="spellEnd"/>
      <w:r w:rsidRPr="00A04437">
        <w:t>, P. (2014). The course of postpartum depression: A review of longitudinal studies. Harvard Review of Psychiatry, 22(1), 1–22.</w:t>
      </w:r>
    </w:p>
    <w:p w14:paraId="05D4AD0A" w14:textId="77777777" w:rsidR="001F15B6" w:rsidRDefault="001F15B6" w:rsidP="001F15B6">
      <w:r>
        <w:t>Wengraf, T. (2011). Interviewing for life-histories, lived periods and situations, and ongoing personal experiencing using the Biographic-Narrative Interpretive Method (BNIM): the BNIM Short Guide bound with The BNIM Detailed Manual, Version 11.07.</w:t>
      </w:r>
    </w:p>
    <w:p w14:paraId="3C9E3CC0" w14:textId="364976BD" w:rsidR="00AF6515" w:rsidRDefault="001F15B6">
      <w:r>
        <w:t>Wilkinson, K., 2023. Maternal (perinatal) mental health and employment: An agenda for research and practice. Human Resource Management Journal, 33(2), 346-361.</w:t>
      </w:r>
    </w:p>
    <w:sectPr w:rsidR="00AF651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17EA5" w14:textId="77777777" w:rsidR="00EA7BBE" w:rsidRDefault="00EA7BBE" w:rsidP="00EE3A24">
      <w:pPr>
        <w:spacing w:after="0" w:line="240" w:lineRule="auto"/>
      </w:pPr>
      <w:r>
        <w:separator/>
      </w:r>
    </w:p>
  </w:endnote>
  <w:endnote w:type="continuationSeparator" w:id="0">
    <w:p w14:paraId="3CC7E892" w14:textId="77777777" w:rsidR="00EA7BBE" w:rsidRDefault="00EA7BBE" w:rsidP="00EE3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356785"/>
      <w:docPartObj>
        <w:docPartGallery w:val="Page Numbers (Bottom of Page)"/>
        <w:docPartUnique/>
      </w:docPartObj>
    </w:sdtPr>
    <w:sdtEndPr>
      <w:rPr>
        <w:noProof/>
      </w:rPr>
    </w:sdtEndPr>
    <w:sdtContent>
      <w:p w14:paraId="3992C9EB" w14:textId="20240370" w:rsidR="005B68D0" w:rsidRDefault="005B68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121164" w14:textId="77777777" w:rsidR="005B68D0" w:rsidRDefault="005B6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C3164" w14:textId="77777777" w:rsidR="00EA7BBE" w:rsidRDefault="00EA7BBE" w:rsidP="00EE3A24">
      <w:pPr>
        <w:spacing w:after="0" w:line="240" w:lineRule="auto"/>
      </w:pPr>
      <w:r>
        <w:separator/>
      </w:r>
    </w:p>
  </w:footnote>
  <w:footnote w:type="continuationSeparator" w:id="0">
    <w:p w14:paraId="507AD487" w14:textId="77777777" w:rsidR="00EA7BBE" w:rsidRDefault="00EA7BBE" w:rsidP="00EE3A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C0B9F"/>
    <w:multiLevelType w:val="hybridMultilevel"/>
    <w:tmpl w:val="120CD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00776"/>
    <w:multiLevelType w:val="hybridMultilevel"/>
    <w:tmpl w:val="BE58D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7A0EFC"/>
    <w:multiLevelType w:val="hybridMultilevel"/>
    <w:tmpl w:val="2FA8C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0B04AA9"/>
    <w:multiLevelType w:val="hybridMultilevel"/>
    <w:tmpl w:val="E230D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3F6D23"/>
    <w:multiLevelType w:val="hybridMultilevel"/>
    <w:tmpl w:val="AF6AE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587807"/>
    <w:multiLevelType w:val="hybridMultilevel"/>
    <w:tmpl w:val="CE2620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79104E1"/>
    <w:multiLevelType w:val="hybridMultilevel"/>
    <w:tmpl w:val="FBD835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C225EFE"/>
    <w:multiLevelType w:val="hybridMultilevel"/>
    <w:tmpl w:val="F514A9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045130C"/>
    <w:multiLevelType w:val="hybridMultilevel"/>
    <w:tmpl w:val="5C7C8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4E2BD8"/>
    <w:multiLevelType w:val="hybridMultilevel"/>
    <w:tmpl w:val="95BA9E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20163E3"/>
    <w:multiLevelType w:val="hybridMultilevel"/>
    <w:tmpl w:val="74B243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81587125">
    <w:abstractNumId w:val="8"/>
  </w:num>
  <w:num w:numId="2" w16cid:durableId="534850503">
    <w:abstractNumId w:val="0"/>
  </w:num>
  <w:num w:numId="3" w16cid:durableId="1052927744">
    <w:abstractNumId w:val="4"/>
  </w:num>
  <w:num w:numId="4" w16cid:durableId="971178787">
    <w:abstractNumId w:val="3"/>
  </w:num>
  <w:num w:numId="5" w16cid:durableId="1822382666">
    <w:abstractNumId w:val="2"/>
  </w:num>
  <w:num w:numId="6" w16cid:durableId="12609635">
    <w:abstractNumId w:val="9"/>
  </w:num>
  <w:num w:numId="7" w16cid:durableId="848376716">
    <w:abstractNumId w:val="6"/>
  </w:num>
  <w:num w:numId="8" w16cid:durableId="1566450006">
    <w:abstractNumId w:val="7"/>
  </w:num>
  <w:num w:numId="9" w16cid:durableId="523595997">
    <w:abstractNumId w:val="5"/>
  </w:num>
  <w:num w:numId="10" w16cid:durableId="296834039">
    <w:abstractNumId w:val="1"/>
  </w:num>
  <w:num w:numId="11" w16cid:durableId="548191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vs90rer50es5fe599xv55aisdexf9rrff5x&quot;&gt;My EndNote Library v2-Converted&lt;record-ids&gt;&lt;item&gt;8&lt;/item&gt;&lt;item&gt;76&lt;/item&gt;&lt;item&gt;78&lt;/item&gt;&lt;item&gt;234&lt;/item&gt;&lt;item&gt;654&lt;/item&gt;&lt;item&gt;665&lt;/item&gt;&lt;item&gt;713&lt;/item&gt;&lt;item&gt;827&lt;/item&gt;&lt;item&gt;828&lt;/item&gt;&lt;item&gt;972&lt;/item&gt;&lt;item&gt;1202&lt;/item&gt;&lt;item&gt;1423&lt;/item&gt;&lt;item&gt;1534&lt;/item&gt;&lt;item&gt;1761&lt;/item&gt;&lt;item&gt;2599&lt;/item&gt;&lt;item&gt;2710&lt;/item&gt;&lt;item&gt;5055&lt;/item&gt;&lt;item&gt;5056&lt;/item&gt;&lt;item&gt;5082&lt;/item&gt;&lt;item&gt;5083&lt;/item&gt;&lt;item&gt;5084&lt;/item&gt;&lt;item&gt;5085&lt;/item&gt;&lt;item&gt;5086&lt;/item&gt;&lt;item&gt;5087&lt;/item&gt;&lt;item&gt;5088&lt;/item&gt;&lt;/record-ids&gt;&lt;/item&gt;&lt;/Libraries&gt;"/>
  </w:docVars>
  <w:rsids>
    <w:rsidRoot w:val="002B6008"/>
    <w:rsid w:val="000042F9"/>
    <w:rsid w:val="00004818"/>
    <w:rsid w:val="00004A23"/>
    <w:rsid w:val="00007E26"/>
    <w:rsid w:val="00015F72"/>
    <w:rsid w:val="000161DC"/>
    <w:rsid w:val="00020920"/>
    <w:rsid w:val="00020E87"/>
    <w:rsid w:val="00021AA8"/>
    <w:rsid w:val="000227DF"/>
    <w:rsid w:val="0004427E"/>
    <w:rsid w:val="00045916"/>
    <w:rsid w:val="00052E7C"/>
    <w:rsid w:val="0005346B"/>
    <w:rsid w:val="000537DF"/>
    <w:rsid w:val="00054BDC"/>
    <w:rsid w:val="000550D1"/>
    <w:rsid w:val="00064DE1"/>
    <w:rsid w:val="000656A8"/>
    <w:rsid w:val="00066885"/>
    <w:rsid w:val="000672F2"/>
    <w:rsid w:val="0007146E"/>
    <w:rsid w:val="000739D1"/>
    <w:rsid w:val="00077CA0"/>
    <w:rsid w:val="00083E8E"/>
    <w:rsid w:val="000903B3"/>
    <w:rsid w:val="00095850"/>
    <w:rsid w:val="00096009"/>
    <w:rsid w:val="000A0C2D"/>
    <w:rsid w:val="000A1964"/>
    <w:rsid w:val="000A4BBB"/>
    <w:rsid w:val="000A5C7B"/>
    <w:rsid w:val="000A675C"/>
    <w:rsid w:val="000B27A1"/>
    <w:rsid w:val="000B311D"/>
    <w:rsid w:val="000B36BC"/>
    <w:rsid w:val="000B3D92"/>
    <w:rsid w:val="000B4F65"/>
    <w:rsid w:val="000B6044"/>
    <w:rsid w:val="000C1332"/>
    <w:rsid w:val="000C1343"/>
    <w:rsid w:val="000C15D1"/>
    <w:rsid w:val="000C2F74"/>
    <w:rsid w:val="000C6D52"/>
    <w:rsid w:val="000C7A12"/>
    <w:rsid w:val="000D51A8"/>
    <w:rsid w:val="000D5526"/>
    <w:rsid w:val="000E17ED"/>
    <w:rsid w:val="000F3A83"/>
    <w:rsid w:val="000F5155"/>
    <w:rsid w:val="000F6AE1"/>
    <w:rsid w:val="00103916"/>
    <w:rsid w:val="001043BF"/>
    <w:rsid w:val="00112208"/>
    <w:rsid w:val="001145B3"/>
    <w:rsid w:val="00121919"/>
    <w:rsid w:val="00123F07"/>
    <w:rsid w:val="00131F09"/>
    <w:rsid w:val="00136E47"/>
    <w:rsid w:val="00136FC0"/>
    <w:rsid w:val="00142D25"/>
    <w:rsid w:val="00143DF5"/>
    <w:rsid w:val="00145B6C"/>
    <w:rsid w:val="00150223"/>
    <w:rsid w:val="001559EC"/>
    <w:rsid w:val="00155FD6"/>
    <w:rsid w:val="0015744C"/>
    <w:rsid w:val="001627D5"/>
    <w:rsid w:val="00163B6C"/>
    <w:rsid w:val="00166759"/>
    <w:rsid w:val="001678AB"/>
    <w:rsid w:val="00172D1B"/>
    <w:rsid w:val="001805BC"/>
    <w:rsid w:val="00183D6B"/>
    <w:rsid w:val="00184300"/>
    <w:rsid w:val="0018631D"/>
    <w:rsid w:val="00191D0F"/>
    <w:rsid w:val="001927F4"/>
    <w:rsid w:val="00195234"/>
    <w:rsid w:val="001A12AE"/>
    <w:rsid w:val="001A2295"/>
    <w:rsid w:val="001A75CF"/>
    <w:rsid w:val="001B03CB"/>
    <w:rsid w:val="001B0E84"/>
    <w:rsid w:val="001C3130"/>
    <w:rsid w:val="001C7271"/>
    <w:rsid w:val="001C7ED7"/>
    <w:rsid w:val="001D0034"/>
    <w:rsid w:val="001D145A"/>
    <w:rsid w:val="001D26DB"/>
    <w:rsid w:val="001D3839"/>
    <w:rsid w:val="001D4DE0"/>
    <w:rsid w:val="001E167E"/>
    <w:rsid w:val="001E4CBA"/>
    <w:rsid w:val="001E5336"/>
    <w:rsid w:val="001F15B6"/>
    <w:rsid w:val="001F514B"/>
    <w:rsid w:val="001F5DA3"/>
    <w:rsid w:val="002022BE"/>
    <w:rsid w:val="00204368"/>
    <w:rsid w:val="00205AC7"/>
    <w:rsid w:val="0020716E"/>
    <w:rsid w:val="00212948"/>
    <w:rsid w:val="002163D6"/>
    <w:rsid w:val="00216B65"/>
    <w:rsid w:val="002216C4"/>
    <w:rsid w:val="00221A79"/>
    <w:rsid w:val="00225395"/>
    <w:rsid w:val="0023133E"/>
    <w:rsid w:val="00240C6F"/>
    <w:rsid w:val="0024325C"/>
    <w:rsid w:val="002503CA"/>
    <w:rsid w:val="00255493"/>
    <w:rsid w:val="002554AD"/>
    <w:rsid w:val="00260221"/>
    <w:rsid w:val="00263411"/>
    <w:rsid w:val="002640AF"/>
    <w:rsid w:val="0026549F"/>
    <w:rsid w:val="002674F6"/>
    <w:rsid w:val="00270BCF"/>
    <w:rsid w:val="00271719"/>
    <w:rsid w:val="00276A06"/>
    <w:rsid w:val="00277680"/>
    <w:rsid w:val="0028012F"/>
    <w:rsid w:val="002828D6"/>
    <w:rsid w:val="0028361E"/>
    <w:rsid w:val="00284B65"/>
    <w:rsid w:val="00290060"/>
    <w:rsid w:val="0029265E"/>
    <w:rsid w:val="00294F9D"/>
    <w:rsid w:val="002A0A8B"/>
    <w:rsid w:val="002A45AF"/>
    <w:rsid w:val="002A63F3"/>
    <w:rsid w:val="002B26EE"/>
    <w:rsid w:val="002B303E"/>
    <w:rsid w:val="002B3062"/>
    <w:rsid w:val="002B398F"/>
    <w:rsid w:val="002B45C7"/>
    <w:rsid w:val="002B6008"/>
    <w:rsid w:val="002B73D7"/>
    <w:rsid w:val="002C3071"/>
    <w:rsid w:val="002C47DB"/>
    <w:rsid w:val="002C6220"/>
    <w:rsid w:val="002C6EAA"/>
    <w:rsid w:val="002C7F77"/>
    <w:rsid w:val="002D035F"/>
    <w:rsid w:val="002D047C"/>
    <w:rsid w:val="002E044F"/>
    <w:rsid w:val="002E330F"/>
    <w:rsid w:val="002F25CB"/>
    <w:rsid w:val="002F2C35"/>
    <w:rsid w:val="002F4333"/>
    <w:rsid w:val="002F688A"/>
    <w:rsid w:val="002F7F2A"/>
    <w:rsid w:val="003005CE"/>
    <w:rsid w:val="00302565"/>
    <w:rsid w:val="00303E9B"/>
    <w:rsid w:val="003050F5"/>
    <w:rsid w:val="003105A9"/>
    <w:rsid w:val="00313AA0"/>
    <w:rsid w:val="00315258"/>
    <w:rsid w:val="003235F3"/>
    <w:rsid w:val="00323F50"/>
    <w:rsid w:val="00325A18"/>
    <w:rsid w:val="00326A1F"/>
    <w:rsid w:val="003315D5"/>
    <w:rsid w:val="00337D86"/>
    <w:rsid w:val="00337E52"/>
    <w:rsid w:val="00350891"/>
    <w:rsid w:val="0035116B"/>
    <w:rsid w:val="00353257"/>
    <w:rsid w:val="0036315A"/>
    <w:rsid w:val="00366EF0"/>
    <w:rsid w:val="00370132"/>
    <w:rsid w:val="00372C42"/>
    <w:rsid w:val="00376A26"/>
    <w:rsid w:val="00383A0C"/>
    <w:rsid w:val="00384378"/>
    <w:rsid w:val="00384F9C"/>
    <w:rsid w:val="0038522C"/>
    <w:rsid w:val="00386569"/>
    <w:rsid w:val="00386E34"/>
    <w:rsid w:val="00391755"/>
    <w:rsid w:val="00396558"/>
    <w:rsid w:val="00397036"/>
    <w:rsid w:val="003A0E98"/>
    <w:rsid w:val="003A1ED5"/>
    <w:rsid w:val="003A3065"/>
    <w:rsid w:val="003B0D37"/>
    <w:rsid w:val="003B14D0"/>
    <w:rsid w:val="003B19E2"/>
    <w:rsid w:val="003B4017"/>
    <w:rsid w:val="003B5077"/>
    <w:rsid w:val="003C4BAC"/>
    <w:rsid w:val="003C5209"/>
    <w:rsid w:val="003D0094"/>
    <w:rsid w:val="003D40BF"/>
    <w:rsid w:val="003D4EDF"/>
    <w:rsid w:val="003E3309"/>
    <w:rsid w:val="003E700C"/>
    <w:rsid w:val="003F30ED"/>
    <w:rsid w:val="003F33CD"/>
    <w:rsid w:val="003F5BAC"/>
    <w:rsid w:val="00400682"/>
    <w:rsid w:val="00402942"/>
    <w:rsid w:val="004138DE"/>
    <w:rsid w:val="00415301"/>
    <w:rsid w:val="00422BA8"/>
    <w:rsid w:val="004273A5"/>
    <w:rsid w:val="00430DEC"/>
    <w:rsid w:val="004322E5"/>
    <w:rsid w:val="00437A7C"/>
    <w:rsid w:val="004414BE"/>
    <w:rsid w:val="004422A7"/>
    <w:rsid w:val="00446BBB"/>
    <w:rsid w:val="0044794B"/>
    <w:rsid w:val="00447DF5"/>
    <w:rsid w:val="0045137E"/>
    <w:rsid w:val="00451873"/>
    <w:rsid w:val="00455CCC"/>
    <w:rsid w:val="004576E0"/>
    <w:rsid w:val="00457848"/>
    <w:rsid w:val="00462416"/>
    <w:rsid w:val="00466979"/>
    <w:rsid w:val="00470B5B"/>
    <w:rsid w:val="00470E99"/>
    <w:rsid w:val="0047173F"/>
    <w:rsid w:val="0047371C"/>
    <w:rsid w:val="00481540"/>
    <w:rsid w:val="0048498C"/>
    <w:rsid w:val="00490266"/>
    <w:rsid w:val="00490C9A"/>
    <w:rsid w:val="004923FB"/>
    <w:rsid w:val="004930DC"/>
    <w:rsid w:val="00493C4F"/>
    <w:rsid w:val="00494332"/>
    <w:rsid w:val="004954FA"/>
    <w:rsid w:val="004A0296"/>
    <w:rsid w:val="004A4C9D"/>
    <w:rsid w:val="004A4DC8"/>
    <w:rsid w:val="004B17D4"/>
    <w:rsid w:val="004B4E1A"/>
    <w:rsid w:val="004C13B5"/>
    <w:rsid w:val="004C4754"/>
    <w:rsid w:val="004C7A3C"/>
    <w:rsid w:val="004D0974"/>
    <w:rsid w:val="004D1DE0"/>
    <w:rsid w:val="004D1F16"/>
    <w:rsid w:val="004D361B"/>
    <w:rsid w:val="004D4D51"/>
    <w:rsid w:val="004E7F58"/>
    <w:rsid w:val="004F214D"/>
    <w:rsid w:val="004F3EE2"/>
    <w:rsid w:val="004F724A"/>
    <w:rsid w:val="004F7A88"/>
    <w:rsid w:val="0050046D"/>
    <w:rsid w:val="0050224A"/>
    <w:rsid w:val="00503D38"/>
    <w:rsid w:val="00504089"/>
    <w:rsid w:val="00504156"/>
    <w:rsid w:val="00504DDF"/>
    <w:rsid w:val="00511BEA"/>
    <w:rsid w:val="005139A6"/>
    <w:rsid w:val="00524F81"/>
    <w:rsid w:val="005272A3"/>
    <w:rsid w:val="00535B7C"/>
    <w:rsid w:val="00540E29"/>
    <w:rsid w:val="0054587A"/>
    <w:rsid w:val="00550A2F"/>
    <w:rsid w:val="00552F1D"/>
    <w:rsid w:val="005605FE"/>
    <w:rsid w:val="00560936"/>
    <w:rsid w:val="00561B4B"/>
    <w:rsid w:val="00561CC4"/>
    <w:rsid w:val="0056339B"/>
    <w:rsid w:val="00563B5A"/>
    <w:rsid w:val="00570801"/>
    <w:rsid w:val="0057456E"/>
    <w:rsid w:val="005835E6"/>
    <w:rsid w:val="00586BB7"/>
    <w:rsid w:val="0059093E"/>
    <w:rsid w:val="0059184B"/>
    <w:rsid w:val="00594781"/>
    <w:rsid w:val="005A492D"/>
    <w:rsid w:val="005B4966"/>
    <w:rsid w:val="005B56A0"/>
    <w:rsid w:val="005B63F3"/>
    <w:rsid w:val="005B68D0"/>
    <w:rsid w:val="005C050F"/>
    <w:rsid w:val="005C5A0C"/>
    <w:rsid w:val="005C62B6"/>
    <w:rsid w:val="005D1BF4"/>
    <w:rsid w:val="005D38E5"/>
    <w:rsid w:val="005D3E94"/>
    <w:rsid w:val="005D618C"/>
    <w:rsid w:val="005D637D"/>
    <w:rsid w:val="005D6FDF"/>
    <w:rsid w:val="005D7FD0"/>
    <w:rsid w:val="005E07D7"/>
    <w:rsid w:val="005F37F8"/>
    <w:rsid w:val="005F3F08"/>
    <w:rsid w:val="00600D0F"/>
    <w:rsid w:val="00600EEE"/>
    <w:rsid w:val="0060682A"/>
    <w:rsid w:val="006070AD"/>
    <w:rsid w:val="0060736A"/>
    <w:rsid w:val="00612907"/>
    <w:rsid w:val="00614191"/>
    <w:rsid w:val="0061743C"/>
    <w:rsid w:val="0061754E"/>
    <w:rsid w:val="00620488"/>
    <w:rsid w:val="00627361"/>
    <w:rsid w:val="006276BD"/>
    <w:rsid w:val="00632F9E"/>
    <w:rsid w:val="006334DF"/>
    <w:rsid w:val="00637039"/>
    <w:rsid w:val="00637601"/>
    <w:rsid w:val="00642CEB"/>
    <w:rsid w:val="00643D99"/>
    <w:rsid w:val="00657250"/>
    <w:rsid w:val="0066144A"/>
    <w:rsid w:val="00661608"/>
    <w:rsid w:val="00670EE9"/>
    <w:rsid w:val="006719FE"/>
    <w:rsid w:val="00673162"/>
    <w:rsid w:val="0067350B"/>
    <w:rsid w:val="0068363A"/>
    <w:rsid w:val="0068368B"/>
    <w:rsid w:val="006844DB"/>
    <w:rsid w:val="00684620"/>
    <w:rsid w:val="00686104"/>
    <w:rsid w:val="006A08B4"/>
    <w:rsid w:val="006A318B"/>
    <w:rsid w:val="006A579F"/>
    <w:rsid w:val="006A5BA9"/>
    <w:rsid w:val="006B5242"/>
    <w:rsid w:val="006C0743"/>
    <w:rsid w:val="006C0B45"/>
    <w:rsid w:val="006C1AE4"/>
    <w:rsid w:val="006C5305"/>
    <w:rsid w:val="006C55FD"/>
    <w:rsid w:val="006C7F7A"/>
    <w:rsid w:val="006D0055"/>
    <w:rsid w:val="006D06EE"/>
    <w:rsid w:val="006D0C72"/>
    <w:rsid w:val="006D1687"/>
    <w:rsid w:val="006D36F9"/>
    <w:rsid w:val="006D38EC"/>
    <w:rsid w:val="006D65A8"/>
    <w:rsid w:val="006D7981"/>
    <w:rsid w:val="006E12AD"/>
    <w:rsid w:val="006E54EE"/>
    <w:rsid w:val="006E63D4"/>
    <w:rsid w:val="006F1123"/>
    <w:rsid w:val="006F265C"/>
    <w:rsid w:val="006F63E0"/>
    <w:rsid w:val="00702F8C"/>
    <w:rsid w:val="0070485B"/>
    <w:rsid w:val="00706762"/>
    <w:rsid w:val="00715798"/>
    <w:rsid w:val="007172AA"/>
    <w:rsid w:val="00717667"/>
    <w:rsid w:val="00720DD6"/>
    <w:rsid w:val="0073003C"/>
    <w:rsid w:val="00731D9C"/>
    <w:rsid w:val="0073313E"/>
    <w:rsid w:val="007400C5"/>
    <w:rsid w:val="0075204A"/>
    <w:rsid w:val="007521E4"/>
    <w:rsid w:val="0075613F"/>
    <w:rsid w:val="007574FD"/>
    <w:rsid w:val="00760A12"/>
    <w:rsid w:val="007638BC"/>
    <w:rsid w:val="00764572"/>
    <w:rsid w:val="00764BF8"/>
    <w:rsid w:val="007658A2"/>
    <w:rsid w:val="00770FEC"/>
    <w:rsid w:val="007810BE"/>
    <w:rsid w:val="00782F5F"/>
    <w:rsid w:val="007878C5"/>
    <w:rsid w:val="007913A1"/>
    <w:rsid w:val="00791DEF"/>
    <w:rsid w:val="00792DE8"/>
    <w:rsid w:val="007A0DAB"/>
    <w:rsid w:val="007A4C5E"/>
    <w:rsid w:val="007A4D70"/>
    <w:rsid w:val="007B1F24"/>
    <w:rsid w:val="007B3468"/>
    <w:rsid w:val="007B4611"/>
    <w:rsid w:val="007B5C80"/>
    <w:rsid w:val="007B6343"/>
    <w:rsid w:val="007B7099"/>
    <w:rsid w:val="007C016E"/>
    <w:rsid w:val="007C2DD0"/>
    <w:rsid w:val="007C3637"/>
    <w:rsid w:val="007C38B5"/>
    <w:rsid w:val="007C4345"/>
    <w:rsid w:val="007C56B1"/>
    <w:rsid w:val="007D4450"/>
    <w:rsid w:val="007D4AEE"/>
    <w:rsid w:val="007D54E8"/>
    <w:rsid w:val="007E65D0"/>
    <w:rsid w:val="007E7879"/>
    <w:rsid w:val="007F11BB"/>
    <w:rsid w:val="007F2146"/>
    <w:rsid w:val="007F2782"/>
    <w:rsid w:val="007F3322"/>
    <w:rsid w:val="007F43DE"/>
    <w:rsid w:val="007F7ECB"/>
    <w:rsid w:val="00800861"/>
    <w:rsid w:val="00801566"/>
    <w:rsid w:val="00811844"/>
    <w:rsid w:val="00811AF9"/>
    <w:rsid w:val="0081278B"/>
    <w:rsid w:val="0081430D"/>
    <w:rsid w:val="00817AF1"/>
    <w:rsid w:val="008215B3"/>
    <w:rsid w:val="00822149"/>
    <w:rsid w:val="00824F28"/>
    <w:rsid w:val="008306F8"/>
    <w:rsid w:val="0083136F"/>
    <w:rsid w:val="008355BB"/>
    <w:rsid w:val="00836AF9"/>
    <w:rsid w:val="008379AF"/>
    <w:rsid w:val="008439D7"/>
    <w:rsid w:val="0085064D"/>
    <w:rsid w:val="00851C85"/>
    <w:rsid w:val="008539D7"/>
    <w:rsid w:val="00855473"/>
    <w:rsid w:val="00862A68"/>
    <w:rsid w:val="00864557"/>
    <w:rsid w:val="008651FF"/>
    <w:rsid w:val="00867CD8"/>
    <w:rsid w:val="0087334F"/>
    <w:rsid w:val="00873C99"/>
    <w:rsid w:val="00873D1C"/>
    <w:rsid w:val="008761AD"/>
    <w:rsid w:val="008765BC"/>
    <w:rsid w:val="00880CC7"/>
    <w:rsid w:val="00885A42"/>
    <w:rsid w:val="00886543"/>
    <w:rsid w:val="00887C45"/>
    <w:rsid w:val="00896D9E"/>
    <w:rsid w:val="008A123B"/>
    <w:rsid w:val="008A32A7"/>
    <w:rsid w:val="008A405F"/>
    <w:rsid w:val="008A432D"/>
    <w:rsid w:val="008B0531"/>
    <w:rsid w:val="008B2DD0"/>
    <w:rsid w:val="008B4204"/>
    <w:rsid w:val="008B4ABA"/>
    <w:rsid w:val="008B54B6"/>
    <w:rsid w:val="008B6B26"/>
    <w:rsid w:val="008C0525"/>
    <w:rsid w:val="008C1BA7"/>
    <w:rsid w:val="008C22C2"/>
    <w:rsid w:val="008C2FC5"/>
    <w:rsid w:val="008C3201"/>
    <w:rsid w:val="008C447C"/>
    <w:rsid w:val="008C4B94"/>
    <w:rsid w:val="008D1524"/>
    <w:rsid w:val="008D1710"/>
    <w:rsid w:val="008D2083"/>
    <w:rsid w:val="008D683B"/>
    <w:rsid w:val="008D7F75"/>
    <w:rsid w:val="008E0511"/>
    <w:rsid w:val="008E3525"/>
    <w:rsid w:val="008E67F0"/>
    <w:rsid w:val="008F3734"/>
    <w:rsid w:val="008F7141"/>
    <w:rsid w:val="008F7573"/>
    <w:rsid w:val="008F7EA7"/>
    <w:rsid w:val="00901DF9"/>
    <w:rsid w:val="00904223"/>
    <w:rsid w:val="00912E51"/>
    <w:rsid w:val="00914ED5"/>
    <w:rsid w:val="009151FA"/>
    <w:rsid w:val="00916942"/>
    <w:rsid w:val="009256F8"/>
    <w:rsid w:val="00925725"/>
    <w:rsid w:val="009268EB"/>
    <w:rsid w:val="009305EC"/>
    <w:rsid w:val="009310EC"/>
    <w:rsid w:val="0093495C"/>
    <w:rsid w:val="009403FB"/>
    <w:rsid w:val="009408A6"/>
    <w:rsid w:val="00943A40"/>
    <w:rsid w:val="00943F59"/>
    <w:rsid w:val="00951462"/>
    <w:rsid w:val="00951AB4"/>
    <w:rsid w:val="00952FB3"/>
    <w:rsid w:val="00953ACE"/>
    <w:rsid w:val="0096025F"/>
    <w:rsid w:val="00960377"/>
    <w:rsid w:val="00961788"/>
    <w:rsid w:val="0096370F"/>
    <w:rsid w:val="009675E0"/>
    <w:rsid w:val="009732C8"/>
    <w:rsid w:val="00974338"/>
    <w:rsid w:val="00976B23"/>
    <w:rsid w:val="0097700C"/>
    <w:rsid w:val="00985174"/>
    <w:rsid w:val="00986DEA"/>
    <w:rsid w:val="00987C45"/>
    <w:rsid w:val="00987D60"/>
    <w:rsid w:val="009923D8"/>
    <w:rsid w:val="009944E7"/>
    <w:rsid w:val="00996614"/>
    <w:rsid w:val="00997A07"/>
    <w:rsid w:val="009A0DBB"/>
    <w:rsid w:val="009A124A"/>
    <w:rsid w:val="009A31B8"/>
    <w:rsid w:val="009A75C0"/>
    <w:rsid w:val="009C1796"/>
    <w:rsid w:val="009C414C"/>
    <w:rsid w:val="009C749A"/>
    <w:rsid w:val="009C7D58"/>
    <w:rsid w:val="009D1348"/>
    <w:rsid w:val="009D3A46"/>
    <w:rsid w:val="009D468D"/>
    <w:rsid w:val="009E3DA9"/>
    <w:rsid w:val="009E5EB0"/>
    <w:rsid w:val="009E7568"/>
    <w:rsid w:val="009F0ABD"/>
    <w:rsid w:val="009F302C"/>
    <w:rsid w:val="009F3A2E"/>
    <w:rsid w:val="00A01B2E"/>
    <w:rsid w:val="00A02945"/>
    <w:rsid w:val="00A03C0F"/>
    <w:rsid w:val="00A045DD"/>
    <w:rsid w:val="00A04F7A"/>
    <w:rsid w:val="00A06474"/>
    <w:rsid w:val="00A06631"/>
    <w:rsid w:val="00A13060"/>
    <w:rsid w:val="00A136FC"/>
    <w:rsid w:val="00A221EB"/>
    <w:rsid w:val="00A22296"/>
    <w:rsid w:val="00A30F57"/>
    <w:rsid w:val="00A47E65"/>
    <w:rsid w:val="00A53017"/>
    <w:rsid w:val="00A56380"/>
    <w:rsid w:val="00A57273"/>
    <w:rsid w:val="00A60C74"/>
    <w:rsid w:val="00A64A3D"/>
    <w:rsid w:val="00A71E47"/>
    <w:rsid w:val="00A80C76"/>
    <w:rsid w:val="00A82411"/>
    <w:rsid w:val="00A828E0"/>
    <w:rsid w:val="00A836FC"/>
    <w:rsid w:val="00A86182"/>
    <w:rsid w:val="00A87D27"/>
    <w:rsid w:val="00A90A9C"/>
    <w:rsid w:val="00A92D23"/>
    <w:rsid w:val="00AA3945"/>
    <w:rsid w:val="00AB1AA2"/>
    <w:rsid w:val="00AB7B01"/>
    <w:rsid w:val="00AC14F3"/>
    <w:rsid w:val="00AC3637"/>
    <w:rsid w:val="00AC5751"/>
    <w:rsid w:val="00AC6FF6"/>
    <w:rsid w:val="00AD2A78"/>
    <w:rsid w:val="00AE1215"/>
    <w:rsid w:val="00AE3C56"/>
    <w:rsid w:val="00AF1D2D"/>
    <w:rsid w:val="00AF2245"/>
    <w:rsid w:val="00AF3B04"/>
    <w:rsid w:val="00AF6515"/>
    <w:rsid w:val="00B01C73"/>
    <w:rsid w:val="00B05C9C"/>
    <w:rsid w:val="00B11671"/>
    <w:rsid w:val="00B251D0"/>
    <w:rsid w:val="00B2760A"/>
    <w:rsid w:val="00B309F9"/>
    <w:rsid w:val="00B4177D"/>
    <w:rsid w:val="00B41CD5"/>
    <w:rsid w:val="00B4275E"/>
    <w:rsid w:val="00B43CC8"/>
    <w:rsid w:val="00B537FC"/>
    <w:rsid w:val="00B53A44"/>
    <w:rsid w:val="00B54FA3"/>
    <w:rsid w:val="00B5504D"/>
    <w:rsid w:val="00B57F92"/>
    <w:rsid w:val="00B61C0A"/>
    <w:rsid w:val="00B62C3C"/>
    <w:rsid w:val="00B64898"/>
    <w:rsid w:val="00B7088A"/>
    <w:rsid w:val="00B71DE1"/>
    <w:rsid w:val="00B751B6"/>
    <w:rsid w:val="00B752FA"/>
    <w:rsid w:val="00B756BA"/>
    <w:rsid w:val="00B7627F"/>
    <w:rsid w:val="00B80855"/>
    <w:rsid w:val="00B852F9"/>
    <w:rsid w:val="00B878CA"/>
    <w:rsid w:val="00B87E57"/>
    <w:rsid w:val="00B94331"/>
    <w:rsid w:val="00BA5938"/>
    <w:rsid w:val="00BB0DBF"/>
    <w:rsid w:val="00BB1B16"/>
    <w:rsid w:val="00BC03C9"/>
    <w:rsid w:val="00BC40C4"/>
    <w:rsid w:val="00BC48E0"/>
    <w:rsid w:val="00BC6DC5"/>
    <w:rsid w:val="00BD0489"/>
    <w:rsid w:val="00BE1F50"/>
    <w:rsid w:val="00BE2F57"/>
    <w:rsid w:val="00BE39B8"/>
    <w:rsid w:val="00BE3BA8"/>
    <w:rsid w:val="00BE774B"/>
    <w:rsid w:val="00BF2D77"/>
    <w:rsid w:val="00BF3AC0"/>
    <w:rsid w:val="00BF3CD8"/>
    <w:rsid w:val="00C0070D"/>
    <w:rsid w:val="00C01DC9"/>
    <w:rsid w:val="00C0432C"/>
    <w:rsid w:val="00C04D6C"/>
    <w:rsid w:val="00C06938"/>
    <w:rsid w:val="00C0725F"/>
    <w:rsid w:val="00C07F45"/>
    <w:rsid w:val="00C1006E"/>
    <w:rsid w:val="00C102C4"/>
    <w:rsid w:val="00C11743"/>
    <w:rsid w:val="00C13FE1"/>
    <w:rsid w:val="00C154A5"/>
    <w:rsid w:val="00C16DEC"/>
    <w:rsid w:val="00C20340"/>
    <w:rsid w:val="00C20438"/>
    <w:rsid w:val="00C2590D"/>
    <w:rsid w:val="00C308A0"/>
    <w:rsid w:val="00C34695"/>
    <w:rsid w:val="00C46527"/>
    <w:rsid w:val="00C47FFB"/>
    <w:rsid w:val="00C53BDD"/>
    <w:rsid w:val="00C570CE"/>
    <w:rsid w:val="00C62C5D"/>
    <w:rsid w:val="00C6300C"/>
    <w:rsid w:val="00C63F41"/>
    <w:rsid w:val="00C667E4"/>
    <w:rsid w:val="00C67782"/>
    <w:rsid w:val="00C67C2C"/>
    <w:rsid w:val="00C71FBE"/>
    <w:rsid w:val="00C767AE"/>
    <w:rsid w:val="00C77037"/>
    <w:rsid w:val="00C77467"/>
    <w:rsid w:val="00C821E1"/>
    <w:rsid w:val="00C84EC5"/>
    <w:rsid w:val="00C87F91"/>
    <w:rsid w:val="00CA0C8D"/>
    <w:rsid w:val="00CA2EC1"/>
    <w:rsid w:val="00CA56FF"/>
    <w:rsid w:val="00CA7C70"/>
    <w:rsid w:val="00CB13FF"/>
    <w:rsid w:val="00CC22CD"/>
    <w:rsid w:val="00CC51A2"/>
    <w:rsid w:val="00CC5977"/>
    <w:rsid w:val="00CC6C83"/>
    <w:rsid w:val="00CD3F93"/>
    <w:rsid w:val="00CD6C16"/>
    <w:rsid w:val="00CE06E1"/>
    <w:rsid w:val="00CE278C"/>
    <w:rsid w:val="00CE4664"/>
    <w:rsid w:val="00CF15B8"/>
    <w:rsid w:val="00CF3A53"/>
    <w:rsid w:val="00CF7621"/>
    <w:rsid w:val="00D01F8E"/>
    <w:rsid w:val="00D02BAD"/>
    <w:rsid w:val="00D0396E"/>
    <w:rsid w:val="00D12223"/>
    <w:rsid w:val="00D15113"/>
    <w:rsid w:val="00D15579"/>
    <w:rsid w:val="00D15BA4"/>
    <w:rsid w:val="00D16152"/>
    <w:rsid w:val="00D167F8"/>
    <w:rsid w:val="00D17CFC"/>
    <w:rsid w:val="00D2341B"/>
    <w:rsid w:val="00D25767"/>
    <w:rsid w:val="00D31F1D"/>
    <w:rsid w:val="00D33518"/>
    <w:rsid w:val="00D41CB2"/>
    <w:rsid w:val="00D4607C"/>
    <w:rsid w:val="00D46360"/>
    <w:rsid w:val="00D4741C"/>
    <w:rsid w:val="00D52FE7"/>
    <w:rsid w:val="00D5790E"/>
    <w:rsid w:val="00D6127D"/>
    <w:rsid w:val="00D62FE2"/>
    <w:rsid w:val="00D64698"/>
    <w:rsid w:val="00D668C2"/>
    <w:rsid w:val="00D703C6"/>
    <w:rsid w:val="00D71F8A"/>
    <w:rsid w:val="00D75AE3"/>
    <w:rsid w:val="00D76BD7"/>
    <w:rsid w:val="00D76FFD"/>
    <w:rsid w:val="00D7744B"/>
    <w:rsid w:val="00D8048C"/>
    <w:rsid w:val="00D81DA9"/>
    <w:rsid w:val="00D8407C"/>
    <w:rsid w:val="00D851D6"/>
    <w:rsid w:val="00D919F5"/>
    <w:rsid w:val="00D92246"/>
    <w:rsid w:val="00DA2637"/>
    <w:rsid w:val="00DB2200"/>
    <w:rsid w:val="00DB2D9D"/>
    <w:rsid w:val="00DB3197"/>
    <w:rsid w:val="00DB3222"/>
    <w:rsid w:val="00DB368E"/>
    <w:rsid w:val="00DB5796"/>
    <w:rsid w:val="00DB7039"/>
    <w:rsid w:val="00DC006F"/>
    <w:rsid w:val="00DC0346"/>
    <w:rsid w:val="00DC1DB4"/>
    <w:rsid w:val="00DC4390"/>
    <w:rsid w:val="00DC6CEE"/>
    <w:rsid w:val="00DD0512"/>
    <w:rsid w:val="00DD5218"/>
    <w:rsid w:val="00DD5989"/>
    <w:rsid w:val="00DD5C06"/>
    <w:rsid w:val="00DD5E5D"/>
    <w:rsid w:val="00DD68D7"/>
    <w:rsid w:val="00DE25F7"/>
    <w:rsid w:val="00DE79E9"/>
    <w:rsid w:val="00DF045F"/>
    <w:rsid w:val="00DF41D3"/>
    <w:rsid w:val="00DF50A8"/>
    <w:rsid w:val="00DF52DA"/>
    <w:rsid w:val="00E01A55"/>
    <w:rsid w:val="00E020D1"/>
    <w:rsid w:val="00E028AB"/>
    <w:rsid w:val="00E02A8E"/>
    <w:rsid w:val="00E03FC2"/>
    <w:rsid w:val="00E058B9"/>
    <w:rsid w:val="00E104C1"/>
    <w:rsid w:val="00E1404E"/>
    <w:rsid w:val="00E22AD5"/>
    <w:rsid w:val="00E25BF5"/>
    <w:rsid w:val="00E27564"/>
    <w:rsid w:val="00E30672"/>
    <w:rsid w:val="00E30698"/>
    <w:rsid w:val="00E32653"/>
    <w:rsid w:val="00E42453"/>
    <w:rsid w:val="00E42560"/>
    <w:rsid w:val="00E467E6"/>
    <w:rsid w:val="00E50E22"/>
    <w:rsid w:val="00E53EF0"/>
    <w:rsid w:val="00E55D62"/>
    <w:rsid w:val="00E5653C"/>
    <w:rsid w:val="00E61257"/>
    <w:rsid w:val="00E657D3"/>
    <w:rsid w:val="00E67133"/>
    <w:rsid w:val="00E71CEE"/>
    <w:rsid w:val="00E729D1"/>
    <w:rsid w:val="00E73110"/>
    <w:rsid w:val="00E73F9E"/>
    <w:rsid w:val="00E747D3"/>
    <w:rsid w:val="00E77881"/>
    <w:rsid w:val="00E80438"/>
    <w:rsid w:val="00E83039"/>
    <w:rsid w:val="00E83130"/>
    <w:rsid w:val="00E8600A"/>
    <w:rsid w:val="00E9044A"/>
    <w:rsid w:val="00E90DE8"/>
    <w:rsid w:val="00E91324"/>
    <w:rsid w:val="00E922FB"/>
    <w:rsid w:val="00E94797"/>
    <w:rsid w:val="00E96A45"/>
    <w:rsid w:val="00E97DAE"/>
    <w:rsid w:val="00EA06FB"/>
    <w:rsid w:val="00EA7BBE"/>
    <w:rsid w:val="00EB3516"/>
    <w:rsid w:val="00EB3C88"/>
    <w:rsid w:val="00EB6071"/>
    <w:rsid w:val="00EB6EC5"/>
    <w:rsid w:val="00EC12C5"/>
    <w:rsid w:val="00EC1ABE"/>
    <w:rsid w:val="00EC2E68"/>
    <w:rsid w:val="00EC491E"/>
    <w:rsid w:val="00EC6AB0"/>
    <w:rsid w:val="00EC71CC"/>
    <w:rsid w:val="00EC7CD5"/>
    <w:rsid w:val="00ED3EFA"/>
    <w:rsid w:val="00EE3A24"/>
    <w:rsid w:val="00EE452F"/>
    <w:rsid w:val="00EE501B"/>
    <w:rsid w:val="00EF045D"/>
    <w:rsid w:val="00EF4615"/>
    <w:rsid w:val="00EF6EDC"/>
    <w:rsid w:val="00F02D47"/>
    <w:rsid w:val="00F042E1"/>
    <w:rsid w:val="00F04EF1"/>
    <w:rsid w:val="00F057AC"/>
    <w:rsid w:val="00F1560F"/>
    <w:rsid w:val="00F16C74"/>
    <w:rsid w:val="00F22401"/>
    <w:rsid w:val="00F22461"/>
    <w:rsid w:val="00F2588F"/>
    <w:rsid w:val="00F27566"/>
    <w:rsid w:val="00F30816"/>
    <w:rsid w:val="00F33E5D"/>
    <w:rsid w:val="00F35023"/>
    <w:rsid w:val="00F4316D"/>
    <w:rsid w:val="00F438BB"/>
    <w:rsid w:val="00F44AB8"/>
    <w:rsid w:val="00F44CEF"/>
    <w:rsid w:val="00F452C7"/>
    <w:rsid w:val="00F46297"/>
    <w:rsid w:val="00F471E4"/>
    <w:rsid w:val="00F477A3"/>
    <w:rsid w:val="00F47EBB"/>
    <w:rsid w:val="00F53A92"/>
    <w:rsid w:val="00F54B40"/>
    <w:rsid w:val="00F56590"/>
    <w:rsid w:val="00F57F00"/>
    <w:rsid w:val="00F61848"/>
    <w:rsid w:val="00F642E4"/>
    <w:rsid w:val="00F64A01"/>
    <w:rsid w:val="00F6616F"/>
    <w:rsid w:val="00F664E5"/>
    <w:rsid w:val="00F66550"/>
    <w:rsid w:val="00F735F2"/>
    <w:rsid w:val="00F74F52"/>
    <w:rsid w:val="00F752FD"/>
    <w:rsid w:val="00F761EC"/>
    <w:rsid w:val="00F769B1"/>
    <w:rsid w:val="00F80AF9"/>
    <w:rsid w:val="00F83B59"/>
    <w:rsid w:val="00F85171"/>
    <w:rsid w:val="00F86434"/>
    <w:rsid w:val="00F91E2F"/>
    <w:rsid w:val="00F95C71"/>
    <w:rsid w:val="00F95E1D"/>
    <w:rsid w:val="00F9639D"/>
    <w:rsid w:val="00FA06CC"/>
    <w:rsid w:val="00FB1188"/>
    <w:rsid w:val="00FB2B01"/>
    <w:rsid w:val="00FB32C0"/>
    <w:rsid w:val="00FB3952"/>
    <w:rsid w:val="00FC184E"/>
    <w:rsid w:val="00FC3DE7"/>
    <w:rsid w:val="00FC4AB0"/>
    <w:rsid w:val="00FD535E"/>
    <w:rsid w:val="00FD6ED0"/>
    <w:rsid w:val="00FD70B4"/>
    <w:rsid w:val="00FD77EC"/>
    <w:rsid w:val="00FE03C8"/>
    <w:rsid w:val="00FE29EC"/>
    <w:rsid w:val="00FE4A69"/>
    <w:rsid w:val="00FE730D"/>
    <w:rsid w:val="00FF1A07"/>
    <w:rsid w:val="00FF23EE"/>
    <w:rsid w:val="00FF5AF1"/>
    <w:rsid w:val="00FF7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A7ACB"/>
  <w15:chartTrackingRefBased/>
  <w15:docId w15:val="{F5BA5C05-476F-4D55-BB93-D2E06A375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AB0"/>
  </w:style>
  <w:style w:type="paragraph" w:styleId="Heading1">
    <w:name w:val="heading 1"/>
    <w:basedOn w:val="Normal"/>
    <w:next w:val="Normal"/>
    <w:link w:val="Heading1Char"/>
    <w:uiPriority w:val="9"/>
    <w:qFormat/>
    <w:rsid w:val="003D40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930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F2782"/>
    <w:rPr>
      <w:sz w:val="16"/>
      <w:szCs w:val="16"/>
    </w:rPr>
  </w:style>
  <w:style w:type="paragraph" w:styleId="CommentText">
    <w:name w:val="annotation text"/>
    <w:basedOn w:val="Normal"/>
    <w:link w:val="CommentTextChar"/>
    <w:uiPriority w:val="99"/>
    <w:unhideWhenUsed/>
    <w:rsid w:val="007F2782"/>
    <w:pPr>
      <w:spacing w:line="240" w:lineRule="auto"/>
    </w:pPr>
    <w:rPr>
      <w:sz w:val="20"/>
      <w:szCs w:val="20"/>
    </w:rPr>
  </w:style>
  <w:style w:type="character" w:customStyle="1" w:styleId="CommentTextChar">
    <w:name w:val="Comment Text Char"/>
    <w:basedOn w:val="DefaultParagraphFont"/>
    <w:link w:val="CommentText"/>
    <w:uiPriority w:val="99"/>
    <w:rsid w:val="007F2782"/>
    <w:rPr>
      <w:sz w:val="20"/>
      <w:szCs w:val="20"/>
    </w:rPr>
  </w:style>
  <w:style w:type="paragraph" w:styleId="CommentSubject">
    <w:name w:val="annotation subject"/>
    <w:basedOn w:val="CommentText"/>
    <w:next w:val="CommentText"/>
    <w:link w:val="CommentSubjectChar"/>
    <w:uiPriority w:val="99"/>
    <w:semiHidden/>
    <w:unhideWhenUsed/>
    <w:rsid w:val="007F2782"/>
    <w:rPr>
      <w:b/>
      <w:bCs/>
    </w:rPr>
  </w:style>
  <w:style w:type="character" w:customStyle="1" w:styleId="CommentSubjectChar">
    <w:name w:val="Comment Subject Char"/>
    <w:basedOn w:val="CommentTextChar"/>
    <w:link w:val="CommentSubject"/>
    <w:uiPriority w:val="99"/>
    <w:semiHidden/>
    <w:rsid w:val="007F2782"/>
    <w:rPr>
      <w:b/>
      <w:bCs/>
      <w:sz w:val="20"/>
      <w:szCs w:val="20"/>
    </w:rPr>
  </w:style>
  <w:style w:type="paragraph" w:customStyle="1" w:styleId="EndNoteBibliographyTitle">
    <w:name w:val="EndNote Bibliography Title"/>
    <w:basedOn w:val="Normal"/>
    <w:link w:val="EndNoteBibliographyTitleChar"/>
    <w:rsid w:val="003D40B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D40BF"/>
    <w:rPr>
      <w:rFonts w:ascii="Calibri" w:hAnsi="Calibri" w:cs="Calibri"/>
      <w:noProof/>
      <w:lang w:val="en-US"/>
    </w:rPr>
  </w:style>
  <w:style w:type="paragraph" w:customStyle="1" w:styleId="EndNoteBibliography">
    <w:name w:val="EndNote Bibliography"/>
    <w:basedOn w:val="Normal"/>
    <w:link w:val="EndNoteBibliographyChar"/>
    <w:rsid w:val="003D40B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D40BF"/>
    <w:rPr>
      <w:rFonts w:ascii="Calibri" w:hAnsi="Calibri" w:cs="Calibri"/>
      <w:noProof/>
      <w:lang w:val="en-US"/>
    </w:rPr>
  </w:style>
  <w:style w:type="character" w:customStyle="1" w:styleId="Heading1Char">
    <w:name w:val="Heading 1 Char"/>
    <w:basedOn w:val="DefaultParagraphFont"/>
    <w:link w:val="Heading1"/>
    <w:uiPriority w:val="9"/>
    <w:rsid w:val="003D40BF"/>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semiHidden/>
    <w:unhideWhenUsed/>
    <w:rsid w:val="00EE3A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3A24"/>
    <w:rPr>
      <w:sz w:val="20"/>
      <w:szCs w:val="20"/>
    </w:rPr>
  </w:style>
  <w:style w:type="character" w:styleId="FootnoteReference">
    <w:name w:val="footnote reference"/>
    <w:basedOn w:val="DefaultParagraphFont"/>
    <w:uiPriority w:val="99"/>
    <w:semiHidden/>
    <w:unhideWhenUsed/>
    <w:rsid w:val="00EE3A24"/>
    <w:rPr>
      <w:vertAlign w:val="superscript"/>
    </w:rPr>
  </w:style>
  <w:style w:type="paragraph" w:styleId="ListParagraph">
    <w:name w:val="List Paragraph"/>
    <w:basedOn w:val="Normal"/>
    <w:uiPriority w:val="34"/>
    <w:qFormat/>
    <w:rsid w:val="00C570CE"/>
    <w:pPr>
      <w:spacing w:after="0" w:line="240" w:lineRule="auto"/>
      <w:ind w:left="720"/>
      <w:contextualSpacing/>
    </w:pPr>
    <w:rPr>
      <w:kern w:val="2"/>
      <w:sz w:val="24"/>
      <w:szCs w:val="24"/>
      <w14:ligatures w14:val="standardContextual"/>
    </w:rPr>
  </w:style>
  <w:style w:type="character" w:customStyle="1" w:styleId="Heading2Char">
    <w:name w:val="Heading 2 Char"/>
    <w:basedOn w:val="DefaultParagraphFont"/>
    <w:link w:val="Heading2"/>
    <w:uiPriority w:val="9"/>
    <w:rsid w:val="004930DC"/>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5B68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8D0"/>
  </w:style>
  <w:style w:type="paragraph" w:styleId="Footer">
    <w:name w:val="footer"/>
    <w:basedOn w:val="Normal"/>
    <w:link w:val="FooterChar"/>
    <w:uiPriority w:val="99"/>
    <w:unhideWhenUsed/>
    <w:rsid w:val="005B68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8D0"/>
  </w:style>
  <w:style w:type="character" w:styleId="Hyperlink">
    <w:name w:val="Hyperlink"/>
    <w:basedOn w:val="DefaultParagraphFont"/>
    <w:uiPriority w:val="99"/>
    <w:unhideWhenUsed/>
    <w:rsid w:val="00A04F7A"/>
    <w:rPr>
      <w:color w:val="0563C1" w:themeColor="hyperlink"/>
      <w:u w:val="single"/>
    </w:rPr>
  </w:style>
  <w:style w:type="character" w:styleId="UnresolvedMention">
    <w:name w:val="Unresolved Mention"/>
    <w:basedOn w:val="DefaultParagraphFont"/>
    <w:uiPriority w:val="99"/>
    <w:semiHidden/>
    <w:unhideWhenUsed/>
    <w:rsid w:val="00A04F7A"/>
    <w:rPr>
      <w:color w:val="605E5C"/>
      <w:shd w:val="clear" w:color="auto" w:fill="E1DFDD"/>
    </w:rPr>
  </w:style>
  <w:style w:type="paragraph" w:styleId="Revision">
    <w:name w:val="Revision"/>
    <w:hidden/>
    <w:uiPriority w:val="99"/>
    <w:semiHidden/>
    <w:rsid w:val="00F4316D"/>
    <w:pPr>
      <w:spacing w:after="0" w:line="240" w:lineRule="auto"/>
    </w:pPr>
  </w:style>
  <w:style w:type="table" w:styleId="TableGrid">
    <w:name w:val="Table Grid"/>
    <w:basedOn w:val="TableNormal"/>
    <w:uiPriority w:val="39"/>
    <w:rsid w:val="00D16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mental-health/perinata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5FE3A-FBE3-4EA9-A398-811274135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9</Pages>
  <Words>3920</Words>
  <Characters>24349</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Atkinson</dc:creator>
  <cp:keywords/>
  <dc:description/>
  <cp:lastModifiedBy>Krystal Wilkinson</cp:lastModifiedBy>
  <cp:revision>211</cp:revision>
  <dcterms:created xsi:type="dcterms:W3CDTF">2024-06-13T12:27:00Z</dcterms:created>
  <dcterms:modified xsi:type="dcterms:W3CDTF">2024-06-17T13:13:00Z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912da4e2163581849a1bad5eb48924cb749090bcbca0a4b754cd28f3fb6872f8</vt:lpwstr>
  </property>
</Properties>
</file>