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46B14" w14:textId="2B85F270" w:rsidR="00A42A7B" w:rsidRDefault="00EF092D" w:rsidP="00CD6FCE">
      <w:pPr>
        <w:jc w:val="center"/>
        <w:rPr>
          <w:rFonts w:ascii="Times New Roman" w:hAnsi="Times New Roman"/>
          <w:b/>
          <w:bCs/>
        </w:rPr>
      </w:pPr>
      <w:r w:rsidRPr="00B1325C">
        <w:rPr>
          <w:rFonts w:ascii="Times New Roman" w:hAnsi="Times New Roman"/>
          <w:b/>
          <w:bCs/>
        </w:rPr>
        <w:t xml:space="preserve">Knowledge Hiding in the Workplace: </w:t>
      </w:r>
      <w:r w:rsidR="001C5D71" w:rsidRPr="00B1325C">
        <w:rPr>
          <w:rFonts w:ascii="Times New Roman" w:hAnsi="Times New Roman"/>
          <w:b/>
          <w:bCs/>
        </w:rPr>
        <w:t>Exploring the Impact of Supervisor Knowledge Hiding on Employee Turnover Intentions through Proxy Efficacy</w:t>
      </w:r>
    </w:p>
    <w:p w14:paraId="4CB27A18" w14:textId="77777777" w:rsidR="00B1325C" w:rsidRPr="00B1325C" w:rsidRDefault="00B1325C" w:rsidP="00CD6FCE">
      <w:pPr>
        <w:jc w:val="center"/>
        <w:rPr>
          <w:rFonts w:ascii="Times New Roman" w:hAnsi="Times New Roman"/>
          <w:b/>
          <w:bCs/>
        </w:rPr>
      </w:pPr>
    </w:p>
    <w:p w14:paraId="6D14BF03" w14:textId="60D640FB" w:rsidR="00093775" w:rsidRPr="00B1325C" w:rsidRDefault="00093775" w:rsidP="00CD6FCE">
      <w:pPr>
        <w:jc w:val="center"/>
        <w:rPr>
          <w:rFonts w:ascii="Times New Roman" w:hAnsi="Times New Roman"/>
          <w:i/>
          <w:iCs/>
        </w:rPr>
      </w:pPr>
      <w:r w:rsidRPr="00B1325C">
        <w:rPr>
          <w:rFonts w:ascii="Times New Roman" w:hAnsi="Times New Roman" w:hint="eastAsia"/>
          <w:i/>
          <w:iCs/>
        </w:rPr>
        <w:t>Y</w:t>
      </w:r>
      <w:r w:rsidRPr="00B1325C">
        <w:rPr>
          <w:rFonts w:ascii="Times New Roman" w:hAnsi="Times New Roman"/>
          <w:i/>
          <w:iCs/>
        </w:rPr>
        <w:t>i-Chun Liao</w:t>
      </w:r>
    </w:p>
    <w:p w14:paraId="26470A02" w14:textId="5A792E77" w:rsidR="00093775" w:rsidRDefault="00093775" w:rsidP="00B1325C">
      <w:pPr>
        <w:snapToGrid w:val="0"/>
        <w:jc w:val="center"/>
        <w:rPr>
          <w:rFonts w:ascii="Times New Roman" w:hAnsi="Times New Roman"/>
          <w:w w:val="93"/>
        </w:rPr>
      </w:pPr>
      <w:r w:rsidRPr="00B1325C">
        <w:rPr>
          <w:rFonts w:ascii="Times New Roman" w:hAnsi="Times New Roman"/>
          <w:w w:val="93"/>
        </w:rPr>
        <w:t>Department of Risk Management and Insurance, Feng Chia University, Taichung, Taiwan</w:t>
      </w:r>
    </w:p>
    <w:p w14:paraId="75F8684A" w14:textId="06E96D2D" w:rsidR="00F25941" w:rsidRPr="00F25941" w:rsidRDefault="0066225B" w:rsidP="00B1325C">
      <w:pPr>
        <w:snapToGrid w:val="0"/>
        <w:jc w:val="center"/>
        <w:rPr>
          <w:rFonts w:ascii="Times New Roman" w:hAnsi="Times New Roman"/>
        </w:rPr>
      </w:pPr>
      <w:hyperlink r:id="rId7" w:history="1">
        <w:r w:rsidR="00F25941" w:rsidRPr="00F25941">
          <w:rPr>
            <w:rStyle w:val="ac"/>
            <w:rFonts w:ascii="Times New Roman" w:hAnsi="Times New Roman" w:hint="eastAsia"/>
          </w:rPr>
          <w:t>y</w:t>
        </w:r>
        <w:r w:rsidR="00F25941" w:rsidRPr="00F25941">
          <w:rPr>
            <w:rStyle w:val="ac"/>
            <w:rFonts w:ascii="Times New Roman" w:hAnsi="Times New Roman"/>
          </w:rPr>
          <w:t>icliao@fcu.edu.tw</w:t>
        </w:r>
      </w:hyperlink>
      <w:r w:rsidR="00F25941" w:rsidRPr="00F25941">
        <w:rPr>
          <w:rFonts w:ascii="Times New Roman" w:hAnsi="Times New Roman"/>
        </w:rPr>
        <w:t xml:space="preserve"> </w:t>
      </w:r>
    </w:p>
    <w:p w14:paraId="52785C4C" w14:textId="3E0B7A32" w:rsidR="00093775" w:rsidRPr="00B1325C" w:rsidRDefault="00093775" w:rsidP="00B1325C">
      <w:pPr>
        <w:snapToGrid w:val="0"/>
        <w:spacing w:beforeLines="50" w:before="180"/>
        <w:jc w:val="center"/>
        <w:rPr>
          <w:rFonts w:ascii="Times New Roman" w:hAnsi="Times New Roman"/>
          <w:i/>
          <w:iCs/>
        </w:rPr>
      </w:pPr>
      <w:r w:rsidRPr="00B1325C">
        <w:rPr>
          <w:rFonts w:ascii="Times New Roman" w:hAnsi="Times New Roman" w:hint="eastAsia"/>
          <w:i/>
          <w:iCs/>
        </w:rPr>
        <w:t>T</w:t>
      </w:r>
      <w:r w:rsidRPr="00B1325C">
        <w:rPr>
          <w:rFonts w:ascii="Times New Roman" w:hAnsi="Times New Roman"/>
          <w:i/>
          <w:iCs/>
        </w:rPr>
        <w:t>zu-Yu Hou</w:t>
      </w:r>
    </w:p>
    <w:p w14:paraId="595B9878" w14:textId="7602C887" w:rsidR="00093775" w:rsidRPr="00B1325C" w:rsidRDefault="00093775" w:rsidP="00B1325C">
      <w:pPr>
        <w:snapToGrid w:val="0"/>
        <w:jc w:val="center"/>
        <w:rPr>
          <w:rFonts w:ascii="Times New Roman" w:hAnsi="Times New Roman"/>
          <w:w w:val="93"/>
        </w:rPr>
      </w:pPr>
      <w:r w:rsidRPr="00B1325C">
        <w:rPr>
          <w:rFonts w:ascii="Times New Roman" w:hAnsi="Times New Roman" w:hint="eastAsia"/>
          <w:w w:val="93"/>
        </w:rPr>
        <w:t>I</w:t>
      </w:r>
      <w:r w:rsidRPr="00B1325C">
        <w:rPr>
          <w:rFonts w:ascii="Times New Roman" w:hAnsi="Times New Roman"/>
          <w:w w:val="93"/>
        </w:rPr>
        <w:t>nstitute of Hu</w:t>
      </w:r>
      <w:r w:rsidRPr="00B1325C">
        <w:rPr>
          <w:rFonts w:ascii="Times New Roman" w:hAnsi="Times New Roman" w:hint="eastAsia"/>
          <w:w w:val="93"/>
        </w:rPr>
        <w:t>m</w:t>
      </w:r>
      <w:r w:rsidRPr="00B1325C">
        <w:rPr>
          <w:rFonts w:ascii="Times New Roman" w:hAnsi="Times New Roman"/>
          <w:w w:val="93"/>
        </w:rPr>
        <w:t xml:space="preserve">an Resource Management, National </w:t>
      </w:r>
      <w:r w:rsidR="00B1325C" w:rsidRPr="00B1325C">
        <w:rPr>
          <w:rFonts w:ascii="Times New Roman" w:hAnsi="Times New Roman"/>
          <w:w w:val="93"/>
        </w:rPr>
        <w:t xml:space="preserve">Sun </w:t>
      </w:r>
      <w:proofErr w:type="spellStart"/>
      <w:r w:rsidR="00B1325C" w:rsidRPr="00B1325C">
        <w:rPr>
          <w:rFonts w:ascii="Times New Roman" w:hAnsi="Times New Roman"/>
          <w:w w:val="93"/>
        </w:rPr>
        <w:t>Yat-sen</w:t>
      </w:r>
      <w:proofErr w:type="spellEnd"/>
      <w:r w:rsidR="00B1325C" w:rsidRPr="00B1325C">
        <w:rPr>
          <w:rFonts w:ascii="Times New Roman" w:hAnsi="Times New Roman"/>
          <w:w w:val="93"/>
        </w:rPr>
        <w:t xml:space="preserve"> University, Kaohsiung, Taiwan</w:t>
      </w:r>
    </w:p>
    <w:p w14:paraId="63D3CCC4" w14:textId="77777777" w:rsidR="00B1325C" w:rsidRPr="00C951F5" w:rsidRDefault="00B1325C" w:rsidP="00CD6FCE">
      <w:pPr>
        <w:jc w:val="center"/>
        <w:rPr>
          <w:rFonts w:ascii="Times New Roman" w:hAnsi="Times New Roman"/>
        </w:rPr>
      </w:pPr>
    </w:p>
    <w:p w14:paraId="270CC5E5" w14:textId="77777777" w:rsidR="0011106D" w:rsidRDefault="00290420" w:rsidP="004933E5">
      <w:pPr>
        <w:jc w:val="both"/>
        <w:rPr>
          <w:rFonts w:ascii="Times New Roman" w:hAnsi="Times New Roman"/>
          <w:b/>
        </w:rPr>
      </w:pPr>
      <w:r w:rsidRPr="00290420">
        <w:rPr>
          <w:rFonts w:ascii="Times New Roman" w:hAnsi="Times New Roman"/>
          <w:b/>
        </w:rPr>
        <w:t>INTRODUCTION</w:t>
      </w:r>
    </w:p>
    <w:p w14:paraId="7EF12C1C" w14:textId="77777777" w:rsidR="000B1F5A" w:rsidRDefault="00443942" w:rsidP="009802B7">
      <w:pPr>
        <w:ind w:firstLine="480"/>
        <w:jc w:val="both"/>
        <w:rPr>
          <w:rFonts w:ascii="Times New Roman" w:hAnsi="Times New Roman" w:cs="Times New Roman"/>
          <w:color w:val="0D0D0D"/>
          <w:shd w:val="clear" w:color="auto" w:fill="FFFFFF"/>
        </w:rPr>
      </w:pPr>
      <w:r w:rsidRPr="00443942">
        <w:rPr>
          <w:rFonts w:ascii="Times New Roman" w:hAnsi="Times New Roman" w:cs="Times New Roman"/>
          <w:color w:val="0D0D0D"/>
          <w:shd w:val="clear" w:color="auto" w:fill="FFFFFF"/>
        </w:rPr>
        <w:t>Employee turnover escalates operational costs, causes disruptions, and jeopardizes an organization's ability to maintain a competitive advantage and fulfill its strategic objectives. Among the many factors that make employees want to leave their jobs, intra-organizational knowledge hiding emerges as a significant antecedent (</w:t>
      </w:r>
      <w:proofErr w:type="spellStart"/>
      <w:r w:rsidRPr="00443942">
        <w:rPr>
          <w:rFonts w:ascii="Times New Roman" w:hAnsi="Times New Roman" w:cs="Times New Roman"/>
          <w:color w:val="0D0D0D"/>
          <w:shd w:val="clear" w:color="auto" w:fill="FFFFFF"/>
        </w:rPr>
        <w:t>Serenko</w:t>
      </w:r>
      <w:proofErr w:type="spellEnd"/>
      <w:r w:rsidRPr="00443942">
        <w:rPr>
          <w:rFonts w:ascii="Times New Roman" w:hAnsi="Times New Roman" w:cs="Times New Roman"/>
          <w:color w:val="0D0D0D"/>
          <w:shd w:val="clear" w:color="auto" w:fill="FFFFFF"/>
        </w:rPr>
        <w:t xml:space="preserve"> &amp; </w:t>
      </w:r>
      <w:proofErr w:type="spellStart"/>
      <w:r w:rsidRPr="00443942">
        <w:rPr>
          <w:rFonts w:ascii="Times New Roman" w:hAnsi="Times New Roman" w:cs="Times New Roman"/>
          <w:color w:val="0D0D0D"/>
          <w:shd w:val="clear" w:color="auto" w:fill="FFFFFF"/>
        </w:rPr>
        <w:t>Bontis</w:t>
      </w:r>
      <w:proofErr w:type="spellEnd"/>
      <w:r w:rsidRPr="00443942">
        <w:rPr>
          <w:rFonts w:ascii="Times New Roman" w:hAnsi="Times New Roman" w:cs="Times New Roman"/>
          <w:color w:val="0D0D0D"/>
          <w:shd w:val="clear" w:color="auto" w:fill="FFFFFF"/>
        </w:rPr>
        <w:t xml:space="preserve">, 2016; </w:t>
      </w:r>
      <w:proofErr w:type="spellStart"/>
      <w:r w:rsidRPr="00443942">
        <w:rPr>
          <w:rFonts w:ascii="Times New Roman" w:hAnsi="Times New Roman" w:cs="Times New Roman"/>
          <w:color w:val="0D0D0D"/>
          <w:shd w:val="clear" w:color="auto" w:fill="FFFFFF"/>
        </w:rPr>
        <w:t>Sheidaee</w:t>
      </w:r>
      <w:proofErr w:type="spellEnd"/>
      <w:r w:rsidRPr="00443942">
        <w:rPr>
          <w:rFonts w:ascii="Times New Roman" w:hAnsi="Times New Roman" w:cs="Times New Roman"/>
          <w:color w:val="0D0D0D"/>
          <w:shd w:val="clear" w:color="auto" w:fill="FFFFFF"/>
        </w:rPr>
        <w:t xml:space="preserve"> et al., 2022). Intra-organizational knowledge hiding significantly undermines employees' emotional attachment to the company and hinders their learning opportunities, amplifying their intentions to leave (</w:t>
      </w:r>
      <w:proofErr w:type="spellStart"/>
      <w:r w:rsidRPr="00443942">
        <w:rPr>
          <w:rFonts w:ascii="Times New Roman" w:hAnsi="Times New Roman" w:cs="Times New Roman"/>
          <w:color w:val="0D0D0D"/>
          <w:shd w:val="clear" w:color="auto" w:fill="FFFFFF"/>
        </w:rPr>
        <w:t>Serenko</w:t>
      </w:r>
      <w:proofErr w:type="spellEnd"/>
      <w:r w:rsidRPr="00443942">
        <w:rPr>
          <w:rFonts w:ascii="Times New Roman" w:hAnsi="Times New Roman" w:cs="Times New Roman"/>
          <w:color w:val="0D0D0D"/>
          <w:shd w:val="clear" w:color="auto" w:fill="FFFFFF"/>
        </w:rPr>
        <w:t xml:space="preserve"> &amp; </w:t>
      </w:r>
      <w:proofErr w:type="spellStart"/>
      <w:r w:rsidRPr="00443942">
        <w:rPr>
          <w:rFonts w:ascii="Times New Roman" w:hAnsi="Times New Roman" w:cs="Times New Roman"/>
          <w:color w:val="0D0D0D"/>
          <w:shd w:val="clear" w:color="auto" w:fill="FFFFFF"/>
        </w:rPr>
        <w:t>Bontis</w:t>
      </w:r>
      <w:proofErr w:type="spellEnd"/>
      <w:r w:rsidRPr="00443942">
        <w:rPr>
          <w:rFonts w:ascii="Times New Roman" w:hAnsi="Times New Roman" w:cs="Times New Roman"/>
          <w:color w:val="0D0D0D"/>
          <w:shd w:val="clear" w:color="auto" w:fill="FFFFFF"/>
        </w:rPr>
        <w:t>, 2016). Since hiding intra-organizational knowledge is recognized as a widespread and troublesome issue affecting organizations and their workforce (</w:t>
      </w:r>
      <w:proofErr w:type="spellStart"/>
      <w:r w:rsidRPr="00443942">
        <w:rPr>
          <w:rFonts w:ascii="Times New Roman" w:hAnsi="Times New Roman" w:cs="Times New Roman"/>
          <w:color w:val="0D0D0D"/>
          <w:shd w:val="clear" w:color="auto" w:fill="FFFFFF"/>
        </w:rPr>
        <w:t>Sheidaee</w:t>
      </w:r>
      <w:proofErr w:type="spellEnd"/>
      <w:r w:rsidRPr="00443942">
        <w:rPr>
          <w:rFonts w:ascii="Times New Roman" w:hAnsi="Times New Roman" w:cs="Times New Roman"/>
          <w:color w:val="0D0D0D"/>
          <w:shd w:val="clear" w:color="auto" w:fill="FFFFFF"/>
        </w:rPr>
        <w:t xml:space="preserve"> et al., 2022), most organizations build a knowledge-sharing system to encourage employees to share their knowledge. However, numerous employees remain hesitant to share their knowledge with their colleagues. For example, relevant studies showed that 76% of workers in the USA and 45% of workers in China withhold their knowledge and refuse to share it with peers (Pereira &amp; </w:t>
      </w:r>
      <w:proofErr w:type="spellStart"/>
      <w:r w:rsidRPr="00443942">
        <w:rPr>
          <w:rFonts w:ascii="Times New Roman" w:hAnsi="Times New Roman" w:cs="Times New Roman"/>
          <w:color w:val="0D0D0D"/>
          <w:shd w:val="clear" w:color="auto" w:fill="FFFFFF"/>
        </w:rPr>
        <w:t>Mohiya</w:t>
      </w:r>
      <w:proofErr w:type="spellEnd"/>
      <w:r w:rsidRPr="00443942">
        <w:rPr>
          <w:rFonts w:ascii="Times New Roman" w:hAnsi="Times New Roman" w:cs="Times New Roman"/>
          <w:color w:val="0D0D0D"/>
          <w:shd w:val="clear" w:color="auto" w:fill="FFFFFF"/>
        </w:rPr>
        <w:t>, 2021). Therefore, the specific form of intra-organizational knowledge hiding and its impact mechanisms require greater exploration.</w:t>
      </w:r>
      <w:r>
        <w:rPr>
          <w:rFonts w:ascii="Times New Roman" w:hAnsi="Times New Roman" w:cs="Times New Roman"/>
          <w:color w:val="0D0D0D"/>
          <w:shd w:val="clear" w:color="auto" w:fill="FFFFFF"/>
        </w:rPr>
        <w:t xml:space="preserve"> </w:t>
      </w:r>
    </w:p>
    <w:p w14:paraId="5AC1B361" w14:textId="77777777" w:rsidR="000B1F5A" w:rsidRDefault="000B1F5A" w:rsidP="00FD1BE0">
      <w:pPr>
        <w:ind w:firstLine="480"/>
        <w:jc w:val="both"/>
        <w:rPr>
          <w:rFonts w:ascii="Times New Roman" w:hAnsi="Times New Roman" w:cs="Times New Roman"/>
          <w:color w:val="0D0D0D"/>
          <w:shd w:val="clear" w:color="auto" w:fill="FFFFFF"/>
        </w:rPr>
      </w:pPr>
      <w:r w:rsidRPr="000B1F5A">
        <w:rPr>
          <w:rFonts w:ascii="Times New Roman" w:hAnsi="Times New Roman" w:cs="Times New Roman"/>
          <w:color w:val="0D0D0D"/>
          <w:shd w:val="clear" w:color="auto" w:fill="FFFFFF"/>
        </w:rPr>
        <w:t xml:space="preserve">Research on knowledge hiding commenced two decades ago, aiming to understand why and under what circumstances people hide their knowledge (Ghobadi, 2015). According to the definition of Connelly et al. (2012, p.65), knowledge hiding is “an intentional attempt by an individual to withhold or conceal knowledge that another person has requested.” It has been investigated in disciplines such as organization studies, organization behavior, leadership, information systems, and human resource management (Connelly et al., 2012; Khalid et al., 2018). Previous studies found that some employees may fear the loss of unique status or power in the organization (Ulrike et al., 2005), and some others may be apprehensive about being evaluated (Bordia et al., 2006) and thus refuse to share their knowledge (Connelly &amp; Zweig, 2015). It is worth noting that studies indicate that withholding information can impact others (Connelly &amp; Zweig, 2015). </w:t>
      </w:r>
      <w:r w:rsidRPr="000B1F5A">
        <w:rPr>
          <w:rFonts w:ascii="Times New Roman" w:hAnsi="Times New Roman" w:cs="Times New Roman"/>
          <w:color w:val="0D0D0D"/>
          <w:shd w:val="clear" w:color="auto" w:fill="FFFFFF"/>
        </w:rPr>
        <w:lastRenderedPageBreak/>
        <w:t xml:space="preserve">Specifically, when individuals engage in knowledge hiding, it affects the immediate productivity and effectiveness of organizations and the emotional and psychological well-being of peers (Connelly &amp; Zweig, 2015). </w:t>
      </w:r>
    </w:p>
    <w:p w14:paraId="6A5C916F" w14:textId="47B0081A" w:rsidR="007412C0" w:rsidRPr="007412C0" w:rsidRDefault="00C83518" w:rsidP="00FD1BE0">
      <w:pPr>
        <w:ind w:firstLine="480"/>
        <w:jc w:val="both"/>
        <w:rPr>
          <w:rFonts w:ascii="Times New Roman" w:hAnsi="Times New Roman" w:cs="Times New Roman"/>
          <w:color w:val="0D0D0D"/>
          <w:shd w:val="clear" w:color="auto" w:fill="FFFFFF"/>
        </w:rPr>
      </w:pPr>
      <w:r w:rsidRPr="00C83518">
        <w:rPr>
          <w:rFonts w:ascii="Times New Roman" w:hAnsi="Times New Roman" w:cs="Times New Roman"/>
          <w:color w:val="0D0D0D"/>
          <w:shd w:val="clear" w:color="auto" w:fill="FFFFFF"/>
        </w:rPr>
        <w:t>Recognizing the critical role that knowledge hiding plays in the organization, it becomes imperative to scrutinize the specific effects of the supervisor's knowledge hiding behavior (Zhang &amp; Min, 2022). Supervisors serve as employees' primary source of job-related knowledge, so their knowledge hiding behavior critically influences employee working behavior. In the leadership and knowledge hiding stream, scholars have examined the role of leadership behavior in promoting or countering knowledge hoarding or knowledge hiding. For instance, ethical leadership has been shown to influence knowledge hiding behavior negatively (</w:t>
      </w:r>
      <w:proofErr w:type="spellStart"/>
      <w:r w:rsidRPr="00C83518">
        <w:rPr>
          <w:rFonts w:ascii="Times New Roman" w:hAnsi="Times New Roman" w:cs="Times New Roman"/>
          <w:color w:val="0D0D0D"/>
          <w:shd w:val="clear" w:color="auto" w:fill="FFFFFF"/>
        </w:rPr>
        <w:t>Anser</w:t>
      </w:r>
      <w:proofErr w:type="spellEnd"/>
      <w:r w:rsidRPr="00C83518">
        <w:rPr>
          <w:rFonts w:ascii="Times New Roman" w:hAnsi="Times New Roman" w:cs="Times New Roman"/>
          <w:color w:val="0D0D0D"/>
          <w:shd w:val="clear" w:color="auto" w:fill="FFFFFF"/>
        </w:rPr>
        <w:t xml:space="preserve"> et al., 2020; Men et al., 2018), whereas abusive supervision plays a significant role in facilitating the practices of knowledge hiding (e.g., Feng &amp; Wang, 2019; Khalid et al., 2018; Pradhan et al., 2020). An additional argument is that knowledge hiding in juniors may be inherited from their superiors (Arain et al., 2020a; 2020b). </w:t>
      </w:r>
      <w:r w:rsidR="00566EC1" w:rsidRPr="00566EC1">
        <w:rPr>
          <w:rFonts w:ascii="Times New Roman" w:hAnsi="Times New Roman" w:cs="Times New Roman"/>
          <w:color w:val="0D0D0D"/>
          <w:shd w:val="clear" w:color="auto" w:fill="FFFFFF"/>
        </w:rPr>
        <w:t>However, few studies have investigated the influence of the supervisor's knowledge hiding behavior per se</w:t>
      </w:r>
      <w:r w:rsidR="00566EC1">
        <w:rPr>
          <w:rFonts w:ascii="Times New Roman" w:hAnsi="Times New Roman" w:cs="Times New Roman"/>
          <w:color w:val="0D0D0D"/>
          <w:shd w:val="clear" w:color="auto" w:fill="FFFFFF"/>
        </w:rPr>
        <w:t xml:space="preserve"> </w:t>
      </w:r>
      <w:r w:rsidRPr="00C83518">
        <w:rPr>
          <w:rFonts w:ascii="Times New Roman" w:hAnsi="Times New Roman" w:cs="Times New Roman"/>
          <w:color w:val="0D0D0D"/>
          <w:shd w:val="clear" w:color="auto" w:fill="FFFFFF"/>
        </w:rPr>
        <w:t>(e.g., Arain et al., 2020a; 2020b; Hameed et al., 2023; Xu et al., 2022; Zhang &amp; Min, 2022).</w:t>
      </w:r>
    </w:p>
    <w:p w14:paraId="7C4445A2" w14:textId="3C44C37B" w:rsidR="007412C0" w:rsidRPr="007412C0" w:rsidRDefault="007412C0" w:rsidP="007412C0">
      <w:pPr>
        <w:jc w:val="both"/>
        <w:rPr>
          <w:rFonts w:ascii="Times New Roman" w:hAnsi="Times New Roman" w:cs="Times New Roman"/>
          <w:color w:val="0D0D0D"/>
          <w:shd w:val="clear" w:color="auto" w:fill="FFFFFF"/>
        </w:rPr>
      </w:pPr>
      <w:r w:rsidRPr="007412C0">
        <w:rPr>
          <w:rFonts w:ascii="Times New Roman" w:hAnsi="Times New Roman" w:cs="Times New Roman"/>
          <w:color w:val="0D0D0D"/>
          <w:shd w:val="clear" w:color="auto" w:fill="FFFFFF"/>
        </w:rPr>
        <w:tab/>
      </w:r>
      <w:r w:rsidR="00FE02D4" w:rsidRPr="00FE02D4">
        <w:rPr>
          <w:rFonts w:ascii="Times New Roman" w:hAnsi="Times New Roman" w:cs="Times New Roman"/>
          <w:color w:val="0D0D0D"/>
          <w:shd w:val="clear" w:color="auto" w:fill="FFFFFF"/>
        </w:rPr>
        <w:t>This study explores the processes through which the supervisor's knowledge hiding behaviors precipitate employee turnover. Firstly, this research draws upon the concept of proxy efficacy, derived from social cognitive theory (Bandura, 2001), to articulate the primary mechanism by which knowledge hiding influences employee departure. According to the theory, we posit that the employee observing a supervisor's knowledge hiding actions would diminish his/her belief in the supervisor's ability to effectively complete tasks or achieve goals, thereby increasing turnover intentions. In this study, proxy efficacy is the crucial mediator linking supervisor knowledge hiding with employees' intentions to resign. Furthermore, the study adopts a psychological distance perspective, such as structural empowerment, to examine how cognitive distance can mitigate the negative influence of the supervisor's knowledge hiding actions on employee perceptions in the workplace. This approach comprehensively explains the impact of a supervisor's knowledge hiding. Overall, this study delves into two research questions: (1) How do supervisors' knowledge hiding behaviors influence employees' turnover intentions, and through what mechanisms? (2) Does employees' structural empowerment moderate the influence of the supervisor's knowledge hiding behaviors?</w:t>
      </w:r>
    </w:p>
    <w:p w14:paraId="72980F73" w14:textId="49628957" w:rsidR="00306E9F" w:rsidRPr="007412C0" w:rsidRDefault="00FE02D4" w:rsidP="00E23834">
      <w:pPr>
        <w:ind w:firstLine="480"/>
        <w:jc w:val="both"/>
        <w:rPr>
          <w:rFonts w:ascii="Times New Roman" w:hAnsi="Times New Roman" w:cs="Times New Roman"/>
          <w:color w:val="0D0D0D"/>
          <w:shd w:val="clear" w:color="auto" w:fill="FFFFFF"/>
        </w:rPr>
      </w:pPr>
      <w:r w:rsidRPr="00FE02D4">
        <w:rPr>
          <w:rFonts w:ascii="Times New Roman" w:eastAsia="標楷體" w:hAnsi="Times New Roman"/>
        </w:rPr>
        <w:t xml:space="preserve">This study's anticipated contributions are multifaceted and significant in the realm of organizational behavior. Firstly, building on the suggestion by Connelly and Zweig (2015, p.485) that the different types of knowledge hiding have varying impacts, our research </w:t>
      </w:r>
      <w:r w:rsidRPr="00FE02D4">
        <w:rPr>
          <w:rFonts w:ascii="Times New Roman" w:eastAsia="標楷體" w:hAnsi="Times New Roman"/>
        </w:rPr>
        <w:lastRenderedPageBreak/>
        <w:t>delves into the effects of three distinct knowledge hiding behaviors. This approach clarifies the specific consequences of each type and demonstrates that knowledge hiding does not uniformly result in negative outcomes. Secondly, by adopting a novel perspective to explore how supervisors' knowledge hiding behaviors lead to employee turnover, our study distinguishes itself from the stress perspective proposed by Zhang and Min (2022), offering a fresh lens through which to examine the issue. Specifically, we take proxy efficacy as a mediating variable to provide a deeper understanding of the psychological mechanisms at play, enriching the existing literature. Lastly, the study introduces psychological distance, specifically structural empowerment, as a moderating variable. It allows for a nuanced exploration of how employees perceive and react to their supervisors' knowledge hiding, presenting a comprehensive view of the dynamics involved in the turnover process. Through these contributions, the research aims to shed light on the complex interplay between knowledge hiding, employee perceptions, and turnover intentions, thereby offering valuable insights for scholars and practitioners.</w:t>
      </w:r>
    </w:p>
    <w:p w14:paraId="4E95A636" w14:textId="77777777" w:rsidR="007412C0" w:rsidRPr="007412C0" w:rsidRDefault="007412C0" w:rsidP="007412C0">
      <w:pPr>
        <w:jc w:val="both"/>
        <w:rPr>
          <w:rFonts w:ascii="Times New Roman" w:hAnsi="Times New Roman" w:cs="Times New Roman"/>
          <w:b/>
          <w:color w:val="0D0D0D"/>
          <w:shd w:val="clear" w:color="auto" w:fill="FFFFFF"/>
        </w:rPr>
      </w:pPr>
      <w:r w:rsidRPr="007412C0">
        <w:rPr>
          <w:rFonts w:ascii="Times New Roman" w:hAnsi="Times New Roman" w:cs="Times New Roman" w:hint="eastAsia"/>
          <w:b/>
          <w:color w:val="0D0D0D"/>
          <w:shd w:val="clear" w:color="auto" w:fill="FFFFFF"/>
        </w:rPr>
        <w:t>THEORETICAL FRAMEWORK</w:t>
      </w:r>
      <w:r w:rsidRPr="007412C0">
        <w:rPr>
          <w:rFonts w:ascii="Times New Roman" w:hAnsi="Times New Roman" w:cs="Times New Roman"/>
          <w:b/>
          <w:color w:val="0D0D0D"/>
          <w:shd w:val="clear" w:color="auto" w:fill="FFFFFF"/>
        </w:rPr>
        <w:t xml:space="preserve"> &amp; HYPOTHESES</w:t>
      </w:r>
      <w:r w:rsidRPr="007412C0">
        <w:rPr>
          <w:rFonts w:ascii="Times New Roman" w:hAnsi="Times New Roman" w:cs="Times New Roman" w:hint="eastAsia"/>
          <w:b/>
          <w:color w:val="0D0D0D"/>
          <w:shd w:val="clear" w:color="auto" w:fill="FFFFFF"/>
        </w:rPr>
        <w:t xml:space="preserve"> </w:t>
      </w:r>
      <w:r w:rsidRPr="007412C0">
        <w:rPr>
          <w:rFonts w:ascii="Times New Roman" w:hAnsi="Times New Roman" w:cs="Times New Roman"/>
          <w:b/>
          <w:color w:val="0D0D0D"/>
          <w:shd w:val="clear" w:color="auto" w:fill="FFFFFF"/>
        </w:rPr>
        <w:t>DEVELOPMENT</w:t>
      </w:r>
    </w:p>
    <w:p w14:paraId="320C8A9A" w14:textId="4E10359D" w:rsidR="00381BD5" w:rsidRPr="005958B1" w:rsidRDefault="00381BD5" w:rsidP="007412C0">
      <w:pPr>
        <w:jc w:val="both"/>
        <w:rPr>
          <w:rFonts w:ascii="Times New Roman" w:hAnsi="Times New Roman" w:cs="Times New Roman"/>
          <w:b/>
          <w:bCs/>
          <w:i/>
          <w:shd w:val="clear" w:color="auto" w:fill="FFFFFF"/>
        </w:rPr>
      </w:pPr>
      <w:r w:rsidRPr="005958B1">
        <w:rPr>
          <w:rFonts w:ascii="Times New Roman" w:hAnsi="Times New Roman" w:cs="Times New Roman" w:hint="eastAsia"/>
          <w:b/>
          <w:bCs/>
          <w:i/>
          <w:shd w:val="clear" w:color="auto" w:fill="FFFFFF"/>
        </w:rPr>
        <w:t>K</w:t>
      </w:r>
      <w:r w:rsidRPr="005958B1">
        <w:rPr>
          <w:rFonts w:ascii="Times New Roman" w:hAnsi="Times New Roman" w:cs="Times New Roman"/>
          <w:b/>
          <w:bCs/>
          <w:i/>
          <w:shd w:val="clear" w:color="auto" w:fill="FFFFFF"/>
        </w:rPr>
        <w:t xml:space="preserve">nowledge </w:t>
      </w:r>
      <w:r w:rsidR="005958B1" w:rsidRPr="005958B1">
        <w:rPr>
          <w:rFonts w:ascii="Times New Roman" w:hAnsi="Times New Roman" w:cs="Times New Roman"/>
          <w:b/>
          <w:bCs/>
          <w:i/>
          <w:shd w:val="clear" w:color="auto" w:fill="FFFFFF"/>
        </w:rPr>
        <w:t>H</w:t>
      </w:r>
      <w:r w:rsidRPr="005958B1">
        <w:rPr>
          <w:rFonts w:ascii="Times New Roman" w:hAnsi="Times New Roman" w:cs="Times New Roman"/>
          <w:b/>
          <w:bCs/>
          <w:i/>
          <w:shd w:val="clear" w:color="auto" w:fill="FFFFFF"/>
        </w:rPr>
        <w:t>iding</w:t>
      </w:r>
    </w:p>
    <w:p w14:paraId="4BC4BEDC" w14:textId="77ADA922" w:rsidR="00D17F2B" w:rsidRDefault="00D17F2B" w:rsidP="005958B1">
      <w:pPr>
        <w:ind w:firstLine="480"/>
        <w:jc w:val="both"/>
        <w:rPr>
          <w:rFonts w:ascii="Times New Roman" w:hAnsi="Times New Roman"/>
        </w:rPr>
      </w:pPr>
      <w:r>
        <w:rPr>
          <w:rFonts w:ascii="Times New Roman" w:hAnsi="Times New Roman"/>
        </w:rPr>
        <w:t>Connelly et al. (2012)</w:t>
      </w:r>
      <w:r w:rsidRPr="00912706">
        <w:rPr>
          <w:rFonts w:ascii="Segoe UI" w:hAnsi="Segoe UI" w:cs="Segoe UI"/>
          <w:color w:val="0D0D0D"/>
          <w:shd w:val="clear" w:color="auto" w:fill="FFFFFF"/>
        </w:rPr>
        <w:t xml:space="preserve"> </w:t>
      </w:r>
      <w:r w:rsidRPr="00912706">
        <w:rPr>
          <w:rFonts w:ascii="Times New Roman" w:hAnsi="Times New Roman"/>
        </w:rPr>
        <w:t xml:space="preserve">describe </w:t>
      </w:r>
      <w:r>
        <w:rPr>
          <w:rFonts w:ascii="Times New Roman" w:hAnsi="Times New Roman"/>
        </w:rPr>
        <w:t xml:space="preserve">knowledge hiding as an intentional attempt by an individual to conceal information that another person has requested. The essence of knowledge hiding lies in its intentionality; </w:t>
      </w:r>
      <w:r w:rsidRPr="00894395">
        <w:rPr>
          <w:rFonts w:ascii="Times New Roman" w:hAnsi="Times New Roman"/>
        </w:rPr>
        <w:t>it is not merely the absence of knowledge sharing</w:t>
      </w:r>
      <w:r w:rsidR="005958B1">
        <w:rPr>
          <w:rFonts w:ascii="Times New Roman" w:hAnsi="Times New Roman"/>
        </w:rPr>
        <w:t xml:space="preserve"> </w:t>
      </w:r>
      <w:r w:rsidRPr="00894395">
        <w:rPr>
          <w:rFonts w:ascii="Times New Roman" w:hAnsi="Times New Roman"/>
        </w:rPr>
        <w:t xml:space="preserve">but a deliberate act to keep information </w:t>
      </w:r>
      <w:r>
        <w:rPr>
          <w:rFonts w:ascii="Times New Roman" w:hAnsi="Times New Roman"/>
        </w:rPr>
        <w:t xml:space="preserve">hidden </w:t>
      </w:r>
      <w:r w:rsidRPr="00894395">
        <w:rPr>
          <w:rFonts w:ascii="Times New Roman" w:hAnsi="Times New Roman"/>
        </w:rPr>
        <w:t>even when</w:t>
      </w:r>
      <w:r>
        <w:rPr>
          <w:rFonts w:ascii="Times New Roman" w:hAnsi="Times New Roman"/>
        </w:rPr>
        <w:t xml:space="preserve"> the</w:t>
      </w:r>
      <w:r w:rsidRPr="00894395">
        <w:rPr>
          <w:rFonts w:ascii="Times New Roman" w:hAnsi="Times New Roman"/>
        </w:rPr>
        <w:t xml:space="preserve"> </w:t>
      </w:r>
      <w:r>
        <w:rPr>
          <w:rFonts w:ascii="Times New Roman" w:hAnsi="Times New Roman"/>
        </w:rPr>
        <w:t>knowledge seeker ma</w:t>
      </w:r>
      <w:r w:rsidR="005958B1">
        <w:rPr>
          <w:rFonts w:ascii="Times New Roman" w:hAnsi="Times New Roman"/>
        </w:rPr>
        <w:t>kes</w:t>
      </w:r>
      <w:r>
        <w:rPr>
          <w:rFonts w:ascii="Times New Roman" w:hAnsi="Times New Roman"/>
        </w:rPr>
        <w:t xml:space="preserve"> </w:t>
      </w:r>
      <w:r w:rsidRPr="00894395">
        <w:rPr>
          <w:rFonts w:ascii="Times New Roman" w:hAnsi="Times New Roman"/>
        </w:rPr>
        <w:t>a direct request.</w:t>
      </w:r>
      <w:r>
        <w:rPr>
          <w:rFonts w:ascii="Times New Roman" w:hAnsi="Times New Roman"/>
        </w:rPr>
        <w:t xml:space="preserve"> </w:t>
      </w:r>
    </w:p>
    <w:p w14:paraId="55DAD344" w14:textId="03633CC6" w:rsidR="00D17F2B" w:rsidRDefault="005958B1" w:rsidP="00D17F2B">
      <w:pPr>
        <w:ind w:firstLine="480"/>
        <w:jc w:val="both"/>
        <w:rPr>
          <w:rFonts w:ascii="Times New Roman" w:hAnsi="Times New Roman"/>
        </w:rPr>
      </w:pPr>
      <w:r w:rsidRPr="005958B1">
        <w:rPr>
          <w:rFonts w:ascii="Times New Roman" w:hAnsi="Times New Roman"/>
        </w:rPr>
        <w:t>Knowledge hiding behaviors can vary in severity, from minor acts such as neglecting a simple request, to major ones like intentionally concealing crucial information with significant strategic implications for the organization. Connelly et al. (2012) categorize knowledge hiding into three distinct types based on the perception of the manner of execution. First is evasive hiding, where the individual either provides incorrect information or promises to deliver the correct information later, but with the intention to mislead. For example, the hider would say, “I’ll get you that information later.” Second is rationalized hiding; the individual is offering a justification for failing to provide requested knowledge by either suggesting he or she cannot provide the requested knowledge or blaming another party. A typical example might be, “My boss will not let me share this information.” Third, playing dumb means that the individual is pretending not to possess the requested knowledge or to be ignorant of the relevant knowledge. It could be exemplified by statements like, “I just don’t know.”</w:t>
      </w:r>
    </w:p>
    <w:p w14:paraId="5D784EA1" w14:textId="77777777" w:rsidR="005958B1" w:rsidRDefault="005958B1" w:rsidP="005958B1">
      <w:pPr>
        <w:ind w:firstLine="480"/>
        <w:jc w:val="both"/>
        <w:rPr>
          <w:rFonts w:ascii="Times New Roman" w:hAnsi="Times New Roman"/>
        </w:rPr>
      </w:pPr>
      <w:r w:rsidRPr="005958B1">
        <w:rPr>
          <w:rFonts w:ascii="Times New Roman" w:hAnsi="Times New Roman"/>
        </w:rPr>
        <w:t xml:space="preserve">The literature on knowledge hiding is in its infancy stage (Pereira &amp; </w:t>
      </w:r>
      <w:proofErr w:type="spellStart"/>
      <w:r w:rsidRPr="005958B1">
        <w:rPr>
          <w:rFonts w:ascii="Times New Roman" w:hAnsi="Times New Roman"/>
        </w:rPr>
        <w:t>Mohiya</w:t>
      </w:r>
      <w:proofErr w:type="spellEnd"/>
      <w:r w:rsidRPr="005958B1">
        <w:rPr>
          <w:rFonts w:ascii="Times New Roman" w:hAnsi="Times New Roman"/>
        </w:rPr>
        <w:t xml:space="preserve">, 2021). Intra-organization knowledge hiding behavior is one of the important emergent themes. To </w:t>
      </w:r>
      <w:r w:rsidRPr="005958B1">
        <w:rPr>
          <w:rFonts w:ascii="Times New Roman" w:hAnsi="Times New Roman"/>
        </w:rPr>
        <w:lastRenderedPageBreak/>
        <w:t xml:space="preserve">understand the negative organizational consequences of knowledge hiding among employees, Connelly and Zweig (2015) investigate how knowledge hinders and how knowledge seekers interpret and respond to knowledge hiding. The results show that perceiving evasive hiding and playing dumb would harm the relationship between the target and the perpetrator, whereas perceiving rationalized hiding will improve the relationship. Rationalized hiding elicits more positive reactions than other types of knowledge hiding. Richman and Leary (2009) also suggest rationalized hiding may not always cause adverse impacts. Evasive hiding can trigger negative emotions and motivate retaliation and knowledge hiding in the future. Playing dumb may cause harm to the relationship, but not as much as evasive hiding (Connelly &amp; </w:t>
      </w:r>
      <w:proofErr w:type="spellStart"/>
      <w:r w:rsidRPr="005958B1">
        <w:rPr>
          <w:rFonts w:ascii="Times New Roman" w:hAnsi="Times New Roman"/>
        </w:rPr>
        <w:t>Zwig</w:t>
      </w:r>
      <w:proofErr w:type="spellEnd"/>
      <w:r w:rsidRPr="005958B1">
        <w:rPr>
          <w:rFonts w:ascii="Times New Roman" w:hAnsi="Times New Roman"/>
        </w:rPr>
        <w:t>, 2015).</w:t>
      </w:r>
    </w:p>
    <w:p w14:paraId="5E165423" w14:textId="16EEAD3A" w:rsidR="007412C0" w:rsidRPr="00E0768C" w:rsidRDefault="007412C0" w:rsidP="007412C0">
      <w:pPr>
        <w:jc w:val="both"/>
        <w:rPr>
          <w:rFonts w:ascii="Times New Roman" w:hAnsi="Times New Roman" w:cs="Times New Roman"/>
          <w:b/>
          <w:bCs/>
          <w:i/>
          <w:color w:val="0D0D0D"/>
          <w:shd w:val="clear" w:color="auto" w:fill="FFFFFF"/>
        </w:rPr>
      </w:pPr>
      <w:r w:rsidRPr="00E0768C">
        <w:rPr>
          <w:rFonts w:ascii="Times New Roman" w:hAnsi="Times New Roman" w:cs="Times New Roman" w:hint="eastAsia"/>
          <w:b/>
          <w:bCs/>
          <w:i/>
          <w:color w:val="0D0D0D"/>
          <w:shd w:val="clear" w:color="auto" w:fill="FFFFFF"/>
        </w:rPr>
        <w:t>T</w:t>
      </w:r>
      <w:r w:rsidRPr="00E0768C">
        <w:rPr>
          <w:rFonts w:ascii="Times New Roman" w:hAnsi="Times New Roman" w:cs="Times New Roman"/>
          <w:b/>
          <w:bCs/>
          <w:i/>
          <w:color w:val="0D0D0D"/>
          <w:shd w:val="clear" w:color="auto" w:fill="FFFFFF"/>
        </w:rPr>
        <w:t xml:space="preserve">he </w:t>
      </w:r>
      <w:r w:rsidR="005958B1" w:rsidRPr="00E0768C">
        <w:rPr>
          <w:rFonts w:ascii="Times New Roman" w:hAnsi="Times New Roman" w:cs="Times New Roman"/>
          <w:b/>
          <w:bCs/>
          <w:i/>
          <w:color w:val="0D0D0D"/>
          <w:shd w:val="clear" w:color="auto" w:fill="FFFFFF"/>
        </w:rPr>
        <w:t>Supervisor’s Knowledge Hiding and Employee Turnover Intention</w:t>
      </w:r>
    </w:p>
    <w:p w14:paraId="0AD7BBAE" w14:textId="31A63C5A" w:rsidR="00D17F2B" w:rsidRDefault="00FD3902" w:rsidP="005958B1">
      <w:pPr>
        <w:ind w:firstLine="480"/>
        <w:jc w:val="both"/>
        <w:rPr>
          <w:rFonts w:ascii="Times New Roman" w:eastAsia="標楷體" w:hAnsi="Times New Roman"/>
        </w:rPr>
      </w:pPr>
      <w:r w:rsidRPr="00FD3902">
        <w:rPr>
          <w:rFonts w:ascii="Times New Roman" w:eastAsia="標楷體" w:hAnsi="Times New Roman"/>
        </w:rPr>
        <w:t>The relationship between supervisors' knowledge hiding behaviors and employees' turnover intentions can be complex and multidimensional, influenced by the nature of the knowledge being hidden. This study explores three specific forms of knowledge hiding: evasive hiding, rationalized hiding, and playing dumb. Each is posited to have a distinct impact on employees' intentions to leave their organization.</w:t>
      </w:r>
    </w:p>
    <w:p w14:paraId="3D0DA9A5" w14:textId="77777777" w:rsidR="00FD3902" w:rsidRDefault="00FD3902" w:rsidP="00D17F2B">
      <w:pPr>
        <w:ind w:firstLine="480"/>
        <w:jc w:val="both"/>
        <w:rPr>
          <w:rFonts w:ascii="Times New Roman" w:eastAsia="標楷體" w:hAnsi="Times New Roman"/>
        </w:rPr>
      </w:pPr>
      <w:r w:rsidRPr="00FD3902">
        <w:rPr>
          <w:rFonts w:ascii="Times New Roman" w:eastAsia="標楷體" w:hAnsi="Times New Roman"/>
        </w:rPr>
        <w:t xml:space="preserve">Evasive hiding occurs when supervisors deliberately avoid sharing knowledge, giving vague answers, or pretending to be uninformed. This form of knowledge hiding can lead to frustration and a sense of undervaluation among employees, as it directly obstructs their access to information necessary for their tasks. Thus, we hypothesize that perceiving evasive hiding by a supervisor is likely to increase employees' turnover intentions, as it undermines their job satisfaction and perceived support within the organization. </w:t>
      </w:r>
    </w:p>
    <w:p w14:paraId="54CD56E1" w14:textId="648AD4AC" w:rsidR="00FD3902" w:rsidRDefault="00FD3902" w:rsidP="00D17F2B">
      <w:pPr>
        <w:ind w:firstLine="480"/>
        <w:jc w:val="both"/>
        <w:rPr>
          <w:rFonts w:ascii="Times New Roman" w:eastAsia="標楷體" w:hAnsi="Times New Roman"/>
        </w:rPr>
      </w:pPr>
      <w:r w:rsidRPr="00FD3902">
        <w:rPr>
          <w:rFonts w:ascii="Times New Roman" w:eastAsia="標楷體" w:hAnsi="Times New Roman"/>
        </w:rPr>
        <w:t xml:space="preserve">In contrast, rationalized hiding involves supervisors withholding information under the guise of plausible excuses, such as protecting confidentiality or suggesting the information is irrelevant. Employees might perceive this form of knowledge hiding as less malicious, potentially minimizing its impact on their turnover intentions. Employees might interpret rationalized hiding as a necessary, albeit inconvenient, aspect of organizational life. Therefore, we propose that when employees perceive rationalized hiding from their supervisors, it is less likely to escalate their intentions to leave compared to more overt forms of knowledge withholding. </w:t>
      </w:r>
    </w:p>
    <w:p w14:paraId="1147B4B7" w14:textId="64F2E1CD" w:rsidR="00D17F2B" w:rsidRPr="00EE24A8" w:rsidRDefault="00FD3902" w:rsidP="00D17F2B">
      <w:pPr>
        <w:ind w:firstLine="480"/>
        <w:jc w:val="both"/>
        <w:rPr>
          <w:rFonts w:ascii="Times New Roman" w:eastAsia="標楷體" w:hAnsi="Times New Roman"/>
        </w:rPr>
      </w:pPr>
      <w:r w:rsidRPr="00FD3902">
        <w:rPr>
          <w:rFonts w:ascii="Times New Roman" w:eastAsia="標楷體" w:hAnsi="Times New Roman"/>
        </w:rPr>
        <w:t xml:space="preserve">Playing dumb entails supervisors pretending ignorance of information when queried by employees. This behavior can significantly erode trust and respect towards the supervisor, as it is seen as a deliberate and deceitful act of knowledge withholding. Such actions can lead to a toxic work environment, where employees feel undervalued and mistrustful of leadership, thereby increasing their turnover intentions. We hypothesize that observing supervisors playing dumb with knowledge correlates with increased employees' </w:t>
      </w:r>
      <w:r w:rsidRPr="00FD3902">
        <w:rPr>
          <w:rFonts w:ascii="Times New Roman" w:eastAsia="標楷體" w:hAnsi="Times New Roman"/>
        </w:rPr>
        <w:lastRenderedPageBreak/>
        <w:t>intentions to resign, reflecting a lack of transparency and integrity within the organization. Hence, we propose the following hypothesis:</w:t>
      </w:r>
    </w:p>
    <w:p w14:paraId="06EC944B" w14:textId="77777777" w:rsidR="00D17F2B" w:rsidRDefault="00D17F2B" w:rsidP="00D17F2B">
      <w:pPr>
        <w:jc w:val="both"/>
        <w:rPr>
          <w:rFonts w:ascii="Times New Roman" w:hAnsi="Times New Roman" w:cs="Times New Roman"/>
          <w:color w:val="0D0D0D"/>
          <w:shd w:val="clear" w:color="auto" w:fill="FFFFFF"/>
        </w:rPr>
      </w:pPr>
    </w:p>
    <w:p w14:paraId="3D01C37C" w14:textId="77777777" w:rsidR="00D17F2B" w:rsidRPr="007B75D1" w:rsidRDefault="00D17F2B" w:rsidP="00D17F2B">
      <w:pPr>
        <w:ind w:left="480"/>
        <w:jc w:val="both"/>
        <w:rPr>
          <w:rFonts w:ascii="Times New Roman" w:hAnsi="Times New Roman" w:cs="Times New Roman"/>
          <w:color w:val="0D0D0D"/>
          <w:shd w:val="clear" w:color="auto" w:fill="FFFFFF"/>
        </w:rPr>
      </w:pPr>
      <w:r w:rsidRPr="007B75D1">
        <w:rPr>
          <w:rFonts w:ascii="Times New Roman" w:hAnsi="Times New Roman" w:cs="Times New Roman"/>
          <w:color w:val="0D0D0D"/>
          <w:shd w:val="clear" w:color="auto" w:fill="FFFFFF"/>
        </w:rPr>
        <w:t xml:space="preserve">H1a: </w:t>
      </w:r>
      <w:r>
        <w:rPr>
          <w:rFonts w:ascii="Times New Roman" w:hAnsi="Times New Roman" w:cs="Times New Roman"/>
          <w:color w:val="0D0D0D"/>
          <w:shd w:val="clear" w:color="auto" w:fill="FFFFFF"/>
        </w:rPr>
        <w:t>P</w:t>
      </w:r>
      <w:r w:rsidRPr="007B75D1">
        <w:rPr>
          <w:rFonts w:ascii="Times New Roman" w:hAnsi="Times New Roman" w:cs="Times New Roman"/>
          <w:color w:val="0D0D0D"/>
          <w:shd w:val="clear" w:color="auto" w:fill="FFFFFF"/>
        </w:rPr>
        <w:t xml:space="preserve">erceived </w:t>
      </w:r>
      <w:r>
        <w:rPr>
          <w:rFonts w:ascii="Times New Roman" w:hAnsi="Times New Roman" w:cs="Times New Roman"/>
          <w:color w:val="0D0D0D"/>
          <w:shd w:val="clear" w:color="auto" w:fill="FFFFFF"/>
        </w:rPr>
        <w:t xml:space="preserve">a </w:t>
      </w:r>
      <w:r w:rsidRPr="007B75D1">
        <w:rPr>
          <w:rFonts w:ascii="Times New Roman" w:hAnsi="Times New Roman" w:cs="Times New Roman"/>
          <w:color w:val="0D0D0D"/>
          <w:shd w:val="clear" w:color="auto" w:fill="FFFFFF"/>
        </w:rPr>
        <w:t>supervisor</w:t>
      </w:r>
      <w:r>
        <w:rPr>
          <w:rFonts w:ascii="Times New Roman" w:hAnsi="Times New Roman" w:cs="Times New Roman"/>
          <w:color w:val="0D0D0D"/>
          <w:shd w:val="clear" w:color="auto" w:fill="FFFFFF"/>
        </w:rPr>
        <w:t xml:space="preserve">’s </w:t>
      </w:r>
      <w:r>
        <w:rPr>
          <w:rFonts w:ascii="Times New Roman" w:eastAsia="標楷體" w:hAnsi="Times New Roman"/>
        </w:rPr>
        <w:t>knowledge hiding behavior,</w:t>
      </w:r>
      <w:r w:rsidRPr="00205B23">
        <w:rPr>
          <w:rFonts w:ascii="Times New Roman" w:eastAsia="標楷體" w:hAnsi="Times New Roman"/>
        </w:rPr>
        <w:t xml:space="preserve"> </w:t>
      </w:r>
      <w:r>
        <w:rPr>
          <w:rFonts w:ascii="Times New Roman" w:eastAsia="標楷體" w:hAnsi="Times New Roman"/>
        </w:rPr>
        <w:t>s</w:t>
      </w:r>
      <w:r w:rsidRPr="00205B23">
        <w:rPr>
          <w:rFonts w:ascii="Times New Roman" w:eastAsia="標楷體" w:hAnsi="Times New Roman"/>
        </w:rPr>
        <w:t xml:space="preserve">pecifically evasive hiding, </w:t>
      </w:r>
      <w:r>
        <w:rPr>
          <w:rFonts w:ascii="Times New Roman" w:eastAsia="標楷體" w:hAnsi="Times New Roman"/>
        </w:rPr>
        <w:t>positively influences an employee’s turnover intention.</w:t>
      </w:r>
    </w:p>
    <w:p w14:paraId="07B53568" w14:textId="77777777" w:rsidR="00D17F2B" w:rsidRPr="007B75D1" w:rsidRDefault="00D17F2B" w:rsidP="00D17F2B">
      <w:pPr>
        <w:ind w:left="480"/>
        <w:jc w:val="both"/>
        <w:rPr>
          <w:rFonts w:ascii="Times New Roman" w:hAnsi="Times New Roman" w:cs="Times New Roman"/>
          <w:color w:val="0D0D0D"/>
          <w:shd w:val="clear" w:color="auto" w:fill="FFFFFF"/>
        </w:rPr>
      </w:pPr>
      <w:r w:rsidRPr="007B75D1">
        <w:rPr>
          <w:rFonts w:ascii="Times New Roman" w:hAnsi="Times New Roman" w:cs="Times New Roman"/>
          <w:color w:val="0D0D0D"/>
          <w:shd w:val="clear" w:color="auto" w:fill="FFFFFF"/>
        </w:rPr>
        <w:t xml:space="preserve">H1b: </w:t>
      </w:r>
      <w:r>
        <w:rPr>
          <w:rFonts w:ascii="Times New Roman" w:hAnsi="Times New Roman" w:cs="Times New Roman"/>
          <w:color w:val="0D0D0D"/>
          <w:shd w:val="clear" w:color="auto" w:fill="FFFFFF"/>
        </w:rPr>
        <w:t>P</w:t>
      </w:r>
      <w:r w:rsidRPr="007B75D1">
        <w:rPr>
          <w:rFonts w:ascii="Times New Roman" w:hAnsi="Times New Roman" w:cs="Times New Roman"/>
          <w:color w:val="0D0D0D"/>
          <w:shd w:val="clear" w:color="auto" w:fill="FFFFFF"/>
        </w:rPr>
        <w:t xml:space="preserve">erceived </w:t>
      </w:r>
      <w:r>
        <w:rPr>
          <w:rFonts w:ascii="Times New Roman" w:hAnsi="Times New Roman" w:cs="Times New Roman"/>
          <w:color w:val="0D0D0D"/>
          <w:shd w:val="clear" w:color="auto" w:fill="FFFFFF"/>
        </w:rPr>
        <w:t xml:space="preserve">a </w:t>
      </w:r>
      <w:r w:rsidRPr="007B75D1">
        <w:rPr>
          <w:rFonts w:ascii="Times New Roman" w:hAnsi="Times New Roman" w:cs="Times New Roman"/>
          <w:color w:val="0D0D0D"/>
          <w:shd w:val="clear" w:color="auto" w:fill="FFFFFF"/>
        </w:rPr>
        <w:t>supervisor</w:t>
      </w:r>
      <w:r>
        <w:rPr>
          <w:rFonts w:ascii="Times New Roman" w:hAnsi="Times New Roman" w:cs="Times New Roman"/>
          <w:color w:val="0D0D0D"/>
          <w:shd w:val="clear" w:color="auto" w:fill="FFFFFF"/>
        </w:rPr>
        <w:t xml:space="preserve">’s </w:t>
      </w:r>
      <w:r>
        <w:rPr>
          <w:rFonts w:ascii="Times New Roman" w:eastAsia="標楷體" w:hAnsi="Times New Roman"/>
        </w:rPr>
        <w:t>knowledge hiding behavior,</w:t>
      </w:r>
      <w:r w:rsidRPr="00205B23">
        <w:rPr>
          <w:rFonts w:ascii="Times New Roman" w:eastAsia="標楷體" w:hAnsi="Times New Roman"/>
        </w:rPr>
        <w:t xml:space="preserve"> </w:t>
      </w:r>
      <w:r>
        <w:rPr>
          <w:rFonts w:ascii="Times New Roman" w:eastAsia="標楷體" w:hAnsi="Times New Roman"/>
        </w:rPr>
        <w:t>s</w:t>
      </w:r>
      <w:r w:rsidRPr="00205B23">
        <w:rPr>
          <w:rFonts w:ascii="Times New Roman" w:eastAsia="標楷體" w:hAnsi="Times New Roman"/>
        </w:rPr>
        <w:t>pecifically</w:t>
      </w:r>
      <w:r>
        <w:rPr>
          <w:rFonts w:ascii="Times New Roman" w:eastAsia="標楷體" w:hAnsi="Times New Roman"/>
        </w:rPr>
        <w:t xml:space="preserve"> rationalized hiding, negatively influence an employee’s turnover intention.</w:t>
      </w:r>
    </w:p>
    <w:p w14:paraId="55B6754D" w14:textId="4DCE8396" w:rsidR="007412C0" w:rsidRPr="007412C0" w:rsidRDefault="00D17F2B" w:rsidP="00D17F2B">
      <w:pPr>
        <w:ind w:left="480"/>
        <w:jc w:val="both"/>
        <w:rPr>
          <w:rFonts w:ascii="Times New Roman" w:hAnsi="Times New Roman" w:cs="Times New Roman"/>
          <w:color w:val="0D0D0D"/>
          <w:shd w:val="clear" w:color="auto" w:fill="FFFFFF"/>
        </w:rPr>
      </w:pPr>
      <w:r w:rsidRPr="007B75D1">
        <w:rPr>
          <w:rFonts w:ascii="Times New Roman" w:hAnsi="Times New Roman" w:cs="Times New Roman"/>
          <w:color w:val="0D0D0D"/>
          <w:shd w:val="clear" w:color="auto" w:fill="FFFFFF"/>
        </w:rPr>
        <w:t xml:space="preserve">H1c: </w:t>
      </w:r>
      <w:r>
        <w:rPr>
          <w:rFonts w:ascii="Times New Roman" w:hAnsi="Times New Roman" w:cs="Times New Roman"/>
          <w:color w:val="0D0D0D"/>
          <w:shd w:val="clear" w:color="auto" w:fill="FFFFFF"/>
        </w:rPr>
        <w:t>P</w:t>
      </w:r>
      <w:r w:rsidRPr="007B75D1">
        <w:rPr>
          <w:rFonts w:ascii="Times New Roman" w:hAnsi="Times New Roman" w:cs="Times New Roman"/>
          <w:color w:val="0D0D0D"/>
          <w:shd w:val="clear" w:color="auto" w:fill="FFFFFF"/>
        </w:rPr>
        <w:t xml:space="preserve">erceived </w:t>
      </w:r>
      <w:r>
        <w:rPr>
          <w:rFonts w:ascii="Times New Roman" w:hAnsi="Times New Roman" w:cs="Times New Roman"/>
          <w:color w:val="0D0D0D"/>
          <w:shd w:val="clear" w:color="auto" w:fill="FFFFFF"/>
        </w:rPr>
        <w:t xml:space="preserve">a </w:t>
      </w:r>
      <w:r w:rsidRPr="007B75D1">
        <w:rPr>
          <w:rFonts w:ascii="Times New Roman" w:hAnsi="Times New Roman" w:cs="Times New Roman"/>
          <w:color w:val="0D0D0D"/>
          <w:shd w:val="clear" w:color="auto" w:fill="FFFFFF"/>
        </w:rPr>
        <w:t>supervisor</w:t>
      </w:r>
      <w:r>
        <w:rPr>
          <w:rFonts w:ascii="Times New Roman" w:hAnsi="Times New Roman" w:cs="Times New Roman"/>
          <w:color w:val="0D0D0D"/>
          <w:shd w:val="clear" w:color="auto" w:fill="FFFFFF"/>
        </w:rPr>
        <w:t xml:space="preserve">’s </w:t>
      </w:r>
      <w:r>
        <w:rPr>
          <w:rFonts w:ascii="Times New Roman" w:eastAsia="標楷體" w:hAnsi="Times New Roman"/>
        </w:rPr>
        <w:t>knowledge hiding behavior,</w:t>
      </w:r>
      <w:r w:rsidRPr="00205B23">
        <w:rPr>
          <w:rFonts w:ascii="Times New Roman" w:eastAsia="標楷體" w:hAnsi="Times New Roman"/>
        </w:rPr>
        <w:t xml:space="preserve"> </w:t>
      </w:r>
      <w:r>
        <w:rPr>
          <w:rFonts w:ascii="Times New Roman" w:eastAsia="標楷體" w:hAnsi="Times New Roman"/>
        </w:rPr>
        <w:t>s</w:t>
      </w:r>
      <w:r w:rsidRPr="00205B23">
        <w:rPr>
          <w:rFonts w:ascii="Times New Roman" w:eastAsia="標楷體" w:hAnsi="Times New Roman"/>
        </w:rPr>
        <w:t>pecifically</w:t>
      </w:r>
      <w:r>
        <w:rPr>
          <w:rFonts w:ascii="Times New Roman" w:eastAsia="標楷體" w:hAnsi="Times New Roman"/>
        </w:rPr>
        <w:t xml:space="preserve"> playing dumb, positively influences an employee’s turnover intention.</w:t>
      </w:r>
    </w:p>
    <w:p w14:paraId="21E105E4" w14:textId="77777777" w:rsidR="00381BD5" w:rsidRDefault="00381BD5" w:rsidP="007412C0">
      <w:pPr>
        <w:jc w:val="both"/>
        <w:rPr>
          <w:rFonts w:ascii="Times New Roman" w:hAnsi="Times New Roman" w:cs="Times New Roman"/>
          <w:i/>
          <w:color w:val="0D0D0D"/>
          <w:shd w:val="clear" w:color="auto" w:fill="FFFFFF"/>
        </w:rPr>
      </w:pPr>
    </w:p>
    <w:p w14:paraId="53BEEBC7" w14:textId="54098A58" w:rsidR="007412C0" w:rsidRPr="00E0768C" w:rsidRDefault="007412C0" w:rsidP="007412C0">
      <w:pPr>
        <w:jc w:val="both"/>
        <w:rPr>
          <w:rFonts w:ascii="Times New Roman" w:hAnsi="Times New Roman" w:cs="Times New Roman"/>
          <w:b/>
          <w:bCs/>
          <w:i/>
          <w:color w:val="0D0D0D"/>
          <w:shd w:val="clear" w:color="auto" w:fill="FFFFFF"/>
        </w:rPr>
      </w:pPr>
      <w:r w:rsidRPr="00E0768C">
        <w:rPr>
          <w:rFonts w:ascii="Times New Roman" w:hAnsi="Times New Roman" w:cs="Times New Roman" w:hint="eastAsia"/>
          <w:b/>
          <w:bCs/>
          <w:i/>
          <w:color w:val="0D0D0D"/>
          <w:shd w:val="clear" w:color="auto" w:fill="FFFFFF"/>
        </w:rPr>
        <w:t>T</w:t>
      </w:r>
      <w:r w:rsidRPr="00E0768C">
        <w:rPr>
          <w:rFonts w:ascii="Times New Roman" w:hAnsi="Times New Roman" w:cs="Times New Roman"/>
          <w:b/>
          <w:bCs/>
          <w:i/>
          <w:color w:val="0D0D0D"/>
          <w:shd w:val="clear" w:color="auto" w:fill="FFFFFF"/>
        </w:rPr>
        <w:t xml:space="preserve">he </w:t>
      </w:r>
      <w:r w:rsidR="00502055" w:rsidRPr="00E0768C">
        <w:rPr>
          <w:rFonts w:ascii="Times New Roman" w:hAnsi="Times New Roman" w:cs="Times New Roman" w:hint="eastAsia"/>
          <w:b/>
          <w:bCs/>
          <w:i/>
          <w:color w:val="0D0D0D"/>
          <w:shd w:val="clear" w:color="auto" w:fill="FFFFFF"/>
        </w:rPr>
        <w:t>S</w:t>
      </w:r>
      <w:r w:rsidRPr="00E0768C">
        <w:rPr>
          <w:rFonts w:ascii="Times New Roman" w:hAnsi="Times New Roman" w:cs="Times New Roman"/>
          <w:b/>
          <w:bCs/>
          <w:i/>
          <w:color w:val="0D0D0D"/>
          <w:shd w:val="clear" w:color="auto" w:fill="FFFFFF"/>
        </w:rPr>
        <w:t xml:space="preserve">upervisor’s </w:t>
      </w:r>
      <w:r w:rsidR="00502055" w:rsidRPr="00E0768C">
        <w:rPr>
          <w:rFonts w:ascii="Times New Roman" w:hAnsi="Times New Roman" w:cs="Times New Roman" w:hint="eastAsia"/>
          <w:b/>
          <w:bCs/>
          <w:i/>
          <w:color w:val="0D0D0D"/>
          <w:shd w:val="clear" w:color="auto" w:fill="FFFFFF"/>
        </w:rPr>
        <w:t>K</w:t>
      </w:r>
      <w:r w:rsidRPr="00E0768C">
        <w:rPr>
          <w:rFonts w:ascii="Times New Roman" w:hAnsi="Times New Roman" w:cs="Times New Roman"/>
          <w:b/>
          <w:bCs/>
          <w:i/>
          <w:color w:val="0D0D0D"/>
          <w:shd w:val="clear" w:color="auto" w:fill="FFFFFF"/>
        </w:rPr>
        <w:t xml:space="preserve">nowledge </w:t>
      </w:r>
      <w:r w:rsidR="00502055" w:rsidRPr="00E0768C">
        <w:rPr>
          <w:rFonts w:ascii="Times New Roman" w:hAnsi="Times New Roman" w:cs="Times New Roman" w:hint="eastAsia"/>
          <w:b/>
          <w:bCs/>
          <w:i/>
          <w:color w:val="0D0D0D"/>
          <w:shd w:val="clear" w:color="auto" w:fill="FFFFFF"/>
        </w:rPr>
        <w:t>H</w:t>
      </w:r>
      <w:r w:rsidRPr="00E0768C">
        <w:rPr>
          <w:rFonts w:ascii="Times New Roman" w:hAnsi="Times New Roman" w:cs="Times New Roman"/>
          <w:b/>
          <w:bCs/>
          <w:i/>
          <w:color w:val="0D0D0D"/>
          <w:shd w:val="clear" w:color="auto" w:fill="FFFFFF"/>
        </w:rPr>
        <w:t>iding and</w:t>
      </w:r>
      <w:r w:rsidRPr="00E0768C">
        <w:rPr>
          <w:rFonts w:ascii="Times New Roman" w:hAnsi="Times New Roman" w:cs="Times New Roman" w:hint="eastAsia"/>
          <w:b/>
          <w:bCs/>
          <w:i/>
          <w:color w:val="0D0D0D"/>
          <w:shd w:val="clear" w:color="auto" w:fill="FFFFFF"/>
        </w:rPr>
        <w:t xml:space="preserve"> P</w:t>
      </w:r>
      <w:r w:rsidRPr="00E0768C">
        <w:rPr>
          <w:rFonts w:ascii="Times New Roman" w:hAnsi="Times New Roman" w:cs="Times New Roman"/>
          <w:b/>
          <w:bCs/>
          <w:i/>
          <w:color w:val="0D0D0D"/>
          <w:shd w:val="clear" w:color="auto" w:fill="FFFFFF"/>
        </w:rPr>
        <w:t>roxy Efficacy</w:t>
      </w:r>
    </w:p>
    <w:p w14:paraId="6655D375" w14:textId="624AE889" w:rsidR="00627580" w:rsidRPr="00356E33" w:rsidRDefault="00627580" w:rsidP="00356E33">
      <w:pPr>
        <w:ind w:firstLine="480"/>
        <w:jc w:val="both"/>
        <w:rPr>
          <w:rFonts w:ascii="Times New Roman" w:hAnsi="Times New Roman" w:cs="Times New Roman"/>
          <w:shd w:val="clear" w:color="auto" w:fill="FFFFFF"/>
        </w:rPr>
      </w:pPr>
      <w:r w:rsidRPr="00356E33">
        <w:rPr>
          <w:rFonts w:ascii="Times New Roman" w:hAnsi="Times New Roman" w:cs="Times New Roman"/>
          <w:shd w:val="clear" w:color="auto" w:fill="FFFFFF"/>
        </w:rPr>
        <w:t xml:space="preserve">Social cognition theory emphasizes the importance of models (e.g., supervisors or mentors) in influencing an individual's perceptions of their effectiveness and ability to achieve goals based on the observed behaviors and outcomes of these models. As an essential concept of social cognition theory, proxy efficacy is the belief in </w:t>
      </w:r>
      <w:r w:rsidR="00917F31" w:rsidRPr="00356E33">
        <w:rPr>
          <w:rFonts w:ascii="Times New Roman" w:hAnsi="Times New Roman" w:cs="Times New Roman" w:hint="eastAsia"/>
          <w:shd w:val="clear" w:color="auto" w:fill="FFFFFF"/>
        </w:rPr>
        <w:t>a</w:t>
      </w:r>
      <w:r w:rsidR="00917F31" w:rsidRPr="00356E33">
        <w:rPr>
          <w:rFonts w:ascii="Times New Roman" w:hAnsi="Times New Roman" w:cs="Times New Roman"/>
          <w:shd w:val="clear" w:color="auto" w:fill="FFFFFF"/>
        </w:rPr>
        <w:t xml:space="preserve"> third party’</w:t>
      </w:r>
      <w:r w:rsidRPr="00356E33">
        <w:rPr>
          <w:rFonts w:ascii="Times New Roman" w:hAnsi="Times New Roman" w:cs="Times New Roman"/>
          <w:shd w:val="clear" w:color="auto" w:fill="FFFFFF"/>
        </w:rPr>
        <w:t xml:space="preserve">s ability to </w:t>
      </w:r>
      <w:r w:rsidR="00917F31" w:rsidRPr="00356E33">
        <w:rPr>
          <w:rFonts w:ascii="Times New Roman" w:hAnsi="Times New Roman" w:cs="Times New Roman"/>
          <w:shd w:val="clear" w:color="auto" w:fill="FFFFFF"/>
        </w:rPr>
        <w:t xml:space="preserve">achieve desired outcomes on his or her behalf </w:t>
      </w:r>
      <w:r w:rsidRPr="00356E33">
        <w:rPr>
          <w:rFonts w:ascii="Times New Roman" w:hAnsi="Times New Roman" w:cs="Times New Roman"/>
          <w:shd w:val="clear" w:color="auto" w:fill="FFFFFF"/>
        </w:rPr>
        <w:t xml:space="preserve">(Yu et al., 2015). </w:t>
      </w:r>
      <w:r w:rsidR="00356E33">
        <w:rPr>
          <w:rFonts w:ascii="Times New Roman" w:hAnsi="Times New Roman" w:cs="Times New Roman"/>
          <w:shd w:val="clear" w:color="auto" w:fill="FFFFFF"/>
        </w:rPr>
        <w:t>Yu et al. (</w:t>
      </w:r>
      <w:r w:rsidR="00356E33">
        <w:rPr>
          <w:rFonts w:ascii="Times New Roman" w:hAnsi="Times New Roman" w:cs="Times New Roman" w:hint="eastAsia"/>
          <w:shd w:val="clear" w:color="auto" w:fill="FFFFFF"/>
        </w:rPr>
        <w:t>2</w:t>
      </w:r>
      <w:r w:rsidR="00356E33">
        <w:rPr>
          <w:rFonts w:ascii="Times New Roman" w:hAnsi="Times New Roman" w:cs="Times New Roman"/>
          <w:shd w:val="clear" w:color="auto" w:fill="FFFFFF"/>
        </w:rPr>
        <w:t xml:space="preserve">015) </w:t>
      </w:r>
      <w:r w:rsidR="00C91A68">
        <w:rPr>
          <w:rFonts w:ascii="Times New Roman" w:hAnsi="Times New Roman" w:cs="Times New Roman"/>
          <w:shd w:val="clear" w:color="auto" w:fill="FFFFFF"/>
        </w:rPr>
        <w:t>found</w:t>
      </w:r>
      <w:r w:rsidR="00356E33">
        <w:rPr>
          <w:rFonts w:ascii="Times New Roman" w:hAnsi="Times New Roman" w:cs="Times New Roman"/>
          <w:shd w:val="clear" w:color="auto" w:fill="FFFFFF"/>
        </w:rPr>
        <w:t xml:space="preserve"> that </w:t>
      </w:r>
      <w:r w:rsidR="00C91A68">
        <w:rPr>
          <w:rFonts w:ascii="Times New Roman" w:hAnsi="Times New Roman" w:cs="Times New Roman"/>
          <w:shd w:val="clear" w:color="auto" w:fill="FFFFFF"/>
        </w:rPr>
        <w:t xml:space="preserve">proxy </w:t>
      </w:r>
      <w:r w:rsidR="00356E33">
        <w:rPr>
          <w:rFonts w:ascii="Times New Roman" w:hAnsi="Times New Roman" w:cs="Times New Roman"/>
          <w:shd w:val="clear" w:color="auto" w:fill="FFFFFF"/>
        </w:rPr>
        <w:t>eff</w:t>
      </w:r>
      <w:r w:rsidR="00C91A68">
        <w:rPr>
          <w:rFonts w:ascii="Times New Roman" w:hAnsi="Times New Roman" w:cs="Times New Roman"/>
          <w:shd w:val="clear" w:color="auto" w:fill="FFFFFF"/>
        </w:rPr>
        <w:t>i</w:t>
      </w:r>
      <w:r w:rsidR="00356E33">
        <w:rPr>
          <w:rFonts w:ascii="Times New Roman" w:hAnsi="Times New Roman" w:cs="Times New Roman"/>
          <w:shd w:val="clear" w:color="auto" w:fill="FFFFFF"/>
        </w:rPr>
        <w:t>cacy</w:t>
      </w:r>
      <w:r w:rsidR="00C91A68">
        <w:rPr>
          <w:rFonts w:ascii="Times New Roman" w:hAnsi="Times New Roman" w:cs="Times New Roman"/>
          <w:shd w:val="clear" w:color="auto" w:fill="FFFFFF"/>
        </w:rPr>
        <w:t xml:space="preserve"> (i.e., branch manager’s efficacy) enhance employee’s working performance. </w:t>
      </w:r>
      <w:r w:rsidRPr="00356E33">
        <w:rPr>
          <w:rFonts w:ascii="Times New Roman" w:hAnsi="Times New Roman" w:cs="Times New Roman"/>
          <w:shd w:val="clear" w:color="auto" w:fill="FFFFFF"/>
        </w:rPr>
        <w:t xml:space="preserve">Studying proxy efficacy is crucial because it provides insights into how individuals' perceptions of </w:t>
      </w:r>
      <w:r w:rsidR="00EF0AC2" w:rsidRPr="00356E33">
        <w:rPr>
          <w:rFonts w:ascii="Times New Roman" w:hAnsi="Times New Roman" w:cs="Times New Roman"/>
          <w:shd w:val="clear" w:color="auto" w:fill="FFFFFF"/>
        </w:rPr>
        <w:t>the third party’s</w:t>
      </w:r>
      <w:r w:rsidRPr="00356E33">
        <w:rPr>
          <w:rFonts w:ascii="Times New Roman" w:hAnsi="Times New Roman" w:cs="Times New Roman"/>
          <w:shd w:val="clear" w:color="auto" w:fill="FFFFFF"/>
        </w:rPr>
        <w:t xml:space="preserve"> ability to </w:t>
      </w:r>
      <w:r w:rsidR="00356E33" w:rsidRPr="00356E33">
        <w:rPr>
          <w:rFonts w:ascii="Times New Roman" w:hAnsi="Times New Roman" w:cs="Times New Roman"/>
          <w:shd w:val="clear" w:color="auto" w:fill="FFFFFF"/>
        </w:rPr>
        <w:t>succeed would</w:t>
      </w:r>
      <w:r w:rsidRPr="00356E33">
        <w:rPr>
          <w:rFonts w:ascii="Times New Roman" w:hAnsi="Times New Roman" w:cs="Times New Roman"/>
          <w:shd w:val="clear" w:color="auto" w:fill="FFFFFF"/>
        </w:rPr>
        <w:t xml:space="preserve"> impact </w:t>
      </w:r>
      <w:r w:rsidR="00356E33" w:rsidRPr="00356E33">
        <w:rPr>
          <w:rFonts w:ascii="Times New Roman" w:hAnsi="Times New Roman" w:cs="Times New Roman"/>
          <w:shd w:val="clear" w:color="auto" w:fill="FFFFFF"/>
        </w:rPr>
        <w:t>the observers</w:t>
      </w:r>
      <w:r w:rsidR="00356E33">
        <w:rPr>
          <w:rFonts w:ascii="Times New Roman" w:hAnsi="Times New Roman" w:cs="Times New Roman"/>
          <w:shd w:val="clear" w:color="auto" w:fill="FFFFFF"/>
        </w:rPr>
        <w:t>’</w:t>
      </w:r>
      <w:r w:rsidRPr="00356E33">
        <w:rPr>
          <w:rFonts w:ascii="Times New Roman" w:hAnsi="Times New Roman" w:cs="Times New Roman"/>
          <w:shd w:val="clear" w:color="auto" w:fill="FFFFFF"/>
        </w:rPr>
        <w:t xml:space="preserve"> motivation, engagement, and, ultimately, their behavior in the workplace. This concept is particularly relevant in understanding the dynamics of knowledge sharing and hiding within organizations.</w:t>
      </w:r>
    </w:p>
    <w:p w14:paraId="118C58B3" w14:textId="1995596B" w:rsidR="001E46F2" w:rsidRPr="00EF0AC2" w:rsidRDefault="00EF0AC2" w:rsidP="00B50FDA">
      <w:pPr>
        <w:ind w:firstLine="480"/>
        <w:jc w:val="both"/>
        <w:rPr>
          <w:rFonts w:ascii="Times New Roman" w:hAnsi="Times New Roman" w:cs="Times New Roman"/>
          <w:color w:val="0D0D0D"/>
          <w:shd w:val="clear" w:color="auto" w:fill="FFFFFF"/>
        </w:rPr>
      </w:pPr>
      <w:bookmarkStart w:id="0" w:name="_Hlk170662858"/>
      <w:r w:rsidRPr="00C91A68">
        <w:rPr>
          <w:rFonts w:ascii="Times New Roman" w:hAnsi="Times New Roman" w:cs="Times New Roman" w:hint="eastAsia"/>
          <w:shd w:val="clear" w:color="auto" w:fill="FFFFFF"/>
        </w:rPr>
        <w:t>I</w:t>
      </w:r>
      <w:r w:rsidRPr="00C91A68">
        <w:rPr>
          <w:rFonts w:ascii="Times New Roman" w:hAnsi="Times New Roman" w:cs="Times New Roman"/>
          <w:shd w:val="clear" w:color="auto" w:fill="FFFFFF"/>
        </w:rPr>
        <w:t xml:space="preserve">n this study, proxy efficacy implies employees’ confidence in their manager’s ability to </w:t>
      </w:r>
      <w:r w:rsidR="00356E33" w:rsidRPr="00C91A68">
        <w:rPr>
          <w:rFonts w:ascii="Times New Roman" w:hAnsi="Times New Roman" w:cs="Times New Roman"/>
          <w:shd w:val="clear" w:color="auto" w:fill="FFFFFF"/>
        </w:rPr>
        <w:t xml:space="preserve">lead the team to </w:t>
      </w:r>
      <w:r w:rsidRPr="00C91A68">
        <w:rPr>
          <w:rFonts w:ascii="Times New Roman" w:hAnsi="Times New Roman" w:cs="Times New Roman"/>
          <w:shd w:val="clear" w:color="auto" w:fill="FFFFFF"/>
        </w:rPr>
        <w:t>complete tasks.</w:t>
      </w:r>
      <w:bookmarkEnd w:id="0"/>
      <w:r w:rsidRPr="00C91A68">
        <w:rPr>
          <w:rFonts w:ascii="Times New Roman" w:hAnsi="Times New Roman" w:cs="Times New Roman" w:hint="eastAsia"/>
          <w:shd w:val="clear" w:color="auto" w:fill="FFFFFF"/>
        </w:rPr>
        <w:t xml:space="preserve"> </w:t>
      </w:r>
      <w:r w:rsidR="001E46F2" w:rsidRPr="00C91A68">
        <w:rPr>
          <w:rFonts w:ascii="Times New Roman" w:eastAsia="標楷體" w:hAnsi="Times New Roman"/>
        </w:rPr>
        <w:t xml:space="preserve">When employees perceive their supervisors engaging in evasive hiding, it signifies a deliberate attempt to withhold knowledge by avoiding direct inquiries or providing incomplete or misleading information. </w:t>
      </w:r>
      <w:r w:rsidR="00B50FDA" w:rsidRPr="00B50FDA">
        <w:rPr>
          <w:rFonts w:ascii="Times New Roman" w:eastAsia="標楷體" w:hAnsi="Times New Roman"/>
        </w:rPr>
        <w:t xml:space="preserve">This behavior can create frustration and uncertainty among employees, as they are unable to access the necessary information to perform their tasks effectively. </w:t>
      </w:r>
      <w:r w:rsidR="00B50FDA">
        <w:rPr>
          <w:rFonts w:ascii="Times New Roman" w:eastAsia="標楷體" w:hAnsi="Times New Roman"/>
        </w:rPr>
        <w:t>W</w:t>
      </w:r>
      <w:r w:rsidR="00B50FDA" w:rsidRPr="00B50FDA">
        <w:rPr>
          <w:rFonts w:ascii="Times New Roman" w:eastAsia="標楷體" w:hAnsi="Times New Roman"/>
        </w:rPr>
        <w:t>hen employees perceive their supervisor as intentionally evasive, their confidence in the supervisor's ability to lead the team to complete tasks is likely to diminish.</w:t>
      </w:r>
    </w:p>
    <w:p w14:paraId="46F3F3FD" w14:textId="7273734B" w:rsidR="00B44962" w:rsidRDefault="001E46F2" w:rsidP="001E46F2">
      <w:pPr>
        <w:ind w:firstLine="480"/>
        <w:jc w:val="both"/>
        <w:rPr>
          <w:rFonts w:ascii="Times New Roman" w:eastAsia="標楷體" w:hAnsi="Times New Roman"/>
        </w:rPr>
      </w:pPr>
      <w:r w:rsidRPr="00B50FDA">
        <w:rPr>
          <w:rFonts w:ascii="Times New Roman" w:eastAsia="標楷體" w:hAnsi="Times New Roman"/>
        </w:rPr>
        <w:t xml:space="preserve">Rationalized hiding involves supervisors withholding information but providing a justification for doing so, which could be perceived as a protective measure or a form of guidance. This knowledge hiding might not necessarily diminish an employee's sense of </w:t>
      </w:r>
      <w:r w:rsidR="00B50FDA" w:rsidRPr="00B50FDA">
        <w:rPr>
          <w:rFonts w:ascii="Times New Roman" w:eastAsia="標楷體" w:hAnsi="Times New Roman"/>
        </w:rPr>
        <w:t xml:space="preserve">supervisor’s </w:t>
      </w:r>
      <w:r w:rsidRPr="00B50FDA">
        <w:rPr>
          <w:rFonts w:ascii="Times New Roman" w:eastAsia="標楷體" w:hAnsi="Times New Roman"/>
        </w:rPr>
        <w:t xml:space="preserve">efficacy. Instead, the justification provided could help maintain or even enhance </w:t>
      </w:r>
      <w:r w:rsidR="00B50FDA" w:rsidRPr="00B50FDA">
        <w:rPr>
          <w:rFonts w:ascii="Times New Roman" w:eastAsia="標楷體" w:hAnsi="Times New Roman"/>
        </w:rPr>
        <w:t>employees' confidence in their supervisor's ability to lead the team</w:t>
      </w:r>
      <w:r w:rsidR="00B44962">
        <w:rPr>
          <w:rFonts w:ascii="Times New Roman" w:eastAsia="標楷體" w:hAnsi="Times New Roman"/>
        </w:rPr>
        <w:t>.</w:t>
      </w:r>
      <w:r w:rsidRPr="00B50FDA">
        <w:rPr>
          <w:rFonts w:ascii="Times New Roman" w:eastAsia="標楷體" w:hAnsi="Times New Roman"/>
        </w:rPr>
        <w:t xml:space="preserve"> </w:t>
      </w:r>
      <w:r w:rsidR="00B44962" w:rsidRPr="00B44962">
        <w:rPr>
          <w:rFonts w:ascii="Times New Roman" w:eastAsia="標楷體" w:hAnsi="Times New Roman"/>
        </w:rPr>
        <w:t xml:space="preserve">When supervisors rationalize their knowledge hiding behavior, employees might understand and </w:t>
      </w:r>
      <w:r w:rsidR="00B44962" w:rsidRPr="00B44962">
        <w:rPr>
          <w:rFonts w:ascii="Times New Roman" w:eastAsia="標楷體" w:hAnsi="Times New Roman"/>
        </w:rPr>
        <w:lastRenderedPageBreak/>
        <w:t>accept the reasons behind it, such as confidentiality or relevance issues.</w:t>
      </w:r>
      <w:r w:rsidR="00B44962">
        <w:rPr>
          <w:rFonts w:ascii="Times New Roman" w:eastAsia="標楷體" w:hAnsi="Times New Roman"/>
        </w:rPr>
        <w:t xml:space="preserve"> </w:t>
      </w:r>
      <w:r w:rsidR="00B44962" w:rsidRPr="00B44962">
        <w:rPr>
          <w:rFonts w:ascii="Times New Roman" w:eastAsia="標楷體" w:hAnsi="Times New Roman"/>
        </w:rPr>
        <w:t>If the justifications are aligned with organizational goals and values, rationalized hiding can positively influence proxy efficacy, as employees see the behavior as reasonable and necessary</w:t>
      </w:r>
      <w:r w:rsidR="00B44962">
        <w:rPr>
          <w:rFonts w:ascii="Times New Roman" w:eastAsia="標楷體" w:hAnsi="Times New Roman"/>
        </w:rPr>
        <w:t>.</w:t>
      </w:r>
    </w:p>
    <w:p w14:paraId="1EF5589B" w14:textId="15651E67" w:rsidR="00D17F2B" w:rsidRPr="00B44962" w:rsidRDefault="001E46F2" w:rsidP="001E46F2">
      <w:pPr>
        <w:ind w:firstLine="480"/>
        <w:jc w:val="both"/>
        <w:rPr>
          <w:rFonts w:ascii="Times New Roman" w:eastAsia="標楷體" w:hAnsi="Times New Roman"/>
        </w:rPr>
      </w:pPr>
      <w:r w:rsidRPr="00B44962">
        <w:rPr>
          <w:rFonts w:ascii="Times New Roman" w:eastAsia="標楷體" w:hAnsi="Times New Roman"/>
        </w:rPr>
        <w:t xml:space="preserve">Playing dumb, where supervisors pretend </w:t>
      </w:r>
      <w:r w:rsidR="00B44962" w:rsidRPr="00B44962">
        <w:rPr>
          <w:rFonts w:ascii="Times New Roman" w:eastAsia="標楷體" w:hAnsi="Times New Roman"/>
        </w:rPr>
        <w:t>to be ignorant or unknowledgeable about certain information.</w:t>
      </w:r>
      <w:r w:rsidRPr="00B44962">
        <w:rPr>
          <w:rFonts w:ascii="Times New Roman" w:eastAsia="標楷體" w:hAnsi="Times New Roman"/>
        </w:rPr>
        <w:t xml:space="preserve"> Such behavior can significantly</w:t>
      </w:r>
      <w:r w:rsidR="00B44962" w:rsidRPr="00B44962">
        <w:rPr>
          <w:rFonts w:ascii="Times New Roman" w:eastAsia="標楷體" w:hAnsi="Times New Roman"/>
        </w:rPr>
        <w:t xml:space="preserve"> damage proxy efficacy, as it undermines trust and credibility. </w:t>
      </w:r>
      <w:r w:rsidRPr="00B44962">
        <w:rPr>
          <w:rFonts w:ascii="Times New Roman" w:eastAsia="標楷體" w:hAnsi="Times New Roman"/>
        </w:rPr>
        <w:t xml:space="preserve">By witnessing their supervisors intentionally feigning ignorance, </w:t>
      </w:r>
      <w:r w:rsidR="00B44962" w:rsidRPr="00B44962">
        <w:rPr>
          <w:rFonts w:ascii="Times New Roman" w:eastAsia="標楷體" w:hAnsi="Times New Roman"/>
        </w:rPr>
        <w:t xml:space="preserve">employees’ confidence in the supervisor's ability to lead the team and complete tasks effectively is likely to decrease. The perceived </w:t>
      </w:r>
      <w:r w:rsidR="00B44962">
        <w:rPr>
          <w:rFonts w:ascii="Times New Roman" w:eastAsia="標楷體" w:hAnsi="Times New Roman"/>
        </w:rPr>
        <w:t>l</w:t>
      </w:r>
      <w:r w:rsidR="00B44962" w:rsidRPr="00B44962">
        <w:rPr>
          <w:rFonts w:ascii="Times New Roman" w:eastAsia="標楷體" w:hAnsi="Times New Roman"/>
        </w:rPr>
        <w:t xml:space="preserve">ack of </w:t>
      </w:r>
      <w:r w:rsidR="00120829">
        <w:rPr>
          <w:rFonts w:ascii="Times New Roman" w:eastAsia="標楷體" w:hAnsi="Times New Roman"/>
        </w:rPr>
        <w:t>knowledge</w:t>
      </w:r>
      <w:r w:rsidR="00B44962" w:rsidRPr="00B44962">
        <w:rPr>
          <w:rFonts w:ascii="Times New Roman" w:eastAsia="標楷體" w:hAnsi="Times New Roman"/>
        </w:rPr>
        <w:t xml:space="preserve"> </w:t>
      </w:r>
      <w:r w:rsidR="001A0895">
        <w:rPr>
          <w:rFonts w:ascii="Times New Roman" w:eastAsia="標楷體" w:hAnsi="Times New Roman"/>
        </w:rPr>
        <w:t xml:space="preserve">erodes </w:t>
      </w:r>
      <w:r w:rsidR="00B44962" w:rsidRPr="00B44962">
        <w:rPr>
          <w:rFonts w:ascii="Times New Roman" w:eastAsia="標楷體" w:hAnsi="Times New Roman"/>
        </w:rPr>
        <w:t>the belief that the supervisor can provide accurate guidance and support, thereby negatively impacting proxy efficacy</w:t>
      </w:r>
      <w:r w:rsidRPr="00B44962">
        <w:rPr>
          <w:rFonts w:ascii="Times New Roman" w:eastAsia="標楷體" w:hAnsi="Times New Roman"/>
        </w:rPr>
        <w:t>. Therefore, we hypothesize that:</w:t>
      </w:r>
    </w:p>
    <w:p w14:paraId="5E682535" w14:textId="4554EB1B" w:rsidR="007412C0" w:rsidRPr="007412C0" w:rsidRDefault="007412C0" w:rsidP="007412C0">
      <w:pPr>
        <w:jc w:val="both"/>
        <w:rPr>
          <w:rFonts w:ascii="Times New Roman" w:hAnsi="Times New Roman" w:cs="Times New Roman"/>
          <w:color w:val="0D0D0D"/>
          <w:shd w:val="clear" w:color="auto" w:fill="FFFFFF"/>
        </w:rPr>
      </w:pPr>
    </w:p>
    <w:p w14:paraId="5C683C04" w14:textId="77777777" w:rsidR="007412C0" w:rsidRPr="007412C0" w:rsidRDefault="007412C0" w:rsidP="009802B7">
      <w:pPr>
        <w:ind w:left="480"/>
        <w:jc w:val="both"/>
        <w:rPr>
          <w:rFonts w:ascii="Times New Roman" w:hAnsi="Times New Roman" w:cs="Times New Roman"/>
          <w:color w:val="0D0D0D"/>
          <w:shd w:val="clear" w:color="auto" w:fill="FFFFFF"/>
        </w:rPr>
      </w:pPr>
      <w:r w:rsidRPr="007412C0">
        <w:rPr>
          <w:rFonts w:ascii="Times New Roman" w:hAnsi="Times New Roman" w:cs="Times New Roman"/>
          <w:color w:val="0D0D0D"/>
          <w:shd w:val="clear" w:color="auto" w:fill="FFFFFF"/>
        </w:rPr>
        <w:t>H2a: Perceived a supervisor’s knowledge hiding behavior, specifically evasive hiding, negatively influences proxy efficacy.</w:t>
      </w:r>
    </w:p>
    <w:p w14:paraId="25D35686" w14:textId="77777777" w:rsidR="007412C0" w:rsidRPr="007412C0" w:rsidRDefault="007412C0" w:rsidP="009802B7">
      <w:pPr>
        <w:ind w:left="480"/>
        <w:jc w:val="both"/>
        <w:rPr>
          <w:rFonts w:ascii="Times New Roman" w:hAnsi="Times New Roman" w:cs="Times New Roman"/>
          <w:color w:val="0D0D0D"/>
          <w:shd w:val="clear" w:color="auto" w:fill="FFFFFF"/>
        </w:rPr>
      </w:pPr>
      <w:r w:rsidRPr="007412C0">
        <w:rPr>
          <w:rFonts w:ascii="Times New Roman" w:hAnsi="Times New Roman" w:cs="Times New Roman"/>
          <w:color w:val="0D0D0D"/>
          <w:shd w:val="clear" w:color="auto" w:fill="FFFFFF"/>
        </w:rPr>
        <w:t>H2b: Perceived a supervisor’s knowledge hiding behavior, specifically rationalized hiding, positively influences proxy efficacy.</w:t>
      </w:r>
    </w:p>
    <w:p w14:paraId="37AB09D4" w14:textId="77777777" w:rsidR="007412C0" w:rsidRPr="007412C0" w:rsidRDefault="007412C0" w:rsidP="009802B7">
      <w:pPr>
        <w:ind w:left="480"/>
        <w:jc w:val="both"/>
        <w:rPr>
          <w:rFonts w:ascii="Times New Roman" w:hAnsi="Times New Roman" w:cs="Times New Roman"/>
          <w:color w:val="0D0D0D"/>
          <w:shd w:val="clear" w:color="auto" w:fill="FFFFFF"/>
        </w:rPr>
      </w:pPr>
      <w:r w:rsidRPr="007412C0">
        <w:rPr>
          <w:rFonts w:ascii="Times New Roman" w:hAnsi="Times New Roman" w:cs="Times New Roman"/>
          <w:color w:val="0D0D0D"/>
          <w:shd w:val="clear" w:color="auto" w:fill="FFFFFF"/>
        </w:rPr>
        <w:t>H2c: Perceived a supervisor’s knowledge hiding behavior, specifically playing dumb, negatively influences proxy efficacy.</w:t>
      </w:r>
    </w:p>
    <w:p w14:paraId="37A4D7DE" w14:textId="77777777" w:rsidR="007412C0" w:rsidRPr="007412C0" w:rsidRDefault="007412C0" w:rsidP="007412C0">
      <w:pPr>
        <w:jc w:val="both"/>
        <w:rPr>
          <w:rFonts w:ascii="Times New Roman" w:hAnsi="Times New Roman" w:cs="Times New Roman"/>
          <w:i/>
          <w:color w:val="0D0D0D"/>
          <w:shd w:val="clear" w:color="auto" w:fill="FFFFFF"/>
        </w:rPr>
      </w:pPr>
    </w:p>
    <w:p w14:paraId="49FA2EEC" w14:textId="77777777" w:rsidR="007412C0" w:rsidRPr="00E0768C" w:rsidRDefault="007412C0" w:rsidP="007412C0">
      <w:pPr>
        <w:jc w:val="both"/>
        <w:rPr>
          <w:rFonts w:ascii="Times New Roman" w:hAnsi="Times New Roman" w:cs="Times New Roman"/>
          <w:b/>
          <w:bCs/>
          <w:i/>
          <w:color w:val="0D0D0D"/>
          <w:shd w:val="clear" w:color="auto" w:fill="FFFFFF"/>
        </w:rPr>
      </w:pPr>
      <w:r w:rsidRPr="00E0768C">
        <w:rPr>
          <w:rFonts w:ascii="Times New Roman" w:hAnsi="Times New Roman" w:cs="Times New Roman" w:hint="eastAsia"/>
          <w:b/>
          <w:bCs/>
          <w:i/>
          <w:color w:val="0D0D0D"/>
          <w:shd w:val="clear" w:color="auto" w:fill="FFFFFF"/>
        </w:rPr>
        <w:t>P</w:t>
      </w:r>
      <w:r w:rsidRPr="00E0768C">
        <w:rPr>
          <w:rFonts w:ascii="Times New Roman" w:hAnsi="Times New Roman" w:cs="Times New Roman"/>
          <w:b/>
          <w:bCs/>
          <w:i/>
          <w:color w:val="0D0D0D"/>
          <w:shd w:val="clear" w:color="auto" w:fill="FFFFFF"/>
        </w:rPr>
        <w:t>roxy Efficacy as Mediator</w:t>
      </w:r>
    </w:p>
    <w:p w14:paraId="5FA1CE13" w14:textId="224235D8" w:rsidR="00BF77BC" w:rsidRPr="00AB0447" w:rsidRDefault="00BF77BC" w:rsidP="008A3A85">
      <w:pPr>
        <w:ind w:firstLine="480"/>
        <w:jc w:val="both"/>
        <w:rPr>
          <w:rFonts w:ascii="Times New Roman" w:hAnsi="Times New Roman" w:cs="Times New Roman"/>
          <w:shd w:val="clear" w:color="auto" w:fill="FFFFFF"/>
        </w:rPr>
      </w:pPr>
      <w:r w:rsidRPr="00AB0447">
        <w:rPr>
          <w:rFonts w:ascii="Times New Roman" w:hAnsi="Times New Roman" w:cs="Times New Roman"/>
          <w:shd w:val="clear" w:color="auto" w:fill="FFFFFF"/>
        </w:rPr>
        <w:t xml:space="preserve">The mediating role of proxy efficacy is pivotal in understanding how perceived knowledge hidden by a supervisor influences an employee's intention to leave. When employees perceive their supervisor as engaging in knowledge hiding behaviors, it may directly undermine their belief in their supervisor's efficacy, which, in turn, can lower their sense of efficacy regarding task completion and goal achievement. This diminished proxy efficacy could increase turnover intentions as employees feel less </w:t>
      </w:r>
      <w:r w:rsidR="00AB0447" w:rsidRPr="00AB0447">
        <w:rPr>
          <w:rFonts w:ascii="Times New Roman" w:hAnsi="Times New Roman" w:cs="Times New Roman"/>
          <w:shd w:val="clear" w:color="auto" w:fill="FFFFFF"/>
        </w:rPr>
        <w:t>confident in their supervisor's ability to lead the team effectively and feel un</w:t>
      </w:r>
      <w:r w:rsidRPr="00AB0447">
        <w:rPr>
          <w:rFonts w:ascii="Times New Roman" w:hAnsi="Times New Roman" w:cs="Times New Roman"/>
          <w:shd w:val="clear" w:color="auto" w:fill="FFFFFF"/>
        </w:rPr>
        <w:t>supported. Therefore, proxy efficacy is hypothesized to mediate the relationship between perceived supervisor knowledge hiding behavior and an employee's turnover intention, acting as a critical psychological mechanism that translates supervisory behavior into personal job outcomes for the employee. Hence, we hypothesize that:</w:t>
      </w:r>
    </w:p>
    <w:p w14:paraId="12572069" w14:textId="77777777" w:rsidR="008A3A85" w:rsidRDefault="008A3A85" w:rsidP="008A3A85">
      <w:pPr>
        <w:ind w:firstLine="480"/>
        <w:jc w:val="both"/>
        <w:rPr>
          <w:rFonts w:ascii="Times New Roman" w:hAnsi="Times New Roman" w:cs="Times New Roman"/>
          <w:color w:val="0D0D0D"/>
          <w:shd w:val="clear" w:color="auto" w:fill="FFFFFF"/>
        </w:rPr>
      </w:pPr>
    </w:p>
    <w:p w14:paraId="4037A66F" w14:textId="2B75C20A" w:rsidR="007412C0" w:rsidRPr="007412C0" w:rsidRDefault="007412C0" w:rsidP="009802B7">
      <w:pPr>
        <w:ind w:left="480"/>
        <w:jc w:val="both"/>
        <w:rPr>
          <w:rFonts w:ascii="Times New Roman" w:hAnsi="Times New Roman" w:cs="Times New Roman"/>
          <w:color w:val="0D0D0D"/>
          <w:shd w:val="clear" w:color="auto" w:fill="FFFFFF"/>
        </w:rPr>
      </w:pPr>
      <w:r w:rsidRPr="007412C0">
        <w:rPr>
          <w:rFonts w:ascii="Times New Roman" w:hAnsi="Times New Roman" w:cs="Times New Roman"/>
          <w:color w:val="0D0D0D"/>
          <w:shd w:val="clear" w:color="auto" w:fill="FFFFFF"/>
        </w:rPr>
        <w:t>H3: Proxy efficacy mediates the relationship between perceived a supervisor’s knowledge hiding and an employee’s turnover intention.</w:t>
      </w:r>
    </w:p>
    <w:p w14:paraId="31AEDA72" w14:textId="77777777" w:rsidR="00D17F2B" w:rsidRDefault="00D17F2B" w:rsidP="007412C0">
      <w:pPr>
        <w:jc w:val="both"/>
        <w:rPr>
          <w:rFonts w:ascii="Times New Roman" w:hAnsi="Times New Roman" w:cs="Times New Roman"/>
          <w:i/>
          <w:iCs/>
          <w:color w:val="FF0000"/>
          <w:shd w:val="clear" w:color="auto" w:fill="FFFFFF"/>
        </w:rPr>
      </w:pPr>
    </w:p>
    <w:p w14:paraId="3247E9B9" w14:textId="2F5979F0" w:rsidR="007412C0" w:rsidRPr="00E0768C" w:rsidRDefault="00415CB3" w:rsidP="007412C0">
      <w:pPr>
        <w:jc w:val="both"/>
        <w:rPr>
          <w:rFonts w:ascii="Times New Roman" w:hAnsi="Times New Roman" w:cs="Times New Roman"/>
          <w:b/>
          <w:bCs/>
          <w:i/>
          <w:color w:val="0D0D0D"/>
          <w:shd w:val="clear" w:color="auto" w:fill="FFFFFF"/>
        </w:rPr>
      </w:pPr>
      <w:r w:rsidRPr="00E0768C">
        <w:rPr>
          <w:rFonts w:ascii="Times New Roman" w:hAnsi="Times New Roman" w:cs="Times New Roman"/>
          <w:b/>
          <w:bCs/>
          <w:i/>
          <w:color w:val="0D0D0D"/>
          <w:shd w:val="clear" w:color="auto" w:fill="FFFFFF"/>
        </w:rPr>
        <w:t xml:space="preserve">Employee’s </w:t>
      </w:r>
      <w:r w:rsidR="007412C0" w:rsidRPr="00E0768C">
        <w:rPr>
          <w:rFonts w:ascii="Times New Roman" w:hAnsi="Times New Roman" w:cs="Times New Roman"/>
          <w:b/>
          <w:bCs/>
          <w:i/>
          <w:color w:val="0D0D0D"/>
          <w:shd w:val="clear" w:color="auto" w:fill="FFFFFF"/>
        </w:rPr>
        <w:t>Structural Empowerment as Moderator</w:t>
      </w:r>
    </w:p>
    <w:p w14:paraId="47614691" w14:textId="1401C568" w:rsidR="00031C1D" w:rsidRPr="008A3A85" w:rsidRDefault="00031C1D" w:rsidP="008A3A85">
      <w:pPr>
        <w:ind w:firstLine="480"/>
        <w:jc w:val="both"/>
        <w:rPr>
          <w:rFonts w:ascii="Times New Roman" w:eastAsia="標楷體" w:hAnsi="Times New Roman" w:cs="Times New Roman"/>
          <w:color w:val="FF0000"/>
        </w:rPr>
      </w:pPr>
      <w:r w:rsidRPr="00CF5439">
        <w:rPr>
          <w:rFonts w:ascii="Times New Roman" w:hAnsi="Times New Roman" w:cs="Times New Roman"/>
          <w:shd w:val="clear" w:color="auto" w:fill="FFFFFF"/>
        </w:rPr>
        <w:t xml:space="preserve">Drawing on the concept of psychological distance, this study hypothesizes that </w:t>
      </w:r>
      <w:r w:rsidRPr="00CF5439">
        <w:rPr>
          <w:rFonts w:ascii="Times New Roman" w:hAnsi="Times New Roman" w:cs="Times New Roman"/>
          <w:shd w:val="clear" w:color="auto" w:fill="FFFFFF"/>
        </w:rPr>
        <w:lastRenderedPageBreak/>
        <w:t xml:space="preserve">structural empowerment of employees can modulate the </w:t>
      </w:r>
      <w:r w:rsidR="00CF5439">
        <w:rPr>
          <w:rFonts w:ascii="Times New Roman" w:hAnsi="Times New Roman" w:cs="Times New Roman"/>
          <w:shd w:val="clear" w:color="auto" w:fill="FFFFFF"/>
        </w:rPr>
        <w:t xml:space="preserve">negative effects </w:t>
      </w:r>
      <w:r w:rsidRPr="00CF5439">
        <w:rPr>
          <w:rFonts w:ascii="Times New Roman" w:hAnsi="Times New Roman" w:cs="Times New Roman"/>
          <w:shd w:val="clear" w:color="auto" w:fill="FFFFFF"/>
        </w:rPr>
        <w:t>of perceived supervisor knowledge hiding on</w:t>
      </w:r>
      <w:r w:rsidR="00CF5439" w:rsidRPr="00CF5439">
        <w:rPr>
          <w:rFonts w:ascii="Times New Roman" w:hAnsi="Times New Roman" w:cs="Times New Roman"/>
          <w:shd w:val="clear" w:color="auto" w:fill="FFFFFF"/>
        </w:rPr>
        <w:t xml:space="preserve"> </w:t>
      </w:r>
      <w:r w:rsidR="00CF5439">
        <w:rPr>
          <w:rFonts w:ascii="Times New Roman" w:hAnsi="Times New Roman" w:cs="Times New Roman"/>
          <w:shd w:val="clear" w:color="auto" w:fill="FFFFFF"/>
        </w:rPr>
        <w:t>employees’ turnover intention</w:t>
      </w:r>
      <w:r w:rsidRPr="00CF5439">
        <w:rPr>
          <w:rFonts w:ascii="Times New Roman" w:hAnsi="Times New Roman" w:cs="Times New Roman"/>
          <w:shd w:val="clear" w:color="auto" w:fill="FFFFFF"/>
        </w:rPr>
        <w:t>. Structural empowerment, characterized by the delegation of authority, access to resources, and opportunities for personal and professional growth, equips employees with a sense of control and autonomy over their work environment. When employees are structurally empowered, they are likely to perceive themselves as more capable of navigating challenges, including those posed by supervisors' knowledge hiding behaviors. Specifically, we suggest that higher levels of structural empowerment among employees will weaken the detrimental impact of perceived supervisor knowledge hiding on their intention to leave. This hypothesis underscores the protective role of structural empowerment in buffering employees against the adverse consequences of knowledge hiding, highlighting its importance in sustaining employee engagement and retention in the face of challenges within the organizational hierarchy. Accordingly, we hypothesize that:</w:t>
      </w:r>
    </w:p>
    <w:p w14:paraId="0BDE1FEC" w14:textId="32D24301" w:rsidR="007412C0" w:rsidRPr="007412C0" w:rsidRDefault="007412C0" w:rsidP="007412C0">
      <w:pPr>
        <w:jc w:val="both"/>
        <w:rPr>
          <w:rFonts w:ascii="Times New Roman" w:hAnsi="Times New Roman" w:cs="Times New Roman"/>
          <w:color w:val="0D0D0D"/>
          <w:shd w:val="clear" w:color="auto" w:fill="FFFFFF"/>
        </w:rPr>
      </w:pPr>
    </w:p>
    <w:p w14:paraId="637B5FAC" w14:textId="0AA1C085" w:rsidR="005002C5" w:rsidRDefault="007412C0" w:rsidP="009802B7">
      <w:pPr>
        <w:ind w:left="480"/>
        <w:jc w:val="both"/>
        <w:rPr>
          <w:rFonts w:ascii="Times New Roman" w:eastAsia="標楷體" w:hAnsi="Times New Roman"/>
        </w:rPr>
      </w:pPr>
      <w:r w:rsidRPr="007412C0">
        <w:rPr>
          <w:rFonts w:ascii="Times New Roman" w:hAnsi="Times New Roman" w:cs="Times New Roman" w:hint="eastAsia"/>
          <w:color w:val="0D0D0D"/>
          <w:shd w:val="clear" w:color="auto" w:fill="FFFFFF"/>
        </w:rPr>
        <w:t>H</w:t>
      </w:r>
      <w:r w:rsidRPr="007412C0">
        <w:rPr>
          <w:rFonts w:ascii="Times New Roman" w:hAnsi="Times New Roman" w:cs="Times New Roman"/>
          <w:color w:val="0D0D0D"/>
          <w:shd w:val="clear" w:color="auto" w:fill="FFFFFF"/>
        </w:rPr>
        <w:t>4: Higher levels of s</w:t>
      </w:r>
      <w:r w:rsidRPr="00CF5439">
        <w:rPr>
          <w:rFonts w:ascii="Times New Roman" w:hAnsi="Times New Roman" w:cs="Times New Roman"/>
          <w:shd w:val="clear" w:color="auto" w:fill="FFFFFF"/>
        </w:rPr>
        <w:t xml:space="preserve">tructural empowerment in employees are anticipated to diminish the negative effects of perceiving the supervisor’s knowledge hiding on </w:t>
      </w:r>
      <w:r w:rsidR="00CF5439">
        <w:rPr>
          <w:rFonts w:ascii="Times New Roman" w:hAnsi="Times New Roman" w:cs="Times New Roman"/>
          <w:shd w:val="clear" w:color="auto" w:fill="FFFFFF"/>
        </w:rPr>
        <w:t>employee’s turnover intention</w:t>
      </w:r>
      <w:r w:rsidRPr="00CF5439">
        <w:rPr>
          <w:rFonts w:ascii="Times New Roman" w:hAnsi="Times New Roman" w:cs="Times New Roman"/>
          <w:shd w:val="clear" w:color="auto" w:fill="FFFFFF"/>
        </w:rPr>
        <w:t>.</w:t>
      </w:r>
    </w:p>
    <w:p w14:paraId="0F123981" w14:textId="77777777" w:rsidR="00C11894" w:rsidRPr="00C11894" w:rsidRDefault="00C11894" w:rsidP="00C11894">
      <w:pPr>
        <w:jc w:val="center"/>
        <w:rPr>
          <w:rFonts w:ascii="Times New Roman" w:hAnsi="Times New Roman"/>
          <w:b/>
        </w:rPr>
      </w:pPr>
      <w:r>
        <w:rPr>
          <w:rFonts w:ascii="Times New Roman" w:eastAsia="標楷體" w:hAnsi="Times New Roman" w:hint="eastAsia"/>
          <w:noProof/>
        </w:rPr>
        <mc:AlternateContent>
          <mc:Choice Requires="wpc">
            <w:drawing>
              <wp:anchor distT="0" distB="0" distL="114300" distR="114300" simplePos="0" relativeHeight="251659264" behindDoc="0" locked="0" layoutInCell="1" allowOverlap="1" wp14:anchorId="748D3D30" wp14:editId="4ACDB2B3">
                <wp:simplePos x="0" y="0"/>
                <wp:positionH relativeFrom="column">
                  <wp:posOffset>-9525</wp:posOffset>
                </wp:positionH>
                <wp:positionV relativeFrom="paragraph">
                  <wp:posOffset>174625</wp:posOffset>
                </wp:positionV>
                <wp:extent cx="5562600" cy="3000375"/>
                <wp:effectExtent l="0" t="0" r="19050" b="28575"/>
                <wp:wrapTopAndBottom/>
                <wp:docPr id="32" name="畫布 3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noFill/>
                        </a:ln>
                      </wpc:whole>
                      <wps:wsp>
                        <wps:cNvPr id="18" name="矩形 18"/>
                        <wps:cNvSpPr/>
                        <wps:spPr>
                          <a:xfrm>
                            <a:off x="209550" y="381000"/>
                            <a:ext cx="1644650" cy="2432050"/>
                          </a:xfrm>
                          <a:prstGeom prst="rect">
                            <a:avLst/>
                          </a:prstGeom>
                          <a:noFill/>
                          <a:ln>
                            <a:solidFill>
                              <a:schemeClr val="tx1"/>
                            </a:solidFill>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14:paraId="306F96C5" w14:textId="77777777" w:rsidR="00205B23" w:rsidRPr="009047DC" w:rsidRDefault="00205B23" w:rsidP="00C11894">
                              <w:pPr>
                                <w:jc w:val="center"/>
                                <w:rPr>
                                  <w:rFonts w:ascii="Times New Roman" w:hAnsi="Times New Roman" w:cs="Times New Roman"/>
                                  <w:color w:val="000000" w:themeColor="text1"/>
                                </w:rPr>
                              </w:pPr>
                              <w:r w:rsidRPr="009047DC">
                                <w:rPr>
                                  <w:rFonts w:ascii="Times New Roman" w:hAnsi="Times New Roman" w:cs="Times New Roman"/>
                                  <w:color w:val="000000" w:themeColor="text1"/>
                                </w:rPr>
                                <w:t>Perceived Supervisor’s Knowledge Hiding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矩形 19"/>
                        <wps:cNvSpPr/>
                        <wps:spPr>
                          <a:xfrm>
                            <a:off x="273050" y="990600"/>
                            <a:ext cx="1517650" cy="431800"/>
                          </a:xfrm>
                          <a:prstGeom prst="rect">
                            <a:avLst/>
                          </a:prstGeom>
                          <a:noFill/>
                          <a:ln>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12F37EA0" w14:textId="77777777" w:rsidR="00205B23" w:rsidRDefault="00205B23" w:rsidP="00C11894">
                              <w:pPr>
                                <w:pStyle w:val="Web"/>
                                <w:spacing w:before="0" w:beforeAutospacing="0" w:after="0" w:afterAutospacing="0"/>
                                <w:jc w:val="center"/>
                              </w:pPr>
                              <w:r>
                                <w:rPr>
                                  <w:rFonts w:ascii="Times New Roman" w:hAnsi="Times New Roman" w:cs="Times New Roman"/>
                                  <w:color w:val="000000"/>
                                  <w:kern w:val="2"/>
                                </w:rPr>
                                <w:t>Evasive Hiding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矩形 20"/>
                        <wps:cNvSpPr/>
                        <wps:spPr>
                          <a:xfrm>
                            <a:off x="273050" y="1617300"/>
                            <a:ext cx="1517650" cy="431800"/>
                          </a:xfrm>
                          <a:prstGeom prst="rect">
                            <a:avLst/>
                          </a:prstGeom>
                          <a:noFill/>
                          <a:ln>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1249F63F" w14:textId="77777777" w:rsidR="00205B23" w:rsidRDefault="00205B23" w:rsidP="00C11894">
                              <w:pPr>
                                <w:pStyle w:val="Web"/>
                                <w:spacing w:before="0" w:beforeAutospacing="0" w:after="0" w:afterAutospacing="0"/>
                                <w:jc w:val="center"/>
                              </w:pPr>
                              <w:r>
                                <w:rPr>
                                  <w:rFonts w:ascii="Times New Roman" w:hAnsi="Times New Roman"/>
                                  <w:color w:val="000000"/>
                                </w:rPr>
                                <w:t>Rationalized Hiding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矩形 21"/>
                        <wps:cNvSpPr/>
                        <wps:spPr>
                          <a:xfrm>
                            <a:off x="273050" y="2226900"/>
                            <a:ext cx="1517650" cy="431800"/>
                          </a:xfrm>
                          <a:prstGeom prst="rect">
                            <a:avLst/>
                          </a:prstGeom>
                          <a:noFill/>
                          <a:ln>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3E8100B0" w14:textId="77777777" w:rsidR="00205B23" w:rsidRDefault="00205B23" w:rsidP="00C11894">
                              <w:pPr>
                                <w:pStyle w:val="Web"/>
                                <w:spacing w:before="0" w:beforeAutospacing="0" w:after="0" w:afterAutospacing="0"/>
                                <w:jc w:val="center"/>
                              </w:pPr>
                              <w:r>
                                <w:rPr>
                                  <w:rFonts w:ascii="Times New Roman" w:hAnsi="Times New Roman"/>
                                  <w:color w:val="000000"/>
                                </w:rPr>
                                <w:t>Playing Dumb</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 name="矩形 22"/>
                        <wps:cNvSpPr/>
                        <wps:spPr>
                          <a:xfrm>
                            <a:off x="2365279" y="2014727"/>
                            <a:ext cx="1159850" cy="431800"/>
                          </a:xfrm>
                          <a:prstGeom prst="rect">
                            <a:avLst/>
                          </a:prstGeom>
                          <a:noFill/>
                          <a:ln>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19BC4964" w14:textId="77777777" w:rsidR="00205B23" w:rsidRPr="005D27AF" w:rsidRDefault="00205B23" w:rsidP="00C11894">
                              <w:pPr>
                                <w:pStyle w:val="Web"/>
                                <w:spacing w:before="0" w:beforeAutospacing="0" w:after="0" w:afterAutospacing="0"/>
                                <w:jc w:val="center"/>
                                <w:rPr>
                                  <w:color w:val="000000" w:themeColor="text1"/>
                                </w:rPr>
                              </w:pPr>
                              <w:r w:rsidRPr="005D27AF">
                                <w:rPr>
                                  <w:rFonts w:ascii="Times New Roman" w:hAnsi="Times New Roman"/>
                                  <w:color w:val="000000" w:themeColor="text1"/>
                                </w:rPr>
                                <w:t>Proxy Efficacy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 name="矩形 23"/>
                        <wps:cNvSpPr/>
                        <wps:spPr>
                          <a:xfrm>
                            <a:off x="4038600" y="1183640"/>
                            <a:ext cx="1445260" cy="569300"/>
                          </a:xfrm>
                          <a:prstGeom prst="rect">
                            <a:avLst/>
                          </a:prstGeom>
                          <a:noFill/>
                          <a:ln>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4191EA9B" w14:textId="77777777" w:rsidR="00205B23" w:rsidRDefault="00205B23" w:rsidP="00C11894">
                              <w:pPr>
                                <w:pStyle w:val="Web"/>
                                <w:spacing w:before="0" w:beforeAutospacing="0" w:after="0" w:afterAutospacing="0"/>
                                <w:jc w:val="center"/>
                                <w:rPr>
                                  <w:rFonts w:ascii="Times New Roman" w:hAnsi="Times New Roman"/>
                                  <w:color w:val="000000"/>
                                </w:rPr>
                              </w:pPr>
                              <w:r>
                                <w:rPr>
                                  <w:rFonts w:ascii="Times New Roman" w:hAnsi="Times New Roman" w:hint="eastAsia"/>
                                  <w:color w:val="000000"/>
                                </w:rPr>
                                <w:t xml:space="preserve">Voluntary </w:t>
                              </w:r>
                            </w:p>
                            <w:p w14:paraId="15E21D32" w14:textId="77777777" w:rsidR="00205B23" w:rsidRDefault="00205B23" w:rsidP="00C11894">
                              <w:pPr>
                                <w:pStyle w:val="Web"/>
                                <w:spacing w:before="0" w:beforeAutospacing="0" w:after="0" w:afterAutospacing="0"/>
                                <w:jc w:val="center"/>
                              </w:pPr>
                              <w:r>
                                <w:rPr>
                                  <w:rFonts w:ascii="Times New Roman" w:hAnsi="Times New Roman" w:hint="eastAsia"/>
                                  <w:color w:val="000000"/>
                                </w:rPr>
                                <w:t>Turnover I</w:t>
                              </w:r>
                              <w:r w:rsidRPr="003031A8">
                                <w:rPr>
                                  <w:rFonts w:ascii="Times New Roman" w:hAnsi="Times New Roman" w:hint="eastAsia"/>
                                  <w:color w:val="000000"/>
                                </w:rPr>
                                <w:t>ntentions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 name="直線單箭頭接點 25"/>
                        <wps:cNvCnPr>
                          <a:stCxn id="18" idx="3"/>
                          <a:endCxn id="22" idx="1"/>
                        </wps:cNvCnPr>
                        <wps:spPr>
                          <a:xfrm>
                            <a:off x="1854200" y="1597025"/>
                            <a:ext cx="511079" cy="6336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直線單箭頭接點 27"/>
                        <wps:cNvCnPr>
                          <a:stCxn id="22" idx="3"/>
                        </wps:cNvCnPr>
                        <wps:spPr>
                          <a:xfrm flipV="1">
                            <a:off x="3525129" y="1619066"/>
                            <a:ext cx="513471" cy="6115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矩形 28"/>
                        <wps:cNvSpPr/>
                        <wps:spPr>
                          <a:xfrm>
                            <a:off x="2051050" y="225237"/>
                            <a:ext cx="1987550" cy="552450"/>
                          </a:xfrm>
                          <a:prstGeom prst="rect">
                            <a:avLst/>
                          </a:prstGeom>
                          <a:noFill/>
                          <a:ln>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30E6E06F" w14:textId="77777777" w:rsidR="00205B23" w:rsidRDefault="00205B23" w:rsidP="00C11894">
                              <w:pPr>
                                <w:pStyle w:val="Web"/>
                                <w:spacing w:before="0" w:beforeAutospacing="0" w:after="0" w:afterAutospacing="0"/>
                                <w:jc w:val="center"/>
                              </w:pPr>
                              <w:r w:rsidRPr="0000662C">
                                <w:rPr>
                                  <w:rFonts w:ascii="Times New Roman" w:hAnsi="Times New Roman"/>
                                  <w:color w:val="000000" w:themeColor="text1"/>
                                </w:rPr>
                                <w:t>Psychological Dis</w:t>
                              </w:r>
                              <w:r w:rsidRPr="00307737">
                                <w:rPr>
                                  <w:rFonts w:ascii="Times New Roman" w:hAnsi="Times New Roman"/>
                                  <w:color w:val="000000" w:themeColor="text1"/>
                                </w:rPr>
                                <w:t xml:space="preserve">tance: </w:t>
                              </w:r>
                              <w:r>
                                <w:rPr>
                                  <w:rFonts w:ascii="Times New Roman" w:hAnsi="Times New Roman"/>
                                  <w:color w:val="000000" w:themeColor="text1"/>
                                </w:rPr>
                                <w:t>Structural Empowerment</w:t>
                              </w:r>
                            </w:p>
                            <w:p w14:paraId="243CCD68" w14:textId="77777777" w:rsidR="00205B23" w:rsidRPr="0000662C" w:rsidRDefault="00205B23" w:rsidP="00C11894">
                              <w:pPr>
                                <w:pStyle w:val="Web"/>
                                <w:spacing w:before="0" w:beforeAutospacing="0" w:after="0" w:afterAutospacing="0"/>
                                <w:jc w:val="center"/>
                                <w:rPr>
                                  <w:color w:val="000000" w:themeColor="text1"/>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 name="直線接點 1"/>
                        <wps:cNvCnPr/>
                        <wps:spPr>
                          <a:xfrm flipV="1">
                            <a:off x="0" y="47625"/>
                            <a:ext cx="5562600"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9" name="直線接點 29"/>
                        <wps:cNvCnPr/>
                        <wps:spPr>
                          <a:xfrm flipV="1">
                            <a:off x="0" y="3000375"/>
                            <a:ext cx="5562600"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 name="直線單箭頭接點 2"/>
                        <wps:cNvCnPr/>
                        <wps:spPr>
                          <a:xfrm>
                            <a:off x="1854200" y="1422400"/>
                            <a:ext cx="2184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 name="直線單箭頭接點 3"/>
                        <wps:cNvCnPr>
                          <a:stCxn id="28" idx="2"/>
                        </wps:cNvCnPr>
                        <wps:spPr>
                          <a:xfrm>
                            <a:off x="3044825" y="777687"/>
                            <a:ext cx="831" cy="6447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 name="文字方塊 4"/>
                        <wps:cNvSpPr txBox="1"/>
                        <wps:spPr>
                          <a:xfrm>
                            <a:off x="2700998" y="1371600"/>
                            <a:ext cx="604911" cy="381000"/>
                          </a:xfrm>
                          <a:prstGeom prst="rect">
                            <a:avLst/>
                          </a:prstGeom>
                          <a:noFill/>
                          <a:ln w="6350">
                            <a:noFill/>
                          </a:ln>
                        </wps:spPr>
                        <wps:txbx>
                          <w:txbxContent>
                            <w:p w14:paraId="65C89984" w14:textId="1503EEE5" w:rsidR="00412CA6" w:rsidRPr="00412CA6" w:rsidRDefault="00412CA6">
                              <w:pPr>
                                <w:rPr>
                                  <w:rFonts w:ascii="Times New Roman" w:hAnsi="Times New Roman" w:cs="Times New Roman"/>
                                  <w:sz w:val="20"/>
                                  <w:szCs w:val="18"/>
                                </w:rPr>
                              </w:pPr>
                              <w:r w:rsidRPr="00412CA6">
                                <w:rPr>
                                  <w:rFonts w:ascii="Times New Roman" w:hAnsi="Times New Roman" w:cs="Times New Roman"/>
                                  <w:sz w:val="20"/>
                                  <w:szCs w:val="18"/>
                                </w:rP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文字方塊 4"/>
                        <wps:cNvSpPr txBox="1"/>
                        <wps:spPr>
                          <a:xfrm>
                            <a:off x="1910327" y="1931428"/>
                            <a:ext cx="604520" cy="381000"/>
                          </a:xfrm>
                          <a:prstGeom prst="rect">
                            <a:avLst/>
                          </a:prstGeom>
                          <a:noFill/>
                          <a:ln w="6350">
                            <a:noFill/>
                          </a:ln>
                        </wps:spPr>
                        <wps:txbx>
                          <w:txbxContent>
                            <w:p w14:paraId="51AF0E67" w14:textId="7B472C72" w:rsidR="00412CA6" w:rsidRDefault="00412CA6" w:rsidP="00412CA6">
                              <w:pPr>
                                <w:rPr>
                                  <w:rFonts w:ascii="Times New Roman" w:hAnsi="Times New Roman" w:cs="Times New Roman"/>
                                  <w:sz w:val="20"/>
                                  <w:szCs w:val="20"/>
                                </w:rPr>
                              </w:pPr>
                              <w:r>
                                <w:rPr>
                                  <w:rFonts w:ascii="Times New Roman" w:hAnsi="Times New Roman" w:cs="Times New Roman"/>
                                  <w:sz w:val="20"/>
                                  <w:szCs w:val="20"/>
                                </w:rPr>
                                <w:t>H2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3" name="文字方塊 4"/>
                        <wps:cNvSpPr txBox="1"/>
                        <wps:spPr>
                          <a:xfrm>
                            <a:off x="3197520" y="2367526"/>
                            <a:ext cx="604520" cy="381000"/>
                          </a:xfrm>
                          <a:prstGeom prst="rect">
                            <a:avLst/>
                          </a:prstGeom>
                          <a:noFill/>
                          <a:ln w="6350">
                            <a:noFill/>
                          </a:ln>
                        </wps:spPr>
                        <wps:txbx>
                          <w:txbxContent>
                            <w:p w14:paraId="6C68D368" w14:textId="7723D006" w:rsidR="00412CA6" w:rsidRDefault="00412CA6" w:rsidP="00412CA6">
                              <w:pPr>
                                <w:rPr>
                                  <w:rFonts w:ascii="Times New Roman" w:hAnsi="Times New Roman" w:cs="Times New Roman"/>
                                  <w:sz w:val="20"/>
                                  <w:szCs w:val="20"/>
                                </w:rPr>
                              </w:pPr>
                              <w:r>
                                <w:rPr>
                                  <w:rFonts w:ascii="Times New Roman" w:hAnsi="Times New Roman" w:cs="Times New Roman"/>
                                  <w:sz w:val="20"/>
                                  <w:szCs w:val="20"/>
                                </w:rPr>
                                <w:t>H3</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 name="文字方塊 4"/>
                        <wps:cNvSpPr txBox="1"/>
                        <wps:spPr>
                          <a:xfrm>
                            <a:off x="2993539" y="915673"/>
                            <a:ext cx="604520" cy="381000"/>
                          </a:xfrm>
                          <a:prstGeom prst="rect">
                            <a:avLst/>
                          </a:prstGeom>
                          <a:noFill/>
                          <a:ln w="6350">
                            <a:noFill/>
                          </a:ln>
                        </wps:spPr>
                        <wps:txbx>
                          <w:txbxContent>
                            <w:p w14:paraId="5712E755" w14:textId="5ECB2594" w:rsidR="00412CA6" w:rsidRDefault="00412CA6" w:rsidP="00412CA6">
                              <w:pPr>
                                <w:rPr>
                                  <w:rFonts w:ascii="Times New Roman" w:hAnsi="Times New Roman" w:cs="Times New Roman"/>
                                  <w:sz w:val="20"/>
                                  <w:szCs w:val="20"/>
                                </w:rPr>
                              </w:pPr>
                              <w:r>
                                <w:rPr>
                                  <w:rFonts w:ascii="Times New Roman" w:hAnsi="Times New Roman" w:cs="Times New Roman"/>
                                  <w:sz w:val="20"/>
                                  <w:szCs w:val="20"/>
                                </w:rPr>
                                <w:t>H4</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748D3D30" id="畫布 32" o:spid="_x0000_s1026" editas="canvas" style="position:absolute;left:0;text-align:left;margin-left:-.75pt;margin-top:13.75pt;width:438pt;height:236.25pt;z-index:251659264;mso-width-relative:margin;mso-height-relative:margin" coordsize="55626,30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26;height:30003;visibility:visible;mso-wrap-style:square">
                  <v:fill o:detectmouseclick="t"/>
                  <v:path o:connecttype="none"/>
                </v:shape>
                <v:rect id="矩形 18" o:spid="_x0000_s1028" style="position:absolute;left:2095;top:3810;width:16447;height:2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" filled="f" strokecolor="black [3213]" strokeweight="1pt">
                  <v:stroke dashstyle="longDash"/>
                  <v:textbox>
                    <w:txbxContent>
                      <w:p w14:paraId="306F96C5" w14:textId="77777777" w:rsidR="00205B23" w:rsidRPr="009047DC" w:rsidRDefault="00205B23" w:rsidP="00C11894">
                        <w:pPr>
                          <w:jc w:val="center"/>
                          <w:rPr>
                            <w:rFonts w:ascii="Times New Roman" w:hAnsi="Times New Roman" w:cs="Times New Roman"/>
                            <w:color w:val="000000" w:themeColor="text1"/>
                          </w:rPr>
                        </w:pPr>
                        <w:r w:rsidRPr="009047DC">
                          <w:rPr>
                            <w:rFonts w:ascii="Times New Roman" w:hAnsi="Times New Roman" w:cs="Times New Roman"/>
                            <w:color w:val="000000" w:themeColor="text1"/>
                          </w:rPr>
                          <w:t>Perceived Supervisor’s Knowledge Hiding</w:t>
                        </w:r>
                      </w:p>
                    </w:txbxContent>
                  </v:textbox>
                </v:rect>
                <v:rect id="矩形 19" o:spid="_x0000_s1029" style="position:absolute;left:2730;top:9906;width:15177;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" filled="f" strokecolor="black [3213]" strokeweight="1pt">
                  <v:textbox>
                    <w:txbxContent>
                      <w:p w14:paraId="12F37EA0" w14:textId="77777777" w:rsidR="00205B23" w:rsidRDefault="00205B23" w:rsidP="00C11894">
                        <w:pPr>
                          <w:pStyle w:val="Web"/>
                          <w:spacing w:before="0" w:beforeAutospacing="0" w:after="0" w:afterAutospacing="0"/>
                          <w:jc w:val="center"/>
                        </w:pPr>
                        <w:r>
                          <w:rPr>
                            <w:rFonts w:ascii="Times New Roman" w:hAnsi="Times New Roman" w:cs="Times New Roman"/>
                            <w:color w:val="000000"/>
                            <w:kern w:val="2"/>
                          </w:rPr>
                          <w:t>Evasive Hiding</w:t>
                        </w:r>
                      </w:p>
                    </w:txbxContent>
                  </v:textbox>
                </v:rect>
                <v:rect id="矩形 20" o:spid="_x0000_s1030" style="position:absolute;left:2730;top:16173;width:15177;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" filled="f" strokecolor="black [3213]" strokeweight="1pt">
                  <v:textbox>
                    <w:txbxContent>
                      <w:p w14:paraId="1249F63F" w14:textId="77777777" w:rsidR="00205B23" w:rsidRDefault="00205B23" w:rsidP="00C11894">
                        <w:pPr>
                          <w:pStyle w:val="Web"/>
                          <w:spacing w:before="0" w:beforeAutospacing="0" w:after="0" w:afterAutospacing="0"/>
                          <w:jc w:val="center"/>
                        </w:pPr>
                        <w:r>
                          <w:rPr>
                            <w:rFonts w:ascii="Times New Roman" w:hAnsi="Times New Roman"/>
                            <w:color w:val="000000"/>
                          </w:rPr>
                          <w:t>Rationalized Hiding</w:t>
                        </w:r>
                      </w:p>
                    </w:txbxContent>
                  </v:textbox>
                </v:rect>
                <v:rect id="矩形 21" o:spid="_x0000_s1031" style="position:absolute;left:2730;top:22269;width:15177;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" filled="f" strokecolor="black [3213]" strokeweight="1pt">
                  <v:textbox>
                    <w:txbxContent>
                      <w:p w14:paraId="3E8100B0" w14:textId="77777777" w:rsidR="00205B23" w:rsidRDefault="00205B23" w:rsidP="00C11894">
                        <w:pPr>
                          <w:pStyle w:val="Web"/>
                          <w:spacing w:before="0" w:beforeAutospacing="0" w:after="0" w:afterAutospacing="0"/>
                          <w:jc w:val="center"/>
                        </w:pPr>
                        <w:r>
                          <w:rPr>
                            <w:rFonts w:ascii="Times New Roman" w:hAnsi="Times New Roman"/>
                            <w:color w:val="000000"/>
                          </w:rPr>
                          <w:t>Playing Dumb</w:t>
                        </w:r>
                      </w:p>
                    </w:txbxContent>
                  </v:textbox>
                </v:rect>
                <v:rect id="矩形 22" o:spid="_x0000_s1032" style="position:absolute;left:23652;top:20147;width:11599;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" filled="f" strokecolor="black [3213]" strokeweight="1pt">
                  <v:textbox>
                    <w:txbxContent>
                      <w:p w14:paraId="19BC4964" w14:textId="77777777" w:rsidR="00205B23" w:rsidRPr="005D27AF" w:rsidRDefault="00205B23" w:rsidP="00C11894">
                        <w:pPr>
                          <w:pStyle w:val="Web"/>
                          <w:spacing w:before="0" w:beforeAutospacing="0" w:after="0" w:afterAutospacing="0"/>
                          <w:jc w:val="center"/>
                          <w:rPr>
                            <w:color w:val="000000" w:themeColor="text1"/>
                          </w:rPr>
                        </w:pPr>
                        <w:r w:rsidRPr="005D27AF">
                          <w:rPr>
                            <w:rFonts w:ascii="Times New Roman" w:hAnsi="Times New Roman"/>
                            <w:color w:val="000000" w:themeColor="text1"/>
                          </w:rPr>
                          <w:t>Proxy Efficacy</w:t>
                        </w:r>
                      </w:p>
                    </w:txbxContent>
                  </v:textbox>
                </v:rect>
                <v:rect id="矩形 23" o:spid="_x0000_s1033" style="position:absolute;left:40386;top:11836;width:14452;height:5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UJfxgAAANsAAAAPAAAAZHJzL2Rvd25yZXYueG1sRI9Pa8JA&#10;FMTvhX6H5RV6Ed1ooU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uvFCX8YAAADbAAAA&#10;DwAAAAAAAAAAAAAAAAAHAgAAZHJzL2Rvd25yZXYueG1sUEsFBgAAAAADAAMAtwAAAPoCAAAAAA==&#10;" filled="f" strokecolor="black [3213]" strokeweight="1pt">
                  <v:textbox>
                    <w:txbxContent>
                      <w:p w14:paraId="4191EA9B" w14:textId="77777777" w:rsidR="00205B23" w:rsidRDefault="00205B23" w:rsidP="00C11894">
                        <w:pPr>
                          <w:pStyle w:val="Web"/>
                          <w:spacing w:before="0" w:beforeAutospacing="0" w:after="0" w:afterAutospacing="0"/>
                          <w:jc w:val="center"/>
                          <w:rPr>
                            <w:rFonts w:ascii="Times New Roman" w:hAnsi="Times New Roman"/>
                            <w:color w:val="000000"/>
                          </w:rPr>
                        </w:pPr>
                        <w:r>
                          <w:rPr>
                            <w:rFonts w:ascii="Times New Roman" w:hAnsi="Times New Roman" w:hint="eastAsia"/>
                            <w:color w:val="000000"/>
                          </w:rPr>
                          <w:t xml:space="preserve">Voluntary </w:t>
                        </w:r>
                      </w:p>
                      <w:p w14:paraId="15E21D32" w14:textId="77777777" w:rsidR="00205B23" w:rsidRDefault="00205B23" w:rsidP="00C11894">
                        <w:pPr>
                          <w:pStyle w:val="Web"/>
                          <w:spacing w:before="0" w:beforeAutospacing="0" w:after="0" w:afterAutospacing="0"/>
                          <w:jc w:val="center"/>
                        </w:pPr>
                        <w:r>
                          <w:rPr>
                            <w:rFonts w:ascii="Times New Roman" w:hAnsi="Times New Roman" w:hint="eastAsia"/>
                            <w:color w:val="000000"/>
                          </w:rPr>
                          <w:t>Turnover I</w:t>
                        </w:r>
                        <w:r w:rsidRPr="003031A8">
                          <w:rPr>
                            <w:rFonts w:ascii="Times New Roman" w:hAnsi="Times New Roman" w:hint="eastAsia"/>
                            <w:color w:val="000000"/>
                          </w:rPr>
                          <w:t>ntentions</w:t>
                        </w:r>
                      </w:p>
                    </w:txbxContent>
                  </v:textbox>
                </v:rect>
                <v:shapetype id="_x0000_t32" coordsize="21600,21600" o:spt="32" o:oned="t" path="m,l21600,21600e" filled="f">
                  <v:path arrowok="t" fillok="f" o:connecttype="none"/>
                  <o:lock v:ext="edit" shapetype="t"/>
                </v:shapetype>
                <v:shape id="直線單箭頭接點 25" o:spid="_x0000_s1034" type="#_x0000_t32" style="position:absolute;left:18542;top:15970;width:5110;height:6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" strokecolor="black [3200]" strokeweight=".5pt">
                  <v:stroke endarrow="block" joinstyle="miter"/>
                </v:shape>
                <v:shape id="直線單箭頭接點 27" o:spid="_x0000_s1035" type="#_x0000_t32" style="position:absolute;left:35251;top:16190;width:5135;height:61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" strokecolor="black [3200]" strokeweight=".5pt">
                  <v:stroke endarrow="block" joinstyle="miter"/>
                </v:shape>
                <v:rect id="矩形 28" o:spid="_x0000_s1036" style="position:absolute;left:20510;top:2252;width:19876;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" filled="f" strokecolor="black [3213]" strokeweight="1pt">
                  <v:textbox>
                    <w:txbxContent>
                      <w:p w14:paraId="30E6E06F" w14:textId="77777777" w:rsidR="00205B23" w:rsidRDefault="00205B23" w:rsidP="00C11894">
                        <w:pPr>
                          <w:pStyle w:val="Web"/>
                          <w:spacing w:before="0" w:beforeAutospacing="0" w:after="0" w:afterAutospacing="0"/>
                          <w:jc w:val="center"/>
                        </w:pPr>
                        <w:r w:rsidRPr="0000662C">
                          <w:rPr>
                            <w:rFonts w:ascii="Times New Roman" w:hAnsi="Times New Roman"/>
                            <w:color w:val="000000" w:themeColor="text1"/>
                          </w:rPr>
                          <w:t>Psychological Dis</w:t>
                        </w:r>
                        <w:r w:rsidRPr="00307737">
                          <w:rPr>
                            <w:rFonts w:ascii="Times New Roman" w:hAnsi="Times New Roman"/>
                            <w:color w:val="000000" w:themeColor="text1"/>
                          </w:rPr>
                          <w:t xml:space="preserve">tance: </w:t>
                        </w:r>
                        <w:r>
                          <w:rPr>
                            <w:rFonts w:ascii="Times New Roman" w:hAnsi="Times New Roman"/>
                            <w:color w:val="000000" w:themeColor="text1"/>
                          </w:rPr>
                          <w:t>Structural Empowerment</w:t>
                        </w:r>
                      </w:p>
                      <w:p w14:paraId="243CCD68" w14:textId="77777777" w:rsidR="00205B23" w:rsidRPr="0000662C" w:rsidRDefault="00205B23" w:rsidP="00C11894">
                        <w:pPr>
                          <w:pStyle w:val="Web"/>
                          <w:spacing w:before="0" w:beforeAutospacing="0" w:after="0" w:afterAutospacing="0"/>
                          <w:jc w:val="center"/>
                          <w:rPr>
                            <w:color w:val="000000" w:themeColor="text1"/>
                          </w:rPr>
                        </w:pPr>
                      </w:p>
                    </w:txbxContent>
                  </v:textbox>
                </v:rect>
                <v:line id="直線接點 1" o:spid="_x0000_s1037" style="position:absolute;flip:y;visibility:visible;mso-wrap-style:square" from="0,476" to="55626,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" strokecolor="black [3200]" strokeweight="1.5pt">
                  <v:stroke joinstyle="miter"/>
                </v:line>
                <v:line id="直線接點 29" o:spid="_x0000_s1038" style="position:absolute;flip:y;visibility:visible;mso-wrap-style:square" from="0,30003" to="55626,3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" strokecolor="black [3200]" strokeweight="1.5pt">
                  <v:stroke joinstyle="miter"/>
                </v:line>
                <v:shape id="直線單箭頭接點 2" o:spid="_x0000_s1039" type="#_x0000_t32" style="position:absolute;left:18542;top:14224;width:218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" strokecolor="black [3200]" strokeweight=".5pt">
                  <v:stroke endarrow="block" joinstyle="miter"/>
                </v:shape>
                <v:shape id="直線單箭頭接點 3" o:spid="_x0000_s1040" type="#_x0000_t32" style="position:absolute;left:30448;top:7776;width:8;height:64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" strokecolor="black [3200]" strokeweight=".5pt">
                  <v:stroke endarrow="block" joinstyle="miter"/>
                </v:shape>
                <v:shapetype id="_x0000_t202" coordsize="21600,21600" o:spt="202" path="m,l,21600r21600,l21600,xe">
                  <v:stroke joinstyle="miter"/>
                  <v:path gradientshapeok="t" o:connecttype="rect"/>
                </v:shapetype>
                <v:shape id="文字方塊 4" o:spid="_x0000_s1041" type="#_x0000_t202" style="position:absolute;left:27009;top:13716;width:605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65C89984" w14:textId="1503EEE5" w:rsidR="00412CA6" w:rsidRPr="00412CA6" w:rsidRDefault="00412CA6">
                        <w:pPr>
                          <w:rPr>
                            <w:rFonts w:ascii="Times New Roman" w:hAnsi="Times New Roman" w:cs="Times New Roman"/>
                            <w:sz w:val="20"/>
                            <w:szCs w:val="18"/>
                          </w:rPr>
                        </w:pPr>
                        <w:r w:rsidRPr="00412CA6">
                          <w:rPr>
                            <w:rFonts w:ascii="Times New Roman" w:hAnsi="Times New Roman" w:cs="Times New Roman"/>
                            <w:sz w:val="20"/>
                            <w:szCs w:val="18"/>
                          </w:rPr>
                          <w:t>H1</w:t>
                        </w:r>
                      </w:p>
                    </w:txbxContent>
                  </v:textbox>
                </v:shape>
                <v:shape id="文字方塊 4" o:spid="_x0000_s1042" type="#_x0000_t202" style="position:absolute;left:19103;top:19314;width:604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51AF0E67" w14:textId="7B472C72" w:rsidR="00412CA6" w:rsidRDefault="00412CA6" w:rsidP="00412CA6">
                        <w:pPr>
                          <w:rPr>
                            <w:rFonts w:ascii="Times New Roman" w:hAnsi="Times New Roman" w:cs="Times New Roman"/>
                            <w:sz w:val="20"/>
                            <w:szCs w:val="20"/>
                          </w:rPr>
                        </w:pPr>
                        <w:r>
                          <w:rPr>
                            <w:rFonts w:ascii="Times New Roman" w:hAnsi="Times New Roman" w:cs="Times New Roman"/>
                            <w:sz w:val="20"/>
                            <w:szCs w:val="20"/>
                          </w:rPr>
                          <w:t>H2</w:t>
                        </w:r>
                      </w:p>
                    </w:txbxContent>
                  </v:textbox>
                </v:shape>
                <v:shape id="文字方塊 4" o:spid="_x0000_s1043" type="#_x0000_t202" style="position:absolute;left:31975;top:23675;width:604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6C68D368" w14:textId="7723D006" w:rsidR="00412CA6" w:rsidRDefault="00412CA6" w:rsidP="00412CA6">
                        <w:pPr>
                          <w:rPr>
                            <w:rFonts w:ascii="Times New Roman" w:hAnsi="Times New Roman" w:cs="Times New Roman"/>
                            <w:sz w:val="20"/>
                            <w:szCs w:val="20"/>
                          </w:rPr>
                        </w:pPr>
                        <w:r>
                          <w:rPr>
                            <w:rFonts w:ascii="Times New Roman" w:hAnsi="Times New Roman" w:cs="Times New Roman"/>
                            <w:sz w:val="20"/>
                            <w:szCs w:val="20"/>
                          </w:rPr>
                          <w:t>H3</w:t>
                        </w:r>
                      </w:p>
                    </w:txbxContent>
                  </v:textbox>
                </v:shape>
                <v:shape id="文字方塊 4" o:spid="_x0000_s1044" type="#_x0000_t202" style="position:absolute;left:29935;top:9156;width:604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5712E755" w14:textId="5ECB2594" w:rsidR="00412CA6" w:rsidRDefault="00412CA6" w:rsidP="00412CA6">
                        <w:pPr>
                          <w:rPr>
                            <w:rFonts w:ascii="Times New Roman" w:hAnsi="Times New Roman" w:cs="Times New Roman"/>
                            <w:sz w:val="20"/>
                            <w:szCs w:val="20"/>
                          </w:rPr>
                        </w:pPr>
                        <w:r>
                          <w:rPr>
                            <w:rFonts w:ascii="Times New Roman" w:hAnsi="Times New Roman" w:cs="Times New Roman"/>
                            <w:sz w:val="20"/>
                            <w:szCs w:val="20"/>
                          </w:rPr>
                          <w:t>H4</w:t>
                        </w:r>
                      </w:p>
                    </w:txbxContent>
                  </v:textbox>
                </v:shape>
                <w10:wrap type="topAndBottom"/>
              </v:group>
            </w:pict>
          </mc:Fallback>
        </mc:AlternateContent>
      </w:r>
      <w:r w:rsidRPr="00C11894">
        <w:rPr>
          <w:rFonts w:ascii="Times New Roman" w:hAnsi="Times New Roman" w:hint="eastAsia"/>
        </w:rPr>
        <w:t>F</w:t>
      </w:r>
      <w:r w:rsidRPr="00C11894">
        <w:rPr>
          <w:rFonts w:ascii="Times New Roman" w:hAnsi="Times New Roman"/>
        </w:rPr>
        <w:t>igure 1. Research Framework</w:t>
      </w:r>
    </w:p>
    <w:p w14:paraId="4934D28B" w14:textId="77777777" w:rsidR="00C11894" w:rsidRDefault="00C11894" w:rsidP="004933E5">
      <w:pPr>
        <w:jc w:val="both"/>
        <w:rPr>
          <w:rFonts w:ascii="Times New Roman" w:hAnsi="Times New Roman"/>
          <w:b/>
        </w:rPr>
      </w:pPr>
    </w:p>
    <w:p w14:paraId="0A7DFFAF" w14:textId="4231E1F8" w:rsidR="00290420" w:rsidRDefault="007E68E0" w:rsidP="004933E5">
      <w:pPr>
        <w:jc w:val="both"/>
        <w:rPr>
          <w:rFonts w:ascii="Times New Roman" w:hAnsi="Times New Roman"/>
          <w:b/>
        </w:rPr>
      </w:pPr>
      <w:r>
        <w:rPr>
          <w:rFonts w:ascii="Times New Roman" w:hAnsi="Times New Roman"/>
          <w:b/>
        </w:rPr>
        <w:t>PRETEST</w:t>
      </w:r>
    </w:p>
    <w:p w14:paraId="1EC6803E" w14:textId="767DE133" w:rsidR="007412C0" w:rsidRDefault="007412C0" w:rsidP="00D16C18">
      <w:pPr>
        <w:ind w:firstLine="480"/>
        <w:jc w:val="both"/>
        <w:rPr>
          <w:rFonts w:ascii="Times New Roman" w:hAnsi="Times New Roman"/>
        </w:rPr>
      </w:pPr>
      <w:r w:rsidRPr="00C56F0E">
        <w:rPr>
          <w:rFonts w:ascii="Times New Roman" w:hAnsi="Times New Roman"/>
        </w:rPr>
        <w:t>We conducted a pretest involving 58 employees from knowledge-intensive sectors, wh</w:t>
      </w:r>
      <w:r w:rsidR="00176172">
        <w:rPr>
          <w:rFonts w:ascii="Times New Roman" w:hAnsi="Times New Roman"/>
        </w:rPr>
        <w:t>ose</w:t>
      </w:r>
      <w:r w:rsidRPr="00C56F0E">
        <w:rPr>
          <w:rFonts w:ascii="Times New Roman" w:hAnsi="Times New Roman"/>
        </w:rPr>
        <w:t xml:space="preserve"> job tasks significantly depended on the provision of knowledge by their supervisors.</w:t>
      </w:r>
      <w:r>
        <w:rPr>
          <w:rFonts w:ascii="Times New Roman" w:hAnsi="Times New Roman"/>
        </w:rPr>
        <w:t xml:space="preserve"> </w:t>
      </w:r>
      <w:r>
        <w:rPr>
          <w:rFonts w:ascii="Times New Roman" w:hAnsi="Times New Roman"/>
        </w:rPr>
        <w:lastRenderedPageBreak/>
        <w:t xml:space="preserve">The </w:t>
      </w:r>
      <w:r w:rsidRPr="00E74FBD">
        <w:rPr>
          <w:rFonts w:ascii="Times New Roman" w:hAnsi="Times New Roman"/>
        </w:rPr>
        <w:t xml:space="preserve">sample comprises </w:t>
      </w:r>
      <w:r>
        <w:rPr>
          <w:rFonts w:ascii="Times New Roman" w:hAnsi="Times New Roman"/>
        </w:rPr>
        <w:t>8</w:t>
      </w:r>
      <w:r w:rsidRPr="00E74FBD">
        <w:rPr>
          <w:rFonts w:ascii="Times New Roman" w:hAnsi="Times New Roman" w:hint="eastAsia"/>
        </w:rPr>
        <w:t xml:space="preserve"> </w:t>
      </w:r>
      <w:r>
        <w:rPr>
          <w:rFonts w:ascii="Times New Roman" w:hAnsi="Times New Roman"/>
        </w:rPr>
        <w:t>males</w:t>
      </w:r>
      <w:r w:rsidRPr="00E74FBD">
        <w:rPr>
          <w:rFonts w:ascii="Times New Roman" w:hAnsi="Times New Roman" w:hint="eastAsia"/>
        </w:rPr>
        <w:t xml:space="preserve"> and </w:t>
      </w:r>
      <w:r>
        <w:rPr>
          <w:rFonts w:ascii="Times New Roman" w:hAnsi="Times New Roman"/>
        </w:rPr>
        <w:t>50</w:t>
      </w:r>
      <w:r w:rsidRPr="00E74FBD">
        <w:rPr>
          <w:rFonts w:ascii="Times New Roman" w:hAnsi="Times New Roman" w:hint="eastAsia"/>
        </w:rPr>
        <w:t xml:space="preserve"> </w:t>
      </w:r>
      <w:r>
        <w:rPr>
          <w:rFonts w:ascii="Times New Roman" w:hAnsi="Times New Roman"/>
        </w:rPr>
        <w:t xml:space="preserve">females. </w:t>
      </w:r>
      <w:r w:rsidRPr="00E74FBD">
        <w:rPr>
          <w:rFonts w:ascii="Times New Roman" w:hAnsi="Times New Roman"/>
        </w:rPr>
        <w:t xml:space="preserve">Their </w:t>
      </w:r>
      <w:r w:rsidRPr="00E74FBD">
        <w:rPr>
          <w:rFonts w:ascii="Times New Roman" w:hAnsi="Times New Roman" w:hint="eastAsia"/>
        </w:rPr>
        <w:t xml:space="preserve">average </w:t>
      </w:r>
      <w:r w:rsidRPr="00E74FBD">
        <w:rPr>
          <w:rFonts w:ascii="Times New Roman" w:hAnsi="Times New Roman"/>
        </w:rPr>
        <w:t xml:space="preserve">job </w:t>
      </w:r>
      <w:r w:rsidRPr="00E74FBD">
        <w:rPr>
          <w:rFonts w:ascii="Times New Roman" w:hAnsi="Times New Roman" w:hint="eastAsia"/>
        </w:rPr>
        <w:t xml:space="preserve">tenures </w:t>
      </w:r>
      <w:r w:rsidRPr="00E74FBD">
        <w:rPr>
          <w:rFonts w:ascii="Times New Roman" w:hAnsi="Times New Roman"/>
        </w:rPr>
        <w:t>w</w:t>
      </w:r>
      <w:r w:rsidRPr="00E74FBD">
        <w:rPr>
          <w:rFonts w:ascii="Times New Roman" w:hAnsi="Times New Roman" w:hint="eastAsia"/>
        </w:rPr>
        <w:t>ere</w:t>
      </w:r>
      <w:r w:rsidRPr="00E74FBD">
        <w:rPr>
          <w:rFonts w:ascii="Times New Roman" w:hAnsi="Times New Roman"/>
        </w:rPr>
        <w:t xml:space="preserve"> </w:t>
      </w:r>
      <w:r>
        <w:rPr>
          <w:rFonts w:ascii="Times New Roman" w:hAnsi="Times New Roman"/>
        </w:rPr>
        <w:t>5.81</w:t>
      </w:r>
      <w:r w:rsidRPr="00E74FBD">
        <w:rPr>
          <w:rFonts w:ascii="Times New Roman" w:hAnsi="Times New Roman" w:hint="eastAsia"/>
        </w:rPr>
        <w:t xml:space="preserve"> years (SD</w:t>
      </w:r>
      <w:r w:rsidRPr="00E74FBD">
        <w:rPr>
          <w:rFonts w:ascii="Times New Roman" w:hAnsi="Times New Roman"/>
        </w:rPr>
        <w:t xml:space="preserve"> </w:t>
      </w:r>
      <w:r w:rsidRPr="00E74FBD">
        <w:rPr>
          <w:rFonts w:ascii="Times New Roman" w:hAnsi="Times New Roman" w:hint="eastAsia"/>
        </w:rPr>
        <w:t>=</w:t>
      </w:r>
      <w:r w:rsidRPr="00E74FBD">
        <w:rPr>
          <w:rFonts w:ascii="Times New Roman" w:hAnsi="Times New Roman"/>
        </w:rPr>
        <w:t xml:space="preserve"> </w:t>
      </w:r>
      <w:r>
        <w:rPr>
          <w:rFonts w:ascii="Times New Roman" w:hAnsi="Times New Roman"/>
        </w:rPr>
        <w:t>5.45</w:t>
      </w:r>
      <w:r w:rsidRPr="00E74FBD">
        <w:rPr>
          <w:rFonts w:ascii="Times New Roman" w:hAnsi="Times New Roman" w:hint="eastAsia"/>
        </w:rPr>
        <w:t>)</w:t>
      </w:r>
      <w:r w:rsidRPr="00E74FBD">
        <w:rPr>
          <w:rFonts w:ascii="Times New Roman" w:hAnsi="Times New Roman"/>
        </w:rPr>
        <w:t>.</w:t>
      </w:r>
      <w:r>
        <w:rPr>
          <w:rFonts w:ascii="Times New Roman" w:hAnsi="Times New Roman"/>
        </w:rPr>
        <w:t xml:space="preserve"> </w:t>
      </w:r>
    </w:p>
    <w:p w14:paraId="1C4FF79C" w14:textId="5F0317EB" w:rsidR="000E63A4" w:rsidRPr="00E0768C" w:rsidRDefault="000E63A4" w:rsidP="007412C0">
      <w:pPr>
        <w:jc w:val="both"/>
        <w:rPr>
          <w:rFonts w:ascii="Times New Roman" w:hAnsi="Times New Roman"/>
          <w:b/>
          <w:bCs/>
          <w:i/>
          <w:iCs/>
        </w:rPr>
      </w:pPr>
      <w:r w:rsidRPr="00E0768C">
        <w:rPr>
          <w:rFonts w:ascii="Times New Roman" w:hAnsi="Times New Roman" w:hint="eastAsia"/>
          <w:b/>
          <w:bCs/>
          <w:i/>
          <w:iCs/>
        </w:rPr>
        <w:t>M</w:t>
      </w:r>
      <w:r w:rsidRPr="00E0768C">
        <w:rPr>
          <w:rFonts w:ascii="Times New Roman" w:hAnsi="Times New Roman"/>
          <w:b/>
          <w:bCs/>
          <w:i/>
          <w:iCs/>
        </w:rPr>
        <w:t>easurements</w:t>
      </w:r>
      <w:r w:rsidR="00FB2579" w:rsidRPr="00E0768C">
        <w:rPr>
          <w:rFonts w:ascii="Times New Roman" w:hAnsi="Times New Roman"/>
          <w:b/>
          <w:bCs/>
          <w:i/>
          <w:iCs/>
        </w:rPr>
        <w:t xml:space="preserve"> Items</w:t>
      </w:r>
    </w:p>
    <w:p w14:paraId="01EF1070" w14:textId="04F91820" w:rsidR="00FB2579" w:rsidRPr="00FB2579" w:rsidRDefault="00176172" w:rsidP="00FB2579">
      <w:pPr>
        <w:ind w:firstLine="480"/>
        <w:jc w:val="both"/>
        <w:rPr>
          <w:rFonts w:ascii="Times New Roman" w:hAnsi="Times New Roman"/>
        </w:rPr>
      </w:pPr>
      <w:r>
        <w:rPr>
          <w:rFonts w:ascii="Times New Roman" w:hAnsi="Times New Roman"/>
        </w:rPr>
        <w:t>The a</w:t>
      </w:r>
      <w:r w:rsidR="00D16C18">
        <w:rPr>
          <w:rFonts w:ascii="Times New Roman" w:hAnsi="Times New Roman"/>
        </w:rPr>
        <w:t>ppendix</w:t>
      </w:r>
      <w:r w:rsidR="00FB2579" w:rsidRPr="00FB2579">
        <w:rPr>
          <w:rFonts w:ascii="Times New Roman" w:hAnsi="Times New Roman"/>
        </w:rPr>
        <w:t xml:space="preserve"> presents the question items. The measurement items had been developed and validated in previous research, adopted 7-point Likert scales for the questionnaire items. </w:t>
      </w:r>
    </w:p>
    <w:p w14:paraId="306A0A15" w14:textId="50D4F871" w:rsidR="00FB2579" w:rsidRDefault="00FB2579" w:rsidP="00383AED">
      <w:pPr>
        <w:ind w:firstLine="480"/>
        <w:jc w:val="both"/>
        <w:rPr>
          <w:rFonts w:ascii="Times New Roman" w:hAnsi="Times New Roman"/>
        </w:rPr>
      </w:pPr>
      <w:r w:rsidRPr="00FB2579">
        <w:rPr>
          <w:rFonts w:ascii="Times New Roman" w:hAnsi="Times New Roman"/>
        </w:rPr>
        <w:t xml:space="preserve">The operationalization of perceived the supervisor’s knowledge hiding behaviors, including evasive hiding, rationalized hiding, and playing dumb, was measured using </w:t>
      </w:r>
      <w:r w:rsidR="00176172">
        <w:rPr>
          <w:rFonts w:ascii="Times New Roman" w:hAnsi="Times New Roman"/>
        </w:rPr>
        <w:t>twelve</w:t>
      </w:r>
      <w:r w:rsidRPr="00FB2579">
        <w:rPr>
          <w:rFonts w:ascii="Times New Roman" w:hAnsi="Times New Roman"/>
        </w:rPr>
        <w:t xml:space="preserve"> items from Arain et al. (2020b). Proxy efficacy was assessed through </w:t>
      </w:r>
      <w:r w:rsidR="00176172">
        <w:rPr>
          <w:rFonts w:ascii="Times New Roman" w:hAnsi="Times New Roman"/>
        </w:rPr>
        <w:t>four</w:t>
      </w:r>
      <w:r w:rsidRPr="00FB2579">
        <w:rPr>
          <w:rFonts w:ascii="Times New Roman" w:hAnsi="Times New Roman"/>
        </w:rPr>
        <w:t xml:space="preserve"> items that were modified from Yu et al. (2015). To evaluate employees’ structural empowerment, </w:t>
      </w:r>
      <w:r w:rsidR="00176172">
        <w:rPr>
          <w:rFonts w:ascii="Times New Roman" w:hAnsi="Times New Roman"/>
        </w:rPr>
        <w:t>three</w:t>
      </w:r>
      <w:r w:rsidRPr="00FB2579">
        <w:rPr>
          <w:rFonts w:ascii="Times New Roman" w:hAnsi="Times New Roman"/>
        </w:rPr>
        <w:t xml:space="preserve"> items from Wilder et al. (2014) were employed. Furthermore, </w:t>
      </w:r>
      <w:r w:rsidR="00176172">
        <w:rPr>
          <w:rFonts w:ascii="Times New Roman" w:hAnsi="Times New Roman"/>
        </w:rPr>
        <w:t>four</w:t>
      </w:r>
      <w:r w:rsidRPr="00FB2579">
        <w:rPr>
          <w:rFonts w:ascii="Times New Roman" w:hAnsi="Times New Roman"/>
        </w:rPr>
        <w:t xml:space="preserve"> items adapted from </w:t>
      </w:r>
      <w:proofErr w:type="spellStart"/>
      <w:r w:rsidRPr="00FB2579">
        <w:rPr>
          <w:rFonts w:ascii="Times New Roman" w:hAnsi="Times New Roman"/>
        </w:rPr>
        <w:t>Serenko</w:t>
      </w:r>
      <w:proofErr w:type="spellEnd"/>
      <w:r w:rsidRPr="00FB2579">
        <w:rPr>
          <w:rFonts w:ascii="Times New Roman" w:hAnsi="Times New Roman"/>
        </w:rPr>
        <w:t xml:space="preserve"> and </w:t>
      </w:r>
      <w:proofErr w:type="spellStart"/>
      <w:r w:rsidRPr="00FB2579">
        <w:rPr>
          <w:rFonts w:ascii="Times New Roman" w:hAnsi="Times New Roman"/>
        </w:rPr>
        <w:t>Bontis</w:t>
      </w:r>
      <w:proofErr w:type="spellEnd"/>
      <w:r w:rsidRPr="00FB2579">
        <w:rPr>
          <w:rFonts w:ascii="Times New Roman" w:hAnsi="Times New Roman"/>
        </w:rPr>
        <w:t xml:space="preserve"> (2016) were utilized to assess employees’ turnover intention.</w:t>
      </w:r>
    </w:p>
    <w:p w14:paraId="1AD695AA" w14:textId="467D3702" w:rsidR="008A3A85" w:rsidRDefault="0050287D" w:rsidP="008A3A85">
      <w:pPr>
        <w:jc w:val="both"/>
        <w:rPr>
          <w:rFonts w:ascii="Times New Roman" w:hAnsi="Times New Roman"/>
          <w:b/>
        </w:rPr>
      </w:pPr>
      <w:r>
        <w:rPr>
          <w:rFonts w:ascii="Times New Roman" w:hAnsi="Times New Roman"/>
          <w:b/>
        </w:rPr>
        <w:t xml:space="preserve">PRETEST </w:t>
      </w:r>
      <w:r w:rsidR="008A3A85" w:rsidRPr="00290420">
        <w:rPr>
          <w:rFonts w:ascii="Times New Roman" w:hAnsi="Times New Roman"/>
          <w:b/>
        </w:rPr>
        <w:t>RESULTS</w:t>
      </w:r>
      <w:r w:rsidR="008A3A85">
        <w:rPr>
          <w:rFonts w:ascii="Times New Roman" w:hAnsi="Times New Roman"/>
          <w:b/>
        </w:rPr>
        <w:t xml:space="preserve"> AND DISCUSSION</w:t>
      </w:r>
    </w:p>
    <w:p w14:paraId="71B525A9" w14:textId="22C782BE" w:rsidR="00A732B0" w:rsidRPr="0069598B" w:rsidRDefault="00A732B0" w:rsidP="00411B59">
      <w:pPr>
        <w:jc w:val="both"/>
        <w:rPr>
          <w:rFonts w:ascii="Times New Roman" w:hAnsi="Times New Roman"/>
          <w:bCs/>
        </w:rPr>
      </w:pPr>
      <w:r w:rsidRPr="00E0768C">
        <w:rPr>
          <w:rFonts w:ascii="Times New Roman" w:hAnsi="Times New Roman"/>
          <w:bCs/>
        </w:rPr>
        <w:tab/>
      </w:r>
      <w:r w:rsidR="00E0768C" w:rsidRPr="0069598B">
        <w:rPr>
          <w:rFonts w:ascii="Times New Roman" w:hAnsi="Times New Roman"/>
          <w:bCs/>
        </w:rPr>
        <w:t xml:space="preserve">Table </w:t>
      </w:r>
      <w:r w:rsidR="00D16C18" w:rsidRPr="0069598B">
        <w:rPr>
          <w:rFonts w:ascii="Times New Roman" w:hAnsi="Times New Roman"/>
          <w:bCs/>
        </w:rPr>
        <w:t>1</w:t>
      </w:r>
      <w:r w:rsidR="00411B59" w:rsidRPr="0069598B">
        <w:rPr>
          <w:rFonts w:ascii="AdvOT4b47d116" w:hAnsi="AdvOT4b47d116" w:cs="AdvOT4b47d116"/>
          <w:kern w:val="0"/>
          <w:sz w:val="18"/>
          <w:szCs w:val="18"/>
        </w:rPr>
        <w:t xml:space="preserve"> </w:t>
      </w:r>
      <w:r w:rsidR="00411B59" w:rsidRPr="0069598B">
        <w:rPr>
          <w:rFonts w:ascii="Times New Roman" w:hAnsi="Times New Roman"/>
          <w:bCs/>
        </w:rPr>
        <w:t>presents the means, standard deviations, and bivariate</w:t>
      </w:r>
      <w:r w:rsidR="00411B59" w:rsidRPr="0069598B">
        <w:rPr>
          <w:rFonts w:ascii="Times New Roman" w:hAnsi="Times New Roman" w:hint="eastAsia"/>
          <w:bCs/>
        </w:rPr>
        <w:t xml:space="preserve"> </w:t>
      </w:r>
      <w:r w:rsidR="00411B59" w:rsidRPr="0069598B">
        <w:rPr>
          <w:rFonts w:ascii="Times New Roman" w:hAnsi="Times New Roman"/>
          <w:bCs/>
        </w:rPr>
        <w:t>correlations for the key variables.</w:t>
      </w:r>
    </w:p>
    <w:p w14:paraId="544B3496" w14:textId="59FDA1F1" w:rsidR="007F6F59" w:rsidRDefault="008A3A85" w:rsidP="001F5864">
      <w:pPr>
        <w:ind w:firstLine="480"/>
        <w:jc w:val="both"/>
        <w:rPr>
          <w:rFonts w:ascii="Times New Roman" w:hAnsi="Times New Roman"/>
        </w:rPr>
      </w:pPr>
      <w:r w:rsidRPr="0069598B">
        <w:rPr>
          <w:rFonts w:ascii="Times New Roman" w:hAnsi="Times New Roman"/>
        </w:rPr>
        <w:t xml:space="preserve">We conducted regression to analyze data from the pretest. </w:t>
      </w:r>
      <w:r w:rsidR="00E0768C" w:rsidRPr="0069598B">
        <w:rPr>
          <w:rFonts w:ascii="Times New Roman" w:hAnsi="Times New Roman"/>
        </w:rPr>
        <w:t xml:space="preserve">In the Table </w:t>
      </w:r>
      <w:r w:rsidR="00D16C18" w:rsidRPr="0069598B">
        <w:rPr>
          <w:rFonts w:ascii="Times New Roman" w:hAnsi="Times New Roman"/>
        </w:rPr>
        <w:t>2</w:t>
      </w:r>
      <w:r w:rsidR="00E0768C" w:rsidRPr="0069598B">
        <w:rPr>
          <w:rFonts w:ascii="Times New Roman" w:hAnsi="Times New Roman"/>
        </w:rPr>
        <w:t>, t</w:t>
      </w:r>
      <w:r w:rsidRPr="0069598B">
        <w:rPr>
          <w:rFonts w:ascii="Times New Roman" w:hAnsi="Times New Roman"/>
        </w:rPr>
        <w:t>he results show that among the three types of knowledge hiding behaviors assessed, only supervisors' playi</w:t>
      </w:r>
      <w:r w:rsidRPr="009E7FC0">
        <w:rPr>
          <w:rFonts w:ascii="Times New Roman" w:hAnsi="Times New Roman"/>
        </w:rPr>
        <w:t xml:space="preserve">ng dumb behavior was found to have a significant effect on employees' intentions to </w:t>
      </w:r>
      <w:r>
        <w:rPr>
          <w:rFonts w:ascii="Times New Roman" w:hAnsi="Times New Roman"/>
        </w:rPr>
        <w:t>turnover</w:t>
      </w:r>
      <w:r w:rsidRPr="009E7FC0">
        <w:rPr>
          <w:rFonts w:ascii="Times New Roman" w:hAnsi="Times New Roman"/>
        </w:rPr>
        <w:t xml:space="preserve"> (r = 0.</w:t>
      </w:r>
      <w:r w:rsidR="00532158">
        <w:rPr>
          <w:rFonts w:ascii="Times New Roman" w:hAnsi="Times New Roman"/>
        </w:rPr>
        <w:t>4</w:t>
      </w:r>
      <w:r w:rsidR="00491979">
        <w:rPr>
          <w:rFonts w:ascii="Times New Roman" w:hAnsi="Times New Roman"/>
        </w:rPr>
        <w:t>4</w:t>
      </w:r>
      <w:r w:rsidRPr="009E7FC0">
        <w:rPr>
          <w:rFonts w:ascii="Times New Roman" w:hAnsi="Times New Roman"/>
        </w:rPr>
        <w:t xml:space="preserve">, </w:t>
      </w:r>
      <w:r w:rsidRPr="00B56E93">
        <w:rPr>
          <w:rFonts w:ascii="Times New Roman" w:hAnsi="Times New Roman"/>
          <w:i/>
        </w:rPr>
        <w:t>p</w:t>
      </w:r>
      <w:r w:rsidRPr="009E7FC0">
        <w:rPr>
          <w:rFonts w:ascii="Times New Roman" w:hAnsi="Times New Roman"/>
        </w:rPr>
        <w:t xml:space="preserve"> &lt; 0.01), with evasive hiding and rationalized hiding showing no significant impact. This supports H1c but not H1a or H1b. In exploring the effects of supervisors' knowledge hiding behaviors on proxy efficacy, the analysis indicated that evasive hiding (r = -0.</w:t>
      </w:r>
      <w:r w:rsidR="00491979">
        <w:rPr>
          <w:rFonts w:ascii="Times New Roman" w:hAnsi="Times New Roman"/>
        </w:rPr>
        <w:t>24</w:t>
      </w:r>
      <w:r w:rsidRPr="009E7FC0">
        <w:rPr>
          <w:rFonts w:ascii="Times New Roman" w:hAnsi="Times New Roman"/>
        </w:rPr>
        <w:t xml:space="preserve">, </w:t>
      </w:r>
      <w:r w:rsidRPr="00B56E93">
        <w:rPr>
          <w:rFonts w:ascii="Times New Roman" w:hAnsi="Times New Roman"/>
          <w:i/>
        </w:rPr>
        <w:t>p</w:t>
      </w:r>
      <w:r w:rsidRPr="009E7FC0">
        <w:rPr>
          <w:rFonts w:ascii="Times New Roman" w:hAnsi="Times New Roman"/>
        </w:rPr>
        <w:t xml:space="preserve"> &lt;0.1) and playing dumb (r = -0.</w:t>
      </w:r>
      <w:r w:rsidR="00491979">
        <w:rPr>
          <w:rFonts w:ascii="Times New Roman" w:hAnsi="Times New Roman"/>
        </w:rPr>
        <w:t>47</w:t>
      </w:r>
      <w:r w:rsidRPr="009E7FC0">
        <w:rPr>
          <w:rFonts w:ascii="Times New Roman" w:hAnsi="Times New Roman"/>
        </w:rPr>
        <w:t xml:space="preserve">, </w:t>
      </w:r>
      <w:r w:rsidRPr="00B56E93">
        <w:rPr>
          <w:rFonts w:ascii="Times New Roman" w:hAnsi="Times New Roman"/>
          <w:i/>
        </w:rPr>
        <w:t>p</w:t>
      </w:r>
      <w:r w:rsidRPr="009E7FC0">
        <w:rPr>
          <w:rFonts w:ascii="Times New Roman" w:hAnsi="Times New Roman"/>
        </w:rPr>
        <w:t xml:space="preserve"> &lt; 0.001) negatively impacted proxy efficacy, while rationalized hiding (r = 0.2</w:t>
      </w:r>
      <w:r w:rsidR="00491979">
        <w:rPr>
          <w:rFonts w:ascii="Times New Roman" w:hAnsi="Times New Roman"/>
        </w:rPr>
        <w:t>3</w:t>
      </w:r>
      <w:r w:rsidRPr="009E7FC0">
        <w:rPr>
          <w:rFonts w:ascii="Times New Roman" w:hAnsi="Times New Roman"/>
        </w:rPr>
        <w:t xml:space="preserve">, </w:t>
      </w:r>
      <w:r w:rsidRPr="00B56E93">
        <w:rPr>
          <w:rFonts w:ascii="Times New Roman" w:hAnsi="Times New Roman"/>
          <w:i/>
        </w:rPr>
        <w:t>p</w:t>
      </w:r>
      <w:r w:rsidRPr="009E7FC0">
        <w:rPr>
          <w:rFonts w:ascii="Times New Roman" w:hAnsi="Times New Roman"/>
        </w:rPr>
        <w:t xml:space="preserve"> &lt;0.</w:t>
      </w:r>
      <w:r w:rsidR="00491979">
        <w:rPr>
          <w:rFonts w:ascii="Times New Roman" w:hAnsi="Times New Roman"/>
        </w:rPr>
        <w:t>1</w:t>
      </w:r>
      <w:r w:rsidRPr="009E7FC0">
        <w:rPr>
          <w:rFonts w:ascii="Times New Roman" w:hAnsi="Times New Roman"/>
        </w:rPr>
        <w:t>) exhibited a positive relationship with proxy efficacy, thus supporting H2a, H2b,</w:t>
      </w:r>
      <w:r w:rsidRPr="00EC492D">
        <w:rPr>
          <w:rFonts w:ascii="Times New Roman" w:hAnsi="Times New Roman"/>
        </w:rPr>
        <w:t xml:space="preserve"> and H2c. </w:t>
      </w:r>
      <w:r w:rsidR="00967B13" w:rsidRPr="00967B13">
        <w:rPr>
          <w:rFonts w:ascii="Times New Roman" w:hAnsi="Times New Roman"/>
        </w:rPr>
        <w:t>In Table 2, Model 3 shows proxy efficacy has significantly negatively affected employees' turnover intentions</w:t>
      </w:r>
      <w:r w:rsidRPr="00967B13">
        <w:rPr>
          <w:rFonts w:ascii="Times New Roman" w:hAnsi="Times New Roman"/>
        </w:rPr>
        <w:t xml:space="preserve"> (r = -0.</w:t>
      </w:r>
      <w:r w:rsidR="00C7228B" w:rsidRPr="00967B13">
        <w:rPr>
          <w:rFonts w:ascii="Times New Roman" w:hAnsi="Times New Roman"/>
        </w:rPr>
        <w:t>39</w:t>
      </w:r>
      <w:r w:rsidRPr="00967B13">
        <w:rPr>
          <w:rFonts w:ascii="Times New Roman" w:hAnsi="Times New Roman"/>
        </w:rPr>
        <w:t xml:space="preserve">, </w:t>
      </w:r>
      <w:r w:rsidRPr="00967B13">
        <w:rPr>
          <w:rFonts w:ascii="Times New Roman" w:hAnsi="Times New Roman"/>
          <w:i/>
        </w:rPr>
        <w:t>p</w:t>
      </w:r>
      <w:r w:rsidRPr="00967B13">
        <w:rPr>
          <w:rFonts w:ascii="Times New Roman" w:hAnsi="Times New Roman"/>
        </w:rPr>
        <w:t xml:space="preserve"> &lt;0.01). </w:t>
      </w:r>
      <w:r w:rsidR="008E0688" w:rsidRPr="008E0688">
        <w:rPr>
          <w:rFonts w:ascii="Times New Roman" w:hAnsi="Times New Roman"/>
        </w:rPr>
        <w:t>According to Baron and Kenny’s (1986) criteria for mediation analysis, the effect of playing dumb on turnover intention was not mediated by proxy efficacy. That is, H3 is not supported. In Model 5, the results show that the moderation effects of structural empowerment on supervisor’s knowledge hiding and employee’s turnover intention are not significant; thereby, H4 is not supported.</w:t>
      </w:r>
    </w:p>
    <w:p w14:paraId="0EE634AA" w14:textId="630EEE75" w:rsidR="007F6F59" w:rsidRPr="001F5864" w:rsidRDefault="001F5864" w:rsidP="001F5864">
      <w:pPr>
        <w:ind w:firstLine="482"/>
        <w:jc w:val="both"/>
        <w:rPr>
          <w:rFonts w:ascii="Times New Roman" w:hAnsi="Times New Roman" w:cs="Times New Roman"/>
          <w:color w:val="0D0D0D"/>
          <w:shd w:val="clear" w:color="auto" w:fill="FFFFFF"/>
        </w:rPr>
      </w:pPr>
      <w:r w:rsidRPr="009E7FC0">
        <w:rPr>
          <w:rFonts w:ascii="Times New Roman" w:hAnsi="Times New Roman"/>
        </w:rPr>
        <w:t>Given the limited sa</w:t>
      </w:r>
      <w:r w:rsidRPr="009E7FC0">
        <w:rPr>
          <w:rFonts w:ascii="Times New Roman" w:hAnsi="Times New Roman" w:cs="Times New Roman"/>
        </w:rPr>
        <w:t xml:space="preserve">mple size, </w:t>
      </w:r>
      <w:r w:rsidRPr="009E7FC0">
        <w:rPr>
          <w:rFonts w:ascii="Times New Roman" w:hAnsi="Times New Roman" w:cs="Times New Roman"/>
          <w:color w:val="0D0D0D"/>
          <w:shd w:val="clear" w:color="auto" w:fill="FFFFFF"/>
        </w:rPr>
        <w:t xml:space="preserve">these findings should be viewed as preliminary, yet they offer insight into how supervisors' knowledge hiding behaviors, employee perceptions, and turnover intentions interact. This study aims to provide comprehensive insights that could </w:t>
      </w:r>
      <w:r>
        <w:rPr>
          <w:rFonts w:ascii="Times New Roman" w:hAnsi="Times New Roman" w:cs="Times New Roman"/>
          <w:color w:val="0D0D0D"/>
          <w:shd w:val="clear" w:color="auto" w:fill="FFFFFF"/>
        </w:rPr>
        <w:t xml:space="preserve">benefit </w:t>
      </w:r>
      <w:r w:rsidRPr="009E7FC0">
        <w:rPr>
          <w:rFonts w:ascii="Times New Roman" w:hAnsi="Times New Roman" w:cs="Times New Roman"/>
          <w:color w:val="0D0D0D"/>
          <w:shd w:val="clear" w:color="auto" w:fill="FFFFFF"/>
        </w:rPr>
        <w:t>academic researchers and practitioners in developing strategies to mitigate turnover intentions prompted by knowledge hiding</w:t>
      </w:r>
      <w:r>
        <w:rPr>
          <w:rFonts w:ascii="Times New Roman" w:hAnsi="Times New Roman" w:cs="Times New Roman"/>
          <w:color w:val="0D0D0D"/>
          <w:shd w:val="clear" w:color="auto" w:fill="FFFFFF"/>
        </w:rPr>
        <w:t>.</w:t>
      </w:r>
    </w:p>
    <w:p w14:paraId="7899E9A1" w14:textId="4893D061" w:rsidR="00383AED" w:rsidRPr="00383AED" w:rsidRDefault="00383AED" w:rsidP="00383AED">
      <w:pPr>
        <w:spacing w:line="360" w:lineRule="auto"/>
        <w:rPr>
          <w:rFonts w:ascii="Times New Roman" w:eastAsia="標楷體" w:hAnsi="Times New Roman" w:cs="Times New Roman"/>
          <w:szCs w:val="24"/>
        </w:rPr>
      </w:pPr>
      <w:r w:rsidRPr="00411B59">
        <w:rPr>
          <w:rFonts w:ascii="Times New Roman" w:eastAsia="標楷體" w:hAnsi="Times New Roman" w:cs="Times New Roman" w:hint="eastAsia"/>
          <w:szCs w:val="24"/>
        </w:rPr>
        <w:lastRenderedPageBreak/>
        <w:t>T</w:t>
      </w:r>
      <w:r w:rsidRPr="00411B59">
        <w:rPr>
          <w:rFonts w:ascii="Times New Roman" w:eastAsia="標楷體" w:hAnsi="Times New Roman" w:cs="Times New Roman"/>
          <w:szCs w:val="24"/>
        </w:rPr>
        <w:t>able 1.</w:t>
      </w:r>
      <w:r w:rsidR="00411B59" w:rsidRPr="00411B59">
        <w:rPr>
          <w:rFonts w:ascii="Times New Roman" w:eastAsia="標楷體" w:hAnsi="Times New Roman" w:cs="Times New Roman"/>
          <w:szCs w:val="24"/>
        </w:rPr>
        <w:t xml:space="preserve"> Descriptive statistics and correlations</w:t>
      </w:r>
    </w:p>
    <w:tbl>
      <w:tblPr>
        <w:tblW w:w="5000" w:type="pct"/>
        <w:tblBorders>
          <w:top w:val="single" w:sz="12" w:space="0" w:color="auto"/>
          <w:bottom w:val="single" w:sz="12" w:space="0" w:color="auto"/>
        </w:tblBorders>
        <w:tblLayout w:type="fixed"/>
        <w:tblCellMar>
          <w:left w:w="28" w:type="dxa"/>
          <w:right w:w="28" w:type="dxa"/>
        </w:tblCellMar>
        <w:tblLook w:val="04A0" w:firstRow="1" w:lastRow="0" w:firstColumn="1" w:lastColumn="0" w:noHBand="0" w:noVBand="1"/>
      </w:tblPr>
      <w:tblGrid>
        <w:gridCol w:w="2835"/>
        <w:gridCol w:w="726"/>
        <w:gridCol w:w="551"/>
        <w:gridCol w:w="900"/>
        <w:gridCol w:w="726"/>
        <w:gridCol w:w="726"/>
        <w:gridCol w:w="726"/>
        <w:gridCol w:w="726"/>
        <w:gridCol w:w="724"/>
      </w:tblGrid>
      <w:tr w:rsidR="007974BD" w:rsidRPr="00383AED" w14:paraId="60B7A587" w14:textId="77777777" w:rsidTr="00985856">
        <w:trPr>
          <w:trHeight w:val="20"/>
        </w:trPr>
        <w:tc>
          <w:tcPr>
            <w:tcW w:w="1641" w:type="pct"/>
            <w:shd w:val="clear" w:color="auto" w:fill="auto"/>
            <w:vAlign w:val="center"/>
            <w:hideMark/>
          </w:tcPr>
          <w:p w14:paraId="43A4C996" w14:textId="77777777" w:rsidR="00383AED" w:rsidRPr="00383AED" w:rsidRDefault="00383AED" w:rsidP="007974BD">
            <w:pPr>
              <w:widowControl/>
              <w:jc w:val="both"/>
              <w:rPr>
                <w:rFonts w:ascii="Times New Roman" w:eastAsia="標楷體" w:hAnsi="Times New Roman" w:cs="新細明體"/>
                <w:color w:val="000000"/>
                <w:kern w:val="0"/>
                <w:sz w:val="20"/>
                <w:szCs w:val="20"/>
              </w:rPr>
            </w:pPr>
            <w:r w:rsidRPr="00383AED">
              <w:rPr>
                <w:rFonts w:ascii="Times New Roman" w:eastAsia="標楷體" w:hAnsi="Times New Roman" w:cs="新細明體" w:hint="eastAsia"/>
                <w:color w:val="000000"/>
                <w:kern w:val="0"/>
                <w:sz w:val="20"/>
                <w:szCs w:val="20"/>
              </w:rPr>
              <w:t xml:space="preserve">　</w:t>
            </w:r>
          </w:p>
        </w:tc>
        <w:tc>
          <w:tcPr>
            <w:tcW w:w="420" w:type="pct"/>
            <w:shd w:val="clear" w:color="auto" w:fill="auto"/>
            <w:vAlign w:val="center"/>
            <w:hideMark/>
          </w:tcPr>
          <w:p w14:paraId="23D66253" w14:textId="422A3952"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color w:val="000000"/>
                <w:kern w:val="0"/>
                <w:sz w:val="20"/>
                <w:szCs w:val="20"/>
              </w:rPr>
              <w:t>M</w:t>
            </w:r>
            <w:r w:rsidR="00411B59" w:rsidRPr="007974BD">
              <w:rPr>
                <w:rFonts w:ascii="Times New Roman" w:eastAsia="標楷體" w:hAnsi="Times New Roman" w:cs="Times New Roman"/>
                <w:color w:val="000000"/>
                <w:kern w:val="0"/>
                <w:sz w:val="20"/>
                <w:szCs w:val="20"/>
              </w:rPr>
              <w:t>ean</w:t>
            </w:r>
          </w:p>
        </w:tc>
        <w:tc>
          <w:tcPr>
            <w:tcW w:w="319" w:type="pct"/>
            <w:shd w:val="clear" w:color="auto" w:fill="auto"/>
            <w:vAlign w:val="center"/>
            <w:hideMark/>
          </w:tcPr>
          <w:p w14:paraId="7286D407" w14:textId="77777777"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color w:val="000000"/>
                <w:kern w:val="0"/>
                <w:sz w:val="20"/>
                <w:szCs w:val="20"/>
              </w:rPr>
              <w:t>SD</w:t>
            </w:r>
          </w:p>
        </w:tc>
        <w:tc>
          <w:tcPr>
            <w:tcW w:w="521" w:type="pct"/>
            <w:shd w:val="clear" w:color="auto" w:fill="auto"/>
            <w:noWrap/>
            <w:vAlign w:val="center"/>
          </w:tcPr>
          <w:p w14:paraId="3981147E" w14:textId="77777777"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1</w:t>
            </w:r>
          </w:p>
        </w:tc>
        <w:tc>
          <w:tcPr>
            <w:tcW w:w="420" w:type="pct"/>
            <w:shd w:val="clear" w:color="auto" w:fill="auto"/>
            <w:noWrap/>
            <w:vAlign w:val="center"/>
          </w:tcPr>
          <w:p w14:paraId="27FBFAAB" w14:textId="77777777"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2</w:t>
            </w:r>
          </w:p>
        </w:tc>
        <w:tc>
          <w:tcPr>
            <w:tcW w:w="420" w:type="pct"/>
            <w:shd w:val="clear" w:color="auto" w:fill="auto"/>
            <w:noWrap/>
            <w:vAlign w:val="center"/>
          </w:tcPr>
          <w:p w14:paraId="08CC443F" w14:textId="77777777"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3</w:t>
            </w:r>
          </w:p>
        </w:tc>
        <w:tc>
          <w:tcPr>
            <w:tcW w:w="420" w:type="pct"/>
            <w:shd w:val="clear" w:color="auto" w:fill="auto"/>
            <w:noWrap/>
            <w:vAlign w:val="center"/>
          </w:tcPr>
          <w:p w14:paraId="1F62DB5D" w14:textId="77777777"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4</w:t>
            </w:r>
          </w:p>
        </w:tc>
        <w:tc>
          <w:tcPr>
            <w:tcW w:w="420" w:type="pct"/>
            <w:shd w:val="clear" w:color="auto" w:fill="auto"/>
            <w:noWrap/>
            <w:vAlign w:val="center"/>
          </w:tcPr>
          <w:p w14:paraId="2E863449" w14:textId="77777777"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5</w:t>
            </w:r>
          </w:p>
        </w:tc>
        <w:tc>
          <w:tcPr>
            <w:tcW w:w="419" w:type="pct"/>
            <w:shd w:val="clear" w:color="auto" w:fill="auto"/>
            <w:noWrap/>
            <w:vAlign w:val="center"/>
          </w:tcPr>
          <w:p w14:paraId="6D90A284" w14:textId="77777777"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6</w:t>
            </w:r>
          </w:p>
        </w:tc>
      </w:tr>
      <w:tr w:rsidR="007974BD" w:rsidRPr="00383AED" w14:paraId="654C4854" w14:textId="77777777" w:rsidTr="00985856">
        <w:trPr>
          <w:trHeight w:val="20"/>
        </w:trPr>
        <w:tc>
          <w:tcPr>
            <w:tcW w:w="1641" w:type="pct"/>
            <w:shd w:val="clear" w:color="auto" w:fill="auto"/>
            <w:vAlign w:val="center"/>
            <w:hideMark/>
          </w:tcPr>
          <w:p w14:paraId="00560463" w14:textId="1182867D" w:rsidR="00383AED" w:rsidRPr="00383AED" w:rsidRDefault="00383AED" w:rsidP="007974BD">
            <w:pPr>
              <w:widowControl/>
              <w:jc w:val="both"/>
              <w:rPr>
                <w:rFonts w:ascii="Times New Roman" w:eastAsia="標楷體" w:hAnsi="Times New Roman" w:cs="新細明體"/>
                <w:color w:val="000000"/>
                <w:kern w:val="0"/>
                <w:sz w:val="20"/>
                <w:szCs w:val="20"/>
              </w:rPr>
            </w:pPr>
            <w:r w:rsidRPr="00383AED">
              <w:rPr>
                <w:rFonts w:ascii="Times New Roman" w:eastAsia="標楷體" w:hAnsi="Times New Roman" w:cs="新細明體" w:hint="eastAsia"/>
                <w:color w:val="000000"/>
                <w:kern w:val="0"/>
                <w:sz w:val="20"/>
                <w:szCs w:val="20"/>
              </w:rPr>
              <w:t>1.</w:t>
            </w:r>
            <w:r w:rsidR="00411B59" w:rsidRPr="007974BD">
              <w:rPr>
                <w:rFonts w:ascii="Times New Roman" w:eastAsia="標楷體" w:hAnsi="Times New Roman" w:cs="新細明體"/>
                <w:color w:val="000000"/>
                <w:kern w:val="0"/>
                <w:sz w:val="20"/>
                <w:szCs w:val="20"/>
              </w:rPr>
              <w:t xml:space="preserve"> </w:t>
            </w:r>
            <w:r w:rsidR="00411B59" w:rsidRPr="007974BD">
              <w:rPr>
                <w:rFonts w:ascii="Times New Roman" w:eastAsia="標楷體" w:hAnsi="Times New Roman"/>
                <w:sz w:val="20"/>
                <w:szCs w:val="20"/>
              </w:rPr>
              <w:t>Evasive Hiding</w:t>
            </w:r>
          </w:p>
        </w:tc>
        <w:tc>
          <w:tcPr>
            <w:tcW w:w="420" w:type="pct"/>
            <w:shd w:val="clear" w:color="auto" w:fill="auto"/>
            <w:vAlign w:val="center"/>
            <w:hideMark/>
          </w:tcPr>
          <w:p w14:paraId="7EF3035B" w14:textId="3665955C"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sz w:val="20"/>
                <w:szCs w:val="20"/>
              </w:rPr>
              <w:t>2.</w:t>
            </w:r>
            <w:r w:rsidR="001313FB" w:rsidRPr="007974BD">
              <w:rPr>
                <w:rFonts w:ascii="Times New Roman" w:eastAsia="標楷體" w:hAnsi="Times New Roman" w:cs="Times New Roman"/>
                <w:sz w:val="20"/>
                <w:szCs w:val="20"/>
              </w:rPr>
              <w:t>73</w:t>
            </w:r>
          </w:p>
        </w:tc>
        <w:tc>
          <w:tcPr>
            <w:tcW w:w="319" w:type="pct"/>
            <w:shd w:val="clear" w:color="auto" w:fill="auto"/>
            <w:vAlign w:val="center"/>
            <w:hideMark/>
          </w:tcPr>
          <w:p w14:paraId="4BD4BF82" w14:textId="1E7C3625" w:rsidR="00383AED" w:rsidRPr="00383AED" w:rsidRDefault="00383AED" w:rsidP="007974BD">
            <w:pPr>
              <w:widowControl/>
              <w:jc w:val="right"/>
              <w:rPr>
                <w:rFonts w:ascii="Times New Roman" w:eastAsia="標楷體" w:hAnsi="Times New Roman" w:cs="Times New Roman"/>
                <w:color w:val="000000"/>
                <w:kern w:val="0"/>
                <w:sz w:val="20"/>
                <w:szCs w:val="20"/>
              </w:rPr>
            </w:pPr>
            <w:r w:rsidRPr="00383AED">
              <w:rPr>
                <w:rFonts w:ascii="Times New Roman" w:eastAsia="標楷體" w:hAnsi="Times New Roman" w:cs="Times New Roman"/>
                <w:sz w:val="20"/>
                <w:szCs w:val="20"/>
              </w:rPr>
              <w:t>1.</w:t>
            </w:r>
            <w:r w:rsidR="001313FB" w:rsidRPr="007974BD">
              <w:rPr>
                <w:rFonts w:ascii="Times New Roman" w:eastAsia="標楷體" w:hAnsi="Times New Roman" w:cs="Times New Roman"/>
                <w:sz w:val="20"/>
                <w:szCs w:val="20"/>
              </w:rPr>
              <w:t>15</w:t>
            </w:r>
          </w:p>
        </w:tc>
        <w:tc>
          <w:tcPr>
            <w:tcW w:w="521" w:type="pct"/>
            <w:shd w:val="clear" w:color="auto" w:fill="auto"/>
            <w:noWrap/>
            <w:vAlign w:val="center"/>
            <w:hideMark/>
          </w:tcPr>
          <w:p w14:paraId="3BC3B36C"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w:t>
            </w:r>
          </w:p>
        </w:tc>
        <w:tc>
          <w:tcPr>
            <w:tcW w:w="420" w:type="pct"/>
            <w:shd w:val="clear" w:color="auto" w:fill="auto"/>
            <w:noWrap/>
            <w:vAlign w:val="center"/>
          </w:tcPr>
          <w:p w14:paraId="5DC6FDDD"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c>
          <w:tcPr>
            <w:tcW w:w="420" w:type="pct"/>
            <w:shd w:val="clear" w:color="auto" w:fill="auto"/>
            <w:noWrap/>
            <w:vAlign w:val="center"/>
          </w:tcPr>
          <w:p w14:paraId="3605FA00"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c>
          <w:tcPr>
            <w:tcW w:w="420" w:type="pct"/>
            <w:shd w:val="clear" w:color="auto" w:fill="auto"/>
            <w:noWrap/>
            <w:vAlign w:val="center"/>
          </w:tcPr>
          <w:p w14:paraId="1E54AF5D"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c>
          <w:tcPr>
            <w:tcW w:w="420" w:type="pct"/>
            <w:shd w:val="clear" w:color="auto" w:fill="auto"/>
            <w:noWrap/>
            <w:vAlign w:val="center"/>
          </w:tcPr>
          <w:p w14:paraId="31D842B3"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c>
          <w:tcPr>
            <w:tcW w:w="419" w:type="pct"/>
            <w:shd w:val="clear" w:color="auto" w:fill="auto"/>
            <w:noWrap/>
            <w:vAlign w:val="center"/>
          </w:tcPr>
          <w:p w14:paraId="5083A48B"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r>
      <w:tr w:rsidR="007974BD" w:rsidRPr="00383AED" w14:paraId="68FDF299" w14:textId="77777777" w:rsidTr="00985856">
        <w:trPr>
          <w:trHeight w:val="20"/>
        </w:trPr>
        <w:tc>
          <w:tcPr>
            <w:tcW w:w="1641" w:type="pct"/>
            <w:shd w:val="clear" w:color="auto" w:fill="auto"/>
            <w:vAlign w:val="center"/>
            <w:hideMark/>
          </w:tcPr>
          <w:p w14:paraId="3A7FA492" w14:textId="33A9B543" w:rsidR="00383AED" w:rsidRPr="00383AED" w:rsidRDefault="00383AED" w:rsidP="007974BD">
            <w:pPr>
              <w:widowControl/>
              <w:jc w:val="both"/>
              <w:rPr>
                <w:rFonts w:ascii="Times New Roman" w:eastAsia="標楷體" w:hAnsi="Times New Roman" w:cs="新細明體"/>
                <w:color w:val="000000"/>
                <w:kern w:val="0"/>
                <w:sz w:val="20"/>
                <w:szCs w:val="20"/>
              </w:rPr>
            </w:pPr>
            <w:r w:rsidRPr="00383AED">
              <w:rPr>
                <w:rFonts w:ascii="Times New Roman" w:eastAsia="標楷體" w:hAnsi="Times New Roman" w:cs="新細明體" w:hint="eastAsia"/>
                <w:color w:val="000000"/>
                <w:kern w:val="0"/>
                <w:sz w:val="20"/>
                <w:szCs w:val="20"/>
              </w:rPr>
              <w:t>2.</w:t>
            </w:r>
            <w:r w:rsidR="00411B59" w:rsidRPr="007974BD">
              <w:rPr>
                <w:rFonts w:ascii="Times New Roman" w:eastAsia="標楷體" w:hAnsi="Times New Roman" w:cs="新細明體"/>
                <w:color w:val="000000"/>
                <w:kern w:val="0"/>
                <w:sz w:val="20"/>
                <w:szCs w:val="20"/>
              </w:rPr>
              <w:t xml:space="preserve"> </w:t>
            </w:r>
            <w:r w:rsidR="00411B59" w:rsidRPr="007974BD">
              <w:rPr>
                <w:rFonts w:ascii="Times New Roman" w:eastAsia="標楷體" w:hAnsi="Times New Roman"/>
                <w:sz w:val="20"/>
                <w:szCs w:val="20"/>
              </w:rPr>
              <w:t>Rationalized Hiding</w:t>
            </w:r>
          </w:p>
        </w:tc>
        <w:tc>
          <w:tcPr>
            <w:tcW w:w="420" w:type="pct"/>
            <w:shd w:val="clear" w:color="auto" w:fill="auto"/>
            <w:vAlign w:val="center"/>
            <w:hideMark/>
          </w:tcPr>
          <w:p w14:paraId="4DD937A6" w14:textId="59366ECF"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sz w:val="20"/>
                <w:szCs w:val="20"/>
              </w:rPr>
              <w:t>2.</w:t>
            </w:r>
            <w:r w:rsidR="001313FB" w:rsidRPr="007974BD">
              <w:rPr>
                <w:rFonts w:ascii="Times New Roman" w:eastAsia="標楷體" w:hAnsi="Times New Roman" w:cs="Times New Roman"/>
                <w:sz w:val="20"/>
                <w:szCs w:val="20"/>
              </w:rPr>
              <w:t>78</w:t>
            </w:r>
          </w:p>
        </w:tc>
        <w:tc>
          <w:tcPr>
            <w:tcW w:w="319" w:type="pct"/>
            <w:shd w:val="clear" w:color="auto" w:fill="auto"/>
            <w:vAlign w:val="center"/>
            <w:hideMark/>
          </w:tcPr>
          <w:p w14:paraId="2138C781" w14:textId="63C8CA5A" w:rsidR="00383AED" w:rsidRPr="00383AED" w:rsidRDefault="00383AED" w:rsidP="007974BD">
            <w:pPr>
              <w:widowControl/>
              <w:tabs>
                <w:tab w:val="left" w:pos="103"/>
              </w:tabs>
              <w:adjustRightInd w:val="0"/>
              <w:jc w:val="right"/>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FFFFFF"/>
                <w:sz w:val="20"/>
                <w:szCs w:val="20"/>
              </w:rPr>
              <w:t>0</w:t>
            </w:r>
            <w:r w:rsidR="001313FB" w:rsidRPr="007974BD">
              <w:rPr>
                <w:rFonts w:ascii="Times New Roman" w:eastAsia="標楷體" w:hAnsi="Times New Roman" w:cs="Times New Roman"/>
                <w:sz w:val="20"/>
                <w:szCs w:val="20"/>
              </w:rPr>
              <w:t>1.25</w:t>
            </w:r>
          </w:p>
        </w:tc>
        <w:tc>
          <w:tcPr>
            <w:tcW w:w="521" w:type="pct"/>
            <w:shd w:val="clear" w:color="auto" w:fill="auto"/>
            <w:noWrap/>
            <w:vAlign w:val="center"/>
            <w:hideMark/>
          </w:tcPr>
          <w:p w14:paraId="1A4A5E6E" w14:textId="0B2F1236" w:rsidR="00383AED" w:rsidRPr="00383AED" w:rsidRDefault="001313FB" w:rsidP="00985856">
            <w:pPr>
              <w:widowControl/>
              <w:tabs>
                <w:tab w:val="decimal" w:pos="244"/>
              </w:tabs>
              <w:ind w:leftChars="60" w:left="144"/>
              <w:rPr>
                <w:rFonts w:ascii="Times New Roman" w:eastAsia="標楷體" w:hAnsi="Times New Roman" w:cs="Times New Roman"/>
                <w:color w:val="000000"/>
                <w:kern w:val="0"/>
                <w:sz w:val="20"/>
                <w:szCs w:val="20"/>
              </w:rPr>
            </w:pPr>
            <w:r w:rsidRPr="007974BD">
              <w:rPr>
                <w:rFonts w:ascii="Times New Roman" w:eastAsia="標楷體" w:hAnsi="Times New Roman" w:cs="Times New Roman"/>
                <w:color w:val="000000"/>
                <w:kern w:val="0"/>
                <w:sz w:val="20"/>
                <w:szCs w:val="20"/>
              </w:rPr>
              <w:t>0</w:t>
            </w:r>
            <w:r w:rsidR="00383AED" w:rsidRPr="00383AED">
              <w:rPr>
                <w:rFonts w:ascii="Times New Roman" w:eastAsia="標楷體" w:hAnsi="Times New Roman" w:cs="Times New Roman" w:hint="eastAsia"/>
                <w:color w:val="000000"/>
                <w:kern w:val="0"/>
                <w:sz w:val="20"/>
                <w:szCs w:val="20"/>
              </w:rPr>
              <w:t>.</w:t>
            </w:r>
            <w:r w:rsidRPr="007974BD">
              <w:rPr>
                <w:rFonts w:ascii="Times New Roman" w:eastAsia="標楷體" w:hAnsi="Times New Roman" w:cs="Times New Roman"/>
                <w:color w:val="000000"/>
                <w:kern w:val="0"/>
                <w:sz w:val="20"/>
                <w:szCs w:val="20"/>
              </w:rPr>
              <w:t>47</w:t>
            </w:r>
            <w:r w:rsidR="00383AED" w:rsidRPr="00383AED">
              <w:rPr>
                <w:rFonts w:ascii="Times New Roman" w:eastAsia="標楷體" w:hAnsi="Times New Roman" w:cs="Times New Roman" w:hint="eastAsia"/>
                <w:color w:val="000000"/>
                <w:kern w:val="0"/>
                <w:sz w:val="20"/>
                <w:szCs w:val="20"/>
              </w:rPr>
              <w:t>**</w:t>
            </w:r>
          </w:p>
        </w:tc>
        <w:tc>
          <w:tcPr>
            <w:tcW w:w="420" w:type="pct"/>
            <w:shd w:val="clear" w:color="auto" w:fill="auto"/>
            <w:noWrap/>
            <w:vAlign w:val="center"/>
          </w:tcPr>
          <w:p w14:paraId="32156F23" w14:textId="213D435B" w:rsidR="00383AED" w:rsidRPr="00383AED" w:rsidRDefault="007974BD" w:rsidP="007974BD">
            <w:pPr>
              <w:widowControl/>
              <w:tabs>
                <w:tab w:val="decimal" w:pos="244"/>
              </w:tabs>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w:t>
            </w:r>
          </w:p>
        </w:tc>
        <w:tc>
          <w:tcPr>
            <w:tcW w:w="420" w:type="pct"/>
            <w:shd w:val="clear" w:color="auto" w:fill="auto"/>
            <w:noWrap/>
            <w:vAlign w:val="center"/>
          </w:tcPr>
          <w:p w14:paraId="7B556EFF"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c>
          <w:tcPr>
            <w:tcW w:w="420" w:type="pct"/>
            <w:shd w:val="clear" w:color="auto" w:fill="auto"/>
            <w:noWrap/>
            <w:vAlign w:val="center"/>
          </w:tcPr>
          <w:p w14:paraId="17903250"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c>
          <w:tcPr>
            <w:tcW w:w="420" w:type="pct"/>
            <w:shd w:val="clear" w:color="auto" w:fill="auto"/>
            <w:noWrap/>
            <w:vAlign w:val="center"/>
          </w:tcPr>
          <w:p w14:paraId="11E6DC57"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c>
          <w:tcPr>
            <w:tcW w:w="419" w:type="pct"/>
            <w:shd w:val="clear" w:color="auto" w:fill="auto"/>
            <w:noWrap/>
            <w:vAlign w:val="center"/>
          </w:tcPr>
          <w:p w14:paraId="609FAEB3"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r>
      <w:tr w:rsidR="007974BD" w:rsidRPr="00383AED" w14:paraId="32632BFF" w14:textId="77777777" w:rsidTr="00985856">
        <w:trPr>
          <w:trHeight w:val="20"/>
        </w:trPr>
        <w:tc>
          <w:tcPr>
            <w:tcW w:w="1641" w:type="pct"/>
            <w:shd w:val="clear" w:color="auto" w:fill="auto"/>
            <w:vAlign w:val="center"/>
            <w:hideMark/>
          </w:tcPr>
          <w:p w14:paraId="7150D529" w14:textId="0C3D2EF7" w:rsidR="00383AED" w:rsidRPr="00383AED" w:rsidRDefault="00383AED" w:rsidP="007974BD">
            <w:pPr>
              <w:widowControl/>
              <w:jc w:val="both"/>
              <w:rPr>
                <w:rFonts w:ascii="Times New Roman" w:eastAsia="標楷體" w:hAnsi="Times New Roman" w:cs="新細明體"/>
                <w:color w:val="000000"/>
                <w:kern w:val="0"/>
                <w:sz w:val="20"/>
                <w:szCs w:val="20"/>
              </w:rPr>
            </w:pPr>
            <w:r w:rsidRPr="00383AED">
              <w:rPr>
                <w:rFonts w:ascii="Times New Roman" w:eastAsia="標楷體" w:hAnsi="Times New Roman" w:cs="新細明體" w:hint="eastAsia"/>
                <w:color w:val="000000"/>
                <w:kern w:val="0"/>
                <w:sz w:val="20"/>
                <w:szCs w:val="20"/>
              </w:rPr>
              <w:t>3.</w:t>
            </w:r>
            <w:r w:rsidR="00411B59" w:rsidRPr="007974BD">
              <w:rPr>
                <w:rFonts w:ascii="Times New Roman" w:eastAsia="標楷體" w:hAnsi="Times New Roman" w:cs="新細明體"/>
                <w:color w:val="000000"/>
                <w:kern w:val="0"/>
                <w:sz w:val="20"/>
                <w:szCs w:val="20"/>
              </w:rPr>
              <w:t xml:space="preserve"> </w:t>
            </w:r>
            <w:r w:rsidR="00411B59" w:rsidRPr="007974BD">
              <w:rPr>
                <w:rFonts w:ascii="Times New Roman" w:eastAsia="標楷體" w:hAnsi="Times New Roman"/>
                <w:sz w:val="20"/>
                <w:szCs w:val="20"/>
              </w:rPr>
              <w:t>Playing Dumb</w:t>
            </w:r>
          </w:p>
        </w:tc>
        <w:tc>
          <w:tcPr>
            <w:tcW w:w="420" w:type="pct"/>
            <w:shd w:val="clear" w:color="auto" w:fill="auto"/>
            <w:vAlign w:val="center"/>
            <w:hideMark/>
          </w:tcPr>
          <w:p w14:paraId="450E7038" w14:textId="6A30A0C8"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sz w:val="20"/>
                <w:szCs w:val="20"/>
              </w:rPr>
              <w:t>2.</w:t>
            </w:r>
            <w:r w:rsidR="001313FB" w:rsidRPr="007974BD">
              <w:rPr>
                <w:rFonts w:ascii="Times New Roman" w:eastAsia="標楷體" w:hAnsi="Times New Roman" w:cs="Times New Roman"/>
                <w:sz w:val="20"/>
                <w:szCs w:val="20"/>
              </w:rPr>
              <w:t>10</w:t>
            </w:r>
          </w:p>
        </w:tc>
        <w:tc>
          <w:tcPr>
            <w:tcW w:w="319" w:type="pct"/>
            <w:shd w:val="clear" w:color="auto" w:fill="auto"/>
            <w:vAlign w:val="center"/>
            <w:hideMark/>
          </w:tcPr>
          <w:p w14:paraId="55F3E497" w14:textId="4266603F" w:rsidR="00383AED" w:rsidRPr="00383AED" w:rsidRDefault="00383AED" w:rsidP="007974BD">
            <w:pPr>
              <w:widowControl/>
              <w:adjustRightInd w:val="0"/>
              <w:jc w:val="right"/>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FFFFFF"/>
                <w:sz w:val="20"/>
                <w:szCs w:val="20"/>
              </w:rPr>
              <w:t>0</w:t>
            </w:r>
            <w:r w:rsidR="001313FB" w:rsidRPr="007974BD">
              <w:rPr>
                <w:rFonts w:ascii="Times New Roman" w:eastAsia="標楷體" w:hAnsi="Times New Roman" w:cs="Times New Roman"/>
                <w:sz w:val="20"/>
                <w:szCs w:val="20"/>
              </w:rPr>
              <w:t>1.11</w:t>
            </w:r>
          </w:p>
        </w:tc>
        <w:tc>
          <w:tcPr>
            <w:tcW w:w="521" w:type="pct"/>
            <w:shd w:val="clear" w:color="auto" w:fill="auto"/>
            <w:noWrap/>
            <w:vAlign w:val="center"/>
            <w:hideMark/>
          </w:tcPr>
          <w:p w14:paraId="0895634E" w14:textId="5DC757FC" w:rsidR="00383AED" w:rsidRPr="00383AED" w:rsidRDefault="001313FB" w:rsidP="007974BD">
            <w:pPr>
              <w:widowControl/>
              <w:tabs>
                <w:tab w:val="decimal" w:pos="244"/>
              </w:tabs>
              <w:rPr>
                <w:rFonts w:ascii="Times New Roman" w:eastAsia="標楷體" w:hAnsi="Times New Roman" w:cs="Times New Roman"/>
                <w:color w:val="000000"/>
                <w:kern w:val="0"/>
                <w:sz w:val="20"/>
                <w:szCs w:val="20"/>
              </w:rPr>
            </w:pPr>
            <w:r w:rsidRPr="007974BD">
              <w:rPr>
                <w:rFonts w:ascii="Times New Roman" w:eastAsia="標楷體" w:hAnsi="Times New Roman" w:cs="Times New Roman"/>
                <w:color w:val="000000"/>
                <w:kern w:val="0"/>
                <w:sz w:val="20"/>
                <w:szCs w:val="20"/>
              </w:rPr>
              <w:t>0</w:t>
            </w:r>
            <w:r w:rsidR="00383AED" w:rsidRPr="00383AED">
              <w:rPr>
                <w:rFonts w:ascii="Times New Roman" w:eastAsia="標楷體" w:hAnsi="Times New Roman" w:cs="Times New Roman"/>
                <w:color w:val="000000"/>
                <w:kern w:val="0"/>
                <w:sz w:val="20"/>
                <w:szCs w:val="20"/>
              </w:rPr>
              <w:t>.</w:t>
            </w:r>
            <w:r w:rsidRPr="007974BD">
              <w:rPr>
                <w:rFonts w:ascii="Times New Roman" w:eastAsia="標楷體" w:hAnsi="Times New Roman" w:cs="Times New Roman"/>
                <w:color w:val="000000"/>
                <w:kern w:val="0"/>
                <w:sz w:val="20"/>
                <w:szCs w:val="20"/>
              </w:rPr>
              <w:t>2</w:t>
            </w:r>
            <w:r w:rsidR="00383AED" w:rsidRPr="00383AED">
              <w:rPr>
                <w:rFonts w:ascii="Times New Roman" w:eastAsia="標楷體" w:hAnsi="Times New Roman" w:cs="Times New Roman" w:hint="eastAsia"/>
                <w:color w:val="000000"/>
                <w:kern w:val="0"/>
                <w:sz w:val="20"/>
                <w:szCs w:val="20"/>
              </w:rPr>
              <w:t>9*</w:t>
            </w:r>
          </w:p>
        </w:tc>
        <w:tc>
          <w:tcPr>
            <w:tcW w:w="420" w:type="pct"/>
            <w:shd w:val="clear" w:color="auto" w:fill="auto"/>
            <w:noWrap/>
            <w:vAlign w:val="center"/>
          </w:tcPr>
          <w:p w14:paraId="660F50C5" w14:textId="63C1E6BD" w:rsidR="00383AED" w:rsidRPr="00383AED" w:rsidRDefault="001313FB" w:rsidP="007974BD">
            <w:pPr>
              <w:widowControl/>
              <w:tabs>
                <w:tab w:val="decimal" w:pos="244"/>
              </w:tabs>
              <w:rPr>
                <w:rFonts w:ascii="Times New Roman" w:eastAsia="標楷體" w:hAnsi="Times New Roman" w:cs="Times New Roman"/>
                <w:color w:val="000000"/>
                <w:kern w:val="0"/>
                <w:sz w:val="20"/>
                <w:szCs w:val="20"/>
              </w:rPr>
            </w:pPr>
            <w:r w:rsidRPr="007974BD">
              <w:rPr>
                <w:rFonts w:ascii="Times New Roman" w:eastAsia="標楷體" w:hAnsi="Times New Roman" w:cs="Times New Roman"/>
                <w:color w:val="000000"/>
                <w:kern w:val="0"/>
                <w:sz w:val="20"/>
                <w:szCs w:val="20"/>
              </w:rPr>
              <w:t>0.22</w:t>
            </w:r>
          </w:p>
        </w:tc>
        <w:tc>
          <w:tcPr>
            <w:tcW w:w="420" w:type="pct"/>
            <w:shd w:val="clear" w:color="auto" w:fill="auto"/>
            <w:noWrap/>
            <w:vAlign w:val="center"/>
          </w:tcPr>
          <w:p w14:paraId="749A8090" w14:textId="464DB819" w:rsidR="00383AED" w:rsidRPr="00383AED" w:rsidRDefault="007974BD" w:rsidP="007974BD">
            <w:pPr>
              <w:widowControl/>
              <w:tabs>
                <w:tab w:val="decimal" w:pos="244"/>
              </w:tabs>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w:t>
            </w:r>
          </w:p>
        </w:tc>
        <w:tc>
          <w:tcPr>
            <w:tcW w:w="420" w:type="pct"/>
            <w:shd w:val="clear" w:color="auto" w:fill="auto"/>
            <w:noWrap/>
            <w:vAlign w:val="center"/>
          </w:tcPr>
          <w:p w14:paraId="6642FCD6"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c>
          <w:tcPr>
            <w:tcW w:w="420" w:type="pct"/>
            <w:shd w:val="clear" w:color="auto" w:fill="auto"/>
            <w:noWrap/>
            <w:vAlign w:val="center"/>
          </w:tcPr>
          <w:p w14:paraId="32EA8691"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c>
          <w:tcPr>
            <w:tcW w:w="419" w:type="pct"/>
            <w:shd w:val="clear" w:color="auto" w:fill="auto"/>
            <w:noWrap/>
            <w:vAlign w:val="center"/>
          </w:tcPr>
          <w:p w14:paraId="6A3946EF"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r>
      <w:tr w:rsidR="007974BD" w:rsidRPr="00383AED" w14:paraId="20EE4E15" w14:textId="77777777" w:rsidTr="00985856">
        <w:trPr>
          <w:trHeight w:val="20"/>
        </w:trPr>
        <w:tc>
          <w:tcPr>
            <w:tcW w:w="1641" w:type="pct"/>
            <w:shd w:val="clear" w:color="auto" w:fill="auto"/>
            <w:vAlign w:val="center"/>
            <w:hideMark/>
          </w:tcPr>
          <w:p w14:paraId="219BA211" w14:textId="3F087B9F" w:rsidR="00383AED" w:rsidRPr="00383AED" w:rsidRDefault="00383AED" w:rsidP="007974BD">
            <w:pPr>
              <w:widowControl/>
              <w:jc w:val="both"/>
              <w:rPr>
                <w:rFonts w:ascii="Times New Roman" w:eastAsia="標楷體" w:hAnsi="Times New Roman" w:cs="新細明體"/>
                <w:color w:val="000000"/>
                <w:kern w:val="0"/>
                <w:sz w:val="20"/>
                <w:szCs w:val="20"/>
              </w:rPr>
            </w:pPr>
            <w:r w:rsidRPr="00383AED">
              <w:rPr>
                <w:rFonts w:ascii="Times New Roman" w:eastAsia="標楷體" w:hAnsi="Times New Roman" w:cs="新細明體" w:hint="eastAsia"/>
                <w:color w:val="000000"/>
                <w:kern w:val="0"/>
                <w:sz w:val="20"/>
                <w:szCs w:val="20"/>
              </w:rPr>
              <w:t>4.</w:t>
            </w:r>
            <w:r w:rsidR="00411B59" w:rsidRPr="007974BD">
              <w:rPr>
                <w:rFonts w:ascii="Times New Roman" w:eastAsia="標楷體" w:hAnsi="Times New Roman" w:cs="新細明體"/>
                <w:color w:val="000000"/>
                <w:kern w:val="0"/>
                <w:sz w:val="20"/>
                <w:szCs w:val="20"/>
              </w:rPr>
              <w:t xml:space="preserve"> </w:t>
            </w:r>
            <w:r w:rsidR="00411B59" w:rsidRPr="007974BD">
              <w:rPr>
                <w:rFonts w:ascii="Times New Roman" w:eastAsia="標楷體" w:hAnsi="Times New Roman" w:cs="新細明體" w:hint="eastAsia"/>
                <w:color w:val="000000"/>
                <w:kern w:val="0"/>
                <w:sz w:val="20"/>
                <w:szCs w:val="20"/>
              </w:rPr>
              <w:t>P</w:t>
            </w:r>
            <w:r w:rsidR="00411B59" w:rsidRPr="007974BD">
              <w:rPr>
                <w:rFonts w:ascii="Times New Roman" w:eastAsia="標楷體" w:hAnsi="Times New Roman" w:cs="新細明體"/>
                <w:color w:val="000000"/>
                <w:kern w:val="0"/>
                <w:sz w:val="20"/>
                <w:szCs w:val="20"/>
              </w:rPr>
              <w:t>roxy Efficacy</w:t>
            </w:r>
          </w:p>
        </w:tc>
        <w:tc>
          <w:tcPr>
            <w:tcW w:w="420" w:type="pct"/>
            <w:shd w:val="clear" w:color="auto" w:fill="auto"/>
            <w:vAlign w:val="center"/>
            <w:hideMark/>
          </w:tcPr>
          <w:p w14:paraId="6AA52424" w14:textId="53BDCF19"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sz w:val="20"/>
                <w:szCs w:val="20"/>
              </w:rPr>
              <w:t>4.</w:t>
            </w:r>
            <w:r w:rsidR="001313FB" w:rsidRPr="007974BD">
              <w:rPr>
                <w:rFonts w:ascii="Times New Roman" w:eastAsia="標楷體" w:hAnsi="Times New Roman" w:cs="Times New Roman"/>
                <w:sz w:val="20"/>
                <w:szCs w:val="20"/>
              </w:rPr>
              <w:t>88</w:t>
            </w:r>
          </w:p>
        </w:tc>
        <w:tc>
          <w:tcPr>
            <w:tcW w:w="319" w:type="pct"/>
            <w:shd w:val="clear" w:color="auto" w:fill="auto"/>
            <w:vAlign w:val="center"/>
            <w:hideMark/>
          </w:tcPr>
          <w:p w14:paraId="5C685B3C" w14:textId="24B2705B" w:rsidR="00383AED" w:rsidRPr="00383AED" w:rsidRDefault="00383AED" w:rsidP="007974BD">
            <w:pPr>
              <w:widowControl/>
              <w:jc w:val="right"/>
              <w:rPr>
                <w:rFonts w:ascii="Times New Roman" w:eastAsia="標楷體" w:hAnsi="Times New Roman" w:cs="Times New Roman"/>
                <w:color w:val="000000"/>
                <w:kern w:val="0"/>
                <w:sz w:val="20"/>
                <w:szCs w:val="20"/>
              </w:rPr>
            </w:pPr>
            <w:r w:rsidRPr="00383AED">
              <w:rPr>
                <w:rFonts w:ascii="Times New Roman" w:eastAsia="標楷體" w:hAnsi="Times New Roman" w:cs="Times New Roman"/>
                <w:sz w:val="20"/>
                <w:szCs w:val="20"/>
              </w:rPr>
              <w:t>1.</w:t>
            </w:r>
            <w:r w:rsidR="001313FB" w:rsidRPr="007974BD">
              <w:rPr>
                <w:rFonts w:ascii="Times New Roman" w:eastAsia="標楷體" w:hAnsi="Times New Roman" w:cs="Times New Roman"/>
                <w:sz w:val="20"/>
                <w:szCs w:val="20"/>
              </w:rPr>
              <w:t>50</w:t>
            </w:r>
          </w:p>
        </w:tc>
        <w:tc>
          <w:tcPr>
            <w:tcW w:w="521" w:type="pct"/>
            <w:shd w:val="clear" w:color="auto" w:fill="auto"/>
            <w:noWrap/>
            <w:vAlign w:val="center"/>
            <w:hideMark/>
          </w:tcPr>
          <w:p w14:paraId="2A80E4B0" w14:textId="20BDD76C" w:rsidR="00383AED" w:rsidRPr="00383AED" w:rsidRDefault="00383AED" w:rsidP="007974BD">
            <w:pPr>
              <w:widowControl/>
              <w:tabs>
                <w:tab w:val="decimal" w:pos="244"/>
              </w:tabs>
              <w:rPr>
                <w:rFonts w:ascii="Times New Roman" w:eastAsia="標楷體" w:hAnsi="Times New Roman" w:cs="Times New Roman"/>
                <w:color w:val="000000"/>
                <w:kern w:val="0"/>
                <w:sz w:val="20"/>
                <w:szCs w:val="20"/>
              </w:rPr>
            </w:pPr>
            <w:r w:rsidRPr="00383AED">
              <w:rPr>
                <w:rFonts w:ascii="Times New Roman" w:eastAsia="標楷體" w:hAnsi="Times New Roman" w:cs="Times New Roman"/>
                <w:color w:val="000000"/>
                <w:kern w:val="0"/>
                <w:sz w:val="20"/>
                <w:szCs w:val="20"/>
              </w:rPr>
              <w:t>-</w:t>
            </w:r>
            <w:r w:rsidR="001313FB" w:rsidRPr="007974BD">
              <w:rPr>
                <w:rFonts w:ascii="Times New Roman" w:eastAsia="標楷體" w:hAnsi="Times New Roman" w:cs="Times New Roman"/>
                <w:color w:val="000000"/>
                <w:kern w:val="0"/>
                <w:sz w:val="20"/>
                <w:szCs w:val="20"/>
              </w:rPr>
              <w:t>0.26</w:t>
            </w:r>
            <w:r w:rsidRPr="00383AED">
              <w:rPr>
                <w:rFonts w:ascii="Times New Roman" w:eastAsia="標楷體" w:hAnsi="Times New Roman" w:cs="Times New Roman" w:hint="eastAsia"/>
                <w:color w:val="000000"/>
                <w:kern w:val="0"/>
                <w:sz w:val="20"/>
                <w:szCs w:val="20"/>
              </w:rPr>
              <w:t>*</w:t>
            </w:r>
          </w:p>
        </w:tc>
        <w:tc>
          <w:tcPr>
            <w:tcW w:w="420" w:type="pct"/>
            <w:shd w:val="clear" w:color="auto" w:fill="auto"/>
            <w:noWrap/>
            <w:vAlign w:val="center"/>
          </w:tcPr>
          <w:p w14:paraId="2DD21040" w14:textId="2B7B37CD" w:rsidR="00383AED" w:rsidRPr="00383AED" w:rsidRDefault="001313FB" w:rsidP="007974BD">
            <w:pPr>
              <w:widowControl/>
              <w:tabs>
                <w:tab w:val="decimal" w:pos="244"/>
              </w:tabs>
              <w:rPr>
                <w:rFonts w:ascii="Times New Roman" w:eastAsia="標楷體" w:hAnsi="Times New Roman" w:cs="Times New Roman"/>
                <w:color w:val="000000"/>
                <w:kern w:val="0"/>
                <w:sz w:val="20"/>
                <w:szCs w:val="20"/>
              </w:rPr>
            </w:pPr>
            <w:r w:rsidRPr="007974BD">
              <w:rPr>
                <w:rFonts w:ascii="Times New Roman" w:eastAsia="標楷體" w:hAnsi="Times New Roman" w:cs="Times New Roman"/>
                <w:color w:val="000000"/>
                <w:kern w:val="0"/>
                <w:sz w:val="20"/>
                <w:szCs w:val="20"/>
              </w:rPr>
              <w:t>0.02</w:t>
            </w:r>
          </w:p>
        </w:tc>
        <w:tc>
          <w:tcPr>
            <w:tcW w:w="420" w:type="pct"/>
            <w:shd w:val="clear" w:color="auto" w:fill="auto"/>
            <w:noWrap/>
            <w:vAlign w:val="center"/>
          </w:tcPr>
          <w:p w14:paraId="6EC638B2" w14:textId="0E4A9CB3" w:rsidR="00383AED" w:rsidRPr="00383AED" w:rsidRDefault="00383AED" w:rsidP="007974BD">
            <w:pPr>
              <w:widowControl/>
              <w:tabs>
                <w:tab w:val="decimal" w:pos="244"/>
              </w:tabs>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w:t>
            </w:r>
            <w:r w:rsidR="007974BD" w:rsidRPr="007974BD">
              <w:rPr>
                <w:rFonts w:ascii="Times New Roman" w:eastAsia="標楷體" w:hAnsi="Times New Roman" w:cs="Times New Roman"/>
                <w:color w:val="000000"/>
                <w:kern w:val="0"/>
                <w:sz w:val="20"/>
                <w:szCs w:val="20"/>
              </w:rPr>
              <w:t>0.48</w:t>
            </w:r>
            <w:r w:rsidRPr="00383AED">
              <w:rPr>
                <w:rFonts w:ascii="Times New Roman" w:eastAsia="標楷體" w:hAnsi="Times New Roman" w:cs="Times New Roman" w:hint="eastAsia"/>
                <w:color w:val="000000"/>
                <w:kern w:val="0"/>
                <w:sz w:val="20"/>
                <w:szCs w:val="20"/>
              </w:rPr>
              <w:t>**</w:t>
            </w:r>
          </w:p>
        </w:tc>
        <w:tc>
          <w:tcPr>
            <w:tcW w:w="420" w:type="pct"/>
            <w:shd w:val="clear" w:color="auto" w:fill="auto"/>
            <w:noWrap/>
            <w:vAlign w:val="center"/>
          </w:tcPr>
          <w:p w14:paraId="4579EF83" w14:textId="2E9C8035" w:rsidR="00383AED" w:rsidRPr="00383AED" w:rsidRDefault="007974BD" w:rsidP="007974BD">
            <w:pPr>
              <w:widowControl/>
              <w:tabs>
                <w:tab w:val="decimal" w:pos="244"/>
              </w:tabs>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w:t>
            </w:r>
          </w:p>
        </w:tc>
        <w:tc>
          <w:tcPr>
            <w:tcW w:w="420" w:type="pct"/>
            <w:shd w:val="clear" w:color="auto" w:fill="auto"/>
            <w:noWrap/>
            <w:vAlign w:val="center"/>
          </w:tcPr>
          <w:p w14:paraId="71E64F53"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c>
          <w:tcPr>
            <w:tcW w:w="419" w:type="pct"/>
            <w:shd w:val="clear" w:color="auto" w:fill="auto"/>
            <w:noWrap/>
            <w:vAlign w:val="center"/>
          </w:tcPr>
          <w:p w14:paraId="2B7E2215"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r>
      <w:tr w:rsidR="007974BD" w:rsidRPr="00383AED" w14:paraId="0925B90C" w14:textId="77777777" w:rsidTr="00985856">
        <w:trPr>
          <w:trHeight w:val="20"/>
        </w:trPr>
        <w:tc>
          <w:tcPr>
            <w:tcW w:w="1641" w:type="pct"/>
            <w:shd w:val="clear" w:color="auto" w:fill="auto"/>
            <w:vAlign w:val="center"/>
            <w:hideMark/>
          </w:tcPr>
          <w:p w14:paraId="713635EC" w14:textId="2D7A3FA9" w:rsidR="00383AED" w:rsidRPr="00383AED" w:rsidRDefault="00383AED" w:rsidP="007974BD">
            <w:pPr>
              <w:widowControl/>
              <w:jc w:val="both"/>
              <w:rPr>
                <w:rFonts w:ascii="Times New Roman" w:eastAsia="標楷體" w:hAnsi="Times New Roman" w:cs="新細明體"/>
                <w:color w:val="000000"/>
                <w:kern w:val="0"/>
                <w:sz w:val="20"/>
                <w:szCs w:val="20"/>
              </w:rPr>
            </w:pPr>
            <w:r w:rsidRPr="00383AED">
              <w:rPr>
                <w:rFonts w:ascii="Times New Roman" w:eastAsia="標楷體" w:hAnsi="Times New Roman" w:cs="新細明體" w:hint="eastAsia"/>
                <w:color w:val="000000"/>
                <w:kern w:val="0"/>
                <w:sz w:val="20"/>
                <w:szCs w:val="20"/>
              </w:rPr>
              <w:t>5.</w:t>
            </w:r>
            <w:r w:rsidR="00411B59" w:rsidRPr="007974BD">
              <w:rPr>
                <w:rFonts w:ascii="Times New Roman" w:eastAsia="標楷體" w:hAnsi="Times New Roman" w:cs="新細明體"/>
                <w:color w:val="000000"/>
                <w:kern w:val="0"/>
                <w:sz w:val="20"/>
                <w:szCs w:val="20"/>
              </w:rPr>
              <w:t xml:space="preserve"> Structural Empowerment</w:t>
            </w:r>
          </w:p>
        </w:tc>
        <w:tc>
          <w:tcPr>
            <w:tcW w:w="420" w:type="pct"/>
            <w:shd w:val="clear" w:color="auto" w:fill="auto"/>
            <w:vAlign w:val="center"/>
            <w:hideMark/>
          </w:tcPr>
          <w:p w14:paraId="47BF84B6" w14:textId="1B49D0FC" w:rsidR="00383AED" w:rsidRPr="00383AED" w:rsidRDefault="001313FB" w:rsidP="007974BD">
            <w:pPr>
              <w:widowControl/>
              <w:jc w:val="center"/>
              <w:rPr>
                <w:rFonts w:ascii="Times New Roman" w:eastAsia="標楷體" w:hAnsi="Times New Roman" w:cs="Times New Roman"/>
                <w:color w:val="000000"/>
                <w:kern w:val="0"/>
                <w:sz w:val="20"/>
                <w:szCs w:val="20"/>
              </w:rPr>
            </w:pPr>
            <w:r w:rsidRPr="007974BD">
              <w:rPr>
                <w:rFonts w:ascii="Times New Roman" w:eastAsia="標楷體" w:hAnsi="Times New Roman" w:cs="Times New Roman"/>
                <w:sz w:val="20"/>
                <w:szCs w:val="20"/>
              </w:rPr>
              <w:t>4.48</w:t>
            </w:r>
          </w:p>
        </w:tc>
        <w:tc>
          <w:tcPr>
            <w:tcW w:w="319" w:type="pct"/>
            <w:shd w:val="clear" w:color="auto" w:fill="auto"/>
            <w:vAlign w:val="center"/>
            <w:hideMark/>
          </w:tcPr>
          <w:p w14:paraId="19531C33" w14:textId="47126762" w:rsidR="00383AED" w:rsidRPr="00383AED" w:rsidRDefault="00383AED" w:rsidP="007974BD">
            <w:pPr>
              <w:widowControl/>
              <w:jc w:val="right"/>
              <w:rPr>
                <w:rFonts w:ascii="Times New Roman" w:eastAsia="標楷體" w:hAnsi="Times New Roman" w:cs="Times New Roman"/>
                <w:color w:val="000000"/>
                <w:kern w:val="0"/>
                <w:sz w:val="20"/>
                <w:szCs w:val="20"/>
              </w:rPr>
            </w:pPr>
            <w:r w:rsidRPr="00383AED">
              <w:rPr>
                <w:rFonts w:ascii="Times New Roman" w:eastAsia="標楷體" w:hAnsi="Times New Roman" w:cs="Times New Roman"/>
                <w:sz w:val="20"/>
                <w:szCs w:val="20"/>
              </w:rPr>
              <w:t>1.</w:t>
            </w:r>
            <w:r w:rsidR="001313FB" w:rsidRPr="007974BD">
              <w:rPr>
                <w:rFonts w:ascii="Times New Roman" w:eastAsia="標楷體" w:hAnsi="Times New Roman" w:cs="Times New Roman"/>
                <w:sz w:val="20"/>
                <w:szCs w:val="20"/>
              </w:rPr>
              <w:t>30</w:t>
            </w:r>
          </w:p>
        </w:tc>
        <w:tc>
          <w:tcPr>
            <w:tcW w:w="521" w:type="pct"/>
            <w:shd w:val="clear" w:color="auto" w:fill="auto"/>
            <w:noWrap/>
            <w:vAlign w:val="center"/>
            <w:hideMark/>
          </w:tcPr>
          <w:p w14:paraId="246DA174" w14:textId="10F1236A" w:rsidR="00383AED" w:rsidRPr="00383AED" w:rsidRDefault="00383AED" w:rsidP="007974BD">
            <w:pPr>
              <w:widowControl/>
              <w:tabs>
                <w:tab w:val="decimal" w:pos="244"/>
              </w:tabs>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w:t>
            </w:r>
            <w:r w:rsidR="001313FB" w:rsidRPr="007974BD">
              <w:rPr>
                <w:rFonts w:ascii="Times New Roman" w:eastAsia="標楷體" w:hAnsi="Times New Roman" w:cs="Times New Roman"/>
                <w:color w:val="000000"/>
                <w:kern w:val="0"/>
                <w:sz w:val="20"/>
                <w:szCs w:val="20"/>
              </w:rPr>
              <w:t>0</w:t>
            </w:r>
            <w:r w:rsidRPr="00383AED">
              <w:rPr>
                <w:rFonts w:ascii="Times New Roman" w:eastAsia="標楷體" w:hAnsi="Times New Roman" w:cs="Times New Roman"/>
                <w:color w:val="000000"/>
                <w:kern w:val="0"/>
                <w:sz w:val="20"/>
                <w:szCs w:val="20"/>
              </w:rPr>
              <w:t>.</w:t>
            </w:r>
            <w:r w:rsidR="001313FB" w:rsidRPr="007974BD">
              <w:rPr>
                <w:rFonts w:ascii="Times New Roman" w:eastAsia="標楷體" w:hAnsi="Times New Roman" w:cs="Times New Roman"/>
                <w:color w:val="000000"/>
                <w:kern w:val="0"/>
                <w:sz w:val="20"/>
                <w:szCs w:val="20"/>
              </w:rPr>
              <w:t>07</w:t>
            </w:r>
          </w:p>
        </w:tc>
        <w:tc>
          <w:tcPr>
            <w:tcW w:w="420" w:type="pct"/>
            <w:shd w:val="clear" w:color="auto" w:fill="auto"/>
            <w:noWrap/>
            <w:vAlign w:val="center"/>
          </w:tcPr>
          <w:p w14:paraId="1CD79936" w14:textId="0B309FA0" w:rsidR="00383AED" w:rsidRPr="00383AED" w:rsidRDefault="00383AED" w:rsidP="007974BD">
            <w:pPr>
              <w:widowControl/>
              <w:tabs>
                <w:tab w:val="decimal" w:pos="244"/>
              </w:tabs>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w:t>
            </w:r>
            <w:r w:rsidR="007974BD" w:rsidRPr="007974BD">
              <w:rPr>
                <w:rFonts w:ascii="Times New Roman" w:eastAsia="標楷體" w:hAnsi="Times New Roman" w:cs="Times New Roman"/>
                <w:color w:val="000000"/>
                <w:kern w:val="0"/>
                <w:sz w:val="20"/>
                <w:szCs w:val="20"/>
              </w:rPr>
              <w:t>0.22</w:t>
            </w:r>
          </w:p>
        </w:tc>
        <w:tc>
          <w:tcPr>
            <w:tcW w:w="420" w:type="pct"/>
            <w:shd w:val="clear" w:color="auto" w:fill="auto"/>
            <w:noWrap/>
            <w:vAlign w:val="center"/>
          </w:tcPr>
          <w:p w14:paraId="161D7DB1" w14:textId="3EB8771A" w:rsidR="00383AED" w:rsidRPr="00383AED" w:rsidRDefault="007974BD" w:rsidP="00985856">
            <w:pPr>
              <w:widowControl/>
              <w:tabs>
                <w:tab w:val="decimal" w:pos="244"/>
              </w:tabs>
              <w:wordWrap w:val="0"/>
              <w:ind w:leftChars="-150" w:left="-360"/>
              <w:jc w:val="right"/>
              <w:rPr>
                <w:rFonts w:ascii="Times New Roman" w:eastAsia="標楷體" w:hAnsi="Times New Roman" w:cs="Times New Roman"/>
                <w:color w:val="000000"/>
                <w:kern w:val="0"/>
                <w:sz w:val="20"/>
                <w:szCs w:val="20"/>
              </w:rPr>
            </w:pPr>
            <w:r w:rsidRPr="007974BD">
              <w:rPr>
                <w:rFonts w:ascii="Times New Roman" w:eastAsia="標楷體" w:hAnsi="Times New Roman" w:cs="Times New Roman"/>
                <w:color w:val="000000"/>
                <w:kern w:val="0"/>
                <w:sz w:val="20"/>
                <w:szCs w:val="20"/>
              </w:rPr>
              <w:t>0.02</w:t>
            </w:r>
            <w:r w:rsidR="00985856">
              <w:rPr>
                <w:rFonts w:ascii="Times New Roman" w:eastAsia="標楷體" w:hAnsi="Times New Roman" w:cs="Times New Roman"/>
                <w:color w:val="000000"/>
                <w:kern w:val="0"/>
                <w:sz w:val="20"/>
                <w:szCs w:val="20"/>
              </w:rPr>
              <w:t xml:space="preserve">  </w:t>
            </w:r>
          </w:p>
        </w:tc>
        <w:tc>
          <w:tcPr>
            <w:tcW w:w="420" w:type="pct"/>
            <w:shd w:val="clear" w:color="auto" w:fill="auto"/>
            <w:noWrap/>
            <w:vAlign w:val="center"/>
          </w:tcPr>
          <w:p w14:paraId="046BB750" w14:textId="25570743" w:rsidR="00383AED" w:rsidRPr="00383AED" w:rsidRDefault="007974BD" w:rsidP="00985856">
            <w:pPr>
              <w:widowControl/>
              <w:tabs>
                <w:tab w:val="decimal" w:pos="244"/>
              </w:tabs>
              <w:wordWrap w:val="0"/>
              <w:jc w:val="right"/>
              <w:rPr>
                <w:rFonts w:ascii="Times New Roman" w:eastAsia="標楷體" w:hAnsi="Times New Roman" w:cs="Times New Roman"/>
                <w:color w:val="000000"/>
                <w:kern w:val="0"/>
                <w:sz w:val="20"/>
                <w:szCs w:val="20"/>
              </w:rPr>
            </w:pPr>
            <w:r w:rsidRPr="007974BD">
              <w:rPr>
                <w:rFonts w:ascii="Times New Roman" w:eastAsia="標楷體" w:hAnsi="Times New Roman" w:cs="Times New Roman"/>
                <w:color w:val="000000"/>
                <w:kern w:val="0"/>
                <w:sz w:val="20"/>
                <w:szCs w:val="20"/>
              </w:rPr>
              <w:t>0.16</w:t>
            </w:r>
            <w:r w:rsidR="00985856">
              <w:rPr>
                <w:rFonts w:ascii="Times New Roman" w:eastAsia="標楷體" w:hAnsi="Times New Roman" w:cs="Times New Roman"/>
                <w:color w:val="000000"/>
                <w:kern w:val="0"/>
                <w:sz w:val="20"/>
                <w:szCs w:val="20"/>
              </w:rPr>
              <w:t xml:space="preserve">  </w:t>
            </w:r>
          </w:p>
        </w:tc>
        <w:tc>
          <w:tcPr>
            <w:tcW w:w="420" w:type="pct"/>
            <w:shd w:val="clear" w:color="auto" w:fill="auto"/>
            <w:noWrap/>
            <w:vAlign w:val="center"/>
          </w:tcPr>
          <w:p w14:paraId="33641A88" w14:textId="44EF4506" w:rsidR="00383AED" w:rsidRPr="00383AED" w:rsidRDefault="007974BD" w:rsidP="007974BD">
            <w:pPr>
              <w:widowControl/>
              <w:tabs>
                <w:tab w:val="decimal" w:pos="244"/>
              </w:tabs>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w:t>
            </w:r>
          </w:p>
        </w:tc>
        <w:tc>
          <w:tcPr>
            <w:tcW w:w="419" w:type="pct"/>
            <w:shd w:val="clear" w:color="auto" w:fill="auto"/>
            <w:noWrap/>
            <w:vAlign w:val="center"/>
          </w:tcPr>
          <w:p w14:paraId="225A9C2A"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p>
        </w:tc>
      </w:tr>
      <w:tr w:rsidR="007974BD" w:rsidRPr="00383AED" w14:paraId="71E2B3EE" w14:textId="77777777" w:rsidTr="00985856">
        <w:trPr>
          <w:trHeight w:val="20"/>
        </w:trPr>
        <w:tc>
          <w:tcPr>
            <w:tcW w:w="1641" w:type="pct"/>
            <w:shd w:val="clear" w:color="auto" w:fill="auto"/>
            <w:vAlign w:val="center"/>
            <w:hideMark/>
          </w:tcPr>
          <w:p w14:paraId="0738C745" w14:textId="4574212C" w:rsidR="00383AED" w:rsidRPr="00383AED" w:rsidRDefault="00383AED" w:rsidP="007974BD">
            <w:pPr>
              <w:widowControl/>
              <w:jc w:val="both"/>
              <w:rPr>
                <w:rFonts w:ascii="Times New Roman" w:eastAsia="標楷體" w:hAnsi="Times New Roman" w:cs="新細明體"/>
                <w:color w:val="000000"/>
                <w:kern w:val="0"/>
                <w:sz w:val="20"/>
                <w:szCs w:val="20"/>
              </w:rPr>
            </w:pPr>
            <w:r w:rsidRPr="00383AED">
              <w:rPr>
                <w:rFonts w:ascii="Times New Roman" w:eastAsia="標楷體" w:hAnsi="Times New Roman" w:cs="新細明體" w:hint="eastAsia"/>
                <w:color w:val="000000"/>
                <w:kern w:val="0"/>
                <w:sz w:val="20"/>
                <w:szCs w:val="20"/>
              </w:rPr>
              <w:t>6.</w:t>
            </w:r>
            <w:r w:rsidR="00411B59" w:rsidRPr="007974BD">
              <w:rPr>
                <w:rFonts w:ascii="Times New Roman" w:eastAsia="標楷體" w:hAnsi="Times New Roman" w:cs="新細明體" w:hint="eastAsia"/>
                <w:color w:val="000000"/>
                <w:kern w:val="0"/>
                <w:sz w:val="20"/>
                <w:szCs w:val="20"/>
              </w:rPr>
              <w:t xml:space="preserve"> </w:t>
            </w:r>
            <w:r w:rsidR="00411B59" w:rsidRPr="007974BD">
              <w:rPr>
                <w:rFonts w:ascii="Times New Roman" w:eastAsia="標楷體" w:hAnsi="Times New Roman" w:cs="新細明體"/>
                <w:color w:val="000000"/>
                <w:kern w:val="0"/>
                <w:sz w:val="20"/>
                <w:szCs w:val="20"/>
              </w:rPr>
              <w:t>Employees’ Turnover Intention</w:t>
            </w:r>
          </w:p>
        </w:tc>
        <w:tc>
          <w:tcPr>
            <w:tcW w:w="420" w:type="pct"/>
            <w:shd w:val="clear" w:color="auto" w:fill="auto"/>
            <w:vAlign w:val="center"/>
            <w:hideMark/>
          </w:tcPr>
          <w:p w14:paraId="2841679A" w14:textId="6D1C5D32" w:rsidR="00383AED" w:rsidRPr="00383AED" w:rsidRDefault="00383AED" w:rsidP="007974BD">
            <w:pPr>
              <w:widowControl/>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sz w:val="20"/>
                <w:szCs w:val="20"/>
              </w:rPr>
              <w:t>3.</w:t>
            </w:r>
            <w:r w:rsidR="001313FB" w:rsidRPr="007974BD">
              <w:rPr>
                <w:rFonts w:ascii="Times New Roman" w:eastAsia="標楷體" w:hAnsi="Times New Roman" w:cs="Times New Roman"/>
                <w:sz w:val="20"/>
                <w:szCs w:val="20"/>
              </w:rPr>
              <w:t>59</w:t>
            </w:r>
          </w:p>
        </w:tc>
        <w:tc>
          <w:tcPr>
            <w:tcW w:w="319" w:type="pct"/>
            <w:shd w:val="clear" w:color="auto" w:fill="auto"/>
            <w:vAlign w:val="center"/>
            <w:hideMark/>
          </w:tcPr>
          <w:p w14:paraId="703047FF" w14:textId="5967C86D" w:rsidR="00383AED" w:rsidRPr="00383AED" w:rsidRDefault="00383AED" w:rsidP="007974BD">
            <w:pPr>
              <w:widowControl/>
              <w:jc w:val="right"/>
              <w:rPr>
                <w:rFonts w:ascii="Times New Roman" w:eastAsia="標楷體" w:hAnsi="Times New Roman" w:cs="Times New Roman"/>
                <w:color w:val="000000"/>
                <w:kern w:val="0"/>
                <w:sz w:val="20"/>
                <w:szCs w:val="20"/>
              </w:rPr>
            </w:pPr>
            <w:r w:rsidRPr="00383AED">
              <w:rPr>
                <w:rFonts w:ascii="Times New Roman" w:eastAsia="標楷體" w:hAnsi="Times New Roman" w:cs="Times New Roman"/>
                <w:sz w:val="20"/>
                <w:szCs w:val="20"/>
              </w:rPr>
              <w:t>1.</w:t>
            </w:r>
            <w:r w:rsidR="001313FB" w:rsidRPr="007974BD">
              <w:rPr>
                <w:rFonts w:ascii="Times New Roman" w:eastAsia="標楷體" w:hAnsi="Times New Roman" w:cs="Times New Roman"/>
                <w:sz w:val="20"/>
                <w:szCs w:val="20"/>
              </w:rPr>
              <w:t>62</w:t>
            </w:r>
          </w:p>
        </w:tc>
        <w:tc>
          <w:tcPr>
            <w:tcW w:w="521" w:type="pct"/>
            <w:shd w:val="clear" w:color="auto" w:fill="auto"/>
            <w:noWrap/>
            <w:vAlign w:val="center"/>
            <w:hideMark/>
          </w:tcPr>
          <w:p w14:paraId="074705AA" w14:textId="47E7E5EB" w:rsidR="00383AED" w:rsidRPr="00383AED" w:rsidRDefault="001313FB" w:rsidP="007974BD">
            <w:pPr>
              <w:widowControl/>
              <w:tabs>
                <w:tab w:val="decimal" w:pos="244"/>
              </w:tabs>
              <w:rPr>
                <w:rFonts w:ascii="Times New Roman" w:eastAsia="標楷體" w:hAnsi="Times New Roman" w:cs="Times New Roman"/>
                <w:color w:val="000000"/>
                <w:kern w:val="0"/>
                <w:sz w:val="20"/>
                <w:szCs w:val="20"/>
              </w:rPr>
            </w:pPr>
            <w:r w:rsidRPr="007974BD">
              <w:rPr>
                <w:rFonts w:ascii="Times New Roman" w:eastAsia="標楷體" w:hAnsi="Times New Roman" w:cs="Times New Roman"/>
                <w:color w:val="000000"/>
                <w:kern w:val="0"/>
                <w:sz w:val="20"/>
                <w:szCs w:val="20"/>
              </w:rPr>
              <w:t>0</w:t>
            </w:r>
            <w:r w:rsidR="00383AED" w:rsidRPr="00383AED">
              <w:rPr>
                <w:rFonts w:ascii="Times New Roman" w:eastAsia="標楷體" w:hAnsi="Times New Roman" w:cs="Times New Roman"/>
                <w:color w:val="000000"/>
                <w:kern w:val="0"/>
                <w:sz w:val="20"/>
                <w:szCs w:val="20"/>
              </w:rPr>
              <w:t>.</w:t>
            </w:r>
            <w:r w:rsidR="00383AED" w:rsidRPr="00383AED">
              <w:rPr>
                <w:rFonts w:ascii="Times New Roman" w:eastAsia="標楷體" w:hAnsi="Times New Roman" w:cs="Times New Roman" w:hint="eastAsia"/>
                <w:color w:val="000000"/>
                <w:kern w:val="0"/>
                <w:sz w:val="20"/>
                <w:szCs w:val="20"/>
              </w:rPr>
              <w:t>2</w:t>
            </w:r>
            <w:r w:rsidRPr="007974BD">
              <w:rPr>
                <w:rFonts w:ascii="Times New Roman" w:eastAsia="標楷體" w:hAnsi="Times New Roman" w:cs="Times New Roman"/>
                <w:color w:val="000000"/>
                <w:kern w:val="0"/>
                <w:sz w:val="20"/>
                <w:szCs w:val="20"/>
              </w:rPr>
              <w:t>4</w:t>
            </w:r>
          </w:p>
        </w:tc>
        <w:tc>
          <w:tcPr>
            <w:tcW w:w="420" w:type="pct"/>
            <w:shd w:val="clear" w:color="auto" w:fill="auto"/>
            <w:noWrap/>
            <w:vAlign w:val="center"/>
          </w:tcPr>
          <w:p w14:paraId="4AB10055" w14:textId="054BE9E5" w:rsidR="00383AED" w:rsidRPr="00383AED" w:rsidRDefault="007974BD" w:rsidP="007974BD">
            <w:pPr>
              <w:widowControl/>
              <w:tabs>
                <w:tab w:val="decimal" w:pos="244"/>
              </w:tabs>
              <w:rPr>
                <w:rFonts w:ascii="Times New Roman" w:eastAsia="標楷體" w:hAnsi="Times New Roman" w:cs="Times New Roman"/>
                <w:color w:val="000000"/>
                <w:kern w:val="0"/>
                <w:sz w:val="20"/>
                <w:szCs w:val="20"/>
              </w:rPr>
            </w:pPr>
            <w:r w:rsidRPr="007974BD">
              <w:rPr>
                <w:rFonts w:ascii="Times New Roman" w:eastAsia="標楷體" w:hAnsi="Times New Roman" w:cs="Times New Roman"/>
                <w:color w:val="000000"/>
                <w:kern w:val="0"/>
                <w:sz w:val="20"/>
                <w:szCs w:val="20"/>
              </w:rPr>
              <w:t>0.13</w:t>
            </w:r>
          </w:p>
        </w:tc>
        <w:tc>
          <w:tcPr>
            <w:tcW w:w="420" w:type="pct"/>
            <w:shd w:val="clear" w:color="auto" w:fill="auto"/>
            <w:noWrap/>
            <w:vAlign w:val="center"/>
          </w:tcPr>
          <w:p w14:paraId="036691DA" w14:textId="145D0D02" w:rsidR="00383AED" w:rsidRPr="00383AED" w:rsidRDefault="007974BD" w:rsidP="007974BD">
            <w:pPr>
              <w:widowControl/>
              <w:tabs>
                <w:tab w:val="decimal" w:pos="244"/>
              </w:tabs>
              <w:rPr>
                <w:rFonts w:ascii="Times New Roman" w:eastAsia="標楷體" w:hAnsi="Times New Roman" w:cs="Times New Roman"/>
                <w:color w:val="000000"/>
                <w:kern w:val="0"/>
                <w:sz w:val="20"/>
                <w:szCs w:val="20"/>
              </w:rPr>
            </w:pPr>
            <w:r w:rsidRPr="007974BD">
              <w:rPr>
                <w:rFonts w:ascii="Times New Roman" w:eastAsia="標楷體" w:hAnsi="Times New Roman" w:cs="Times New Roman"/>
                <w:color w:val="000000"/>
                <w:kern w:val="0"/>
                <w:sz w:val="20"/>
                <w:szCs w:val="20"/>
              </w:rPr>
              <w:t>0.46</w:t>
            </w:r>
            <w:r w:rsidR="00383AED" w:rsidRPr="00383AED">
              <w:rPr>
                <w:rFonts w:ascii="Times New Roman" w:eastAsia="標楷體" w:hAnsi="Times New Roman" w:cs="Times New Roman" w:hint="eastAsia"/>
                <w:color w:val="000000"/>
                <w:kern w:val="0"/>
                <w:sz w:val="20"/>
                <w:szCs w:val="20"/>
              </w:rPr>
              <w:t>**</w:t>
            </w:r>
          </w:p>
        </w:tc>
        <w:tc>
          <w:tcPr>
            <w:tcW w:w="420" w:type="pct"/>
            <w:shd w:val="clear" w:color="auto" w:fill="auto"/>
            <w:noWrap/>
            <w:vAlign w:val="center"/>
          </w:tcPr>
          <w:p w14:paraId="10F60AED" w14:textId="660384B8" w:rsidR="00383AED" w:rsidRPr="00383AED" w:rsidRDefault="00383AED" w:rsidP="007974BD">
            <w:pPr>
              <w:widowControl/>
              <w:tabs>
                <w:tab w:val="decimal" w:pos="244"/>
              </w:tabs>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w:t>
            </w:r>
            <w:r w:rsidR="007974BD" w:rsidRPr="007974BD">
              <w:rPr>
                <w:rFonts w:ascii="Times New Roman" w:eastAsia="標楷體" w:hAnsi="Times New Roman" w:cs="Times New Roman"/>
                <w:color w:val="000000"/>
                <w:kern w:val="0"/>
                <w:sz w:val="20"/>
                <w:szCs w:val="20"/>
              </w:rPr>
              <w:t>0.39</w:t>
            </w:r>
            <w:r w:rsidRPr="00383AED">
              <w:rPr>
                <w:rFonts w:ascii="Times New Roman" w:eastAsia="標楷體" w:hAnsi="Times New Roman" w:cs="Times New Roman" w:hint="eastAsia"/>
                <w:color w:val="000000"/>
                <w:kern w:val="0"/>
                <w:sz w:val="20"/>
                <w:szCs w:val="20"/>
              </w:rPr>
              <w:t>**</w:t>
            </w:r>
          </w:p>
        </w:tc>
        <w:tc>
          <w:tcPr>
            <w:tcW w:w="420" w:type="pct"/>
            <w:shd w:val="clear" w:color="auto" w:fill="auto"/>
            <w:noWrap/>
            <w:vAlign w:val="center"/>
          </w:tcPr>
          <w:p w14:paraId="4A0DD873" w14:textId="34018CA9" w:rsidR="00383AED" w:rsidRPr="00383AED" w:rsidRDefault="00383AED" w:rsidP="007974BD">
            <w:pPr>
              <w:widowControl/>
              <w:tabs>
                <w:tab w:val="decimal" w:pos="244"/>
              </w:tabs>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w:t>
            </w:r>
            <w:r w:rsidR="007974BD" w:rsidRPr="007974BD">
              <w:rPr>
                <w:rFonts w:ascii="Times New Roman" w:eastAsia="標楷體" w:hAnsi="Times New Roman" w:cs="Times New Roman"/>
                <w:color w:val="000000"/>
                <w:kern w:val="0"/>
                <w:sz w:val="20"/>
                <w:szCs w:val="20"/>
              </w:rPr>
              <w:t>0.18</w:t>
            </w:r>
          </w:p>
        </w:tc>
        <w:tc>
          <w:tcPr>
            <w:tcW w:w="419" w:type="pct"/>
            <w:shd w:val="clear" w:color="auto" w:fill="auto"/>
            <w:noWrap/>
            <w:vAlign w:val="center"/>
          </w:tcPr>
          <w:p w14:paraId="10359004" w14:textId="77777777" w:rsidR="00383AED" w:rsidRPr="00383AED" w:rsidRDefault="00383AED" w:rsidP="007974BD">
            <w:pPr>
              <w:widowControl/>
              <w:tabs>
                <w:tab w:val="decimal" w:pos="244"/>
              </w:tabs>
              <w:jc w:val="center"/>
              <w:rPr>
                <w:rFonts w:ascii="Times New Roman" w:eastAsia="標楷體" w:hAnsi="Times New Roman" w:cs="Times New Roman"/>
                <w:color w:val="000000"/>
                <w:kern w:val="0"/>
                <w:sz w:val="20"/>
                <w:szCs w:val="20"/>
              </w:rPr>
            </w:pPr>
            <w:r w:rsidRPr="00383AED">
              <w:rPr>
                <w:rFonts w:ascii="Times New Roman" w:eastAsia="標楷體" w:hAnsi="Times New Roman" w:cs="Times New Roman" w:hint="eastAsia"/>
                <w:color w:val="000000"/>
                <w:kern w:val="0"/>
                <w:sz w:val="20"/>
                <w:szCs w:val="20"/>
              </w:rPr>
              <w:t>－</w:t>
            </w:r>
          </w:p>
        </w:tc>
      </w:tr>
    </w:tbl>
    <w:p w14:paraId="427DA66A" w14:textId="6EB732D2" w:rsidR="009747B4" w:rsidRDefault="00411B59" w:rsidP="00411B59">
      <w:pPr>
        <w:snapToGrid w:val="0"/>
        <w:jc w:val="both"/>
        <w:rPr>
          <w:rFonts w:ascii="Times New Roman" w:hAnsi="Times New Roman" w:hint="eastAsia"/>
          <w:sz w:val="22"/>
          <w:szCs w:val="20"/>
        </w:rPr>
      </w:pPr>
      <w:r>
        <w:rPr>
          <w:rFonts w:ascii="Times New Roman" w:hAnsi="Times New Roman"/>
          <w:sz w:val="22"/>
          <w:szCs w:val="20"/>
        </w:rPr>
        <w:t xml:space="preserve">Note. </w:t>
      </w:r>
      <w:r w:rsidRPr="00411B59">
        <w:rPr>
          <w:rFonts w:ascii="Times New Roman" w:hAnsi="Times New Roman" w:hint="eastAsia"/>
          <w:sz w:val="22"/>
          <w:szCs w:val="20"/>
        </w:rPr>
        <w:t>N</w:t>
      </w:r>
      <w:r w:rsidRPr="00411B59">
        <w:rPr>
          <w:rFonts w:ascii="Times New Roman" w:hAnsi="Times New Roman"/>
          <w:sz w:val="22"/>
          <w:szCs w:val="20"/>
        </w:rPr>
        <w:t xml:space="preserve"> = 58; *</w:t>
      </w:r>
      <w:r w:rsidRPr="00411B59">
        <w:rPr>
          <w:rFonts w:ascii="Times New Roman" w:hAnsi="Times New Roman"/>
          <w:i/>
          <w:iCs/>
          <w:sz w:val="22"/>
          <w:szCs w:val="20"/>
        </w:rPr>
        <w:t>p</w:t>
      </w:r>
      <w:r w:rsidRPr="00411B59">
        <w:rPr>
          <w:rFonts w:ascii="Times New Roman" w:hAnsi="Times New Roman"/>
          <w:sz w:val="22"/>
          <w:szCs w:val="20"/>
        </w:rPr>
        <w:t xml:space="preserve"> &lt; 0.05, **</w:t>
      </w:r>
      <w:r w:rsidRPr="00411B59">
        <w:rPr>
          <w:rFonts w:ascii="Times New Roman" w:hAnsi="Times New Roman"/>
          <w:i/>
          <w:iCs/>
          <w:sz w:val="22"/>
          <w:szCs w:val="20"/>
        </w:rPr>
        <w:t>p</w:t>
      </w:r>
      <w:r w:rsidRPr="00411B59">
        <w:rPr>
          <w:rFonts w:ascii="Times New Roman" w:hAnsi="Times New Roman"/>
          <w:sz w:val="22"/>
          <w:szCs w:val="20"/>
        </w:rPr>
        <w:t xml:space="preserve"> &lt; 0.01 (two-tailed)</w:t>
      </w:r>
    </w:p>
    <w:p w14:paraId="5EB7CCCF" w14:textId="7C2E66A5" w:rsidR="00E50984" w:rsidRPr="00383AED" w:rsidRDefault="00E50984" w:rsidP="007F6F59">
      <w:pPr>
        <w:spacing w:beforeLines="50" w:before="180"/>
        <w:jc w:val="both"/>
        <w:rPr>
          <w:rFonts w:ascii="Times New Roman" w:eastAsia="標楷體" w:hAnsi="Times New Roman" w:cs="Times New Roman"/>
          <w:szCs w:val="24"/>
        </w:rPr>
      </w:pPr>
      <w:r w:rsidRPr="00411B59">
        <w:rPr>
          <w:rFonts w:ascii="Times New Roman" w:eastAsia="標楷體" w:hAnsi="Times New Roman" w:cs="Times New Roman" w:hint="eastAsia"/>
          <w:szCs w:val="24"/>
        </w:rPr>
        <w:t>T</w:t>
      </w:r>
      <w:r w:rsidRPr="00411B59">
        <w:rPr>
          <w:rFonts w:ascii="Times New Roman" w:eastAsia="標楷體" w:hAnsi="Times New Roman" w:cs="Times New Roman"/>
          <w:szCs w:val="24"/>
        </w:rPr>
        <w:t xml:space="preserve">able </w:t>
      </w:r>
      <w:r>
        <w:rPr>
          <w:rFonts w:ascii="Times New Roman" w:eastAsia="標楷體" w:hAnsi="Times New Roman" w:cs="Times New Roman"/>
          <w:szCs w:val="24"/>
        </w:rPr>
        <w:t>2</w:t>
      </w:r>
      <w:r w:rsidRPr="00411B59">
        <w:rPr>
          <w:rFonts w:ascii="Times New Roman" w:eastAsia="標楷體" w:hAnsi="Times New Roman" w:cs="Times New Roman"/>
          <w:szCs w:val="24"/>
        </w:rPr>
        <w:t xml:space="preserve">. </w:t>
      </w:r>
      <w:r w:rsidRPr="009747B4">
        <w:rPr>
          <w:rFonts w:ascii="Times New Roman" w:eastAsia="標楷體" w:hAnsi="Times New Roman" w:cs="Times New Roman"/>
          <w:szCs w:val="24"/>
        </w:rPr>
        <w:t>Hypotheses test results</w:t>
      </w:r>
    </w:p>
    <w:tbl>
      <w:tblPr>
        <w:tblStyle w:val="a7"/>
        <w:tblW w:w="5000" w:type="pct"/>
        <w:tblLook w:val="04A0" w:firstRow="1" w:lastRow="0" w:firstColumn="1" w:lastColumn="0" w:noHBand="0" w:noVBand="1"/>
      </w:tblPr>
      <w:tblGrid>
        <w:gridCol w:w="2911"/>
        <w:gridCol w:w="1187"/>
        <w:gridCol w:w="972"/>
        <w:gridCol w:w="1187"/>
        <w:gridCol w:w="1187"/>
        <w:gridCol w:w="1186"/>
      </w:tblGrid>
      <w:tr w:rsidR="001546F8" w:rsidRPr="00C33EBB" w14:paraId="76846739" w14:textId="77777777" w:rsidTr="0036614B">
        <w:tc>
          <w:tcPr>
            <w:tcW w:w="1686" w:type="pct"/>
          </w:tcPr>
          <w:p w14:paraId="4C3917A9" w14:textId="77777777" w:rsidR="001546F8" w:rsidRPr="00C33EBB" w:rsidRDefault="001546F8" w:rsidP="001546F8">
            <w:pPr>
              <w:snapToGrid w:val="0"/>
              <w:jc w:val="both"/>
              <w:rPr>
                <w:rFonts w:ascii="Times New Roman" w:hAnsi="Times New Roman"/>
                <w:sz w:val="20"/>
                <w:szCs w:val="20"/>
              </w:rPr>
            </w:pPr>
          </w:p>
        </w:tc>
        <w:tc>
          <w:tcPr>
            <w:tcW w:w="688" w:type="pct"/>
            <w:vAlign w:val="center"/>
          </w:tcPr>
          <w:p w14:paraId="454D8EE7" w14:textId="77777777" w:rsidR="001546F8" w:rsidRPr="00C33EBB" w:rsidRDefault="001546F8" w:rsidP="001546F8">
            <w:pPr>
              <w:snapToGrid w:val="0"/>
              <w:jc w:val="center"/>
              <w:rPr>
                <w:rFonts w:ascii="Times New Roman" w:hAnsi="Times New Roman"/>
                <w:sz w:val="20"/>
                <w:szCs w:val="20"/>
              </w:rPr>
            </w:pPr>
            <w:r w:rsidRPr="00C33EBB">
              <w:rPr>
                <w:rFonts w:ascii="Times New Roman" w:hAnsi="Times New Roman" w:hint="eastAsia"/>
                <w:sz w:val="20"/>
                <w:szCs w:val="20"/>
              </w:rPr>
              <w:t>M</w:t>
            </w:r>
            <w:r w:rsidRPr="00C33EBB">
              <w:rPr>
                <w:rFonts w:ascii="Times New Roman" w:hAnsi="Times New Roman"/>
                <w:sz w:val="20"/>
                <w:szCs w:val="20"/>
              </w:rPr>
              <w:t>odel 1</w:t>
            </w:r>
          </w:p>
        </w:tc>
        <w:tc>
          <w:tcPr>
            <w:tcW w:w="563" w:type="pct"/>
            <w:vAlign w:val="center"/>
          </w:tcPr>
          <w:p w14:paraId="49D851F1" w14:textId="0FD3734E" w:rsidR="001546F8" w:rsidRPr="00C33EBB" w:rsidRDefault="001546F8" w:rsidP="001546F8">
            <w:pPr>
              <w:snapToGrid w:val="0"/>
              <w:jc w:val="center"/>
              <w:rPr>
                <w:rFonts w:ascii="Times New Roman" w:hAnsi="Times New Roman"/>
                <w:sz w:val="20"/>
                <w:szCs w:val="20"/>
              </w:rPr>
            </w:pPr>
            <w:r w:rsidRPr="00C33EBB">
              <w:rPr>
                <w:rFonts w:ascii="Times New Roman" w:hAnsi="Times New Roman" w:hint="eastAsia"/>
                <w:sz w:val="20"/>
                <w:szCs w:val="20"/>
              </w:rPr>
              <w:t>M</w:t>
            </w:r>
            <w:r w:rsidRPr="00C33EBB">
              <w:rPr>
                <w:rFonts w:ascii="Times New Roman" w:hAnsi="Times New Roman"/>
                <w:sz w:val="20"/>
                <w:szCs w:val="20"/>
              </w:rPr>
              <w:t>odel 2</w:t>
            </w:r>
          </w:p>
        </w:tc>
        <w:tc>
          <w:tcPr>
            <w:tcW w:w="688" w:type="pct"/>
            <w:vAlign w:val="center"/>
          </w:tcPr>
          <w:p w14:paraId="4B700BF5" w14:textId="5D3B1DD8" w:rsidR="001546F8" w:rsidRPr="00C33EBB" w:rsidRDefault="001546F8" w:rsidP="001546F8">
            <w:pPr>
              <w:snapToGrid w:val="0"/>
              <w:jc w:val="center"/>
              <w:rPr>
                <w:rFonts w:ascii="Times New Roman" w:hAnsi="Times New Roman"/>
                <w:sz w:val="20"/>
                <w:szCs w:val="20"/>
              </w:rPr>
            </w:pPr>
            <w:r w:rsidRPr="00C33EBB">
              <w:rPr>
                <w:rFonts w:ascii="Times New Roman" w:hAnsi="Times New Roman" w:hint="eastAsia"/>
                <w:sz w:val="20"/>
                <w:szCs w:val="20"/>
              </w:rPr>
              <w:t>M</w:t>
            </w:r>
            <w:r w:rsidRPr="00C33EBB">
              <w:rPr>
                <w:rFonts w:ascii="Times New Roman" w:hAnsi="Times New Roman"/>
                <w:sz w:val="20"/>
                <w:szCs w:val="20"/>
              </w:rPr>
              <w:t>odel 3</w:t>
            </w:r>
          </w:p>
        </w:tc>
        <w:tc>
          <w:tcPr>
            <w:tcW w:w="688" w:type="pct"/>
            <w:vAlign w:val="center"/>
          </w:tcPr>
          <w:p w14:paraId="2487A041" w14:textId="27825A7C" w:rsidR="001546F8" w:rsidRPr="00C33EBB" w:rsidRDefault="001546F8" w:rsidP="001546F8">
            <w:pPr>
              <w:snapToGrid w:val="0"/>
              <w:jc w:val="center"/>
              <w:rPr>
                <w:rFonts w:ascii="Times New Roman" w:hAnsi="Times New Roman"/>
                <w:sz w:val="20"/>
                <w:szCs w:val="20"/>
              </w:rPr>
            </w:pPr>
            <w:r w:rsidRPr="00C33EBB">
              <w:rPr>
                <w:rFonts w:ascii="Times New Roman" w:hAnsi="Times New Roman" w:hint="eastAsia"/>
                <w:sz w:val="20"/>
                <w:szCs w:val="20"/>
              </w:rPr>
              <w:t>M</w:t>
            </w:r>
            <w:r w:rsidRPr="00C33EBB">
              <w:rPr>
                <w:rFonts w:ascii="Times New Roman" w:hAnsi="Times New Roman"/>
                <w:sz w:val="20"/>
                <w:szCs w:val="20"/>
              </w:rPr>
              <w:t>odel 4</w:t>
            </w:r>
          </w:p>
        </w:tc>
        <w:tc>
          <w:tcPr>
            <w:tcW w:w="688" w:type="pct"/>
            <w:vAlign w:val="center"/>
          </w:tcPr>
          <w:p w14:paraId="54D71EBD" w14:textId="404FBE25" w:rsidR="001546F8" w:rsidRPr="00C33EBB" w:rsidRDefault="001546F8" w:rsidP="001546F8">
            <w:pPr>
              <w:snapToGrid w:val="0"/>
              <w:jc w:val="center"/>
              <w:rPr>
                <w:rFonts w:ascii="Times New Roman" w:hAnsi="Times New Roman"/>
                <w:sz w:val="20"/>
                <w:szCs w:val="20"/>
              </w:rPr>
            </w:pPr>
            <w:r w:rsidRPr="00C33EBB">
              <w:rPr>
                <w:rFonts w:ascii="Times New Roman" w:hAnsi="Times New Roman" w:hint="eastAsia"/>
                <w:sz w:val="20"/>
                <w:szCs w:val="20"/>
              </w:rPr>
              <w:t>M</w:t>
            </w:r>
            <w:r w:rsidRPr="00C33EBB">
              <w:rPr>
                <w:rFonts w:ascii="Times New Roman" w:hAnsi="Times New Roman"/>
                <w:sz w:val="20"/>
                <w:szCs w:val="20"/>
              </w:rPr>
              <w:t>odel 5</w:t>
            </w:r>
          </w:p>
        </w:tc>
      </w:tr>
      <w:tr w:rsidR="001546F8" w:rsidRPr="00C33EBB" w14:paraId="413D291A" w14:textId="77777777" w:rsidTr="0036614B">
        <w:tc>
          <w:tcPr>
            <w:tcW w:w="1686" w:type="pct"/>
          </w:tcPr>
          <w:p w14:paraId="5078FADB" w14:textId="77777777" w:rsidR="001546F8" w:rsidRPr="00C33EBB" w:rsidRDefault="001546F8" w:rsidP="001546F8">
            <w:pPr>
              <w:snapToGrid w:val="0"/>
              <w:jc w:val="both"/>
              <w:rPr>
                <w:rFonts w:ascii="Times New Roman" w:hAnsi="Times New Roman"/>
                <w:sz w:val="20"/>
                <w:szCs w:val="20"/>
              </w:rPr>
            </w:pPr>
          </w:p>
        </w:tc>
        <w:tc>
          <w:tcPr>
            <w:tcW w:w="688" w:type="pct"/>
            <w:vAlign w:val="center"/>
          </w:tcPr>
          <w:p w14:paraId="0A266CF3" w14:textId="6D654179" w:rsidR="001546F8" w:rsidRPr="00C33EBB" w:rsidRDefault="001546F8" w:rsidP="001546F8">
            <w:pPr>
              <w:snapToGrid w:val="0"/>
              <w:jc w:val="center"/>
              <w:rPr>
                <w:rFonts w:ascii="Times New Roman" w:eastAsia="標楷體" w:hAnsi="Times New Roman" w:cs="新細明體"/>
                <w:color w:val="000000"/>
                <w:kern w:val="0"/>
                <w:sz w:val="20"/>
                <w:szCs w:val="20"/>
              </w:rPr>
            </w:pPr>
            <w:r w:rsidRPr="00C33EBB">
              <w:rPr>
                <w:rFonts w:ascii="Times New Roman" w:eastAsia="標楷體" w:hAnsi="Times New Roman" w:cs="新細明體"/>
                <w:color w:val="000000"/>
                <w:kern w:val="0"/>
                <w:sz w:val="20"/>
                <w:szCs w:val="20"/>
              </w:rPr>
              <w:t>Employees’</w:t>
            </w:r>
          </w:p>
          <w:p w14:paraId="4C3C74DB" w14:textId="30716B19" w:rsidR="001546F8" w:rsidRPr="00C33EBB" w:rsidRDefault="001546F8" w:rsidP="001546F8">
            <w:pPr>
              <w:snapToGrid w:val="0"/>
              <w:jc w:val="center"/>
              <w:rPr>
                <w:rFonts w:ascii="Times New Roman" w:hAnsi="Times New Roman"/>
                <w:sz w:val="20"/>
                <w:szCs w:val="20"/>
              </w:rPr>
            </w:pPr>
            <w:r w:rsidRPr="00C33EBB">
              <w:rPr>
                <w:rFonts w:ascii="Times New Roman" w:eastAsia="標楷體" w:hAnsi="Times New Roman" w:cs="新細明體"/>
                <w:color w:val="000000"/>
                <w:kern w:val="0"/>
                <w:sz w:val="20"/>
                <w:szCs w:val="20"/>
              </w:rPr>
              <w:t>Turnover Intention</w:t>
            </w:r>
          </w:p>
        </w:tc>
        <w:tc>
          <w:tcPr>
            <w:tcW w:w="563" w:type="pct"/>
            <w:vAlign w:val="center"/>
          </w:tcPr>
          <w:p w14:paraId="5F2E36BF" w14:textId="65FA8649" w:rsidR="001546F8" w:rsidRPr="00C33EBB" w:rsidRDefault="001546F8" w:rsidP="001546F8">
            <w:pPr>
              <w:snapToGrid w:val="0"/>
              <w:jc w:val="center"/>
              <w:rPr>
                <w:rFonts w:ascii="Times New Roman" w:hAnsi="Times New Roman"/>
                <w:sz w:val="20"/>
                <w:szCs w:val="20"/>
              </w:rPr>
            </w:pPr>
            <w:r w:rsidRPr="00C33EBB">
              <w:rPr>
                <w:rFonts w:ascii="Times New Roman" w:hAnsi="Times New Roman" w:hint="eastAsia"/>
                <w:sz w:val="20"/>
                <w:szCs w:val="20"/>
              </w:rPr>
              <w:t>P</w:t>
            </w:r>
            <w:r w:rsidRPr="00C33EBB">
              <w:rPr>
                <w:rFonts w:ascii="Times New Roman" w:hAnsi="Times New Roman"/>
                <w:sz w:val="20"/>
                <w:szCs w:val="20"/>
              </w:rPr>
              <w:t>roxy Efficacy</w:t>
            </w:r>
          </w:p>
        </w:tc>
        <w:tc>
          <w:tcPr>
            <w:tcW w:w="688" w:type="pct"/>
            <w:vAlign w:val="center"/>
          </w:tcPr>
          <w:p w14:paraId="58419847" w14:textId="608DBFE8" w:rsidR="001546F8" w:rsidRPr="00C33EBB" w:rsidRDefault="001546F8" w:rsidP="001546F8">
            <w:pPr>
              <w:snapToGrid w:val="0"/>
              <w:jc w:val="center"/>
              <w:rPr>
                <w:rFonts w:ascii="Times New Roman" w:eastAsia="標楷體" w:hAnsi="Times New Roman" w:cs="新細明體"/>
                <w:color w:val="000000"/>
                <w:kern w:val="0"/>
                <w:sz w:val="20"/>
                <w:szCs w:val="20"/>
              </w:rPr>
            </w:pPr>
            <w:r w:rsidRPr="00C33EBB">
              <w:rPr>
                <w:rFonts w:ascii="Times New Roman" w:eastAsia="標楷體" w:hAnsi="Times New Roman" w:cs="新細明體"/>
                <w:color w:val="000000"/>
                <w:kern w:val="0"/>
                <w:sz w:val="20"/>
                <w:szCs w:val="20"/>
              </w:rPr>
              <w:t>Employees’</w:t>
            </w:r>
          </w:p>
          <w:p w14:paraId="465BD278" w14:textId="677BBD7F" w:rsidR="001546F8" w:rsidRPr="00C33EBB" w:rsidRDefault="001546F8" w:rsidP="001546F8">
            <w:pPr>
              <w:snapToGrid w:val="0"/>
              <w:jc w:val="center"/>
              <w:rPr>
                <w:rFonts w:ascii="Times New Roman" w:hAnsi="Times New Roman"/>
                <w:sz w:val="20"/>
                <w:szCs w:val="20"/>
              </w:rPr>
            </w:pPr>
            <w:r w:rsidRPr="00C33EBB">
              <w:rPr>
                <w:rFonts w:ascii="Times New Roman" w:eastAsia="標楷體" w:hAnsi="Times New Roman" w:cs="新細明體"/>
                <w:color w:val="000000"/>
                <w:kern w:val="0"/>
                <w:sz w:val="20"/>
                <w:szCs w:val="20"/>
              </w:rPr>
              <w:t>Turnover Intention</w:t>
            </w:r>
          </w:p>
        </w:tc>
        <w:tc>
          <w:tcPr>
            <w:tcW w:w="688" w:type="pct"/>
            <w:vAlign w:val="center"/>
          </w:tcPr>
          <w:p w14:paraId="2C753A9F" w14:textId="39081859" w:rsidR="001546F8" w:rsidRPr="00C33EBB" w:rsidRDefault="001546F8" w:rsidP="001546F8">
            <w:pPr>
              <w:snapToGrid w:val="0"/>
              <w:jc w:val="center"/>
              <w:rPr>
                <w:rFonts w:ascii="Times New Roman" w:eastAsia="標楷體" w:hAnsi="Times New Roman" w:cs="新細明體"/>
                <w:color w:val="000000"/>
                <w:kern w:val="0"/>
                <w:sz w:val="20"/>
                <w:szCs w:val="20"/>
              </w:rPr>
            </w:pPr>
            <w:r w:rsidRPr="00C33EBB">
              <w:rPr>
                <w:rFonts w:ascii="Times New Roman" w:eastAsia="標楷體" w:hAnsi="Times New Roman" w:cs="新細明體"/>
                <w:color w:val="000000"/>
                <w:kern w:val="0"/>
                <w:sz w:val="20"/>
                <w:szCs w:val="20"/>
              </w:rPr>
              <w:t>Employees’</w:t>
            </w:r>
          </w:p>
          <w:p w14:paraId="4BA6286C" w14:textId="28569F89" w:rsidR="001546F8" w:rsidRPr="00C33EBB" w:rsidRDefault="001546F8" w:rsidP="001546F8">
            <w:pPr>
              <w:snapToGrid w:val="0"/>
              <w:jc w:val="center"/>
              <w:rPr>
                <w:rFonts w:ascii="Times New Roman" w:hAnsi="Times New Roman"/>
                <w:sz w:val="20"/>
                <w:szCs w:val="20"/>
              </w:rPr>
            </w:pPr>
            <w:r w:rsidRPr="00C33EBB">
              <w:rPr>
                <w:rFonts w:ascii="Times New Roman" w:eastAsia="標楷體" w:hAnsi="Times New Roman" w:cs="新細明體"/>
                <w:color w:val="000000"/>
                <w:kern w:val="0"/>
                <w:sz w:val="20"/>
                <w:szCs w:val="20"/>
              </w:rPr>
              <w:t>Turnover Intention</w:t>
            </w:r>
          </w:p>
        </w:tc>
        <w:tc>
          <w:tcPr>
            <w:tcW w:w="688" w:type="pct"/>
            <w:vAlign w:val="center"/>
          </w:tcPr>
          <w:p w14:paraId="42F055D7" w14:textId="77777777" w:rsidR="001546F8" w:rsidRPr="00C33EBB" w:rsidRDefault="001546F8" w:rsidP="001546F8">
            <w:pPr>
              <w:snapToGrid w:val="0"/>
              <w:jc w:val="center"/>
              <w:rPr>
                <w:rFonts w:ascii="Times New Roman" w:eastAsia="標楷體" w:hAnsi="Times New Roman" w:cs="新細明體"/>
                <w:color w:val="000000"/>
                <w:kern w:val="0"/>
                <w:sz w:val="20"/>
                <w:szCs w:val="20"/>
              </w:rPr>
            </w:pPr>
            <w:r w:rsidRPr="00C33EBB">
              <w:rPr>
                <w:rFonts w:ascii="Times New Roman" w:eastAsia="標楷體" w:hAnsi="Times New Roman" w:cs="新細明體"/>
                <w:color w:val="000000"/>
                <w:kern w:val="0"/>
                <w:sz w:val="20"/>
                <w:szCs w:val="20"/>
              </w:rPr>
              <w:t>Employees’</w:t>
            </w:r>
          </w:p>
          <w:p w14:paraId="69050380" w14:textId="191A00A9" w:rsidR="001546F8" w:rsidRPr="00C33EBB" w:rsidRDefault="001546F8" w:rsidP="001546F8">
            <w:pPr>
              <w:snapToGrid w:val="0"/>
              <w:jc w:val="center"/>
              <w:rPr>
                <w:rFonts w:ascii="Times New Roman" w:hAnsi="Times New Roman"/>
                <w:sz w:val="20"/>
                <w:szCs w:val="20"/>
              </w:rPr>
            </w:pPr>
            <w:r w:rsidRPr="00C33EBB">
              <w:rPr>
                <w:rFonts w:ascii="Times New Roman" w:eastAsia="標楷體" w:hAnsi="Times New Roman" w:cs="新細明體"/>
                <w:color w:val="000000"/>
                <w:kern w:val="0"/>
                <w:sz w:val="20"/>
                <w:szCs w:val="20"/>
              </w:rPr>
              <w:t>Turnover Intention</w:t>
            </w:r>
          </w:p>
        </w:tc>
      </w:tr>
      <w:tr w:rsidR="001546F8" w:rsidRPr="00C33EBB" w14:paraId="7A0886EC" w14:textId="77777777" w:rsidTr="00B57C36">
        <w:trPr>
          <w:trHeight w:val="460"/>
        </w:trPr>
        <w:tc>
          <w:tcPr>
            <w:tcW w:w="1686" w:type="pct"/>
            <w:vAlign w:val="center"/>
          </w:tcPr>
          <w:p w14:paraId="625E9599" w14:textId="78E709F8" w:rsidR="001546F8" w:rsidRPr="00C33EBB" w:rsidRDefault="001546F8" w:rsidP="00B57C36">
            <w:pPr>
              <w:snapToGrid w:val="0"/>
              <w:ind w:leftChars="72" w:left="173" w:firstLineChars="1" w:firstLine="2"/>
              <w:jc w:val="both"/>
              <w:rPr>
                <w:rFonts w:ascii="Times New Roman" w:hAnsi="Times New Roman"/>
                <w:sz w:val="20"/>
                <w:szCs w:val="20"/>
              </w:rPr>
            </w:pPr>
            <w:r w:rsidRPr="00C33EBB">
              <w:rPr>
                <w:rFonts w:ascii="Times New Roman" w:hAnsi="Times New Roman"/>
                <w:sz w:val="20"/>
                <w:szCs w:val="20"/>
              </w:rPr>
              <w:t>Evasive Hiding</w:t>
            </w:r>
          </w:p>
        </w:tc>
        <w:tc>
          <w:tcPr>
            <w:tcW w:w="688" w:type="pct"/>
            <w:vAlign w:val="center"/>
          </w:tcPr>
          <w:p w14:paraId="4866E757" w14:textId="6EEC6A2A" w:rsidR="00B57C36" w:rsidRDefault="001546F8" w:rsidP="00B57C36">
            <w:pPr>
              <w:snapToGrid w:val="0"/>
              <w:jc w:val="center"/>
              <w:rPr>
                <w:rFonts w:ascii="Times New Roman" w:hAnsi="Times New Roman"/>
                <w:sz w:val="20"/>
                <w:szCs w:val="20"/>
              </w:rPr>
            </w:pPr>
            <w:r w:rsidRPr="00491979">
              <w:rPr>
                <w:rFonts w:ascii="Times New Roman" w:hAnsi="Times New Roman" w:hint="eastAsia"/>
                <w:sz w:val="20"/>
                <w:szCs w:val="20"/>
              </w:rPr>
              <w:t>0</w:t>
            </w:r>
            <w:r w:rsidRPr="00491979">
              <w:rPr>
                <w:rFonts w:ascii="Times New Roman" w:hAnsi="Times New Roman"/>
                <w:sz w:val="20"/>
                <w:szCs w:val="20"/>
              </w:rPr>
              <w:t>.</w:t>
            </w:r>
            <w:r w:rsidR="00491979" w:rsidRPr="00491979">
              <w:rPr>
                <w:rFonts w:ascii="Times New Roman" w:hAnsi="Times New Roman"/>
                <w:sz w:val="20"/>
                <w:szCs w:val="20"/>
              </w:rPr>
              <w:t>12</w:t>
            </w:r>
          </w:p>
          <w:p w14:paraId="619DEF8A" w14:textId="2C2FFF6E" w:rsidR="001546F8" w:rsidRPr="00491979" w:rsidRDefault="001546F8" w:rsidP="00B57C36">
            <w:pPr>
              <w:snapToGrid w:val="0"/>
              <w:jc w:val="center"/>
              <w:rPr>
                <w:rFonts w:ascii="Times New Roman" w:hAnsi="Times New Roman"/>
                <w:sz w:val="20"/>
                <w:szCs w:val="20"/>
              </w:rPr>
            </w:pPr>
            <w:r w:rsidRPr="00491979">
              <w:rPr>
                <w:rFonts w:ascii="Times New Roman" w:hAnsi="Times New Roman"/>
                <w:sz w:val="20"/>
                <w:szCs w:val="20"/>
              </w:rPr>
              <w:t>(H1a)</w:t>
            </w:r>
          </w:p>
        </w:tc>
        <w:tc>
          <w:tcPr>
            <w:tcW w:w="563" w:type="pct"/>
            <w:vAlign w:val="center"/>
          </w:tcPr>
          <w:p w14:paraId="47F49332" w14:textId="52D86203" w:rsidR="001546F8" w:rsidRPr="00491979" w:rsidRDefault="001546F8" w:rsidP="00B57C36">
            <w:pPr>
              <w:snapToGrid w:val="0"/>
              <w:jc w:val="center"/>
              <w:rPr>
                <w:rFonts w:ascii="Times New Roman" w:hAnsi="Times New Roman"/>
                <w:sz w:val="20"/>
                <w:szCs w:val="20"/>
              </w:rPr>
            </w:pPr>
            <w:r w:rsidRPr="00491979">
              <w:rPr>
                <w:rFonts w:ascii="Times New Roman" w:hAnsi="Times New Roman" w:hint="eastAsia"/>
                <w:sz w:val="20"/>
                <w:szCs w:val="20"/>
              </w:rPr>
              <w:t>-</w:t>
            </w:r>
            <w:r w:rsidRPr="00491979">
              <w:rPr>
                <w:rFonts w:ascii="Times New Roman" w:hAnsi="Times New Roman"/>
                <w:sz w:val="20"/>
                <w:szCs w:val="20"/>
              </w:rPr>
              <w:t>0.2</w:t>
            </w:r>
            <w:r w:rsidR="00491979" w:rsidRPr="00491979">
              <w:rPr>
                <w:rFonts w:ascii="Times New Roman" w:hAnsi="Times New Roman"/>
                <w:sz w:val="20"/>
                <w:szCs w:val="20"/>
              </w:rPr>
              <w:t>4</w:t>
            </w:r>
            <w:r w:rsidR="00491979" w:rsidRPr="00491979">
              <w:rPr>
                <w:rFonts w:ascii="Times New Roman" w:hAnsi="Times New Roman"/>
                <w:sz w:val="20"/>
                <w:szCs w:val="20"/>
                <w:vertAlign w:val="superscript"/>
              </w:rPr>
              <w:t>+</w:t>
            </w:r>
            <w:r w:rsidRPr="00491979">
              <w:rPr>
                <w:rFonts w:ascii="Times New Roman" w:hAnsi="Times New Roman"/>
                <w:sz w:val="20"/>
                <w:szCs w:val="20"/>
              </w:rPr>
              <w:t xml:space="preserve"> (H2a)</w:t>
            </w:r>
          </w:p>
        </w:tc>
        <w:tc>
          <w:tcPr>
            <w:tcW w:w="688" w:type="pct"/>
            <w:vAlign w:val="center"/>
          </w:tcPr>
          <w:p w14:paraId="02FB5CA0" w14:textId="0AF72FE1" w:rsidR="001546F8" w:rsidRPr="00EC492D" w:rsidRDefault="001546F8" w:rsidP="00B57C36">
            <w:pPr>
              <w:snapToGrid w:val="0"/>
              <w:jc w:val="center"/>
              <w:rPr>
                <w:rFonts w:ascii="Times New Roman" w:hAnsi="Times New Roman"/>
                <w:color w:val="FF0000"/>
                <w:sz w:val="20"/>
                <w:szCs w:val="20"/>
              </w:rPr>
            </w:pPr>
          </w:p>
        </w:tc>
        <w:tc>
          <w:tcPr>
            <w:tcW w:w="688" w:type="pct"/>
            <w:vAlign w:val="center"/>
          </w:tcPr>
          <w:p w14:paraId="001D114A" w14:textId="6118FC81" w:rsidR="001546F8" w:rsidRPr="00967B13" w:rsidRDefault="00967B13" w:rsidP="00B57C36">
            <w:pPr>
              <w:snapToGrid w:val="0"/>
              <w:jc w:val="center"/>
              <w:rPr>
                <w:rFonts w:ascii="Times New Roman" w:hAnsi="Times New Roman"/>
                <w:sz w:val="20"/>
                <w:szCs w:val="20"/>
              </w:rPr>
            </w:pPr>
            <w:r w:rsidRPr="00967B13">
              <w:rPr>
                <w:rFonts w:ascii="Times New Roman" w:hAnsi="Times New Roman"/>
                <w:sz w:val="20"/>
                <w:szCs w:val="20"/>
              </w:rPr>
              <w:t>0.07</w:t>
            </w:r>
          </w:p>
        </w:tc>
        <w:tc>
          <w:tcPr>
            <w:tcW w:w="688" w:type="pct"/>
            <w:vAlign w:val="center"/>
          </w:tcPr>
          <w:p w14:paraId="211244BB" w14:textId="4727D6CB" w:rsidR="001546F8" w:rsidRPr="005342F2" w:rsidRDefault="005342F2" w:rsidP="00B57C36">
            <w:pPr>
              <w:snapToGrid w:val="0"/>
              <w:jc w:val="center"/>
              <w:rPr>
                <w:rFonts w:ascii="Times New Roman" w:hAnsi="Times New Roman"/>
                <w:sz w:val="20"/>
                <w:szCs w:val="20"/>
              </w:rPr>
            </w:pPr>
            <w:r w:rsidRPr="005342F2">
              <w:rPr>
                <w:rFonts w:ascii="Times New Roman" w:hAnsi="Times New Roman"/>
                <w:sz w:val="20"/>
                <w:szCs w:val="20"/>
              </w:rPr>
              <w:t>0.002</w:t>
            </w:r>
          </w:p>
        </w:tc>
      </w:tr>
      <w:tr w:rsidR="001546F8" w:rsidRPr="00C33EBB" w14:paraId="5FEFE228" w14:textId="77777777" w:rsidTr="00B57C36">
        <w:trPr>
          <w:trHeight w:val="460"/>
        </w:trPr>
        <w:tc>
          <w:tcPr>
            <w:tcW w:w="1686" w:type="pct"/>
            <w:vAlign w:val="center"/>
          </w:tcPr>
          <w:p w14:paraId="342D03EC" w14:textId="070E19E3" w:rsidR="001546F8" w:rsidRPr="00C33EBB" w:rsidRDefault="001546F8" w:rsidP="00B57C36">
            <w:pPr>
              <w:snapToGrid w:val="0"/>
              <w:ind w:leftChars="72" w:left="173" w:firstLineChars="1" w:firstLine="2"/>
              <w:jc w:val="both"/>
              <w:rPr>
                <w:rFonts w:ascii="Times New Roman" w:hAnsi="Times New Roman"/>
                <w:sz w:val="20"/>
                <w:szCs w:val="20"/>
              </w:rPr>
            </w:pPr>
            <w:r w:rsidRPr="00C33EBB">
              <w:rPr>
                <w:rFonts w:ascii="Times New Roman" w:hAnsi="Times New Roman"/>
                <w:sz w:val="20"/>
                <w:szCs w:val="20"/>
              </w:rPr>
              <w:t>Rationalized Hiding</w:t>
            </w:r>
          </w:p>
        </w:tc>
        <w:tc>
          <w:tcPr>
            <w:tcW w:w="688" w:type="pct"/>
            <w:vAlign w:val="center"/>
          </w:tcPr>
          <w:p w14:paraId="7839DE4E" w14:textId="7EB1C657" w:rsidR="00B57C36" w:rsidRDefault="001546F8" w:rsidP="00B57C36">
            <w:pPr>
              <w:snapToGrid w:val="0"/>
              <w:jc w:val="center"/>
              <w:rPr>
                <w:rFonts w:ascii="Times New Roman" w:hAnsi="Times New Roman"/>
                <w:sz w:val="20"/>
                <w:szCs w:val="20"/>
              </w:rPr>
            </w:pPr>
            <w:r w:rsidRPr="00491979">
              <w:rPr>
                <w:rFonts w:ascii="Times New Roman" w:hAnsi="Times New Roman"/>
                <w:sz w:val="20"/>
                <w:szCs w:val="20"/>
              </w:rPr>
              <w:t>-0.0</w:t>
            </w:r>
            <w:r w:rsidR="00491979" w:rsidRPr="00491979">
              <w:rPr>
                <w:rFonts w:ascii="Times New Roman" w:hAnsi="Times New Roman"/>
                <w:sz w:val="20"/>
                <w:szCs w:val="20"/>
              </w:rPr>
              <w:t>3</w:t>
            </w:r>
          </w:p>
          <w:p w14:paraId="3DFC35B3" w14:textId="2EC5E047" w:rsidR="001546F8" w:rsidRPr="00491979" w:rsidRDefault="001546F8" w:rsidP="00B57C36">
            <w:pPr>
              <w:snapToGrid w:val="0"/>
              <w:jc w:val="center"/>
              <w:rPr>
                <w:rFonts w:ascii="Times New Roman" w:hAnsi="Times New Roman"/>
                <w:sz w:val="20"/>
                <w:szCs w:val="20"/>
              </w:rPr>
            </w:pPr>
            <w:r w:rsidRPr="00491979">
              <w:rPr>
                <w:rFonts w:ascii="Times New Roman" w:hAnsi="Times New Roman" w:hint="eastAsia"/>
                <w:sz w:val="20"/>
                <w:szCs w:val="20"/>
              </w:rPr>
              <w:t>(</w:t>
            </w:r>
            <w:r w:rsidRPr="00491979">
              <w:rPr>
                <w:rFonts w:ascii="Times New Roman" w:hAnsi="Times New Roman"/>
                <w:sz w:val="20"/>
                <w:szCs w:val="20"/>
              </w:rPr>
              <w:t>H1b)</w:t>
            </w:r>
          </w:p>
        </w:tc>
        <w:tc>
          <w:tcPr>
            <w:tcW w:w="563" w:type="pct"/>
            <w:vAlign w:val="center"/>
          </w:tcPr>
          <w:p w14:paraId="31071272" w14:textId="1A28EAC6" w:rsidR="001546F8" w:rsidRPr="00491979" w:rsidRDefault="001546F8" w:rsidP="00B57C36">
            <w:pPr>
              <w:snapToGrid w:val="0"/>
              <w:jc w:val="center"/>
              <w:rPr>
                <w:rFonts w:ascii="Times New Roman" w:hAnsi="Times New Roman"/>
                <w:sz w:val="20"/>
                <w:szCs w:val="20"/>
              </w:rPr>
            </w:pPr>
            <w:r w:rsidRPr="00491979">
              <w:rPr>
                <w:rFonts w:ascii="Times New Roman" w:hAnsi="Times New Roman" w:hint="eastAsia"/>
                <w:sz w:val="20"/>
                <w:szCs w:val="20"/>
              </w:rPr>
              <w:t>0</w:t>
            </w:r>
            <w:r w:rsidRPr="00491979">
              <w:rPr>
                <w:rFonts w:ascii="Times New Roman" w:hAnsi="Times New Roman"/>
                <w:sz w:val="20"/>
                <w:szCs w:val="20"/>
              </w:rPr>
              <w:t>.23</w:t>
            </w:r>
            <w:r w:rsidR="00164116" w:rsidRPr="00491979">
              <w:rPr>
                <w:rFonts w:ascii="Times New Roman" w:hAnsi="Times New Roman" w:hint="eastAsia"/>
                <w:sz w:val="20"/>
                <w:szCs w:val="20"/>
                <w:vertAlign w:val="superscript"/>
              </w:rPr>
              <w:t>+</w:t>
            </w:r>
            <w:r w:rsidRPr="00491979">
              <w:rPr>
                <w:rFonts w:ascii="Times New Roman" w:hAnsi="Times New Roman"/>
                <w:sz w:val="20"/>
                <w:szCs w:val="20"/>
              </w:rPr>
              <w:t xml:space="preserve"> (H2b)</w:t>
            </w:r>
          </w:p>
        </w:tc>
        <w:tc>
          <w:tcPr>
            <w:tcW w:w="688" w:type="pct"/>
            <w:vAlign w:val="center"/>
          </w:tcPr>
          <w:p w14:paraId="0FA4DA03" w14:textId="0CBFB172" w:rsidR="001546F8" w:rsidRPr="00EC492D" w:rsidRDefault="001546F8" w:rsidP="00B57C36">
            <w:pPr>
              <w:snapToGrid w:val="0"/>
              <w:jc w:val="center"/>
              <w:rPr>
                <w:rFonts w:ascii="Times New Roman" w:hAnsi="Times New Roman"/>
                <w:color w:val="FF0000"/>
                <w:sz w:val="20"/>
                <w:szCs w:val="20"/>
              </w:rPr>
            </w:pPr>
          </w:p>
        </w:tc>
        <w:tc>
          <w:tcPr>
            <w:tcW w:w="688" w:type="pct"/>
            <w:vAlign w:val="center"/>
          </w:tcPr>
          <w:p w14:paraId="424C7198" w14:textId="554E9F50" w:rsidR="001546F8" w:rsidRPr="00967B13" w:rsidRDefault="00967B13" w:rsidP="00B57C36">
            <w:pPr>
              <w:snapToGrid w:val="0"/>
              <w:jc w:val="center"/>
              <w:rPr>
                <w:rFonts w:ascii="Times New Roman" w:hAnsi="Times New Roman"/>
                <w:sz w:val="20"/>
                <w:szCs w:val="20"/>
              </w:rPr>
            </w:pPr>
            <w:r w:rsidRPr="00967B13">
              <w:rPr>
                <w:rFonts w:ascii="Times New Roman" w:hAnsi="Times New Roman"/>
                <w:sz w:val="20"/>
                <w:szCs w:val="20"/>
              </w:rPr>
              <w:t>0.02</w:t>
            </w:r>
          </w:p>
        </w:tc>
        <w:tc>
          <w:tcPr>
            <w:tcW w:w="688" w:type="pct"/>
            <w:vAlign w:val="center"/>
          </w:tcPr>
          <w:p w14:paraId="34FA48EB" w14:textId="0C114E80" w:rsidR="001546F8" w:rsidRPr="005342F2" w:rsidRDefault="005342F2" w:rsidP="00B57C36">
            <w:pPr>
              <w:snapToGrid w:val="0"/>
              <w:jc w:val="center"/>
              <w:rPr>
                <w:rFonts w:ascii="Times New Roman" w:hAnsi="Times New Roman"/>
                <w:sz w:val="20"/>
                <w:szCs w:val="20"/>
              </w:rPr>
            </w:pPr>
            <w:r w:rsidRPr="005342F2">
              <w:rPr>
                <w:rFonts w:ascii="Times New Roman" w:hAnsi="Times New Roman" w:hint="eastAsia"/>
                <w:sz w:val="20"/>
                <w:szCs w:val="20"/>
              </w:rPr>
              <w:t>0</w:t>
            </w:r>
            <w:r w:rsidRPr="005342F2">
              <w:rPr>
                <w:rFonts w:ascii="Times New Roman" w:hAnsi="Times New Roman"/>
                <w:sz w:val="20"/>
                <w:szCs w:val="20"/>
              </w:rPr>
              <w:t>.28</w:t>
            </w:r>
          </w:p>
        </w:tc>
      </w:tr>
      <w:tr w:rsidR="001546F8" w:rsidRPr="00C33EBB" w14:paraId="681B615C" w14:textId="77777777" w:rsidTr="00B57C36">
        <w:trPr>
          <w:trHeight w:val="460"/>
        </w:trPr>
        <w:tc>
          <w:tcPr>
            <w:tcW w:w="1686" w:type="pct"/>
            <w:vAlign w:val="center"/>
          </w:tcPr>
          <w:p w14:paraId="10C3F153" w14:textId="5ABB63AD" w:rsidR="001546F8" w:rsidRPr="00C33EBB" w:rsidRDefault="001546F8" w:rsidP="00B57C36">
            <w:pPr>
              <w:snapToGrid w:val="0"/>
              <w:ind w:leftChars="72" w:left="173" w:firstLineChars="1" w:firstLine="2"/>
              <w:jc w:val="both"/>
              <w:rPr>
                <w:rFonts w:ascii="Times New Roman" w:hAnsi="Times New Roman"/>
                <w:sz w:val="20"/>
                <w:szCs w:val="20"/>
              </w:rPr>
            </w:pPr>
            <w:r w:rsidRPr="00C33EBB">
              <w:rPr>
                <w:rFonts w:ascii="Times New Roman" w:hAnsi="Times New Roman"/>
                <w:sz w:val="20"/>
                <w:szCs w:val="20"/>
              </w:rPr>
              <w:t>Playing Dumb</w:t>
            </w:r>
          </w:p>
        </w:tc>
        <w:tc>
          <w:tcPr>
            <w:tcW w:w="688" w:type="pct"/>
            <w:vAlign w:val="center"/>
          </w:tcPr>
          <w:p w14:paraId="5A3BE429" w14:textId="46ACD176" w:rsidR="00B57C36" w:rsidRDefault="001546F8" w:rsidP="00B57C36">
            <w:pPr>
              <w:snapToGrid w:val="0"/>
              <w:jc w:val="center"/>
              <w:rPr>
                <w:rFonts w:ascii="Times New Roman" w:hAnsi="Times New Roman"/>
                <w:sz w:val="20"/>
                <w:szCs w:val="20"/>
              </w:rPr>
            </w:pPr>
            <w:r w:rsidRPr="00491979">
              <w:rPr>
                <w:rFonts w:ascii="Times New Roman" w:hAnsi="Times New Roman"/>
                <w:sz w:val="20"/>
                <w:szCs w:val="20"/>
              </w:rPr>
              <w:t>0.4</w:t>
            </w:r>
            <w:r w:rsidR="00491979" w:rsidRPr="00491979">
              <w:rPr>
                <w:rFonts w:ascii="Times New Roman" w:hAnsi="Times New Roman"/>
                <w:sz w:val="20"/>
                <w:szCs w:val="20"/>
              </w:rPr>
              <w:t>4</w:t>
            </w:r>
            <w:r w:rsidRPr="00491979">
              <w:rPr>
                <w:rFonts w:ascii="Times New Roman" w:hAnsi="Times New Roman"/>
                <w:sz w:val="20"/>
                <w:szCs w:val="20"/>
              </w:rPr>
              <w:t>**</w:t>
            </w:r>
          </w:p>
          <w:p w14:paraId="480DB9FE" w14:textId="5F12405C" w:rsidR="001546F8" w:rsidRPr="00491979" w:rsidRDefault="001546F8" w:rsidP="00B57C36">
            <w:pPr>
              <w:snapToGrid w:val="0"/>
              <w:jc w:val="center"/>
              <w:rPr>
                <w:rFonts w:ascii="Times New Roman" w:hAnsi="Times New Roman"/>
                <w:sz w:val="20"/>
                <w:szCs w:val="20"/>
              </w:rPr>
            </w:pPr>
            <w:r w:rsidRPr="00491979">
              <w:rPr>
                <w:rFonts w:ascii="Times New Roman" w:hAnsi="Times New Roman" w:hint="eastAsia"/>
                <w:sz w:val="20"/>
                <w:szCs w:val="20"/>
              </w:rPr>
              <w:t>(</w:t>
            </w:r>
            <w:r w:rsidRPr="00491979">
              <w:rPr>
                <w:rFonts w:ascii="Times New Roman" w:hAnsi="Times New Roman"/>
                <w:sz w:val="20"/>
                <w:szCs w:val="20"/>
              </w:rPr>
              <w:t>H1c)</w:t>
            </w:r>
          </w:p>
        </w:tc>
        <w:tc>
          <w:tcPr>
            <w:tcW w:w="563" w:type="pct"/>
            <w:vAlign w:val="center"/>
          </w:tcPr>
          <w:p w14:paraId="080309EC" w14:textId="4D318808" w:rsidR="001546F8" w:rsidRPr="00491979" w:rsidRDefault="001546F8" w:rsidP="00B57C36">
            <w:pPr>
              <w:snapToGrid w:val="0"/>
              <w:jc w:val="center"/>
              <w:rPr>
                <w:rFonts w:ascii="Times New Roman" w:hAnsi="Times New Roman"/>
                <w:sz w:val="20"/>
                <w:szCs w:val="20"/>
              </w:rPr>
            </w:pPr>
            <w:r w:rsidRPr="00491979">
              <w:rPr>
                <w:rFonts w:ascii="Times New Roman" w:hAnsi="Times New Roman" w:hint="eastAsia"/>
                <w:sz w:val="20"/>
                <w:szCs w:val="20"/>
              </w:rPr>
              <w:t>-</w:t>
            </w:r>
            <w:r w:rsidRPr="00491979">
              <w:rPr>
                <w:rFonts w:ascii="Times New Roman" w:hAnsi="Times New Roman"/>
                <w:sz w:val="20"/>
                <w:szCs w:val="20"/>
              </w:rPr>
              <w:t>0.4</w:t>
            </w:r>
            <w:r w:rsidR="00491979" w:rsidRPr="00491979">
              <w:rPr>
                <w:rFonts w:ascii="Times New Roman" w:hAnsi="Times New Roman"/>
                <w:sz w:val="20"/>
                <w:szCs w:val="20"/>
              </w:rPr>
              <w:t>7*</w:t>
            </w:r>
            <w:r w:rsidR="00164116" w:rsidRPr="00491979">
              <w:rPr>
                <w:rFonts w:ascii="Times New Roman" w:hAnsi="Times New Roman" w:hint="eastAsia"/>
                <w:sz w:val="20"/>
                <w:szCs w:val="20"/>
              </w:rPr>
              <w:t>**</w:t>
            </w:r>
            <w:r w:rsidRPr="00491979">
              <w:rPr>
                <w:rFonts w:ascii="Times New Roman" w:hAnsi="Times New Roman"/>
                <w:sz w:val="20"/>
                <w:szCs w:val="20"/>
              </w:rPr>
              <w:t xml:space="preserve"> (H2c)</w:t>
            </w:r>
          </w:p>
        </w:tc>
        <w:tc>
          <w:tcPr>
            <w:tcW w:w="688" w:type="pct"/>
            <w:vAlign w:val="center"/>
          </w:tcPr>
          <w:p w14:paraId="51A531FE" w14:textId="775B6372" w:rsidR="001546F8" w:rsidRPr="00C7228B" w:rsidRDefault="001546F8" w:rsidP="00B57C36">
            <w:pPr>
              <w:snapToGrid w:val="0"/>
              <w:jc w:val="center"/>
              <w:rPr>
                <w:rFonts w:ascii="Times New Roman" w:hAnsi="Times New Roman"/>
                <w:sz w:val="20"/>
                <w:szCs w:val="20"/>
              </w:rPr>
            </w:pPr>
          </w:p>
        </w:tc>
        <w:tc>
          <w:tcPr>
            <w:tcW w:w="688" w:type="pct"/>
            <w:vAlign w:val="center"/>
          </w:tcPr>
          <w:p w14:paraId="497BCC9E" w14:textId="169C114F" w:rsidR="001546F8" w:rsidRPr="00967B13" w:rsidRDefault="00967B13" w:rsidP="00B57C36">
            <w:pPr>
              <w:snapToGrid w:val="0"/>
              <w:jc w:val="center"/>
              <w:rPr>
                <w:rFonts w:ascii="Times New Roman" w:hAnsi="Times New Roman"/>
                <w:sz w:val="20"/>
                <w:szCs w:val="20"/>
              </w:rPr>
            </w:pPr>
            <w:r w:rsidRPr="00967B13">
              <w:rPr>
                <w:rFonts w:ascii="Times New Roman" w:hAnsi="Times New Roman"/>
                <w:sz w:val="20"/>
                <w:szCs w:val="20"/>
              </w:rPr>
              <w:t>0.34*</w:t>
            </w:r>
          </w:p>
        </w:tc>
        <w:tc>
          <w:tcPr>
            <w:tcW w:w="688" w:type="pct"/>
            <w:vAlign w:val="center"/>
          </w:tcPr>
          <w:p w14:paraId="33C494EC" w14:textId="60E4EF12" w:rsidR="001546F8" w:rsidRPr="005342F2" w:rsidRDefault="005342F2" w:rsidP="00B57C36">
            <w:pPr>
              <w:snapToGrid w:val="0"/>
              <w:jc w:val="center"/>
              <w:rPr>
                <w:rFonts w:ascii="Times New Roman" w:hAnsi="Times New Roman"/>
                <w:sz w:val="20"/>
                <w:szCs w:val="20"/>
              </w:rPr>
            </w:pPr>
            <w:r w:rsidRPr="005342F2">
              <w:rPr>
                <w:rFonts w:ascii="Times New Roman" w:hAnsi="Times New Roman" w:hint="eastAsia"/>
                <w:sz w:val="20"/>
                <w:szCs w:val="20"/>
              </w:rPr>
              <w:t>0</w:t>
            </w:r>
            <w:r w:rsidRPr="005342F2">
              <w:rPr>
                <w:rFonts w:ascii="Times New Roman" w:hAnsi="Times New Roman"/>
                <w:sz w:val="20"/>
                <w:szCs w:val="20"/>
              </w:rPr>
              <w:t>.63</w:t>
            </w:r>
          </w:p>
        </w:tc>
      </w:tr>
      <w:tr w:rsidR="001546F8" w:rsidRPr="00C33EBB" w14:paraId="5C9B8D03" w14:textId="77777777" w:rsidTr="00B57C36">
        <w:trPr>
          <w:trHeight w:val="460"/>
        </w:trPr>
        <w:tc>
          <w:tcPr>
            <w:tcW w:w="1686" w:type="pct"/>
            <w:vAlign w:val="center"/>
          </w:tcPr>
          <w:p w14:paraId="7D72EB46" w14:textId="0B971CE3" w:rsidR="001546F8" w:rsidRPr="00C33EBB" w:rsidRDefault="001546F8" w:rsidP="00B57C36">
            <w:pPr>
              <w:snapToGrid w:val="0"/>
              <w:ind w:leftChars="72" w:left="173" w:firstLineChars="1" w:firstLine="2"/>
              <w:jc w:val="both"/>
              <w:rPr>
                <w:rFonts w:ascii="Times New Roman" w:hAnsi="Times New Roman"/>
                <w:sz w:val="20"/>
                <w:szCs w:val="20"/>
              </w:rPr>
            </w:pPr>
            <w:r w:rsidRPr="00C33EBB">
              <w:rPr>
                <w:rFonts w:ascii="Times New Roman" w:hAnsi="Times New Roman"/>
                <w:sz w:val="20"/>
                <w:szCs w:val="20"/>
              </w:rPr>
              <w:t>Proxy Efficacy</w:t>
            </w:r>
          </w:p>
        </w:tc>
        <w:tc>
          <w:tcPr>
            <w:tcW w:w="688" w:type="pct"/>
            <w:vAlign w:val="center"/>
          </w:tcPr>
          <w:p w14:paraId="3CB8C900" w14:textId="77777777" w:rsidR="001546F8" w:rsidRPr="00491979" w:rsidRDefault="001546F8" w:rsidP="00B57C36">
            <w:pPr>
              <w:snapToGrid w:val="0"/>
              <w:jc w:val="center"/>
              <w:rPr>
                <w:rFonts w:ascii="Times New Roman" w:hAnsi="Times New Roman"/>
                <w:sz w:val="20"/>
                <w:szCs w:val="20"/>
              </w:rPr>
            </w:pPr>
          </w:p>
        </w:tc>
        <w:tc>
          <w:tcPr>
            <w:tcW w:w="563" w:type="pct"/>
            <w:vAlign w:val="center"/>
          </w:tcPr>
          <w:p w14:paraId="5E8816BC" w14:textId="77777777" w:rsidR="001546F8" w:rsidRPr="00491979" w:rsidRDefault="001546F8" w:rsidP="00B57C36">
            <w:pPr>
              <w:snapToGrid w:val="0"/>
              <w:jc w:val="center"/>
              <w:rPr>
                <w:rFonts w:ascii="Times New Roman" w:hAnsi="Times New Roman"/>
                <w:sz w:val="20"/>
                <w:szCs w:val="20"/>
              </w:rPr>
            </w:pPr>
          </w:p>
        </w:tc>
        <w:tc>
          <w:tcPr>
            <w:tcW w:w="688" w:type="pct"/>
            <w:vAlign w:val="center"/>
          </w:tcPr>
          <w:p w14:paraId="1803E67C" w14:textId="3661F3A8" w:rsidR="001546F8" w:rsidRPr="00C7228B" w:rsidRDefault="001D25FB" w:rsidP="00B57C36">
            <w:pPr>
              <w:snapToGrid w:val="0"/>
              <w:jc w:val="center"/>
              <w:rPr>
                <w:rFonts w:ascii="Times New Roman" w:hAnsi="Times New Roman"/>
                <w:sz w:val="20"/>
                <w:szCs w:val="20"/>
              </w:rPr>
            </w:pPr>
            <w:r w:rsidRPr="00C7228B">
              <w:rPr>
                <w:rFonts w:ascii="Times New Roman" w:hAnsi="Times New Roman"/>
                <w:sz w:val="20"/>
                <w:szCs w:val="20"/>
              </w:rPr>
              <w:t>-0.</w:t>
            </w:r>
            <w:r w:rsidR="00C7228B" w:rsidRPr="00C7228B">
              <w:rPr>
                <w:rFonts w:ascii="Times New Roman" w:hAnsi="Times New Roman"/>
                <w:sz w:val="20"/>
                <w:szCs w:val="20"/>
              </w:rPr>
              <w:t>39</w:t>
            </w:r>
            <w:r w:rsidRPr="00C7228B">
              <w:rPr>
                <w:rFonts w:ascii="Times New Roman" w:hAnsi="Times New Roman"/>
                <w:sz w:val="20"/>
                <w:szCs w:val="20"/>
              </w:rPr>
              <w:t>**</w:t>
            </w:r>
          </w:p>
        </w:tc>
        <w:tc>
          <w:tcPr>
            <w:tcW w:w="688" w:type="pct"/>
            <w:vAlign w:val="center"/>
          </w:tcPr>
          <w:p w14:paraId="68ADE295" w14:textId="6B1EF493" w:rsidR="001546F8" w:rsidRPr="00967B13" w:rsidRDefault="00967B13" w:rsidP="00B57C36">
            <w:pPr>
              <w:snapToGrid w:val="0"/>
              <w:jc w:val="center"/>
              <w:rPr>
                <w:rFonts w:ascii="Times New Roman" w:hAnsi="Times New Roman"/>
                <w:sz w:val="20"/>
                <w:szCs w:val="20"/>
              </w:rPr>
            </w:pPr>
            <w:r w:rsidRPr="00967B13">
              <w:rPr>
                <w:rFonts w:ascii="Times New Roman" w:hAnsi="Times New Roman"/>
                <w:sz w:val="20"/>
                <w:szCs w:val="20"/>
              </w:rPr>
              <w:t>-0.21</w:t>
            </w:r>
          </w:p>
        </w:tc>
        <w:tc>
          <w:tcPr>
            <w:tcW w:w="688" w:type="pct"/>
            <w:vAlign w:val="center"/>
          </w:tcPr>
          <w:p w14:paraId="5533C1AC" w14:textId="77777777" w:rsidR="001546F8" w:rsidRPr="005342F2" w:rsidRDefault="001546F8" w:rsidP="00B57C36">
            <w:pPr>
              <w:snapToGrid w:val="0"/>
              <w:jc w:val="center"/>
              <w:rPr>
                <w:rFonts w:ascii="Times New Roman" w:hAnsi="Times New Roman"/>
                <w:sz w:val="20"/>
                <w:szCs w:val="20"/>
              </w:rPr>
            </w:pPr>
          </w:p>
        </w:tc>
      </w:tr>
      <w:tr w:rsidR="001546F8" w:rsidRPr="00C33EBB" w14:paraId="358BCDA2" w14:textId="77777777" w:rsidTr="00B57C36">
        <w:trPr>
          <w:trHeight w:val="460"/>
        </w:trPr>
        <w:tc>
          <w:tcPr>
            <w:tcW w:w="1686" w:type="pct"/>
            <w:vAlign w:val="center"/>
          </w:tcPr>
          <w:p w14:paraId="567D8E3F" w14:textId="3637391C" w:rsidR="001546F8" w:rsidRPr="00C33EBB" w:rsidRDefault="001546F8" w:rsidP="00B57C36">
            <w:pPr>
              <w:snapToGrid w:val="0"/>
              <w:ind w:leftChars="72" w:left="173" w:firstLineChars="1" w:firstLine="2"/>
              <w:jc w:val="both"/>
              <w:rPr>
                <w:rFonts w:ascii="Times New Roman" w:hAnsi="Times New Roman"/>
                <w:sz w:val="20"/>
                <w:szCs w:val="20"/>
              </w:rPr>
            </w:pPr>
            <w:r w:rsidRPr="00C33EBB">
              <w:rPr>
                <w:rFonts w:ascii="Times New Roman" w:hAnsi="Times New Roman"/>
                <w:sz w:val="20"/>
                <w:szCs w:val="20"/>
              </w:rPr>
              <w:t>Structural Empowerment</w:t>
            </w:r>
          </w:p>
        </w:tc>
        <w:tc>
          <w:tcPr>
            <w:tcW w:w="688" w:type="pct"/>
            <w:vAlign w:val="center"/>
          </w:tcPr>
          <w:p w14:paraId="29C6DEC7" w14:textId="77777777" w:rsidR="001546F8" w:rsidRPr="00491979" w:rsidRDefault="001546F8" w:rsidP="00B57C36">
            <w:pPr>
              <w:snapToGrid w:val="0"/>
              <w:jc w:val="center"/>
              <w:rPr>
                <w:rFonts w:ascii="Times New Roman" w:hAnsi="Times New Roman"/>
                <w:sz w:val="20"/>
                <w:szCs w:val="20"/>
              </w:rPr>
            </w:pPr>
          </w:p>
        </w:tc>
        <w:tc>
          <w:tcPr>
            <w:tcW w:w="563" w:type="pct"/>
            <w:vAlign w:val="center"/>
          </w:tcPr>
          <w:p w14:paraId="2C58F45A" w14:textId="77777777" w:rsidR="001546F8" w:rsidRPr="00491979" w:rsidRDefault="001546F8" w:rsidP="00B57C36">
            <w:pPr>
              <w:snapToGrid w:val="0"/>
              <w:jc w:val="center"/>
              <w:rPr>
                <w:rFonts w:ascii="Times New Roman" w:hAnsi="Times New Roman"/>
                <w:sz w:val="20"/>
                <w:szCs w:val="20"/>
              </w:rPr>
            </w:pPr>
          </w:p>
        </w:tc>
        <w:tc>
          <w:tcPr>
            <w:tcW w:w="688" w:type="pct"/>
            <w:vAlign w:val="center"/>
          </w:tcPr>
          <w:p w14:paraId="4D5D549B" w14:textId="25DD0D6E" w:rsidR="001546F8" w:rsidRPr="00C7228B" w:rsidRDefault="001546F8" w:rsidP="00B57C36">
            <w:pPr>
              <w:snapToGrid w:val="0"/>
              <w:jc w:val="center"/>
              <w:rPr>
                <w:rFonts w:ascii="Times New Roman" w:hAnsi="Times New Roman"/>
                <w:sz w:val="20"/>
                <w:szCs w:val="20"/>
              </w:rPr>
            </w:pPr>
          </w:p>
        </w:tc>
        <w:tc>
          <w:tcPr>
            <w:tcW w:w="688" w:type="pct"/>
            <w:vAlign w:val="center"/>
          </w:tcPr>
          <w:p w14:paraId="10838FC2" w14:textId="36BEA29A" w:rsidR="001546F8" w:rsidRPr="00967B13" w:rsidRDefault="001546F8" w:rsidP="00B57C36">
            <w:pPr>
              <w:snapToGrid w:val="0"/>
              <w:jc w:val="center"/>
              <w:rPr>
                <w:rFonts w:ascii="Times New Roman" w:hAnsi="Times New Roman"/>
                <w:sz w:val="20"/>
                <w:szCs w:val="20"/>
              </w:rPr>
            </w:pPr>
          </w:p>
        </w:tc>
        <w:tc>
          <w:tcPr>
            <w:tcW w:w="688" w:type="pct"/>
            <w:vAlign w:val="center"/>
          </w:tcPr>
          <w:p w14:paraId="4E75558C" w14:textId="7BCFA906" w:rsidR="001546F8" w:rsidRPr="005342F2" w:rsidRDefault="005342F2" w:rsidP="00B57C36">
            <w:pPr>
              <w:snapToGrid w:val="0"/>
              <w:jc w:val="center"/>
              <w:rPr>
                <w:rFonts w:ascii="Times New Roman" w:hAnsi="Times New Roman"/>
                <w:sz w:val="20"/>
                <w:szCs w:val="20"/>
              </w:rPr>
            </w:pPr>
            <w:r w:rsidRPr="005342F2">
              <w:rPr>
                <w:rFonts w:ascii="Times New Roman" w:hAnsi="Times New Roman" w:hint="eastAsia"/>
                <w:sz w:val="20"/>
                <w:szCs w:val="20"/>
              </w:rPr>
              <w:t>0</w:t>
            </w:r>
            <w:r w:rsidRPr="005342F2">
              <w:rPr>
                <w:rFonts w:ascii="Times New Roman" w:hAnsi="Times New Roman"/>
                <w:sz w:val="20"/>
                <w:szCs w:val="20"/>
              </w:rPr>
              <w:t>.05</w:t>
            </w:r>
          </w:p>
        </w:tc>
      </w:tr>
      <w:tr w:rsidR="001546F8" w:rsidRPr="00C33EBB" w14:paraId="6621D3BC" w14:textId="77777777" w:rsidTr="00B57C36">
        <w:trPr>
          <w:trHeight w:val="460"/>
        </w:trPr>
        <w:tc>
          <w:tcPr>
            <w:tcW w:w="1686" w:type="pct"/>
            <w:vAlign w:val="center"/>
          </w:tcPr>
          <w:p w14:paraId="4F5C9665" w14:textId="05060641" w:rsidR="001546F8" w:rsidRPr="00C33EBB" w:rsidRDefault="001546F8" w:rsidP="00B57C36">
            <w:pPr>
              <w:snapToGrid w:val="0"/>
              <w:ind w:leftChars="72" w:left="173" w:firstLineChars="1" w:firstLine="2"/>
              <w:jc w:val="both"/>
              <w:rPr>
                <w:rFonts w:ascii="Times New Roman" w:hAnsi="Times New Roman"/>
                <w:sz w:val="20"/>
                <w:szCs w:val="20"/>
              </w:rPr>
            </w:pPr>
            <w:r w:rsidRPr="00C33EBB">
              <w:rPr>
                <w:rFonts w:ascii="Times New Roman" w:hAnsi="Times New Roman"/>
                <w:sz w:val="20"/>
                <w:szCs w:val="20"/>
              </w:rPr>
              <w:t>Evasive Hiding x Structural Empowerment</w:t>
            </w:r>
          </w:p>
        </w:tc>
        <w:tc>
          <w:tcPr>
            <w:tcW w:w="688" w:type="pct"/>
            <w:vAlign w:val="center"/>
          </w:tcPr>
          <w:p w14:paraId="2E0272AA" w14:textId="77777777" w:rsidR="001546F8" w:rsidRPr="00491979" w:rsidRDefault="001546F8" w:rsidP="00B57C36">
            <w:pPr>
              <w:snapToGrid w:val="0"/>
              <w:jc w:val="center"/>
              <w:rPr>
                <w:rFonts w:ascii="Times New Roman" w:hAnsi="Times New Roman"/>
                <w:sz w:val="20"/>
                <w:szCs w:val="20"/>
              </w:rPr>
            </w:pPr>
          </w:p>
        </w:tc>
        <w:tc>
          <w:tcPr>
            <w:tcW w:w="563" w:type="pct"/>
            <w:vAlign w:val="center"/>
          </w:tcPr>
          <w:p w14:paraId="6489816D" w14:textId="77777777" w:rsidR="001546F8" w:rsidRPr="00491979" w:rsidRDefault="001546F8" w:rsidP="00B57C36">
            <w:pPr>
              <w:snapToGrid w:val="0"/>
              <w:jc w:val="center"/>
              <w:rPr>
                <w:rFonts w:ascii="Times New Roman" w:hAnsi="Times New Roman"/>
                <w:sz w:val="20"/>
                <w:szCs w:val="20"/>
              </w:rPr>
            </w:pPr>
          </w:p>
        </w:tc>
        <w:tc>
          <w:tcPr>
            <w:tcW w:w="688" w:type="pct"/>
            <w:vAlign w:val="center"/>
          </w:tcPr>
          <w:p w14:paraId="2EF5B2A9" w14:textId="6BA2EDCB" w:rsidR="001546F8" w:rsidRPr="00C7228B" w:rsidRDefault="001546F8" w:rsidP="00B57C36">
            <w:pPr>
              <w:snapToGrid w:val="0"/>
              <w:jc w:val="center"/>
              <w:rPr>
                <w:rFonts w:ascii="Times New Roman" w:hAnsi="Times New Roman"/>
                <w:sz w:val="20"/>
                <w:szCs w:val="20"/>
              </w:rPr>
            </w:pPr>
          </w:p>
        </w:tc>
        <w:tc>
          <w:tcPr>
            <w:tcW w:w="688" w:type="pct"/>
            <w:vAlign w:val="center"/>
          </w:tcPr>
          <w:p w14:paraId="22D3BB23" w14:textId="77777777" w:rsidR="001546F8" w:rsidRPr="00967B13" w:rsidRDefault="001546F8" w:rsidP="00B57C36">
            <w:pPr>
              <w:snapToGrid w:val="0"/>
              <w:jc w:val="center"/>
              <w:rPr>
                <w:rFonts w:ascii="Times New Roman" w:hAnsi="Times New Roman"/>
                <w:sz w:val="20"/>
                <w:szCs w:val="20"/>
              </w:rPr>
            </w:pPr>
          </w:p>
        </w:tc>
        <w:tc>
          <w:tcPr>
            <w:tcW w:w="688" w:type="pct"/>
            <w:vAlign w:val="center"/>
          </w:tcPr>
          <w:p w14:paraId="23EF417D" w14:textId="086600A1" w:rsidR="001546F8" w:rsidRPr="005342F2" w:rsidRDefault="005342F2" w:rsidP="00B57C36">
            <w:pPr>
              <w:snapToGrid w:val="0"/>
              <w:jc w:val="center"/>
              <w:rPr>
                <w:rFonts w:ascii="Times New Roman" w:hAnsi="Times New Roman"/>
                <w:sz w:val="20"/>
                <w:szCs w:val="20"/>
              </w:rPr>
            </w:pPr>
            <w:r w:rsidRPr="005342F2">
              <w:rPr>
                <w:rFonts w:ascii="Times New Roman" w:hAnsi="Times New Roman" w:hint="eastAsia"/>
                <w:sz w:val="20"/>
                <w:szCs w:val="20"/>
              </w:rPr>
              <w:t>0</w:t>
            </w:r>
            <w:r w:rsidRPr="005342F2">
              <w:rPr>
                <w:rFonts w:ascii="Times New Roman" w:hAnsi="Times New Roman"/>
                <w:sz w:val="20"/>
                <w:szCs w:val="20"/>
              </w:rPr>
              <w:t>.24</w:t>
            </w:r>
          </w:p>
        </w:tc>
      </w:tr>
      <w:tr w:rsidR="001546F8" w:rsidRPr="00C33EBB" w14:paraId="7E3D2537" w14:textId="77777777" w:rsidTr="00B57C36">
        <w:trPr>
          <w:trHeight w:val="460"/>
        </w:trPr>
        <w:tc>
          <w:tcPr>
            <w:tcW w:w="1686" w:type="pct"/>
            <w:vAlign w:val="center"/>
          </w:tcPr>
          <w:p w14:paraId="3AC4AF4F" w14:textId="1807E1A7" w:rsidR="001546F8" w:rsidRPr="00C33EBB" w:rsidRDefault="001546F8" w:rsidP="00B57C36">
            <w:pPr>
              <w:snapToGrid w:val="0"/>
              <w:ind w:leftChars="72" w:left="173" w:firstLineChars="1" w:firstLine="2"/>
              <w:jc w:val="both"/>
              <w:rPr>
                <w:rFonts w:ascii="Times New Roman" w:hAnsi="Times New Roman"/>
                <w:sz w:val="20"/>
                <w:szCs w:val="20"/>
              </w:rPr>
            </w:pPr>
            <w:r w:rsidRPr="00C33EBB">
              <w:rPr>
                <w:rFonts w:ascii="Times New Roman" w:hAnsi="Times New Roman"/>
                <w:sz w:val="20"/>
                <w:szCs w:val="20"/>
              </w:rPr>
              <w:t>Rationalized Hiding x Structural Empowerment</w:t>
            </w:r>
          </w:p>
        </w:tc>
        <w:tc>
          <w:tcPr>
            <w:tcW w:w="688" w:type="pct"/>
            <w:vAlign w:val="center"/>
          </w:tcPr>
          <w:p w14:paraId="268645A3" w14:textId="77777777" w:rsidR="001546F8" w:rsidRPr="00491979" w:rsidRDefault="001546F8" w:rsidP="00B57C36">
            <w:pPr>
              <w:snapToGrid w:val="0"/>
              <w:jc w:val="center"/>
              <w:rPr>
                <w:rFonts w:ascii="Times New Roman" w:hAnsi="Times New Roman"/>
                <w:sz w:val="20"/>
                <w:szCs w:val="20"/>
              </w:rPr>
            </w:pPr>
          </w:p>
        </w:tc>
        <w:tc>
          <w:tcPr>
            <w:tcW w:w="563" w:type="pct"/>
            <w:vAlign w:val="center"/>
          </w:tcPr>
          <w:p w14:paraId="7E54E5CD" w14:textId="77777777" w:rsidR="001546F8" w:rsidRPr="00491979" w:rsidRDefault="001546F8" w:rsidP="00B57C36">
            <w:pPr>
              <w:snapToGrid w:val="0"/>
              <w:jc w:val="center"/>
              <w:rPr>
                <w:rFonts w:ascii="Times New Roman" w:hAnsi="Times New Roman"/>
                <w:sz w:val="20"/>
                <w:szCs w:val="20"/>
              </w:rPr>
            </w:pPr>
          </w:p>
        </w:tc>
        <w:tc>
          <w:tcPr>
            <w:tcW w:w="688" w:type="pct"/>
            <w:vAlign w:val="center"/>
          </w:tcPr>
          <w:p w14:paraId="082A5330" w14:textId="0A371608" w:rsidR="001546F8" w:rsidRPr="00C7228B" w:rsidRDefault="001546F8" w:rsidP="00B57C36">
            <w:pPr>
              <w:snapToGrid w:val="0"/>
              <w:jc w:val="center"/>
              <w:rPr>
                <w:rFonts w:ascii="Times New Roman" w:hAnsi="Times New Roman"/>
                <w:sz w:val="20"/>
                <w:szCs w:val="20"/>
              </w:rPr>
            </w:pPr>
          </w:p>
        </w:tc>
        <w:tc>
          <w:tcPr>
            <w:tcW w:w="688" w:type="pct"/>
            <w:vAlign w:val="center"/>
          </w:tcPr>
          <w:p w14:paraId="5AC60B2A" w14:textId="77777777" w:rsidR="001546F8" w:rsidRPr="00967B13" w:rsidRDefault="001546F8" w:rsidP="00B57C36">
            <w:pPr>
              <w:snapToGrid w:val="0"/>
              <w:jc w:val="center"/>
              <w:rPr>
                <w:rFonts w:ascii="Times New Roman" w:hAnsi="Times New Roman"/>
                <w:sz w:val="20"/>
                <w:szCs w:val="20"/>
              </w:rPr>
            </w:pPr>
          </w:p>
        </w:tc>
        <w:tc>
          <w:tcPr>
            <w:tcW w:w="688" w:type="pct"/>
            <w:vAlign w:val="center"/>
          </w:tcPr>
          <w:p w14:paraId="7E0058DE" w14:textId="794087A3" w:rsidR="001546F8" w:rsidRPr="005342F2" w:rsidRDefault="005342F2" w:rsidP="00B57C36">
            <w:pPr>
              <w:snapToGrid w:val="0"/>
              <w:jc w:val="center"/>
              <w:rPr>
                <w:rFonts w:ascii="Times New Roman" w:hAnsi="Times New Roman"/>
                <w:sz w:val="20"/>
                <w:szCs w:val="20"/>
              </w:rPr>
            </w:pPr>
            <w:r w:rsidRPr="005342F2">
              <w:rPr>
                <w:rFonts w:ascii="Times New Roman" w:hAnsi="Times New Roman" w:hint="eastAsia"/>
                <w:sz w:val="20"/>
                <w:szCs w:val="20"/>
              </w:rPr>
              <w:t>-</w:t>
            </w:r>
            <w:r w:rsidRPr="005342F2">
              <w:rPr>
                <w:rFonts w:ascii="Times New Roman" w:hAnsi="Times New Roman"/>
                <w:sz w:val="20"/>
                <w:szCs w:val="20"/>
              </w:rPr>
              <w:t>0.42</w:t>
            </w:r>
          </w:p>
        </w:tc>
      </w:tr>
      <w:tr w:rsidR="001546F8" w:rsidRPr="00C33EBB" w14:paraId="7B3F2236" w14:textId="77777777" w:rsidTr="00B57C36">
        <w:trPr>
          <w:trHeight w:val="460"/>
        </w:trPr>
        <w:tc>
          <w:tcPr>
            <w:tcW w:w="1686" w:type="pct"/>
            <w:vAlign w:val="center"/>
          </w:tcPr>
          <w:p w14:paraId="0AC9A4FF" w14:textId="1F5C3BDE" w:rsidR="001546F8" w:rsidRPr="00C33EBB" w:rsidRDefault="001546F8" w:rsidP="00B57C36">
            <w:pPr>
              <w:snapToGrid w:val="0"/>
              <w:ind w:leftChars="72" w:left="173" w:firstLineChars="1" w:firstLine="2"/>
              <w:jc w:val="both"/>
              <w:rPr>
                <w:rFonts w:ascii="Times New Roman" w:hAnsi="Times New Roman"/>
                <w:sz w:val="20"/>
                <w:szCs w:val="20"/>
              </w:rPr>
            </w:pPr>
            <w:r w:rsidRPr="00C33EBB">
              <w:rPr>
                <w:rFonts w:ascii="Times New Roman" w:hAnsi="Times New Roman"/>
                <w:sz w:val="20"/>
                <w:szCs w:val="20"/>
              </w:rPr>
              <w:t>Playing Dumb x Structural Empowerment</w:t>
            </w:r>
          </w:p>
        </w:tc>
        <w:tc>
          <w:tcPr>
            <w:tcW w:w="688" w:type="pct"/>
            <w:vAlign w:val="center"/>
          </w:tcPr>
          <w:p w14:paraId="74CB8168" w14:textId="77777777" w:rsidR="001546F8" w:rsidRPr="00491979" w:rsidRDefault="001546F8" w:rsidP="00B57C36">
            <w:pPr>
              <w:snapToGrid w:val="0"/>
              <w:jc w:val="center"/>
              <w:rPr>
                <w:rFonts w:ascii="Times New Roman" w:hAnsi="Times New Roman"/>
                <w:sz w:val="20"/>
                <w:szCs w:val="20"/>
              </w:rPr>
            </w:pPr>
          </w:p>
        </w:tc>
        <w:tc>
          <w:tcPr>
            <w:tcW w:w="563" w:type="pct"/>
            <w:vAlign w:val="center"/>
          </w:tcPr>
          <w:p w14:paraId="317013D1" w14:textId="77777777" w:rsidR="001546F8" w:rsidRPr="00491979" w:rsidRDefault="001546F8" w:rsidP="00B57C36">
            <w:pPr>
              <w:snapToGrid w:val="0"/>
              <w:jc w:val="center"/>
              <w:rPr>
                <w:rFonts w:ascii="Times New Roman" w:hAnsi="Times New Roman"/>
                <w:sz w:val="20"/>
                <w:szCs w:val="20"/>
              </w:rPr>
            </w:pPr>
          </w:p>
        </w:tc>
        <w:tc>
          <w:tcPr>
            <w:tcW w:w="688" w:type="pct"/>
            <w:vAlign w:val="center"/>
          </w:tcPr>
          <w:p w14:paraId="3E306A84" w14:textId="1A00F2D2" w:rsidR="001546F8" w:rsidRPr="00C7228B" w:rsidRDefault="001546F8" w:rsidP="00B57C36">
            <w:pPr>
              <w:snapToGrid w:val="0"/>
              <w:jc w:val="center"/>
              <w:rPr>
                <w:rFonts w:ascii="Times New Roman" w:hAnsi="Times New Roman"/>
                <w:sz w:val="20"/>
                <w:szCs w:val="20"/>
              </w:rPr>
            </w:pPr>
          </w:p>
        </w:tc>
        <w:tc>
          <w:tcPr>
            <w:tcW w:w="688" w:type="pct"/>
            <w:vAlign w:val="center"/>
          </w:tcPr>
          <w:p w14:paraId="62732DFB" w14:textId="77777777" w:rsidR="001546F8" w:rsidRPr="00967B13" w:rsidRDefault="001546F8" w:rsidP="00B57C36">
            <w:pPr>
              <w:snapToGrid w:val="0"/>
              <w:jc w:val="center"/>
              <w:rPr>
                <w:rFonts w:ascii="Times New Roman" w:hAnsi="Times New Roman"/>
                <w:sz w:val="20"/>
                <w:szCs w:val="20"/>
              </w:rPr>
            </w:pPr>
          </w:p>
        </w:tc>
        <w:tc>
          <w:tcPr>
            <w:tcW w:w="688" w:type="pct"/>
            <w:vAlign w:val="center"/>
          </w:tcPr>
          <w:p w14:paraId="2FE9CD99" w14:textId="023F8915" w:rsidR="001546F8" w:rsidRPr="005342F2" w:rsidRDefault="005342F2" w:rsidP="00B57C36">
            <w:pPr>
              <w:snapToGrid w:val="0"/>
              <w:jc w:val="center"/>
              <w:rPr>
                <w:rFonts w:ascii="Times New Roman" w:hAnsi="Times New Roman"/>
                <w:sz w:val="20"/>
                <w:szCs w:val="20"/>
              </w:rPr>
            </w:pPr>
            <w:r w:rsidRPr="005342F2">
              <w:rPr>
                <w:rFonts w:ascii="Times New Roman" w:hAnsi="Times New Roman" w:hint="eastAsia"/>
                <w:sz w:val="20"/>
                <w:szCs w:val="20"/>
              </w:rPr>
              <w:t>-</w:t>
            </w:r>
            <w:r w:rsidRPr="005342F2">
              <w:rPr>
                <w:rFonts w:ascii="Times New Roman" w:hAnsi="Times New Roman"/>
                <w:sz w:val="20"/>
                <w:szCs w:val="20"/>
              </w:rPr>
              <w:t>0.25</w:t>
            </w:r>
          </w:p>
        </w:tc>
      </w:tr>
      <w:tr w:rsidR="001546F8" w:rsidRPr="00C33EBB" w14:paraId="374FB219" w14:textId="77777777" w:rsidTr="00B57C36">
        <w:trPr>
          <w:trHeight w:val="460"/>
        </w:trPr>
        <w:tc>
          <w:tcPr>
            <w:tcW w:w="1686" w:type="pct"/>
            <w:vAlign w:val="center"/>
          </w:tcPr>
          <w:p w14:paraId="52805315" w14:textId="77777777" w:rsidR="001546F8" w:rsidRPr="00C33EBB" w:rsidRDefault="001546F8" w:rsidP="00B57C36">
            <w:pPr>
              <w:snapToGrid w:val="0"/>
              <w:jc w:val="both"/>
              <w:rPr>
                <w:rFonts w:ascii="Times New Roman" w:hAnsi="Times New Roman"/>
                <w:sz w:val="20"/>
                <w:szCs w:val="20"/>
              </w:rPr>
            </w:pPr>
            <w:r w:rsidRPr="00C33EBB">
              <w:rPr>
                <w:rFonts w:ascii="Times New Roman" w:hAnsi="Times New Roman" w:hint="eastAsia"/>
                <w:sz w:val="20"/>
                <w:szCs w:val="20"/>
              </w:rPr>
              <w:t>R</w:t>
            </w:r>
            <w:r w:rsidRPr="00C33EBB">
              <w:rPr>
                <w:rFonts w:ascii="Times New Roman" w:hAnsi="Times New Roman"/>
                <w:sz w:val="20"/>
                <w:szCs w:val="20"/>
              </w:rPr>
              <w:t xml:space="preserve"> square</w:t>
            </w:r>
          </w:p>
        </w:tc>
        <w:tc>
          <w:tcPr>
            <w:tcW w:w="688" w:type="pct"/>
            <w:vAlign w:val="center"/>
          </w:tcPr>
          <w:p w14:paraId="20002678" w14:textId="709B9505" w:rsidR="001546F8" w:rsidRPr="00491979" w:rsidRDefault="001546F8" w:rsidP="00B57C36">
            <w:pPr>
              <w:snapToGrid w:val="0"/>
              <w:jc w:val="center"/>
              <w:rPr>
                <w:rFonts w:ascii="Times New Roman" w:hAnsi="Times New Roman"/>
                <w:sz w:val="20"/>
                <w:szCs w:val="20"/>
              </w:rPr>
            </w:pPr>
            <w:r w:rsidRPr="00491979">
              <w:rPr>
                <w:rFonts w:ascii="Times New Roman" w:hAnsi="Times New Roman" w:hint="eastAsia"/>
                <w:sz w:val="20"/>
                <w:szCs w:val="20"/>
              </w:rPr>
              <w:t>0</w:t>
            </w:r>
            <w:r w:rsidRPr="00491979">
              <w:rPr>
                <w:rFonts w:ascii="Times New Roman" w:hAnsi="Times New Roman"/>
                <w:sz w:val="20"/>
                <w:szCs w:val="20"/>
              </w:rPr>
              <w:t>.</w:t>
            </w:r>
            <w:r w:rsidR="00491979" w:rsidRPr="00491979">
              <w:rPr>
                <w:rFonts w:ascii="Times New Roman" w:hAnsi="Times New Roman"/>
                <w:sz w:val="20"/>
                <w:szCs w:val="20"/>
              </w:rPr>
              <w:t>227</w:t>
            </w:r>
          </w:p>
        </w:tc>
        <w:tc>
          <w:tcPr>
            <w:tcW w:w="563" w:type="pct"/>
            <w:vAlign w:val="center"/>
          </w:tcPr>
          <w:p w14:paraId="6B9A7DF2" w14:textId="6BA64714" w:rsidR="001546F8" w:rsidRPr="00491979" w:rsidRDefault="001546F8" w:rsidP="00B57C36">
            <w:pPr>
              <w:snapToGrid w:val="0"/>
              <w:jc w:val="center"/>
              <w:rPr>
                <w:rFonts w:ascii="Times New Roman" w:hAnsi="Times New Roman"/>
                <w:sz w:val="20"/>
                <w:szCs w:val="20"/>
              </w:rPr>
            </w:pPr>
            <w:r w:rsidRPr="00491979">
              <w:rPr>
                <w:rFonts w:ascii="Times New Roman" w:hAnsi="Times New Roman" w:hint="eastAsia"/>
                <w:sz w:val="20"/>
                <w:szCs w:val="20"/>
              </w:rPr>
              <w:t>0</w:t>
            </w:r>
            <w:r w:rsidRPr="00491979">
              <w:rPr>
                <w:rFonts w:ascii="Times New Roman" w:hAnsi="Times New Roman"/>
                <w:sz w:val="20"/>
                <w:szCs w:val="20"/>
              </w:rPr>
              <w:t>.29</w:t>
            </w:r>
            <w:r w:rsidR="00491979" w:rsidRPr="00491979">
              <w:rPr>
                <w:rFonts w:ascii="Times New Roman" w:hAnsi="Times New Roman"/>
                <w:sz w:val="20"/>
                <w:szCs w:val="20"/>
              </w:rPr>
              <w:t>1</w:t>
            </w:r>
          </w:p>
        </w:tc>
        <w:tc>
          <w:tcPr>
            <w:tcW w:w="688" w:type="pct"/>
            <w:vAlign w:val="center"/>
          </w:tcPr>
          <w:p w14:paraId="40D09B44" w14:textId="1924BC39" w:rsidR="001546F8" w:rsidRPr="00C7228B" w:rsidRDefault="001D25FB" w:rsidP="00B57C36">
            <w:pPr>
              <w:snapToGrid w:val="0"/>
              <w:jc w:val="center"/>
              <w:rPr>
                <w:rFonts w:ascii="Times New Roman" w:hAnsi="Times New Roman"/>
                <w:sz w:val="20"/>
                <w:szCs w:val="20"/>
              </w:rPr>
            </w:pPr>
            <w:r w:rsidRPr="00C7228B">
              <w:rPr>
                <w:rFonts w:ascii="Times New Roman" w:hAnsi="Times New Roman" w:hint="eastAsia"/>
                <w:sz w:val="20"/>
                <w:szCs w:val="20"/>
              </w:rPr>
              <w:t>0</w:t>
            </w:r>
            <w:r w:rsidRPr="00C7228B">
              <w:rPr>
                <w:rFonts w:ascii="Times New Roman" w:hAnsi="Times New Roman"/>
                <w:sz w:val="20"/>
                <w:szCs w:val="20"/>
              </w:rPr>
              <w:t>.</w:t>
            </w:r>
            <w:r w:rsidR="00C7228B" w:rsidRPr="00C7228B">
              <w:rPr>
                <w:rFonts w:ascii="Times New Roman" w:hAnsi="Times New Roman"/>
                <w:sz w:val="20"/>
                <w:szCs w:val="20"/>
              </w:rPr>
              <w:t>154</w:t>
            </w:r>
          </w:p>
        </w:tc>
        <w:tc>
          <w:tcPr>
            <w:tcW w:w="688" w:type="pct"/>
            <w:vAlign w:val="center"/>
          </w:tcPr>
          <w:p w14:paraId="1DE15918" w14:textId="16F9A298" w:rsidR="001546F8" w:rsidRPr="00967B13" w:rsidRDefault="001D25FB" w:rsidP="00B57C36">
            <w:pPr>
              <w:snapToGrid w:val="0"/>
              <w:jc w:val="center"/>
              <w:rPr>
                <w:rFonts w:ascii="Times New Roman" w:hAnsi="Times New Roman"/>
                <w:sz w:val="20"/>
                <w:szCs w:val="20"/>
              </w:rPr>
            </w:pPr>
            <w:r w:rsidRPr="00967B13">
              <w:rPr>
                <w:rFonts w:ascii="Times New Roman" w:hAnsi="Times New Roman" w:hint="eastAsia"/>
                <w:sz w:val="20"/>
                <w:szCs w:val="20"/>
              </w:rPr>
              <w:t>0.</w:t>
            </w:r>
            <w:r w:rsidR="00967B13" w:rsidRPr="00967B13">
              <w:rPr>
                <w:rFonts w:ascii="Times New Roman" w:hAnsi="Times New Roman"/>
                <w:sz w:val="20"/>
                <w:szCs w:val="20"/>
              </w:rPr>
              <w:t>259</w:t>
            </w:r>
          </w:p>
        </w:tc>
        <w:tc>
          <w:tcPr>
            <w:tcW w:w="688" w:type="pct"/>
            <w:vAlign w:val="center"/>
          </w:tcPr>
          <w:p w14:paraId="76FF8D01" w14:textId="63A08AF7" w:rsidR="001546F8" w:rsidRPr="005342F2" w:rsidRDefault="00972D5B" w:rsidP="00B57C36">
            <w:pPr>
              <w:snapToGrid w:val="0"/>
              <w:jc w:val="center"/>
              <w:rPr>
                <w:rFonts w:ascii="Times New Roman" w:hAnsi="Times New Roman"/>
                <w:sz w:val="20"/>
                <w:szCs w:val="20"/>
              </w:rPr>
            </w:pPr>
            <w:r w:rsidRPr="005342F2">
              <w:rPr>
                <w:rFonts w:ascii="Times New Roman" w:hAnsi="Times New Roman" w:hint="eastAsia"/>
                <w:sz w:val="20"/>
                <w:szCs w:val="20"/>
              </w:rPr>
              <w:t>0</w:t>
            </w:r>
            <w:r w:rsidRPr="005342F2">
              <w:rPr>
                <w:rFonts w:ascii="Times New Roman" w:hAnsi="Times New Roman"/>
                <w:sz w:val="20"/>
                <w:szCs w:val="20"/>
              </w:rPr>
              <w:t>.285</w:t>
            </w:r>
          </w:p>
        </w:tc>
      </w:tr>
    </w:tbl>
    <w:p w14:paraId="077049F8" w14:textId="2CF28C7C" w:rsidR="00E50984" w:rsidRPr="00086B59" w:rsidRDefault="00086B59" w:rsidP="00E50984">
      <w:pPr>
        <w:snapToGrid w:val="0"/>
        <w:jc w:val="both"/>
        <w:rPr>
          <w:rFonts w:ascii="Times New Roman" w:hAnsi="Times New Roman"/>
          <w:sz w:val="22"/>
          <w:szCs w:val="20"/>
        </w:rPr>
      </w:pPr>
      <w:r w:rsidRPr="00086B59">
        <w:rPr>
          <w:rFonts w:ascii="Times New Roman" w:hAnsi="Times New Roman"/>
          <w:sz w:val="20"/>
          <w:szCs w:val="18"/>
        </w:rPr>
        <w:t xml:space="preserve">Note. </w:t>
      </w:r>
      <w:r w:rsidRPr="00086B59">
        <w:rPr>
          <w:rFonts w:ascii="Times New Roman" w:hAnsi="Times New Roman" w:hint="eastAsia"/>
          <w:sz w:val="20"/>
          <w:szCs w:val="18"/>
        </w:rPr>
        <w:t>N</w:t>
      </w:r>
      <w:r w:rsidRPr="00086B59">
        <w:rPr>
          <w:rFonts w:ascii="Times New Roman" w:hAnsi="Times New Roman"/>
          <w:sz w:val="20"/>
          <w:szCs w:val="18"/>
        </w:rPr>
        <w:t xml:space="preserve"> = 58; </w:t>
      </w:r>
      <w:r w:rsidR="00164116" w:rsidRPr="00164116">
        <w:rPr>
          <w:rFonts w:ascii="Times New Roman" w:hAnsi="Times New Roman" w:hint="eastAsia"/>
          <w:sz w:val="20"/>
          <w:szCs w:val="18"/>
          <w:vertAlign w:val="superscript"/>
        </w:rPr>
        <w:t>+</w:t>
      </w:r>
      <w:r w:rsidR="00164116" w:rsidRPr="00086B59">
        <w:rPr>
          <w:rFonts w:ascii="Times New Roman" w:hAnsi="Times New Roman"/>
          <w:i/>
          <w:iCs/>
          <w:sz w:val="20"/>
          <w:szCs w:val="18"/>
        </w:rPr>
        <w:t>p</w:t>
      </w:r>
      <w:r w:rsidR="00164116" w:rsidRPr="00086B59">
        <w:rPr>
          <w:rFonts w:ascii="Times New Roman" w:hAnsi="Times New Roman"/>
          <w:sz w:val="20"/>
          <w:szCs w:val="18"/>
        </w:rPr>
        <w:t xml:space="preserve"> &lt; 0.</w:t>
      </w:r>
      <w:r w:rsidR="00164116">
        <w:rPr>
          <w:rFonts w:ascii="Times New Roman" w:hAnsi="Times New Roman" w:hint="eastAsia"/>
          <w:sz w:val="20"/>
          <w:szCs w:val="18"/>
        </w:rPr>
        <w:t>1</w:t>
      </w:r>
      <w:r w:rsidR="00164116" w:rsidRPr="00086B59">
        <w:rPr>
          <w:rFonts w:ascii="Times New Roman" w:hAnsi="Times New Roman"/>
          <w:sz w:val="20"/>
          <w:szCs w:val="18"/>
        </w:rPr>
        <w:t>,</w:t>
      </w:r>
      <w:r w:rsidR="00164116">
        <w:rPr>
          <w:rFonts w:ascii="Times New Roman" w:hAnsi="Times New Roman" w:hint="eastAsia"/>
          <w:sz w:val="20"/>
          <w:szCs w:val="18"/>
        </w:rPr>
        <w:t xml:space="preserve"> </w:t>
      </w:r>
      <w:r w:rsidRPr="00086B59">
        <w:rPr>
          <w:rFonts w:ascii="Times New Roman" w:hAnsi="Times New Roman"/>
          <w:sz w:val="20"/>
          <w:szCs w:val="18"/>
        </w:rPr>
        <w:t>*</w:t>
      </w:r>
      <w:r w:rsidRPr="00086B59">
        <w:rPr>
          <w:rFonts w:ascii="Times New Roman" w:hAnsi="Times New Roman"/>
          <w:i/>
          <w:iCs/>
          <w:sz w:val="20"/>
          <w:szCs w:val="18"/>
        </w:rPr>
        <w:t>p</w:t>
      </w:r>
      <w:r w:rsidRPr="00086B59">
        <w:rPr>
          <w:rFonts w:ascii="Times New Roman" w:hAnsi="Times New Roman"/>
          <w:sz w:val="20"/>
          <w:szCs w:val="18"/>
        </w:rPr>
        <w:t xml:space="preserve"> &lt; 0.05, **</w:t>
      </w:r>
      <w:r w:rsidRPr="00086B59">
        <w:rPr>
          <w:rFonts w:ascii="Times New Roman" w:hAnsi="Times New Roman"/>
          <w:i/>
          <w:iCs/>
          <w:sz w:val="20"/>
          <w:szCs w:val="18"/>
        </w:rPr>
        <w:t>p</w:t>
      </w:r>
      <w:r w:rsidRPr="00086B59">
        <w:rPr>
          <w:rFonts w:ascii="Times New Roman" w:hAnsi="Times New Roman"/>
          <w:sz w:val="20"/>
          <w:szCs w:val="18"/>
        </w:rPr>
        <w:t xml:space="preserve"> &lt; 0.01</w:t>
      </w:r>
      <w:r w:rsidR="00491979">
        <w:rPr>
          <w:rFonts w:ascii="Times New Roman" w:hAnsi="Times New Roman"/>
          <w:sz w:val="20"/>
          <w:szCs w:val="18"/>
        </w:rPr>
        <w:t xml:space="preserve">, </w:t>
      </w:r>
      <w:r w:rsidR="00491979" w:rsidRPr="00086B59">
        <w:rPr>
          <w:rFonts w:ascii="Times New Roman" w:hAnsi="Times New Roman"/>
          <w:sz w:val="20"/>
          <w:szCs w:val="18"/>
        </w:rPr>
        <w:t>**</w:t>
      </w:r>
      <w:r w:rsidR="00491979">
        <w:rPr>
          <w:rFonts w:ascii="Times New Roman" w:hAnsi="Times New Roman"/>
          <w:sz w:val="20"/>
          <w:szCs w:val="18"/>
        </w:rPr>
        <w:t>*</w:t>
      </w:r>
      <w:r w:rsidR="00491979" w:rsidRPr="00086B59">
        <w:rPr>
          <w:rFonts w:ascii="Times New Roman" w:hAnsi="Times New Roman"/>
          <w:i/>
          <w:iCs/>
          <w:sz w:val="20"/>
          <w:szCs w:val="18"/>
        </w:rPr>
        <w:t>p</w:t>
      </w:r>
      <w:r w:rsidR="00491979" w:rsidRPr="00086B59">
        <w:rPr>
          <w:rFonts w:ascii="Times New Roman" w:hAnsi="Times New Roman"/>
          <w:sz w:val="20"/>
          <w:szCs w:val="18"/>
        </w:rPr>
        <w:t xml:space="preserve"> &lt; 0.0</w:t>
      </w:r>
      <w:r w:rsidR="00491979">
        <w:rPr>
          <w:rFonts w:ascii="Times New Roman" w:hAnsi="Times New Roman"/>
          <w:sz w:val="20"/>
          <w:szCs w:val="18"/>
        </w:rPr>
        <w:t>0</w:t>
      </w:r>
      <w:r w:rsidR="00491979" w:rsidRPr="00086B59">
        <w:rPr>
          <w:rFonts w:ascii="Times New Roman" w:hAnsi="Times New Roman"/>
          <w:sz w:val="20"/>
          <w:szCs w:val="18"/>
        </w:rPr>
        <w:t>1</w:t>
      </w:r>
    </w:p>
    <w:p w14:paraId="52E52BC5" w14:textId="3BC3B9B3" w:rsidR="00E50984" w:rsidRDefault="00E50984" w:rsidP="00E50984">
      <w:pPr>
        <w:tabs>
          <w:tab w:val="left" w:pos="1451"/>
        </w:tabs>
        <w:spacing w:beforeLines="50" w:before="180"/>
        <w:jc w:val="both"/>
        <w:rPr>
          <w:rFonts w:ascii="Times New Roman" w:hAnsi="Times New Roman"/>
        </w:rPr>
      </w:pPr>
    </w:p>
    <w:p w14:paraId="7BFB32AC" w14:textId="3CCD1389" w:rsidR="00E50984" w:rsidRPr="00E50984" w:rsidRDefault="00E50984" w:rsidP="00E50984">
      <w:pPr>
        <w:tabs>
          <w:tab w:val="left" w:pos="1451"/>
        </w:tabs>
        <w:rPr>
          <w:rFonts w:ascii="Times New Roman" w:hAnsi="Times New Roman"/>
        </w:rPr>
        <w:sectPr w:rsidR="00E50984" w:rsidRPr="00E50984" w:rsidSect="007F6F59">
          <w:footerReference w:type="default" r:id="rId8"/>
          <w:pgSz w:w="12240" w:h="15840" w:code="1"/>
          <w:pgMar w:top="1440" w:right="1800" w:bottom="1440" w:left="1800" w:header="851" w:footer="992" w:gutter="0"/>
          <w:cols w:space="425"/>
          <w:docGrid w:type="lines" w:linePitch="360"/>
        </w:sectPr>
      </w:pPr>
      <w:r>
        <w:rPr>
          <w:rFonts w:ascii="Times New Roman" w:hAnsi="Times New Roman"/>
        </w:rPr>
        <w:tab/>
      </w:r>
    </w:p>
    <w:p w14:paraId="312EB2D1" w14:textId="77777777" w:rsidR="00290420" w:rsidRDefault="003116E0" w:rsidP="004933E5">
      <w:pPr>
        <w:jc w:val="both"/>
        <w:rPr>
          <w:rFonts w:ascii="Times New Roman" w:hAnsi="Times New Roman"/>
          <w:b/>
        </w:rPr>
      </w:pPr>
      <w:r>
        <w:rPr>
          <w:rFonts w:ascii="Times New Roman" w:hAnsi="Times New Roman" w:hint="eastAsia"/>
          <w:b/>
        </w:rPr>
        <w:lastRenderedPageBreak/>
        <w:t>REFERENCES</w:t>
      </w:r>
    </w:p>
    <w:p w14:paraId="678ECAE6" w14:textId="77777777" w:rsidR="00C11894" w:rsidRPr="00AD1397" w:rsidRDefault="00C11894" w:rsidP="000D4A82">
      <w:pPr>
        <w:ind w:left="480" w:hangingChars="200" w:hanging="480"/>
        <w:rPr>
          <w:rFonts w:ascii="Times New Roman" w:hAnsi="Times New Roman"/>
        </w:rPr>
      </w:pPr>
      <w:proofErr w:type="spellStart"/>
      <w:r w:rsidRPr="00AD1397">
        <w:rPr>
          <w:rFonts w:ascii="Times New Roman" w:hAnsi="Times New Roman"/>
        </w:rPr>
        <w:t>Anser</w:t>
      </w:r>
      <w:proofErr w:type="spellEnd"/>
      <w:r w:rsidRPr="00AD1397">
        <w:rPr>
          <w:rFonts w:ascii="Times New Roman" w:hAnsi="Times New Roman"/>
        </w:rPr>
        <w:t>, M. K., Ali, M., Usman, M., Rana, M. L. T., &amp; Yousaf, Z. (2020). Ethical leadership</w:t>
      </w:r>
      <w:r w:rsidRPr="00AD1397">
        <w:rPr>
          <w:rFonts w:ascii="Times New Roman" w:hAnsi="Times New Roman" w:hint="eastAsia"/>
        </w:rPr>
        <w:t xml:space="preserve"> </w:t>
      </w:r>
      <w:r w:rsidRPr="00AD1397">
        <w:rPr>
          <w:rFonts w:ascii="Times New Roman" w:hAnsi="Times New Roman"/>
        </w:rPr>
        <w:t xml:space="preserve">and knowledge hiding: An intervening and interactional analysis. </w:t>
      </w:r>
      <w:r w:rsidRPr="00AD1397">
        <w:rPr>
          <w:rFonts w:ascii="Times New Roman" w:hAnsi="Times New Roman"/>
          <w:i/>
        </w:rPr>
        <w:t>The Service</w:t>
      </w:r>
      <w:r w:rsidRPr="00AD1397">
        <w:rPr>
          <w:rFonts w:ascii="Times New Roman" w:hAnsi="Times New Roman" w:hint="eastAsia"/>
          <w:i/>
        </w:rPr>
        <w:t xml:space="preserve"> </w:t>
      </w:r>
      <w:r w:rsidRPr="00AD1397">
        <w:rPr>
          <w:rFonts w:ascii="Times New Roman" w:hAnsi="Times New Roman"/>
          <w:i/>
        </w:rPr>
        <w:t>Industries Journal,</w:t>
      </w:r>
      <w:r w:rsidRPr="00AD1397">
        <w:rPr>
          <w:rFonts w:ascii="Times New Roman" w:hAnsi="Times New Roman"/>
        </w:rPr>
        <w:t xml:space="preserve"> 1–23.</w:t>
      </w:r>
    </w:p>
    <w:p w14:paraId="6C0AC4A0"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Arain, G. A., Bhatti, Z. A., Ashraf, N., &amp; Fang, Y. H. (2020</w:t>
      </w:r>
      <w:r w:rsidRPr="00AD1397">
        <w:rPr>
          <w:rFonts w:ascii="Times New Roman" w:hAnsi="Times New Roman" w:hint="eastAsia"/>
        </w:rPr>
        <w:t>a</w:t>
      </w:r>
      <w:r w:rsidRPr="00AD1397">
        <w:rPr>
          <w:rFonts w:ascii="Times New Roman" w:hAnsi="Times New Roman"/>
        </w:rPr>
        <w:t>). Top-down knowledge hiding in organizations: an empirical study of the consequences of supervisor knowledge hiding among local and foreign workers in the Middle East. </w:t>
      </w:r>
      <w:r w:rsidRPr="00AD1397">
        <w:rPr>
          <w:rFonts w:ascii="Times New Roman" w:hAnsi="Times New Roman"/>
          <w:i/>
          <w:iCs/>
        </w:rPr>
        <w:t>Journal of Business Ethics</w:t>
      </w:r>
      <w:r w:rsidRPr="00AD1397">
        <w:rPr>
          <w:rFonts w:ascii="Times New Roman" w:hAnsi="Times New Roman"/>
        </w:rPr>
        <w:t>, </w:t>
      </w:r>
      <w:r w:rsidRPr="00AD1397">
        <w:rPr>
          <w:rFonts w:ascii="Times New Roman" w:hAnsi="Times New Roman"/>
          <w:i/>
          <w:iCs/>
        </w:rPr>
        <w:t>164</w:t>
      </w:r>
      <w:r w:rsidRPr="00AD1397">
        <w:rPr>
          <w:rFonts w:ascii="Times New Roman" w:hAnsi="Times New Roman"/>
        </w:rPr>
        <w:t>, 611-625.</w:t>
      </w:r>
    </w:p>
    <w:p w14:paraId="74261D9E"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Arain, G. A., Bhatti, Z. A., Hameed, I., &amp; Fang, Y. H. (2020b). Top-down knowledge hiding and innovative work behavior (IWB): a three-way moderated-mediation analysis of self-efficacy and local/foreign status. </w:t>
      </w:r>
      <w:r w:rsidRPr="00AD1397">
        <w:rPr>
          <w:rFonts w:ascii="Times New Roman" w:hAnsi="Times New Roman"/>
          <w:i/>
          <w:iCs/>
        </w:rPr>
        <w:t>Journal of Knowledge Management</w:t>
      </w:r>
      <w:r w:rsidRPr="00AD1397">
        <w:rPr>
          <w:rFonts w:ascii="Times New Roman" w:hAnsi="Times New Roman"/>
        </w:rPr>
        <w:t>, </w:t>
      </w:r>
      <w:r w:rsidRPr="00AD1397">
        <w:rPr>
          <w:rFonts w:ascii="Times New Roman" w:hAnsi="Times New Roman"/>
          <w:i/>
          <w:iCs/>
        </w:rPr>
        <w:t>24</w:t>
      </w:r>
      <w:r w:rsidRPr="00AD1397">
        <w:rPr>
          <w:rFonts w:ascii="Times New Roman" w:hAnsi="Times New Roman"/>
        </w:rPr>
        <w:t>(2), 127-149.</w:t>
      </w:r>
    </w:p>
    <w:p w14:paraId="754B1B06" w14:textId="77777777" w:rsidR="0035473C" w:rsidRPr="00AD1397" w:rsidRDefault="0035473C" w:rsidP="009E0DF9">
      <w:pPr>
        <w:ind w:left="480" w:hangingChars="200" w:hanging="480"/>
        <w:rPr>
          <w:rFonts w:ascii="Times New Roman" w:hAnsi="Times New Roman" w:cs="Times New Roman"/>
          <w:szCs w:val="24"/>
        </w:rPr>
      </w:pPr>
      <w:r w:rsidRPr="00AD1397">
        <w:rPr>
          <w:rFonts w:ascii="Times New Roman" w:hAnsi="Times New Roman" w:cs="Times New Roman"/>
          <w:color w:val="222222"/>
          <w:szCs w:val="24"/>
          <w:shd w:val="clear" w:color="auto" w:fill="FFFFFF"/>
        </w:rPr>
        <w:t>Bandura, A. (2001). Social cognitive theory: An agentic perspective. </w:t>
      </w:r>
      <w:r w:rsidRPr="00AD1397">
        <w:rPr>
          <w:rFonts w:ascii="Times New Roman" w:hAnsi="Times New Roman" w:cs="Times New Roman"/>
          <w:i/>
          <w:iCs/>
          <w:color w:val="222222"/>
          <w:szCs w:val="24"/>
          <w:shd w:val="clear" w:color="auto" w:fill="FFFFFF"/>
        </w:rPr>
        <w:t>Annual review of psychology</w:t>
      </w:r>
      <w:r w:rsidRPr="00AD1397">
        <w:rPr>
          <w:rFonts w:ascii="Times New Roman" w:hAnsi="Times New Roman" w:cs="Times New Roman"/>
          <w:color w:val="222222"/>
          <w:szCs w:val="24"/>
          <w:shd w:val="clear" w:color="auto" w:fill="FFFFFF"/>
        </w:rPr>
        <w:t>, </w:t>
      </w:r>
      <w:r w:rsidRPr="00AD1397">
        <w:rPr>
          <w:rFonts w:ascii="Times New Roman" w:hAnsi="Times New Roman" w:cs="Times New Roman"/>
          <w:i/>
          <w:iCs/>
          <w:color w:val="222222"/>
          <w:szCs w:val="24"/>
          <w:shd w:val="clear" w:color="auto" w:fill="FFFFFF"/>
        </w:rPr>
        <w:t>52</w:t>
      </w:r>
      <w:r w:rsidRPr="00AD1397">
        <w:rPr>
          <w:rFonts w:ascii="Times New Roman" w:hAnsi="Times New Roman" w:cs="Times New Roman"/>
          <w:color w:val="222222"/>
          <w:szCs w:val="24"/>
          <w:shd w:val="clear" w:color="auto" w:fill="FFFFFF"/>
        </w:rPr>
        <w:t>(1), 1-26.</w:t>
      </w:r>
    </w:p>
    <w:p w14:paraId="5D58B348" w14:textId="77777777" w:rsidR="009E0DF9" w:rsidRPr="00AD1397" w:rsidRDefault="009E0DF9" w:rsidP="009E0DF9">
      <w:pPr>
        <w:ind w:left="480" w:hangingChars="200" w:hanging="480"/>
        <w:rPr>
          <w:rFonts w:ascii="Times New Roman" w:hAnsi="Times New Roman"/>
        </w:rPr>
      </w:pPr>
      <w:r w:rsidRPr="00AD1397">
        <w:rPr>
          <w:rFonts w:ascii="Times New Roman" w:hAnsi="Times New Roman"/>
        </w:rPr>
        <w:t xml:space="preserve">Bordia, P., </w:t>
      </w:r>
      <w:proofErr w:type="spellStart"/>
      <w:r w:rsidRPr="00AD1397">
        <w:rPr>
          <w:rFonts w:ascii="Times New Roman" w:hAnsi="Times New Roman"/>
        </w:rPr>
        <w:t>Irmer</w:t>
      </w:r>
      <w:proofErr w:type="spellEnd"/>
      <w:r w:rsidRPr="00AD1397">
        <w:rPr>
          <w:rFonts w:ascii="Times New Roman" w:hAnsi="Times New Roman"/>
        </w:rPr>
        <w:t xml:space="preserve">, B. E., &amp; Abusah, D. (2006). Differences in sharing knowledge interpersonally and via databases: The role of evaluation apprehension and perceived benefits. </w:t>
      </w:r>
      <w:r w:rsidRPr="00AD1397">
        <w:rPr>
          <w:rFonts w:ascii="Times New Roman" w:hAnsi="Times New Roman"/>
          <w:i/>
        </w:rPr>
        <w:t>European Journal of Work and Organizational Psychology, 15</w:t>
      </w:r>
      <w:r w:rsidRPr="00AD1397">
        <w:rPr>
          <w:rFonts w:ascii="Times New Roman" w:hAnsi="Times New Roman"/>
        </w:rPr>
        <w:t>, 262–280.</w:t>
      </w:r>
    </w:p>
    <w:p w14:paraId="2EE2C5F9"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 xml:space="preserve">Connelly, C. E., &amp; Zweig, D. (2015). How perpetrators and targets construe knowledge hiding in organizations. </w:t>
      </w:r>
      <w:r w:rsidRPr="00AD1397">
        <w:rPr>
          <w:rFonts w:ascii="Times New Roman" w:hAnsi="Times New Roman"/>
          <w:i/>
          <w:iCs/>
        </w:rPr>
        <w:t xml:space="preserve">European Journal of Work and Organizational Psychology, 24 </w:t>
      </w:r>
      <w:r w:rsidRPr="00AD1397">
        <w:rPr>
          <w:rFonts w:ascii="Times New Roman" w:hAnsi="Times New Roman"/>
        </w:rPr>
        <w:t>(3), 479–489.</w:t>
      </w:r>
    </w:p>
    <w:p w14:paraId="4CD19BC0"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 xml:space="preserve">Connelly, C. E., Zweig, D., Webster, J., &amp; </w:t>
      </w:r>
      <w:proofErr w:type="spellStart"/>
      <w:r w:rsidRPr="00AD1397">
        <w:rPr>
          <w:rFonts w:ascii="Times New Roman" w:hAnsi="Times New Roman"/>
        </w:rPr>
        <w:t>Trougakos</w:t>
      </w:r>
      <w:proofErr w:type="spellEnd"/>
      <w:r w:rsidRPr="00AD1397">
        <w:rPr>
          <w:rFonts w:ascii="Times New Roman" w:hAnsi="Times New Roman"/>
        </w:rPr>
        <w:t>, J. P. (2012). Knowledge hiding in</w:t>
      </w:r>
      <w:r w:rsidRPr="00AD1397">
        <w:rPr>
          <w:rFonts w:ascii="Times New Roman" w:hAnsi="Times New Roman" w:hint="eastAsia"/>
        </w:rPr>
        <w:t xml:space="preserve"> </w:t>
      </w:r>
      <w:r w:rsidRPr="00AD1397">
        <w:rPr>
          <w:rFonts w:ascii="Times New Roman" w:hAnsi="Times New Roman"/>
        </w:rPr>
        <w:t xml:space="preserve">organizations. </w:t>
      </w:r>
      <w:r w:rsidRPr="00AD1397">
        <w:rPr>
          <w:rFonts w:ascii="Times New Roman" w:hAnsi="Times New Roman"/>
          <w:i/>
        </w:rPr>
        <w:t>Journal of Organizational Behavior, 33</w:t>
      </w:r>
      <w:r w:rsidRPr="00AD1397">
        <w:rPr>
          <w:rFonts w:ascii="Times New Roman" w:hAnsi="Times New Roman"/>
        </w:rPr>
        <w:t>(1), 64–88.</w:t>
      </w:r>
    </w:p>
    <w:p w14:paraId="2050FABB"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Feng, J., &amp; Wang, C. (2019). Does abusive supervision always promote employees to hide knowledge? From both reactance and COR perspectives. </w:t>
      </w:r>
      <w:r w:rsidRPr="00AD1397">
        <w:rPr>
          <w:rFonts w:ascii="Times New Roman" w:hAnsi="Times New Roman"/>
          <w:i/>
          <w:iCs/>
        </w:rPr>
        <w:t>Journal of Knowledge Management</w:t>
      </w:r>
      <w:r w:rsidRPr="00AD1397">
        <w:rPr>
          <w:rFonts w:ascii="Times New Roman" w:hAnsi="Times New Roman"/>
        </w:rPr>
        <w:t>.</w:t>
      </w:r>
    </w:p>
    <w:p w14:paraId="5DAF9393" w14:textId="77777777" w:rsidR="009E0DF9" w:rsidRPr="00AD1397" w:rsidRDefault="009E0DF9" w:rsidP="009E0DF9">
      <w:pPr>
        <w:ind w:left="480" w:hangingChars="200" w:hanging="480"/>
        <w:rPr>
          <w:rFonts w:ascii="Times New Roman" w:hAnsi="Times New Roman"/>
        </w:rPr>
      </w:pPr>
      <w:r w:rsidRPr="00AD1397">
        <w:rPr>
          <w:rFonts w:ascii="Times New Roman" w:hAnsi="Times New Roman"/>
        </w:rPr>
        <w:t xml:space="preserve">Ghobadi, S. (2015). What drives knowledge sharing in software development teams: A literature review and classification framework. </w:t>
      </w:r>
      <w:r w:rsidRPr="00AD1397">
        <w:rPr>
          <w:rFonts w:ascii="Times New Roman" w:hAnsi="Times New Roman"/>
          <w:i/>
          <w:iCs/>
        </w:rPr>
        <w:t>Information &amp; Management, 52</w:t>
      </w:r>
      <w:r w:rsidRPr="00AD1397">
        <w:rPr>
          <w:rFonts w:ascii="Times New Roman" w:hAnsi="Times New Roman"/>
        </w:rPr>
        <w:t>(1), 82–97.</w:t>
      </w:r>
    </w:p>
    <w:p w14:paraId="33BD5EB9"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 xml:space="preserve">Hameed, I., Arain, G. A., &amp; </w:t>
      </w:r>
      <w:proofErr w:type="spellStart"/>
      <w:r w:rsidRPr="00AD1397">
        <w:rPr>
          <w:rFonts w:ascii="Times New Roman" w:hAnsi="Times New Roman"/>
        </w:rPr>
        <w:t>Nicolau</w:t>
      </w:r>
      <w:proofErr w:type="spellEnd"/>
      <w:r w:rsidRPr="00AD1397">
        <w:rPr>
          <w:rFonts w:ascii="Times New Roman" w:hAnsi="Times New Roman"/>
        </w:rPr>
        <w:t>, J. L. (2023). Leader knowledge hiding and employee change-oriented voice: A dual mediation process. </w:t>
      </w:r>
      <w:r w:rsidRPr="00AD1397">
        <w:rPr>
          <w:rFonts w:ascii="Times New Roman" w:hAnsi="Times New Roman"/>
          <w:i/>
          <w:iCs/>
        </w:rPr>
        <w:t>Tourism Management</w:t>
      </w:r>
      <w:r w:rsidRPr="00AD1397">
        <w:rPr>
          <w:rFonts w:ascii="Times New Roman" w:hAnsi="Times New Roman"/>
        </w:rPr>
        <w:t>, </w:t>
      </w:r>
      <w:r w:rsidRPr="00AD1397">
        <w:rPr>
          <w:rFonts w:ascii="Times New Roman" w:hAnsi="Times New Roman"/>
          <w:i/>
          <w:iCs/>
        </w:rPr>
        <w:t>98</w:t>
      </w:r>
      <w:r w:rsidRPr="00AD1397">
        <w:rPr>
          <w:rFonts w:ascii="Times New Roman" w:hAnsi="Times New Roman"/>
        </w:rPr>
        <w:t>, 104781.</w:t>
      </w:r>
    </w:p>
    <w:p w14:paraId="02E79D67"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Khalid, M., Bashir, S., Khan, A. K., &amp; Abbas, N. (2018). When and how abusive supervision leads to knowledge hiding behaviors: An Islamic work ethics perspective. </w:t>
      </w:r>
      <w:r w:rsidRPr="00AD1397">
        <w:rPr>
          <w:rFonts w:ascii="Times New Roman" w:hAnsi="Times New Roman"/>
          <w:i/>
          <w:iCs/>
        </w:rPr>
        <w:t>Leadership &amp; Organization Development Journal</w:t>
      </w:r>
      <w:r w:rsidRPr="00AD1397">
        <w:rPr>
          <w:rFonts w:ascii="Times New Roman" w:hAnsi="Times New Roman"/>
        </w:rPr>
        <w:t>.</w:t>
      </w:r>
    </w:p>
    <w:p w14:paraId="0A8E22C2"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 xml:space="preserve">Men, C., Fong, P. S., </w:t>
      </w:r>
      <w:proofErr w:type="spellStart"/>
      <w:r w:rsidRPr="00AD1397">
        <w:rPr>
          <w:rFonts w:ascii="Times New Roman" w:hAnsi="Times New Roman"/>
        </w:rPr>
        <w:t>Huo</w:t>
      </w:r>
      <w:proofErr w:type="spellEnd"/>
      <w:r w:rsidRPr="00AD1397">
        <w:rPr>
          <w:rFonts w:ascii="Times New Roman" w:hAnsi="Times New Roman"/>
        </w:rPr>
        <w:t>, W., Zhong, J., Jia, R., &amp; Luo, J. (2018). Ethical leadership and</w:t>
      </w:r>
      <w:r w:rsidRPr="00AD1397">
        <w:rPr>
          <w:rFonts w:ascii="Times New Roman" w:hAnsi="Times New Roman" w:hint="eastAsia"/>
        </w:rPr>
        <w:t xml:space="preserve"> </w:t>
      </w:r>
      <w:r w:rsidRPr="00AD1397">
        <w:rPr>
          <w:rFonts w:ascii="Times New Roman" w:hAnsi="Times New Roman"/>
        </w:rPr>
        <w:lastRenderedPageBreak/>
        <w:t xml:space="preserve">knowledge hiding: A moderated mediation model of psychological safety and mastery climate. </w:t>
      </w:r>
      <w:r w:rsidRPr="00AD1397">
        <w:rPr>
          <w:rFonts w:ascii="Times New Roman" w:hAnsi="Times New Roman"/>
          <w:i/>
        </w:rPr>
        <w:t>Journal of Business Ethics,</w:t>
      </w:r>
      <w:r w:rsidRPr="00AD1397">
        <w:rPr>
          <w:rFonts w:ascii="Times New Roman" w:hAnsi="Times New Roman"/>
        </w:rPr>
        <w:t xml:space="preserve"> 1–12.</w:t>
      </w:r>
    </w:p>
    <w:p w14:paraId="09D811A6"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 xml:space="preserve">Pereira, V., &amp; </w:t>
      </w:r>
      <w:proofErr w:type="spellStart"/>
      <w:r w:rsidRPr="00AD1397">
        <w:rPr>
          <w:rFonts w:ascii="Times New Roman" w:hAnsi="Times New Roman"/>
        </w:rPr>
        <w:t>Mohiya</w:t>
      </w:r>
      <w:proofErr w:type="spellEnd"/>
      <w:r w:rsidRPr="00AD1397">
        <w:rPr>
          <w:rFonts w:ascii="Times New Roman" w:hAnsi="Times New Roman"/>
        </w:rPr>
        <w:t>, M. (2021). Share or hide? Investigating positive and negative employee intentions and organizational support in the context of knowledge sharing and hiding.</w:t>
      </w:r>
      <w:r w:rsidRPr="00AD1397">
        <w:rPr>
          <w:rFonts w:ascii="Times New Roman" w:hAnsi="Times New Roman"/>
          <w:i/>
        </w:rPr>
        <w:t xml:space="preserve"> Journal of Business Research, 129,</w:t>
      </w:r>
      <w:r w:rsidRPr="00AD1397">
        <w:rPr>
          <w:rFonts w:ascii="Times New Roman" w:hAnsi="Times New Roman"/>
        </w:rPr>
        <w:t xml:space="preserve"> 368-381.</w:t>
      </w:r>
    </w:p>
    <w:p w14:paraId="4129B502"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 xml:space="preserve">Pradhan, S., Srivastava, A., &amp; Mishra, D. K. (2020). Abusive supervision and knowledge hiding: the mediating role of psychological contract violation and supervisor directed aggression. </w:t>
      </w:r>
      <w:r w:rsidRPr="00AD1397">
        <w:rPr>
          <w:rFonts w:ascii="Times New Roman" w:hAnsi="Times New Roman"/>
          <w:i/>
        </w:rPr>
        <w:t>Journal of Knowledge Management, 24</w:t>
      </w:r>
      <w:r w:rsidRPr="00AD1397">
        <w:rPr>
          <w:rFonts w:ascii="Times New Roman" w:hAnsi="Times New Roman"/>
        </w:rPr>
        <w:t>(2), 216-234.</w:t>
      </w:r>
    </w:p>
    <w:p w14:paraId="7811E2A5"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 xml:space="preserve">Richman, S., &amp; Leary, L. (2009). Reactions to discrimination, stigmatization, ostracism, and other forms of interpersonal rejection: A </w:t>
      </w:r>
      <w:proofErr w:type="spellStart"/>
      <w:r w:rsidRPr="00AD1397">
        <w:rPr>
          <w:rFonts w:ascii="Times New Roman" w:hAnsi="Times New Roman"/>
        </w:rPr>
        <w:t>multimotive</w:t>
      </w:r>
      <w:proofErr w:type="spellEnd"/>
      <w:r w:rsidRPr="00AD1397">
        <w:rPr>
          <w:rFonts w:ascii="Times New Roman" w:hAnsi="Times New Roman"/>
        </w:rPr>
        <w:t xml:space="preserve"> model. </w:t>
      </w:r>
      <w:r w:rsidRPr="00AD1397">
        <w:rPr>
          <w:rFonts w:ascii="Times New Roman" w:hAnsi="Times New Roman"/>
          <w:i/>
          <w:iCs/>
        </w:rPr>
        <w:t>Psychological Review, 116</w:t>
      </w:r>
      <w:r w:rsidRPr="00AD1397">
        <w:rPr>
          <w:rFonts w:ascii="Times New Roman" w:hAnsi="Times New Roman"/>
        </w:rPr>
        <w:t>, 365–383.</w:t>
      </w:r>
    </w:p>
    <w:p w14:paraId="6130D3D8" w14:textId="77777777" w:rsidR="00C11894" w:rsidRPr="00AD1397" w:rsidRDefault="00C11894" w:rsidP="00C11894">
      <w:pPr>
        <w:ind w:left="480" w:hangingChars="200" w:hanging="480"/>
        <w:rPr>
          <w:rFonts w:ascii="Times New Roman" w:hAnsi="Times New Roman"/>
        </w:rPr>
      </w:pPr>
      <w:proofErr w:type="spellStart"/>
      <w:r w:rsidRPr="00AD1397">
        <w:rPr>
          <w:rFonts w:ascii="Times New Roman" w:hAnsi="Times New Roman"/>
        </w:rPr>
        <w:t>Serenko</w:t>
      </w:r>
      <w:proofErr w:type="spellEnd"/>
      <w:r w:rsidRPr="00AD1397">
        <w:rPr>
          <w:rFonts w:ascii="Times New Roman" w:hAnsi="Times New Roman"/>
        </w:rPr>
        <w:t xml:space="preserve">, A., &amp; </w:t>
      </w:r>
      <w:proofErr w:type="spellStart"/>
      <w:r w:rsidRPr="00AD1397">
        <w:rPr>
          <w:rFonts w:ascii="Times New Roman" w:hAnsi="Times New Roman"/>
        </w:rPr>
        <w:t>Bontis</w:t>
      </w:r>
      <w:proofErr w:type="spellEnd"/>
      <w:r w:rsidRPr="00AD1397">
        <w:rPr>
          <w:rFonts w:ascii="Times New Roman" w:hAnsi="Times New Roman"/>
        </w:rPr>
        <w:t xml:space="preserve">, N. (2016). Negotiate, reciprocate, or cooperate? The impact of exchange modes on inter-employee knowledge sharing. </w:t>
      </w:r>
      <w:r w:rsidRPr="00AD1397">
        <w:rPr>
          <w:rFonts w:ascii="Times New Roman" w:hAnsi="Times New Roman"/>
          <w:i/>
          <w:iCs/>
        </w:rPr>
        <w:t>Journal of Knowledge Management, 20</w:t>
      </w:r>
      <w:r w:rsidRPr="00AD1397">
        <w:rPr>
          <w:rFonts w:ascii="Times New Roman" w:hAnsi="Times New Roman"/>
        </w:rPr>
        <w:t>(4), 687–712.</w:t>
      </w:r>
    </w:p>
    <w:p w14:paraId="293BE1B5" w14:textId="77777777" w:rsidR="00C11894" w:rsidRPr="00AD1397" w:rsidRDefault="00C11894" w:rsidP="00C11894">
      <w:pPr>
        <w:ind w:left="480" w:hangingChars="200" w:hanging="480"/>
        <w:rPr>
          <w:rFonts w:ascii="Times New Roman" w:hAnsi="Times New Roman"/>
        </w:rPr>
      </w:pPr>
      <w:proofErr w:type="spellStart"/>
      <w:r w:rsidRPr="00AD1397">
        <w:rPr>
          <w:rFonts w:ascii="Times New Roman" w:hAnsi="Times New Roman"/>
        </w:rPr>
        <w:t>Sheidaee</w:t>
      </w:r>
      <w:proofErr w:type="spellEnd"/>
      <w:r w:rsidRPr="00AD1397">
        <w:rPr>
          <w:rFonts w:ascii="Times New Roman" w:hAnsi="Times New Roman"/>
        </w:rPr>
        <w:t xml:space="preserve">, S., </w:t>
      </w:r>
      <w:proofErr w:type="spellStart"/>
      <w:r w:rsidRPr="00AD1397">
        <w:rPr>
          <w:rFonts w:ascii="Times New Roman" w:hAnsi="Times New Roman"/>
        </w:rPr>
        <w:t>Philsoophian</w:t>
      </w:r>
      <w:proofErr w:type="spellEnd"/>
      <w:r w:rsidRPr="00AD1397">
        <w:rPr>
          <w:rFonts w:ascii="Times New Roman" w:hAnsi="Times New Roman"/>
        </w:rPr>
        <w:t xml:space="preserve">, M., &amp; </w:t>
      </w:r>
      <w:proofErr w:type="spellStart"/>
      <w:r w:rsidRPr="00AD1397">
        <w:rPr>
          <w:rFonts w:ascii="Times New Roman" w:hAnsi="Times New Roman"/>
        </w:rPr>
        <w:t>Akhavan</w:t>
      </w:r>
      <w:proofErr w:type="spellEnd"/>
      <w:r w:rsidRPr="00AD1397">
        <w:rPr>
          <w:rFonts w:ascii="Times New Roman" w:hAnsi="Times New Roman"/>
        </w:rPr>
        <w:t>, P. (2022). The effect of intra-organizational knowledge hiding on employee turnover intentions: the mediating role of organizational embeddedness: a case study of knowledge workers of IRIB. </w:t>
      </w:r>
      <w:r w:rsidRPr="00AD1397">
        <w:rPr>
          <w:rFonts w:ascii="Times New Roman" w:hAnsi="Times New Roman"/>
          <w:i/>
          <w:iCs/>
        </w:rPr>
        <w:t>Journal of Organizational Effectiveness: People and Performance</w:t>
      </w:r>
      <w:r w:rsidRPr="00AD1397">
        <w:rPr>
          <w:rFonts w:ascii="Times New Roman" w:hAnsi="Times New Roman"/>
        </w:rPr>
        <w:t>, </w:t>
      </w:r>
      <w:r w:rsidRPr="00AD1397">
        <w:rPr>
          <w:rFonts w:ascii="Times New Roman" w:hAnsi="Times New Roman"/>
          <w:i/>
          <w:iCs/>
        </w:rPr>
        <w:t>9</w:t>
      </w:r>
      <w:r w:rsidRPr="00AD1397">
        <w:rPr>
          <w:rFonts w:ascii="Times New Roman" w:hAnsi="Times New Roman"/>
        </w:rPr>
        <w:t>(3), 422-448.</w:t>
      </w:r>
    </w:p>
    <w:p w14:paraId="794EA73B" w14:textId="77777777" w:rsidR="009E0DF9" w:rsidRPr="00AD1397" w:rsidRDefault="009E0DF9" w:rsidP="009E0DF9">
      <w:pPr>
        <w:ind w:left="480" w:hangingChars="200" w:hanging="480"/>
        <w:rPr>
          <w:rFonts w:ascii="Times New Roman" w:hAnsi="Times New Roman"/>
        </w:rPr>
      </w:pPr>
      <w:r w:rsidRPr="00AD1397">
        <w:rPr>
          <w:rFonts w:ascii="Times New Roman" w:hAnsi="Times New Roman"/>
        </w:rPr>
        <w:t xml:space="preserve">Ulrike, C., Beatriz, B., Jurgen, B., &amp; Friedrich, H. W. (2005). Social dilemma in knowledge communication via shared databases. </w:t>
      </w:r>
      <w:r w:rsidRPr="00AD1397">
        <w:rPr>
          <w:rFonts w:ascii="Times New Roman" w:hAnsi="Times New Roman"/>
          <w:i/>
        </w:rPr>
        <w:t>Barriers and Biases in Computer-Mediated Knowledge Communication, 5</w:t>
      </w:r>
      <w:r w:rsidRPr="00AD1397">
        <w:rPr>
          <w:rFonts w:ascii="Times New Roman" w:hAnsi="Times New Roman"/>
        </w:rPr>
        <w:t>, 143–167.</w:t>
      </w:r>
    </w:p>
    <w:p w14:paraId="59727167" w14:textId="77777777" w:rsidR="00C73766" w:rsidRPr="00AD1397" w:rsidRDefault="00C73766" w:rsidP="00C73766">
      <w:pPr>
        <w:ind w:left="480" w:hangingChars="200" w:hanging="480"/>
        <w:rPr>
          <w:rFonts w:ascii="Times New Roman" w:hAnsi="Times New Roman"/>
        </w:rPr>
      </w:pPr>
      <w:r w:rsidRPr="00AD1397">
        <w:rPr>
          <w:rFonts w:ascii="Times New Roman" w:hAnsi="Times New Roman"/>
        </w:rPr>
        <w:t>Wilder, K. M., Collier, J. E., &amp; Barnes, D. C. (2014). Tailoring to customers’ needs: Understanding how to promote an adaptive service experience with frontline employees. </w:t>
      </w:r>
      <w:r w:rsidRPr="00AD1397">
        <w:rPr>
          <w:rFonts w:ascii="Times New Roman" w:hAnsi="Times New Roman"/>
          <w:i/>
          <w:iCs/>
        </w:rPr>
        <w:t>Journal of Service Research</w:t>
      </w:r>
      <w:r w:rsidRPr="00AD1397">
        <w:rPr>
          <w:rFonts w:ascii="Times New Roman" w:hAnsi="Times New Roman"/>
        </w:rPr>
        <w:t>, </w:t>
      </w:r>
      <w:r w:rsidRPr="00AD1397">
        <w:rPr>
          <w:rFonts w:ascii="Times New Roman" w:hAnsi="Times New Roman"/>
          <w:i/>
          <w:iCs/>
        </w:rPr>
        <w:t>17</w:t>
      </w:r>
      <w:r w:rsidRPr="00AD1397">
        <w:rPr>
          <w:rFonts w:ascii="Times New Roman" w:hAnsi="Times New Roman"/>
        </w:rPr>
        <w:t>(4), 446-459.</w:t>
      </w:r>
    </w:p>
    <w:p w14:paraId="167556B6"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 xml:space="preserve">Xu, A., Zeng, H., Zheng, Q., &amp; </w:t>
      </w:r>
      <w:proofErr w:type="spellStart"/>
      <w:r w:rsidRPr="00AD1397">
        <w:rPr>
          <w:rFonts w:ascii="Times New Roman" w:hAnsi="Times New Roman"/>
        </w:rPr>
        <w:t>Su</w:t>
      </w:r>
      <w:proofErr w:type="spellEnd"/>
      <w:r w:rsidRPr="00AD1397">
        <w:rPr>
          <w:rFonts w:ascii="Times New Roman" w:hAnsi="Times New Roman"/>
        </w:rPr>
        <w:t>, X. (2022). The influence of leader–signaled knowledge hiding on tourism employees’ work withdrawal behavior: A moderated mediating model. </w:t>
      </w:r>
      <w:r w:rsidRPr="00AD1397">
        <w:rPr>
          <w:rFonts w:ascii="Times New Roman" w:hAnsi="Times New Roman"/>
          <w:i/>
          <w:iCs/>
        </w:rPr>
        <w:t>Frontiers in Psychology</w:t>
      </w:r>
      <w:r w:rsidRPr="00AD1397">
        <w:rPr>
          <w:rFonts w:ascii="Times New Roman" w:hAnsi="Times New Roman"/>
        </w:rPr>
        <w:t>, </w:t>
      </w:r>
      <w:r w:rsidRPr="00AD1397">
        <w:rPr>
          <w:rFonts w:ascii="Times New Roman" w:hAnsi="Times New Roman"/>
          <w:i/>
          <w:iCs/>
        </w:rPr>
        <w:t>13</w:t>
      </w:r>
      <w:r w:rsidRPr="00AD1397">
        <w:rPr>
          <w:rFonts w:ascii="Times New Roman" w:hAnsi="Times New Roman"/>
        </w:rPr>
        <w:t>, 1032845.</w:t>
      </w:r>
    </w:p>
    <w:p w14:paraId="2E8C32E0" w14:textId="77777777" w:rsidR="0044424B" w:rsidRPr="00AD1397" w:rsidRDefault="0044424B" w:rsidP="00C11894">
      <w:pPr>
        <w:ind w:left="480" w:hangingChars="200" w:hanging="480"/>
        <w:rPr>
          <w:rFonts w:ascii="Times New Roman" w:hAnsi="Times New Roman"/>
        </w:rPr>
      </w:pPr>
      <w:r w:rsidRPr="00AD1397">
        <w:rPr>
          <w:rFonts w:ascii="Times New Roman" w:hAnsi="Times New Roman"/>
        </w:rPr>
        <w:t xml:space="preserve">Yu, T., Patterson, P., &amp; de Ruyter, K. (2015). Converting service encounters into cross-selling opportunities: Does faith in supervisor ability help or hinder service-sales </w:t>
      </w:r>
      <w:proofErr w:type="gramStart"/>
      <w:r w:rsidRPr="00AD1397">
        <w:rPr>
          <w:rFonts w:ascii="Times New Roman" w:hAnsi="Times New Roman"/>
        </w:rPr>
        <w:t>ambidexterity?.</w:t>
      </w:r>
      <w:proofErr w:type="gramEnd"/>
      <w:r w:rsidRPr="00AD1397">
        <w:rPr>
          <w:rFonts w:ascii="Times New Roman" w:hAnsi="Times New Roman"/>
        </w:rPr>
        <w:t> </w:t>
      </w:r>
      <w:r w:rsidRPr="00AD1397">
        <w:rPr>
          <w:rFonts w:ascii="Times New Roman" w:hAnsi="Times New Roman"/>
          <w:i/>
          <w:iCs/>
        </w:rPr>
        <w:t>European Journal of Marketing</w:t>
      </w:r>
      <w:r w:rsidRPr="00AD1397">
        <w:rPr>
          <w:rFonts w:ascii="Times New Roman" w:hAnsi="Times New Roman"/>
        </w:rPr>
        <w:t>, </w:t>
      </w:r>
      <w:r w:rsidRPr="00AD1397">
        <w:rPr>
          <w:rFonts w:ascii="Times New Roman" w:hAnsi="Times New Roman"/>
          <w:i/>
          <w:iCs/>
        </w:rPr>
        <w:t>49</w:t>
      </w:r>
      <w:r w:rsidRPr="00AD1397">
        <w:rPr>
          <w:rFonts w:ascii="Times New Roman" w:hAnsi="Times New Roman"/>
        </w:rPr>
        <w:t>(3/4), 491-511.</w:t>
      </w:r>
    </w:p>
    <w:p w14:paraId="53887C0A" w14:textId="77777777" w:rsidR="00C11894" w:rsidRPr="00AD1397" w:rsidRDefault="00C11894" w:rsidP="00C11894">
      <w:pPr>
        <w:ind w:left="480" w:hangingChars="200" w:hanging="480"/>
        <w:rPr>
          <w:rFonts w:ascii="Times New Roman" w:hAnsi="Times New Roman"/>
        </w:rPr>
      </w:pPr>
      <w:r w:rsidRPr="00AD1397">
        <w:rPr>
          <w:rFonts w:ascii="Times New Roman" w:hAnsi="Times New Roman"/>
        </w:rPr>
        <w:t>Zhang, Z., &amp; Min, M. (2022). Project manager knowledge hiding, subordinates’ work-related stress and turnover intentions: empirical evidence from Chinese NPD projects. </w:t>
      </w:r>
      <w:r w:rsidRPr="00AD1397">
        <w:rPr>
          <w:rFonts w:ascii="Times New Roman" w:hAnsi="Times New Roman"/>
          <w:i/>
          <w:iCs/>
        </w:rPr>
        <w:t>Journal of Knowledge Management</w:t>
      </w:r>
      <w:r w:rsidRPr="00AD1397">
        <w:rPr>
          <w:rFonts w:ascii="Times New Roman" w:hAnsi="Times New Roman"/>
        </w:rPr>
        <w:t>, </w:t>
      </w:r>
      <w:r w:rsidRPr="00AD1397">
        <w:rPr>
          <w:rFonts w:ascii="Times New Roman" w:hAnsi="Times New Roman"/>
          <w:i/>
          <w:iCs/>
        </w:rPr>
        <w:t>26</w:t>
      </w:r>
      <w:r w:rsidRPr="00AD1397">
        <w:rPr>
          <w:rFonts w:ascii="Times New Roman" w:hAnsi="Times New Roman"/>
        </w:rPr>
        <w:t>(8), 1921-1944.</w:t>
      </w:r>
    </w:p>
    <w:p w14:paraId="158075B0" w14:textId="77777777" w:rsidR="0029250E" w:rsidRDefault="0029250E">
      <w:pPr>
        <w:rPr>
          <w:rFonts w:ascii="Times New Roman" w:hAnsi="Times New Roman"/>
        </w:rPr>
      </w:pPr>
    </w:p>
    <w:p w14:paraId="4C850854" w14:textId="77777777" w:rsidR="0029250E" w:rsidRDefault="0029250E">
      <w:pPr>
        <w:rPr>
          <w:rFonts w:ascii="Times New Roman" w:hAnsi="Times New Roman"/>
        </w:rPr>
      </w:pPr>
    </w:p>
    <w:p w14:paraId="7EB7DCB1" w14:textId="77777777" w:rsidR="0029250E" w:rsidRDefault="0029250E">
      <w:pPr>
        <w:rPr>
          <w:rFonts w:ascii="Times New Roman" w:hAnsi="Times New Roman"/>
        </w:rPr>
      </w:pPr>
    </w:p>
    <w:p w14:paraId="6CD954CB" w14:textId="269D61A6" w:rsidR="00290420" w:rsidRDefault="00D16C18">
      <w:pPr>
        <w:rPr>
          <w:rFonts w:ascii="Times New Roman" w:hAnsi="Times New Roman"/>
        </w:rPr>
      </w:pPr>
      <w:r>
        <w:rPr>
          <w:rFonts w:ascii="Times New Roman" w:hAnsi="Times New Roman"/>
        </w:rPr>
        <w:lastRenderedPageBreak/>
        <w:t>Appendix</w:t>
      </w:r>
      <w:r w:rsidR="00863FED">
        <w:rPr>
          <w:rFonts w:ascii="Times New Roman" w:hAnsi="Times New Roman"/>
        </w:rPr>
        <w:t xml:space="preserve">. </w:t>
      </w:r>
      <w:r w:rsidR="00C62D25">
        <w:rPr>
          <w:rFonts w:ascii="Times New Roman" w:hAnsi="Times New Roman"/>
        </w:rPr>
        <w:t>Measurement Items</w:t>
      </w:r>
    </w:p>
    <w:tbl>
      <w:tblPr>
        <w:tblStyle w:val="12"/>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803086" w:rsidRPr="003918F4" w14:paraId="7E24959D" w14:textId="77777777" w:rsidTr="00803086">
        <w:trPr>
          <w:jc w:val="center"/>
        </w:trPr>
        <w:tc>
          <w:tcPr>
            <w:tcW w:w="5000" w:type="pct"/>
            <w:tcBorders>
              <w:top w:val="single" w:sz="8" w:space="0" w:color="auto"/>
              <w:bottom w:val="single" w:sz="4" w:space="0" w:color="auto"/>
            </w:tcBorders>
          </w:tcPr>
          <w:p w14:paraId="6896D98B" w14:textId="77777777" w:rsidR="00803086" w:rsidRPr="00803086" w:rsidRDefault="00803086" w:rsidP="00AB7B64">
            <w:pPr>
              <w:contextualSpacing/>
              <w:jc w:val="both"/>
              <w:rPr>
                <w:rFonts w:ascii="Times New Roman" w:hAnsi="Times New Roman" w:cs="Times New Roman"/>
                <w:b/>
                <w:sz w:val="20"/>
                <w:szCs w:val="20"/>
              </w:rPr>
            </w:pPr>
            <w:r w:rsidRPr="00803086">
              <w:rPr>
                <w:rFonts w:ascii="Times New Roman" w:hAnsi="Times New Roman" w:cs="Times New Roman"/>
                <w:b/>
                <w:sz w:val="22"/>
                <w:szCs w:val="20"/>
              </w:rPr>
              <w:t>Measures</w:t>
            </w:r>
          </w:p>
        </w:tc>
      </w:tr>
      <w:tr w:rsidR="00803086" w:rsidRPr="003918F4" w14:paraId="1BBD16DF" w14:textId="77777777" w:rsidTr="00803086">
        <w:trPr>
          <w:jc w:val="center"/>
        </w:trPr>
        <w:tc>
          <w:tcPr>
            <w:tcW w:w="5000" w:type="pct"/>
          </w:tcPr>
          <w:p w14:paraId="5C8CAC5B" w14:textId="77777777" w:rsidR="00803086" w:rsidRPr="00153D96" w:rsidRDefault="00803086" w:rsidP="00153D96">
            <w:pPr>
              <w:contextualSpacing/>
              <w:rPr>
                <w:rFonts w:ascii="Times New Roman" w:hAnsi="Times New Roman" w:cs="Times New Roman"/>
                <w:b/>
                <w:sz w:val="20"/>
                <w:szCs w:val="20"/>
              </w:rPr>
            </w:pPr>
            <w:r w:rsidRPr="00153D96">
              <w:rPr>
                <w:rFonts w:ascii="Times New Roman" w:hAnsi="Times New Roman" w:cs="Times New Roman"/>
                <w:b/>
                <w:sz w:val="20"/>
                <w:szCs w:val="20"/>
              </w:rPr>
              <w:t>Perceived supervisor’s knowledge hiding</w:t>
            </w:r>
            <w:r w:rsidRPr="00153D96">
              <w:rPr>
                <w:rFonts w:ascii="Times New Roman" w:hAnsi="Times New Roman" w:cs="Times New Roman"/>
                <w:sz w:val="20"/>
                <w:szCs w:val="20"/>
              </w:rPr>
              <w:t xml:space="preserve"> (Arain et al., 2020b)</w:t>
            </w:r>
          </w:p>
        </w:tc>
      </w:tr>
      <w:tr w:rsidR="00803086" w:rsidRPr="003918F4" w14:paraId="20953BBA" w14:textId="77777777" w:rsidTr="00803086">
        <w:trPr>
          <w:jc w:val="center"/>
        </w:trPr>
        <w:tc>
          <w:tcPr>
            <w:tcW w:w="5000" w:type="pct"/>
          </w:tcPr>
          <w:p w14:paraId="40232D7F" w14:textId="77777777" w:rsidR="00803086" w:rsidRPr="00153D96" w:rsidRDefault="00803086" w:rsidP="00803086">
            <w:pPr>
              <w:ind w:firstLineChars="100" w:firstLine="200"/>
              <w:contextualSpacing/>
              <w:rPr>
                <w:rFonts w:ascii="Times New Roman" w:hAnsi="Times New Roman" w:cs="Times New Roman"/>
                <w:i/>
                <w:sz w:val="20"/>
                <w:szCs w:val="20"/>
              </w:rPr>
            </w:pPr>
            <w:r w:rsidRPr="00153D96">
              <w:rPr>
                <w:rFonts w:ascii="Times New Roman" w:hAnsi="Times New Roman" w:cs="Times New Roman" w:hint="eastAsia"/>
                <w:b/>
                <w:i/>
                <w:sz w:val="20"/>
                <w:szCs w:val="20"/>
              </w:rPr>
              <w:t>E</w:t>
            </w:r>
            <w:r w:rsidRPr="00153D96">
              <w:rPr>
                <w:rFonts w:ascii="Times New Roman" w:hAnsi="Times New Roman" w:cs="Times New Roman"/>
                <w:b/>
                <w:i/>
                <w:sz w:val="20"/>
                <w:szCs w:val="20"/>
              </w:rPr>
              <w:t>vasive Hiding</w:t>
            </w:r>
          </w:p>
        </w:tc>
      </w:tr>
      <w:tr w:rsidR="00803086" w:rsidRPr="003918F4" w14:paraId="48D09012" w14:textId="77777777" w:rsidTr="00803086">
        <w:trPr>
          <w:jc w:val="center"/>
        </w:trPr>
        <w:tc>
          <w:tcPr>
            <w:tcW w:w="5000" w:type="pct"/>
          </w:tcPr>
          <w:p w14:paraId="18211934" w14:textId="77777777" w:rsidR="00803086" w:rsidRPr="003918F4" w:rsidRDefault="00803086" w:rsidP="00C62D25">
            <w:pPr>
              <w:numPr>
                <w:ilvl w:val="0"/>
                <w:numId w:val="1"/>
              </w:numPr>
              <w:ind w:left="171" w:hanging="171"/>
              <w:contextualSpacing/>
              <w:rPr>
                <w:rFonts w:ascii="Times New Roman" w:hAnsi="Times New Roman" w:cs="Times New Roman"/>
                <w:sz w:val="20"/>
                <w:szCs w:val="20"/>
              </w:rPr>
            </w:pPr>
            <w:r w:rsidRPr="00153D96">
              <w:rPr>
                <w:rFonts w:ascii="Times New Roman" w:hAnsi="Times New Roman" w:cs="Times New Roman"/>
                <w:sz w:val="20"/>
                <w:szCs w:val="20"/>
              </w:rPr>
              <w:t>My supervisor agrees to me but never really intends to provide me the requested information.</w:t>
            </w:r>
          </w:p>
        </w:tc>
      </w:tr>
      <w:tr w:rsidR="00803086" w:rsidRPr="003918F4" w14:paraId="536C747D" w14:textId="77777777" w:rsidTr="00803086">
        <w:trPr>
          <w:jc w:val="center"/>
        </w:trPr>
        <w:tc>
          <w:tcPr>
            <w:tcW w:w="5000" w:type="pct"/>
          </w:tcPr>
          <w:p w14:paraId="0433D484" w14:textId="77777777" w:rsidR="00803086" w:rsidRPr="003918F4" w:rsidRDefault="00803086" w:rsidP="00C62D25">
            <w:pPr>
              <w:numPr>
                <w:ilvl w:val="0"/>
                <w:numId w:val="1"/>
              </w:numPr>
              <w:ind w:left="171" w:hanging="171"/>
              <w:contextualSpacing/>
              <w:rPr>
                <w:rFonts w:ascii="Times New Roman" w:hAnsi="Times New Roman" w:cs="Times New Roman"/>
                <w:sz w:val="20"/>
                <w:szCs w:val="20"/>
              </w:rPr>
            </w:pPr>
            <w:r w:rsidRPr="00153D96">
              <w:rPr>
                <w:rFonts w:ascii="Times New Roman" w:eastAsia="標楷體" w:hAnsi="Times New Roman" w:cs="Times New Roman"/>
                <w:sz w:val="20"/>
                <w:szCs w:val="20"/>
              </w:rPr>
              <w:t>My supervisor agrees to me but instead gives me information different from what I want.</w:t>
            </w:r>
          </w:p>
        </w:tc>
      </w:tr>
      <w:tr w:rsidR="00803086" w:rsidRPr="003918F4" w14:paraId="45026C34" w14:textId="77777777" w:rsidTr="00803086">
        <w:trPr>
          <w:jc w:val="center"/>
        </w:trPr>
        <w:tc>
          <w:tcPr>
            <w:tcW w:w="5000" w:type="pct"/>
            <w:tcBorders>
              <w:bottom w:val="nil"/>
            </w:tcBorders>
          </w:tcPr>
          <w:p w14:paraId="02BDC385" w14:textId="77777777" w:rsidR="00803086" w:rsidRPr="003918F4" w:rsidRDefault="00803086" w:rsidP="00C62D25">
            <w:pPr>
              <w:numPr>
                <w:ilvl w:val="0"/>
                <w:numId w:val="1"/>
              </w:numPr>
              <w:ind w:left="171" w:hanging="171"/>
              <w:contextualSpacing/>
              <w:rPr>
                <w:rFonts w:ascii="Times New Roman" w:hAnsi="Times New Roman" w:cs="Times New Roman"/>
                <w:sz w:val="20"/>
                <w:szCs w:val="20"/>
              </w:rPr>
            </w:pPr>
            <w:r w:rsidRPr="00153D96">
              <w:rPr>
                <w:rFonts w:ascii="Times New Roman" w:hAnsi="Times New Roman" w:cs="Times New Roman"/>
                <w:sz w:val="20"/>
                <w:szCs w:val="20"/>
              </w:rPr>
              <w:t>My supervisor tells me that he/she would help me out later, but he/she delays it as much as possible.</w:t>
            </w:r>
          </w:p>
        </w:tc>
      </w:tr>
      <w:tr w:rsidR="00803086" w:rsidRPr="003918F4" w14:paraId="1032DCA3" w14:textId="77777777" w:rsidTr="00803086">
        <w:trPr>
          <w:jc w:val="center"/>
        </w:trPr>
        <w:tc>
          <w:tcPr>
            <w:tcW w:w="5000" w:type="pct"/>
            <w:tcBorders>
              <w:top w:val="nil"/>
              <w:bottom w:val="nil"/>
            </w:tcBorders>
          </w:tcPr>
          <w:p w14:paraId="08FDEB27" w14:textId="77777777" w:rsidR="00803086" w:rsidRPr="003918F4" w:rsidRDefault="00803086" w:rsidP="00C62D25">
            <w:pPr>
              <w:numPr>
                <w:ilvl w:val="0"/>
                <w:numId w:val="1"/>
              </w:numPr>
              <w:ind w:left="171" w:hanging="171"/>
              <w:contextualSpacing/>
              <w:rPr>
                <w:rFonts w:ascii="Times New Roman" w:hAnsi="Times New Roman" w:cs="Times New Roman"/>
                <w:sz w:val="20"/>
                <w:szCs w:val="20"/>
              </w:rPr>
            </w:pPr>
            <w:r w:rsidRPr="00153D96">
              <w:rPr>
                <w:rFonts w:ascii="Times New Roman" w:hAnsi="Times New Roman" w:cs="Times New Roman"/>
                <w:sz w:val="20"/>
                <w:szCs w:val="20"/>
              </w:rPr>
              <w:t>My supervisor offers me some other information instead of what I really want.</w:t>
            </w:r>
          </w:p>
        </w:tc>
      </w:tr>
      <w:tr w:rsidR="00803086" w:rsidRPr="003918F4" w14:paraId="61B63FDE" w14:textId="77777777" w:rsidTr="00803086">
        <w:trPr>
          <w:jc w:val="center"/>
        </w:trPr>
        <w:tc>
          <w:tcPr>
            <w:tcW w:w="5000" w:type="pct"/>
            <w:tcBorders>
              <w:top w:val="nil"/>
              <w:bottom w:val="nil"/>
            </w:tcBorders>
          </w:tcPr>
          <w:p w14:paraId="0A4705CD" w14:textId="77777777" w:rsidR="00803086" w:rsidRPr="00153D96" w:rsidRDefault="00803086" w:rsidP="00803086">
            <w:pPr>
              <w:ind w:firstLineChars="100" w:firstLine="200"/>
              <w:contextualSpacing/>
              <w:rPr>
                <w:rFonts w:ascii="Times New Roman" w:hAnsi="Times New Roman" w:cs="Times New Roman"/>
                <w:i/>
                <w:sz w:val="20"/>
                <w:szCs w:val="20"/>
              </w:rPr>
            </w:pPr>
            <w:r w:rsidRPr="00153D96">
              <w:rPr>
                <w:rFonts w:ascii="Times New Roman" w:hAnsi="Times New Roman" w:cs="Times New Roman"/>
                <w:b/>
                <w:i/>
                <w:sz w:val="20"/>
                <w:szCs w:val="20"/>
              </w:rPr>
              <w:t>Playing Dumb</w:t>
            </w:r>
          </w:p>
        </w:tc>
      </w:tr>
      <w:tr w:rsidR="00803086" w:rsidRPr="003918F4" w14:paraId="1DF0F068" w14:textId="77777777" w:rsidTr="00803086">
        <w:trPr>
          <w:jc w:val="center"/>
        </w:trPr>
        <w:tc>
          <w:tcPr>
            <w:tcW w:w="5000" w:type="pct"/>
            <w:tcBorders>
              <w:top w:val="nil"/>
              <w:bottom w:val="nil"/>
            </w:tcBorders>
          </w:tcPr>
          <w:p w14:paraId="27BD22E8" w14:textId="77777777" w:rsidR="00803086" w:rsidRPr="00153D96" w:rsidRDefault="00803086" w:rsidP="00153D96">
            <w:pPr>
              <w:numPr>
                <w:ilvl w:val="0"/>
                <w:numId w:val="6"/>
              </w:numPr>
              <w:ind w:left="171" w:hanging="171"/>
              <w:contextualSpacing/>
              <w:rPr>
                <w:rFonts w:ascii="Times New Roman" w:hAnsi="Times New Roman" w:cs="Times New Roman"/>
                <w:sz w:val="20"/>
                <w:szCs w:val="20"/>
              </w:rPr>
            </w:pPr>
            <w:r w:rsidRPr="00153D96">
              <w:rPr>
                <w:rFonts w:ascii="Times New Roman" w:hAnsi="Times New Roman" w:cs="Times New Roman"/>
                <w:sz w:val="20"/>
                <w:szCs w:val="20"/>
              </w:rPr>
              <w:t>My supervisor pretends that he/she does not have the updated information.</w:t>
            </w:r>
          </w:p>
        </w:tc>
      </w:tr>
      <w:tr w:rsidR="00803086" w:rsidRPr="003918F4" w14:paraId="1B02A57A" w14:textId="77777777" w:rsidTr="00803086">
        <w:trPr>
          <w:jc w:val="center"/>
        </w:trPr>
        <w:tc>
          <w:tcPr>
            <w:tcW w:w="5000" w:type="pct"/>
            <w:tcBorders>
              <w:top w:val="nil"/>
              <w:bottom w:val="nil"/>
            </w:tcBorders>
          </w:tcPr>
          <w:p w14:paraId="3F437C41" w14:textId="77777777" w:rsidR="00803086" w:rsidRPr="00153D96" w:rsidRDefault="00803086" w:rsidP="00153D96">
            <w:pPr>
              <w:numPr>
                <w:ilvl w:val="0"/>
                <w:numId w:val="6"/>
              </w:numPr>
              <w:ind w:left="171" w:hanging="171"/>
              <w:contextualSpacing/>
              <w:rPr>
                <w:rFonts w:ascii="Times New Roman" w:hAnsi="Times New Roman" w:cs="Times New Roman"/>
                <w:sz w:val="20"/>
                <w:szCs w:val="20"/>
              </w:rPr>
            </w:pPr>
            <w:r w:rsidRPr="00153D96">
              <w:rPr>
                <w:rFonts w:ascii="Times New Roman" w:hAnsi="Times New Roman" w:cs="Times New Roman"/>
                <w:sz w:val="20"/>
                <w:szCs w:val="20"/>
              </w:rPr>
              <w:t>My supervisor says that he/she does not know, even though he/she does.</w:t>
            </w:r>
          </w:p>
        </w:tc>
      </w:tr>
      <w:tr w:rsidR="00803086" w:rsidRPr="003918F4" w14:paraId="568CB200" w14:textId="77777777" w:rsidTr="00803086">
        <w:trPr>
          <w:jc w:val="center"/>
        </w:trPr>
        <w:tc>
          <w:tcPr>
            <w:tcW w:w="5000" w:type="pct"/>
            <w:tcBorders>
              <w:top w:val="nil"/>
              <w:bottom w:val="nil"/>
            </w:tcBorders>
          </w:tcPr>
          <w:p w14:paraId="4F930752" w14:textId="77777777" w:rsidR="00803086" w:rsidRPr="00153D96" w:rsidRDefault="00803086" w:rsidP="00153D96">
            <w:pPr>
              <w:numPr>
                <w:ilvl w:val="0"/>
                <w:numId w:val="6"/>
              </w:numPr>
              <w:ind w:left="171" w:hanging="171"/>
              <w:contextualSpacing/>
              <w:rPr>
                <w:rFonts w:ascii="Times New Roman" w:hAnsi="Times New Roman" w:cs="Times New Roman"/>
                <w:sz w:val="20"/>
                <w:szCs w:val="20"/>
              </w:rPr>
            </w:pPr>
            <w:r w:rsidRPr="00153D96">
              <w:rPr>
                <w:rFonts w:ascii="Times New Roman" w:hAnsi="Times New Roman" w:cs="Times New Roman"/>
                <w:sz w:val="20"/>
                <w:szCs w:val="20"/>
              </w:rPr>
              <w:t>My supervisor pretends that he/she did not understand my request.</w:t>
            </w:r>
          </w:p>
        </w:tc>
      </w:tr>
      <w:tr w:rsidR="00803086" w:rsidRPr="003918F4" w14:paraId="78B6235C" w14:textId="77777777" w:rsidTr="00803086">
        <w:trPr>
          <w:jc w:val="center"/>
        </w:trPr>
        <w:tc>
          <w:tcPr>
            <w:tcW w:w="5000" w:type="pct"/>
            <w:tcBorders>
              <w:top w:val="nil"/>
              <w:bottom w:val="nil"/>
            </w:tcBorders>
          </w:tcPr>
          <w:p w14:paraId="6E958257" w14:textId="77777777" w:rsidR="00803086" w:rsidRPr="00153D96" w:rsidRDefault="00803086" w:rsidP="00153D96">
            <w:pPr>
              <w:numPr>
                <w:ilvl w:val="0"/>
                <w:numId w:val="6"/>
              </w:numPr>
              <w:ind w:left="171" w:hanging="171"/>
              <w:contextualSpacing/>
              <w:rPr>
                <w:rFonts w:ascii="Times New Roman" w:hAnsi="Times New Roman" w:cs="Times New Roman"/>
                <w:sz w:val="20"/>
                <w:szCs w:val="20"/>
              </w:rPr>
            </w:pPr>
            <w:r w:rsidRPr="00153D96">
              <w:rPr>
                <w:rFonts w:ascii="Times New Roman" w:hAnsi="Times New Roman" w:cs="Times New Roman"/>
                <w:sz w:val="20"/>
                <w:szCs w:val="20"/>
              </w:rPr>
              <w:t>My supervisor says that he/she is not very knowledgeable about the requested information.</w:t>
            </w:r>
          </w:p>
        </w:tc>
      </w:tr>
      <w:tr w:rsidR="00803086" w:rsidRPr="003918F4" w14:paraId="4A5D428F" w14:textId="77777777" w:rsidTr="00803086">
        <w:trPr>
          <w:jc w:val="center"/>
        </w:trPr>
        <w:tc>
          <w:tcPr>
            <w:tcW w:w="5000" w:type="pct"/>
            <w:tcBorders>
              <w:top w:val="nil"/>
              <w:bottom w:val="nil"/>
            </w:tcBorders>
          </w:tcPr>
          <w:p w14:paraId="7E778604" w14:textId="77777777" w:rsidR="00803086" w:rsidRPr="00153D96" w:rsidRDefault="00803086" w:rsidP="00803086">
            <w:pPr>
              <w:ind w:firstLineChars="100" w:firstLine="200"/>
              <w:contextualSpacing/>
              <w:rPr>
                <w:rFonts w:ascii="Times New Roman" w:hAnsi="Times New Roman" w:cs="Times New Roman"/>
                <w:i/>
                <w:sz w:val="20"/>
                <w:szCs w:val="20"/>
              </w:rPr>
            </w:pPr>
            <w:r w:rsidRPr="00153D96">
              <w:rPr>
                <w:rFonts w:ascii="Times New Roman" w:hAnsi="Times New Roman" w:cs="Times New Roman"/>
                <w:b/>
                <w:i/>
                <w:sz w:val="20"/>
                <w:szCs w:val="20"/>
              </w:rPr>
              <w:t>Rationalized Hiding</w:t>
            </w:r>
          </w:p>
        </w:tc>
      </w:tr>
      <w:tr w:rsidR="00803086" w:rsidRPr="003918F4" w14:paraId="0A9F9717" w14:textId="77777777" w:rsidTr="00803086">
        <w:trPr>
          <w:jc w:val="center"/>
        </w:trPr>
        <w:tc>
          <w:tcPr>
            <w:tcW w:w="5000" w:type="pct"/>
            <w:tcBorders>
              <w:top w:val="nil"/>
              <w:bottom w:val="nil"/>
            </w:tcBorders>
          </w:tcPr>
          <w:p w14:paraId="76CF5292" w14:textId="77777777" w:rsidR="00803086" w:rsidRPr="00153D96" w:rsidRDefault="00803086" w:rsidP="00153D96">
            <w:pPr>
              <w:numPr>
                <w:ilvl w:val="0"/>
                <w:numId w:val="7"/>
              </w:numPr>
              <w:ind w:left="171" w:hanging="171"/>
              <w:contextualSpacing/>
              <w:rPr>
                <w:rFonts w:ascii="Times New Roman" w:hAnsi="Times New Roman" w:cs="Times New Roman"/>
                <w:sz w:val="20"/>
                <w:szCs w:val="20"/>
              </w:rPr>
            </w:pPr>
            <w:r w:rsidRPr="00153D96">
              <w:rPr>
                <w:rFonts w:ascii="Times New Roman" w:hAnsi="Times New Roman" w:cs="Times New Roman"/>
                <w:sz w:val="20"/>
                <w:szCs w:val="20"/>
              </w:rPr>
              <w:t>My supervisor explains that he/she likes to provide me the requested information, but he/she cannot.</w:t>
            </w:r>
          </w:p>
        </w:tc>
      </w:tr>
      <w:tr w:rsidR="00803086" w:rsidRPr="003918F4" w14:paraId="27E941B5" w14:textId="77777777" w:rsidTr="00803086">
        <w:trPr>
          <w:jc w:val="center"/>
        </w:trPr>
        <w:tc>
          <w:tcPr>
            <w:tcW w:w="5000" w:type="pct"/>
            <w:tcBorders>
              <w:top w:val="nil"/>
              <w:bottom w:val="nil"/>
            </w:tcBorders>
          </w:tcPr>
          <w:p w14:paraId="2773FE23" w14:textId="77777777" w:rsidR="00803086" w:rsidRPr="00153D96" w:rsidRDefault="00803086" w:rsidP="00153D96">
            <w:pPr>
              <w:numPr>
                <w:ilvl w:val="0"/>
                <w:numId w:val="7"/>
              </w:numPr>
              <w:ind w:left="171" w:hanging="171"/>
              <w:contextualSpacing/>
              <w:rPr>
                <w:rFonts w:ascii="Times New Roman" w:hAnsi="Times New Roman" w:cs="Times New Roman"/>
                <w:sz w:val="20"/>
                <w:szCs w:val="20"/>
              </w:rPr>
            </w:pPr>
            <w:r w:rsidRPr="00153D96">
              <w:rPr>
                <w:rFonts w:ascii="Times New Roman" w:hAnsi="Times New Roman" w:cs="Times New Roman"/>
                <w:sz w:val="20"/>
                <w:szCs w:val="20"/>
              </w:rPr>
              <w:t>My supervisor explains that the information is confidential.</w:t>
            </w:r>
          </w:p>
        </w:tc>
      </w:tr>
      <w:tr w:rsidR="00803086" w:rsidRPr="003918F4" w14:paraId="70EB6075" w14:textId="77777777" w:rsidTr="00803086">
        <w:trPr>
          <w:jc w:val="center"/>
        </w:trPr>
        <w:tc>
          <w:tcPr>
            <w:tcW w:w="5000" w:type="pct"/>
            <w:tcBorders>
              <w:top w:val="nil"/>
              <w:bottom w:val="nil"/>
            </w:tcBorders>
          </w:tcPr>
          <w:p w14:paraId="3A8A910D" w14:textId="77777777" w:rsidR="00803086" w:rsidRPr="00153D96" w:rsidRDefault="00803086" w:rsidP="00153D96">
            <w:pPr>
              <w:numPr>
                <w:ilvl w:val="0"/>
                <w:numId w:val="7"/>
              </w:numPr>
              <w:ind w:left="171" w:hanging="171"/>
              <w:contextualSpacing/>
              <w:rPr>
                <w:rFonts w:ascii="Times New Roman" w:hAnsi="Times New Roman" w:cs="Times New Roman"/>
                <w:sz w:val="20"/>
                <w:szCs w:val="20"/>
              </w:rPr>
            </w:pPr>
            <w:r w:rsidRPr="00153D96">
              <w:rPr>
                <w:rFonts w:ascii="Times New Roman" w:hAnsi="Times New Roman" w:cs="Times New Roman"/>
                <w:sz w:val="20"/>
                <w:szCs w:val="20"/>
              </w:rPr>
              <w:t>My supervisor tells me that the top management would not let anyone share this knowledge.</w:t>
            </w:r>
          </w:p>
        </w:tc>
      </w:tr>
      <w:tr w:rsidR="00803086" w:rsidRPr="003918F4" w14:paraId="0BC1BDA5" w14:textId="77777777" w:rsidTr="00803086">
        <w:trPr>
          <w:jc w:val="center"/>
        </w:trPr>
        <w:tc>
          <w:tcPr>
            <w:tcW w:w="5000" w:type="pct"/>
            <w:tcBorders>
              <w:top w:val="nil"/>
              <w:bottom w:val="nil"/>
            </w:tcBorders>
          </w:tcPr>
          <w:p w14:paraId="10E06650" w14:textId="77777777" w:rsidR="00803086" w:rsidRPr="00153D96" w:rsidRDefault="00803086" w:rsidP="00153D96">
            <w:pPr>
              <w:numPr>
                <w:ilvl w:val="0"/>
                <w:numId w:val="7"/>
              </w:numPr>
              <w:ind w:left="171" w:hanging="171"/>
              <w:contextualSpacing/>
              <w:rPr>
                <w:rFonts w:ascii="Times New Roman" w:hAnsi="Times New Roman" w:cs="Times New Roman"/>
                <w:sz w:val="20"/>
                <w:szCs w:val="20"/>
              </w:rPr>
            </w:pPr>
            <w:r w:rsidRPr="00153D96">
              <w:rPr>
                <w:rFonts w:ascii="Times New Roman" w:hAnsi="Times New Roman" w:cs="Times New Roman"/>
                <w:sz w:val="20"/>
                <w:szCs w:val="20"/>
              </w:rPr>
              <w:t>My supervisor says that he/she would not answer my request.</w:t>
            </w:r>
          </w:p>
        </w:tc>
      </w:tr>
      <w:tr w:rsidR="00803086" w:rsidRPr="003918F4" w14:paraId="4A48128A" w14:textId="77777777" w:rsidTr="00803086">
        <w:trPr>
          <w:jc w:val="center"/>
        </w:trPr>
        <w:tc>
          <w:tcPr>
            <w:tcW w:w="5000" w:type="pct"/>
            <w:tcBorders>
              <w:top w:val="single" w:sz="4" w:space="0" w:color="auto"/>
              <w:bottom w:val="nil"/>
            </w:tcBorders>
          </w:tcPr>
          <w:p w14:paraId="2295075C" w14:textId="77777777" w:rsidR="00803086" w:rsidRPr="003918F4" w:rsidRDefault="00803086" w:rsidP="008D3448">
            <w:pPr>
              <w:contextualSpacing/>
              <w:rPr>
                <w:rFonts w:ascii="Times New Roman" w:hAnsi="Times New Roman" w:cs="Times New Roman"/>
                <w:sz w:val="20"/>
                <w:szCs w:val="20"/>
              </w:rPr>
            </w:pPr>
            <w:r w:rsidRPr="00803086">
              <w:rPr>
                <w:rFonts w:ascii="Times New Roman" w:hAnsi="Times New Roman" w:cs="Times New Roman" w:hint="eastAsia"/>
                <w:b/>
                <w:sz w:val="20"/>
                <w:szCs w:val="20"/>
              </w:rPr>
              <w:t>Pr</w:t>
            </w:r>
            <w:r w:rsidRPr="00803086">
              <w:rPr>
                <w:rFonts w:ascii="Times New Roman" w:hAnsi="Times New Roman" w:cs="Times New Roman"/>
                <w:b/>
                <w:sz w:val="20"/>
                <w:szCs w:val="20"/>
              </w:rPr>
              <w:t>oxy Efficacy</w:t>
            </w:r>
            <w:r w:rsidRPr="008D3448">
              <w:rPr>
                <w:rFonts w:ascii="Times New Roman" w:hAnsi="Times New Roman" w:cs="Times New Roman"/>
                <w:b/>
                <w:i/>
                <w:sz w:val="20"/>
                <w:szCs w:val="20"/>
              </w:rPr>
              <w:t xml:space="preserve"> </w:t>
            </w:r>
            <w:r>
              <w:rPr>
                <w:rFonts w:ascii="Times New Roman" w:hAnsi="Times New Roman" w:cs="Times New Roman"/>
                <w:sz w:val="20"/>
                <w:szCs w:val="20"/>
              </w:rPr>
              <w:t>(</w:t>
            </w:r>
            <w:r w:rsidRPr="008D3448">
              <w:rPr>
                <w:rFonts w:ascii="Times New Roman" w:hAnsi="Times New Roman" w:cs="Times New Roman"/>
                <w:sz w:val="20"/>
                <w:szCs w:val="20"/>
              </w:rPr>
              <w:t>Yu et al.</w:t>
            </w:r>
            <w:r>
              <w:rPr>
                <w:rFonts w:ascii="Times New Roman" w:hAnsi="Times New Roman" w:cs="Times New Roman"/>
                <w:sz w:val="20"/>
                <w:szCs w:val="20"/>
              </w:rPr>
              <w:t>,</w:t>
            </w:r>
            <w:r w:rsidRPr="008D3448">
              <w:rPr>
                <w:rFonts w:ascii="Times New Roman" w:hAnsi="Times New Roman" w:cs="Times New Roman"/>
                <w:sz w:val="20"/>
                <w:szCs w:val="20"/>
              </w:rPr>
              <w:t>2015)</w:t>
            </w:r>
          </w:p>
        </w:tc>
      </w:tr>
      <w:tr w:rsidR="00803086" w:rsidRPr="003918F4" w14:paraId="63E04AEF" w14:textId="77777777" w:rsidTr="00803086">
        <w:trPr>
          <w:jc w:val="center"/>
        </w:trPr>
        <w:tc>
          <w:tcPr>
            <w:tcW w:w="5000" w:type="pct"/>
            <w:tcBorders>
              <w:bottom w:val="nil"/>
            </w:tcBorders>
            <w:vAlign w:val="center"/>
          </w:tcPr>
          <w:p w14:paraId="49FC01DD" w14:textId="77777777" w:rsidR="00803086" w:rsidRPr="0008339B" w:rsidRDefault="00803086" w:rsidP="00C62D25">
            <w:pPr>
              <w:numPr>
                <w:ilvl w:val="0"/>
                <w:numId w:val="5"/>
              </w:numPr>
              <w:ind w:left="176" w:hanging="176"/>
              <w:contextualSpacing/>
              <w:rPr>
                <w:rFonts w:ascii="Times New Roman" w:hAnsi="Times New Roman" w:cs="Times New Roman"/>
                <w:sz w:val="20"/>
                <w:szCs w:val="20"/>
              </w:rPr>
            </w:pPr>
            <w:r w:rsidRPr="00153D96">
              <w:rPr>
                <w:rFonts w:ascii="Times New Roman" w:hAnsi="Times New Roman" w:cs="Times New Roman"/>
                <w:sz w:val="20"/>
                <w:szCs w:val="20"/>
              </w:rPr>
              <w:t>My supervisor</w:t>
            </w:r>
            <w:r w:rsidRPr="008D3448">
              <w:rPr>
                <w:rFonts w:ascii="Times New Roman" w:eastAsia="新細明體" w:hAnsi="Times New Roman" w:cs="Times New Roman"/>
                <w:kern w:val="0"/>
                <w:sz w:val="20"/>
                <w:szCs w:val="20"/>
              </w:rPr>
              <w:t xml:space="preserve"> has a clear understanding of where we are going.</w:t>
            </w:r>
          </w:p>
        </w:tc>
      </w:tr>
      <w:tr w:rsidR="00803086" w:rsidRPr="003918F4" w14:paraId="6D47C1DE" w14:textId="77777777" w:rsidTr="00803086">
        <w:trPr>
          <w:jc w:val="center"/>
        </w:trPr>
        <w:tc>
          <w:tcPr>
            <w:tcW w:w="5000" w:type="pct"/>
            <w:tcBorders>
              <w:bottom w:val="nil"/>
            </w:tcBorders>
            <w:vAlign w:val="center"/>
          </w:tcPr>
          <w:p w14:paraId="2EA78FE3" w14:textId="77777777" w:rsidR="00803086" w:rsidRPr="0008339B" w:rsidRDefault="00803086" w:rsidP="008D3448">
            <w:pPr>
              <w:numPr>
                <w:ilvl w:val="0"/>
                <w:numId w:val="5"/>
              </w:numPr>
              <w:ind w:left="176" w:hanging="176"/>
              <w:contextualSpacing/>
              <w:rPr>
                <w:rFonts w:ascii="Times New Roman" w:hAnsi="Times New Roman" w:cs="Times New Roman"/>
                <w:sz w:val="20"/>
                <w:szCs w:val="20"/>
              </w:rPr>
            </w:pPr>
            <w:r w:rsidRPr="00153D96">
              <w:rPr>
                <w:rFonts w:ascii="Times New Roman" w:hAnsi="Times New Roman" w:cs="Times New Roman"/>
                <w:sz w:val="20"/>
                <w:szCs w:val="20"/>
              </w:rPr>
              <w:t>My supervisor</w:t>
            </w:r>
            <w:r w:rsidRPr="008D3448">
              <w:rPr>
                <w:rFonts w:ascii="Times New Roman" w:eastAsia="新細明體" w:hAnsi="Times New Roman" w:cs="Times New Roman"/>
                <w:kern w:val="0"/>
                <w:sz w:val="20"/>
                <w:szCs w:val="20"/>
              </w:rPr>
              <w:t xml:space="preserve"> </w:t>
            </w:r>
            <w:proofErr w:type="gramStart"/>
            <w:r w:rsidRPr="008D3448">
              <w:rPr>
                <w:rFonts w:ascii="Times New Roman" w:eastAsia="新細明體" w:hAnsi="Times New Roman" w:cs="Times New Roman"/>
                <w:kern w:val="0"/>
                <w:sz w:val="20"/>
                <w:szCs w:val="20"/>
              </w:rPr>
              <w:t>is able to</w:t>
            </w:r>
            <w:proofErr w:type="gramEnd"/>
            <w:r w:rsidRPr="008D3448">
              <w:rPr>
                <w:rFonts w:ascii="Times New Roman" w:eastAsia="新細明體" w:hAnsi="Times New Roman" w:cs="Times New Roman"/>
                <w:kern w:val="0"/>
                <w:sz w:val="20"/>
                <w:szCs w:val="20"/>
              </w:rPr>
              <w:t xml:space="preserve"> get others committed to his/her dream.</w:t>
            </w:r>
          </w:p>
        </w:tc>
      </w:tr>
      <w:tr w:rsidR="00803086" w:rsidRPr="003918F4" w14:paraId="1B4743A4" w14:textId="77777777" w:rsidTr="00803086">
        <w:trPr>
          <w:jc w:val="center"/>
        </w:trPr>
        <w:tc>
          <w:tcPr>
            <w:tcW w:w="5000" w:type="pct"/>
            <w:tcBorders>
              <w:bottom w:val="nil"/>
            </w:tcBorders>
            <w:vAlign w:val="center"/>
          </w:tcPr>
          <w:p w14:paraId="74E549A5" w14:textId="77777777" w:rsidR="00803086" w:rsidRPr="0008339B" w:rsidRDefault="00803086" w:rsidP="00C62D25">
            <w:pPr>
              <w:numPr>
                <w:ilvl w:val="0"/>
                <w:numId w:val="5"/>
              </w:numPr>
              <w:ind w:left="176" w:hanging="176"/>
              <w:contextualSpacing/>
              <w:rPr>
                <w:rFonts w:ascii="Times New Roman" w:hAnsi="Times New Roman" w:cs="Times New Roman"/>
                <w:sz w:val="20"/>
                <w:szCs w:val="20"/>
              </w:rPr>
            </w:pPr>
            <w:r w:rsidRPr="00153D96">
              <w:rPr>
                <w:rFonts w:ascii="Times New Roman" w:hAnsi="Times New Roman" w:cs="Times New Roman"/>
                <w:sz w:val="20"/>
                <w:szCs w:val="20"/>
              </w:rPr>
              <w:t>My supervisor</w:t>
            </w:r>
            <w:r w:rsidRPr="008D3448">
              <w:rPr>
                <w:rFonts w:ascii="Times New Roman" w:eastAsia="新細明體" w:hAnsi="Times New Roman" w:cs="Times New Roman"/>
                <w:kern w:val="0"/>
                <w:sz w:val="20"/>
                <w:szCs w:val="20"/>
              </w:rPr>
              <w:t xml:space="preserve"> provides a good model for me to follow.</w:t>
            </w:r>
          </w:p>
        </w:tc>
      </w:tr>
      <w:tr w:rsidR="00803086" w:rsidRPr="003918F4" w14:paraId="0882233D" w14:textId="77777777" w:rsidTr="00803086">
        <w:trPr>
          <w:jc w:val="center"/>
        </w:trPr>
        <w:tc>
          <w:tcPr>
            <w:tcW w:w="5000" w:type="pct"/>
            <w:tcBorders>
              <w:bottom w:val="nil"/>
            </w:tcBorders>
            <w:vAlign w:val="center"/>
          </w:tcPr>
          <w:p w14:paraId="17FAB86E" w14:textId="77777777" w:rsidR="00803086" w:rsidRPr="0008339B" w:rsidRDefault="00803086" w:rsidP="00C62D25">
            <w:pPr>
              <w:numPr>
                <w:ilvl w:val="0"/>
                <w:numId w:val="5"/>
              </w:numPr>
              <w:ind w:left="176" w:hanging="176"/>
              <w:contextualSpacing/>
              <w:rPr>
                <w:rFonts w:ascii="Times New Roman" w:hAnsi="Times New Roman" w:cs="Times New Roman"/>
                <w:sz w:val="20"/>
                <w:szCs w:val="20"/>
              </w:rPr>
            </w:pPr>
            <w:r w:rsidRPr="00153D96">
              <w:rPr>
                <w:rFonts w:ascii="Times New Roman" w:hAnsi="Times New Roman" w:cs="Times New Roman"/>
                <w:sz w:val="20"/>
                <w:szCs w:val="20"/>
              </w:rPr>
              <w:t>My supervisor</w:t>
            </w:r>
            <w:r w:rsidRPr="008D3448">
              <w:rPr>
                <w:rFonts w:ascii="Times New Roman" w:eastAsia="新細明體" w:hAnsi="Times New Roman" w:cs="Times New Roman"/>
                <w:kern w:val="0"/>
                <w:sz w:val="20"/>
                <w:szCs w:val="20"/>
              </w:rPr>
              <w:t xml:space="preserve"> leads by example.</w:t>
            </w:r>
          </w:p>
        </w:tc>
      </w:tr>
      <w:tr w:rsidR="00803086" w:rsidRPr="003918F4" w14:paraId="10058940" w14:textId="77777777" w:rsidTr="00803086">
        <w:trPr>
          <w:jc w:val="center"/>
        </w:trPr>
        <w:tc>
          <w:tcPr>
            <w:tcW w:w="5000" w:type="pct"/>
            <w:tcBorders>
              <w:top w:val="single" w:sz="4" w:space="0" w:color="auto"/>
            </w:tcBorders>
          </w:tcPr>
          <w:p w14:paraId="038E9562" w14:textId="77777777" w:rsidR="00803086" w:rsidRPr="008D3448" w:rsidRDefault="00803086" w:rsidP="008D3448">
            <w:pPr>
              <w:contextualSpacing/>
              <w:rPr>
                <w:rFonts w:ascii="Times New Roman" w:hAnsi="Times New Roman" w:cs="Times New Roman"/>
                <w:sz w:val="20"/>
                <w:szCs w:val="20"/>
              </w:rPr>
            </w:pPr>
            <w:r w:rsidRPr="00803086">
              <w:rPr>
                <w:rFonts w:ascii="Times New Roman" w:hAnsi="Times New Roman" w:cs="Times New Roman"/>
                <w:b/>
                <w:sz w:val="20"/>
                <w:szCs w:val="20"/>
              </w:rPr>
              <w:t xml:space="preserve">Structural Empowerment </w:t>
            </w:r>
            <w:r>
              <w:rPr>
                <w:rFonts w:ascii="Times New Roman" w:hAnsi="Times New Roman" w:cs="Times New Roman"/>
                <w:sz w:val="20"/>
                <w:szCs w:val="20"/>
              </w:rPr>
              <w:t>(Wilder et al., 2014)</w:t>
            </w:r>
          </w:p>
        </w:tc>
      </w:tr>
      <w:tr w:rsidR="00803086" w:rsidRPr="003918F4" w14:paraId="24928F09" w14:textId="77777777" w:rsidTr="00803086">
        <w:trPr>
          <w:jc w:val="center"/>
        </w:trPr>
        <w:tc>
          <w:tcPr>
            <w:tcW w:w="5000" w:type="pct"/>
          </w:tcPr>
          <w:p w14:paraId="3F6F1C04" w14:textId="77777777" w:rsidR="00803086" w:rsidRPr="0008339B" w:rsidRDefault="00803086" w:rsidP="00C62D25">
            <w:pPr>
              <w:numPr>
                <w:ilvl w:val="0"/>
                <w:numId w:val="2"/>
              </w:numPr>
              <w:ind w:left="171" w:hanging="171"/>
              <w:contextualSpacing/>
              <w:rPr>
                <w:rFonts w:ascii="Times New Roman" w:hAnsi="Times New Roman" w:cs="Times New Roman"/>
                <w:sz w:val="20"/>
                <w:szCs w:val="20"/>
              </w:rPr>
            </w:pPr>
            <w:r w:rsidRPr="008D3448">
              <w:rPr>
                <w:rFonts w:ascii="Times New Roman" w:hAnsi="Times New Roman" w:cs="Times New Roman"/>
                <w:sz w:val="20"/>
                <w:szCs w:val="20"/>
              </w:rPr>
              <w:t>I don’t need to get management approval before I handle problems.</w:t>
            </w:r>
          </w:p>
        </w:tc>
      </w:tr>
      <w:tr w:rsidR="00803086" w:rsidRPr="003918F4" w14:paraId="22D33B7D" w14:textId="77777777" w:rsidTr="00803086">
        <w:trPr>
          <w:jc w:val="center"/>
        </w:trPr>
        <w:tc>
          <w:tcPr>
            <w:tcW w:w="5000" w:type="pct"/>
          </w:tcPr>
          <w:p w14:paraId="25860DFC" w14:textId="77777777" w:rsidR="00803086" w:rsidRPr="003918F4" w:rsidRDefault="00803086" w:rsidP="00C62D25">
            <w:pPr>
              <w:numPr>
                <w:ilvl w:val="0"/>
                <w:numId w:val="2"/>
              </w:numPr>
              <w:ind w:left="171" w:hanging="171"/>
              <w:contextualSpacing/>
              <w:rPr>
                <w:rFonts w:ascii="Times New Roman" w:hAnsi="Times New Roman" w:cs="Times New Roman"/>
                <w:sz w:val="20"/>
                <w:szCs w:val="20"/>
              </w:rPr>
            </w:pPr>
            <w:r w:rsidRPr="008D3448">
              <w:rPr>
                <w:rFonts w:ascii="Times New Roman" w:hAnsi="Times New Roman" w:cs="Times New Roman"/>
                <w:sz w:val="20"/>
                <w:szCs w:val="20"/>
              </w:rPr>
              <w:t>I have the authority to correct problems when they occur.</w:t>
            </w:r>
          </w:p>
        </w:tc>
      </w:tr>
      <w:tr w:rsidR="00803086" w:rsidRPr="003918F4" w14:paraId="72A8F8DA" w14:textId="77777777" w:rsidTr="00803086">
        <w:trPr>
          <w:jc w:val="center"/>
        </w:trPr>
        <w:tc>
          <w:tcPr>
            <w:tcW w:w="5000" w:type="pct"/>
          </w:tcPr>
          <w:p w14:paraId="1C9DF411" w14:textId="77777777" w:rsidR="00803086" w:rsidRPr="003918F4" w:rsidRDefault="00803086" w:rsidP="00C62D25">
            <w:pPr>
              <w:numPr>
                <w:ilvl w:val="0"/>
                <w:numId w:val="2"/>
              </w:numPr>
              <w:ind w:left="171" w:hanging="171"/>
              <w:contextualSpacing/>
              <w:rPr>
                <w:rFonts w:ascii="Times New Roman" w:hAnsi="Times New Roman" w:cs="Times New Roman"/>
                <w:sz w:val="20"/>
                <w:szCs w:val="20"/>
              </w:rPr>
            </w:pPr>
            <w:r w:rsidRPr="008D3448">
              <w:rPr>
                <w:rFonts w:ascii="Times New Roman" w:hAnsi="Times New Roman" w:cs="Times New Roman"/>
                <w:sz w:val="20"/>
                <w:szCs w:val="20"/>
              </w:rPr>
              <w:t>I have a lot of control over how I do my job.</w:t>
            </w:r>
          </w:p>
        </w:tc>
      </w:tr>
      <w:tr w:rsidR="00803086" w:rsidRPr="003918F4" w14:paraId="10F1A521" w14:textId="77777777" w:rsidTr="00803086">
        <w:trPr>
          <w:jc w:val="center"/>
        </w:trPr>
        <w:tc>
          <w:tcPr>
            <w:tcW w:w="5000" w:type="pct"/>
            <w:tcBorders>
              <w:top w:val="single" w:sz="4" w:space="0" w:color="auto"/>
            </w:tcBorders>
          </w:tcPr>
          <w:p w14:paraId="575FCABD" w14:textId="77777777" w:rsidR="00803086" w:rsidRPr="008D3448" w:rsidRDefault="00803086" w:rsidP="00AB7B64">
            <w:pPr>
              <w:contextualSpacing/>
              <w:rPr>
                <w:rFonts w:ascii="Times New Roman" w:hAnsi="Times New Roman" w:cs="Times New Roman"/>
                <w:sz w:val="20"/>
                <w:szCs w:val="20"/>
              </w:rPr>
            </w:pPr>
            <w:r w:rsidRPr="00803086">
              <w:rPr>
                <w:rFonts w:ascii="Times New Roman" w:hAnsi="Times New Roman" w:cs="Times New Roman"/>
                <w:b/>
                <w:sz w:val="20"/>
                <w:szCs w:val="20"/>
              </w:rPr>
              <w:t>Voluntary turnover intentions</w:t>
            </w:r>
            <w:r>
              <w:rPr>
                <w:rFonts w:ascii="Times New Roman" w:hAnsi="Times New Roman" w:cs="Times New Roman"/>
                <w:b/>
                <w:i/>
                <w:sz w:val="20"/>
                <w:szCs w:val="20"/>
              </w:rPr>
              <w:t xml:space="preserve"> </w:t>
            </w:r>
            <w:r>
              <w:rPr>
                <w:rFonts w:ascii="Times New Roman" w:hAnsi="Times New Roman" w:cs="Times New Roman"/>
                <w:sz w:val="20"/>
                <w:szCs w:val="20"/>
              </w:rPr>
              <w:t>(</w:t>
            </w:r>
            <w:bookmarkStart w:id="1" w:name="_Hlk160186597"/>
            <w:proofErr w:type="spellStart"/>
            <w:r w:rsidRPr="008D3448">
              <w:rPr>
                <w:rFonts w:ascii="Times New Roman" w:hAnsi="Times New Roman" w:cs="Times New Roman"/>
                <w:sz w:val="20"/>
                <w:szCs w:val="20"/>
              </w:rPr>
              <w:t>Serenko</w:t>
            </w:r>
            <w:proofErr w:type="spellEnd"/>
            <w:r w:rsidRPr="008D3448">
              <w:rPr>
                <w:rFonts w:ascii="Times New Roman" w:hAnsi="Times New Roman" w:cs="Times New Roman"/>
                <w:sz w:val="20"/>
                <w:szCs w:val="20"/>
              </w:rPr>
              <w:t xml:space="preserve"> &amp; </w:t>
            </w:r>
            <w:proofErr w:type="spellStart"/>
            <w:r w:rsidRPr="008D3448">
              <w:rPr>
                <w:rFonts w:ascii="Times New Roman" w:hAnsi="Times New Roman" w:cs="Times New Roman"/>
                <w:sz w:val="20"/>
                <w:szCs w:val="20"/>
              </w:rPr>
              <w:t>Bontis</w:t>
            </w:r>
            <w:proofErr w:type="spellEnd"/>
            <w:r w:rsidRPr="008D3448">
              <w:rPr>
                <w:rFonts w:ascii="Times New Roman" w:hAnsi="Times New Roman" w:cs="Times New Roman"/>
                <w:sz w:val="20"/>
                <w:szCs w:val="20"/>
              </w:rPr>
              <w:t>, 2016</w:t>
            </w:r>
            <w:bookmarkEnd w:id="1"/>
            <w:r w:rsidRPr="008D3448">
              <w:rPr>
                <w:rFonts w:ascii="Times New Roman" w:hAnsi="Times New Roman" w:cs="Times New Roman"/>
                <w:sz w:val="20"/>
                <w:szCs w:val="20"/>
              </w:rPr>
              <w:t>)</w:t>
            </w:r>
          </w:p>
        </w:tc>
      </w:tr>
      <w:tr w:rsidR="00803086" w:rsidRPr="003918F4" w14:paraId="6242DA5A" w14:textId="77777777" w:rsidTr="00803086">
        <w:trPr>
          <w:jc w:val="center"/>
        </w:trPr>
        <w:tc>
          <w:tcPr>
            <w:tcW w:w="5000" w:type="pct"/>
          </w:tcPr>
          <w:p w14:paraId="2158AF1E" w14:textId="77777777" w:rsidR="00803086" w:rsidRPr="003918F4" w:rsidRDefault="00803086" w:rsidP="00C62D25">
            <w:pPr>
              <w:numPr>
                <w:ilvl w:val="0"/>
                <w:numId w:val="4"/>
              </w:numPr>
              <w:ind w:left="171" w:hanging="171"/>
              <w:contextualSpacing/>
              <w:rPr>
                <w:rFonts w:ascii="Times New Roman" w:hAnsi="Times New Roman" w:cs="Times New Roman"/>
                <w:sz w:val="20"/>
                <w:szCs w:val="20"/>
              </w:rPr>
            </w:pPr>
            <w:r>
              <w:rPr>
                <w:rFonts w:ascii="Times New Roman" w:hAnsi="Times New Roman" w:cs="Times New Roman"/>
                <w:sz w:val="20"/>
                <w:szCs w:val="20"/>
              </w:rPr>
              <w:t>I</w:t>
            </w:r>
            <w:r w:rsidRPr="00803086">
              <w:rPr>
                <w:rFonts w:ascii="Times New Roman" w:hAnsi="Times New Roman" w:cs="Times New Roman"/>
                <w:sz w:val="20"/>
                <w:szCs w:val="20"/>
              </w:rPr>
              <w:t>n the past 6 months, I have thought about leaving the organization to work elsewhere</w:t>
            </w:r>
          </w:p>
        </w:tc>
      </w:tr>
      <w:tr w:rsidR="00803086" w:rsidRPr="003918F4" w14:paraId="079D36A3" w14:textId="77777777" w:rsidTr="00803086">
        <w:trPr>
          <w:jc w:val="center"/>
        </w:trPr>
        <w:tc>
          <w:tcPr>
            <w:tcW w:w="5000" w:type="pct"/>
          </w:tcPr>
          <w:p w14:paraId="39BFA156" w14:textId="77777777" w:rsidR="00803086" w:rsidRPr="003918F4" w:rsidRDefault="00803086" w:rsidP="00C62D25">
            <w:pPr>
              <w:numPr>
                <w:ilvl w:val="0"/>
                <w:numId w:val="4"/>
              </w:numPr>
              <w:ind w:left="171" w:hanging="171"/>
              <w:contextualSpacing/>
              <w:rPr>
                <w:rFonts w:ascii="Times New Roman" w:hAnsi="Times New Roman" w:cs="Times New Roman"/>
                <w:sz w:val="20"/>
                <w:szCs w:val="20"/>
              </w:rPr>
            </w:pPr>
            <w:r>
              <w:rPr>
                <w:rFonts w:ascii="Times New Roman" w:hAnsi="Times New Roman" w:cs="Times New Roman"/>
                <w:sz w:val="20"/>
                <w:szCs w:val="20"/>
              </w:rPr>
              <w:t>I</w:t>
            </w:r>
            <w:r w:rsidRPr="00803086">
              <w:rPr>
                <w:rFonts w:ascii="Times New Roman" w:hAnsi="Times New Roman" w:cs="Times New Roman"/>
                <w:sz w:val="20"/>
                <w:szCs w:val="20"/>
              </w:rPr>
              <w:t>n the past 6 months, I have thought about leaving my work unit to work elsewhere within the organization</w:t>
            </w:r>
          </w:p>
        </w:tc>
      </w:tr>
      <w:tr w:rsidR="00803086" w:rsidRPr="003918F4" w14:paraId="522CA164" w14:textId="77777777" w:rsidTr="00803086">
        <w:trPr>
          <w:jc w:val="center"/>
        </w:trPr>
        <w:tc>
          <w:tcPr>
            <w:tcW w:w="5000" w:type="pct"/>
            <w:tcBorders>
              <w:bottom w:val="nil"/>
            </w:tcBorders>
          </w:tcPr>
          <w:p w14:paraId="3545CF40" w14:textId="77777777" w:rsidR="00803086" w:rsidRPr="003918F4" w:rsidRDefault="00803086" w:rsidP="00C62D25">
            <w:pPr>
              <w:numPr>
                <w:ilvl w:val="0"/>
                <w:numId w:val="4"/>
              </w:numPr>
              <w:ind w:left="171" w:hanging="171"/>
              <w:contextualSpacing/>
              <w:rPr>
                <w:rFonts w:ascii="Times New Roman" w:hAnsi="Times New Roman" w:cs="Times New Roman"/>
                <w:sz w:val="20"/>
                <w:szCs w:val="20"/>
              </w:rPr>
            </w:pPr>
            <w:r w:rsidRPr="00803086">
              <w:rPr>
                <w:rFonts w:ascii="Times New Roman" w:hAnsi="Times New Roman" w:cs="Times New Roman"/>
                <w:sz w:val="20"/>
                <w:szCs w:val="20"/>
              </w:rPr>
              <w:t>I am seriously considering leaving in the next five years</w:t>
            </w:r>
          </w:p>
        </w:tc>
      </w:tr>
      <w:tr w:rsidR="00803086" w:rsidRPr="003918F4" w14:paraId="2E4879DF" w14:textId="77777777" w:rsidTr="00803086">
        <w:trPr>
          <w:jc w:val="center"/>
        </w:trPr>
        <w:tc>
          <w:tcPr>
            <w:tcW w:w="5000" w:type="pct"/>
            <w:tcBorders>
              <w:top w:val="nil"/>
              <w:bottom w:val="single" w:sz="4" w:space="0" w:color="auto"/>
            </w:tcBorders>
          </w:tcPr>
          <w:p w14:paraId="15385CB0" w14:textId="77777777" w:rsidR="00803086" w:rsidRPr="003918F4" w:rsidRDefault="00803086" w:rsidP="00803086">
            <w:pPr>
              <w:numPr>
                <w:ilvl w:val="0"/>
                <w:numId w:val="4"/>
              </w:numPr>
              <w:ind w:left="171" w:hanging="171"/>
              <w:contextualSpacing/>
              <w:rPr>
                <w:rFonts w:ascii="Times New Roman" w:hAnsi="Times New Roman" w:cs="Times New Roman"/>
                <w:sz w:val="20"/>
                <w:szCs w:val="20"/>
              </w:rPr>
            </w:pPr>
            <w:r>
              <w:rPr>
                <w:rFonts w:ascii="Times New Roman" w:hAnsi="Times New Roman" w:cs="Times New Roman"/>
                <w:sz w:val="20"/>
                <w:szCs w:val="20"/>
              </w:rPr>
              <w:t>P</w:t>
            </w:r>
            <w:r w:rsidRPr="00803086">
              <w:rPr>
                <w:rFonts w:ascii="Times New Roman" w:hAnsi="Times New Roman" w:cs="Times New Roman"/>
                <w:sz w:val="20"/>
                <w:szCs w:val="20"/>
              </w:rPr>
              <w:t>resently, I am actively looking for job opportunities outside my current employer</w:t>
            </w:r>
            <w:r>
              <w:rPr>
                <w:rFonts w:ascii="Times New Roman" w:hAnsi="Times New Roman" w:cs="Times New Roman"/>
                <w:sz w:val="20"/>
                <w:szCs w:val="20"/>
              </w:rPr>
              <w:t>.</w:t>
            </w:r>
          </w:p>
        </w:tc>
      </w:tr>
    </w:tbl>
    <w:p w14:paraId="2D7820C0" w14:textId="77777777" w:rsidR="00EE24A8" w:rsidRPr="00EE24A8" w:rsidRDefault="00EE24A8">
      <w:pPr>
        <w:rPr>
          <w:rFonts w:ascii="Times New Roman" w:hAnsi="Times New Roman"/>
        </w:rPr>
      </w:pPr>
    </w:p>
    <w:sectPr w:rsidR="00EE24A8" w:rsidRPr="00EE24A8" w:rsidSect="00C62D25">
      <w:pgSz w:w="12240" w:h="15840" w:code="1"/>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59E1B" w14:textId="77777777" w:rsidR="0066225B" w:rsidRDefault="0066225B" w:rsidP="003116E0">
      <w:r>
        <w:separator/>
      </w:r>
    </w:p>
  </w:endnote>
  <w:endnote w:type="continuationSeparator" w:id="0">
    <w:p w14:paraId="4BD05BFB" w14:textId="77777777" w:rsidR="0066225B" w:rsidRDefault="0066225B" w:rsidP="00311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 w:name="AdvOT4b47d116">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3410337"/>
      <w:docPartObj>
        <w:docPartGallery w:val="Page Numbers (Bottom of Page)"/>
        <w:docPartUnique/>
      </w:docPartObj>
    </w:sdtPr>
    <w:sdtEndPr>
      <w:rPr>
        <w:rFonts w:ascii="Times New Roman" w:hAnsi="Times New Roman" w:cs="Times New Roman"/>
      </w:rPr>
    </w:sdtEndPr>
    <w:sdtContent>
      <w:p w14:paraId="3AE5602B" w14:textId="77777777" w:rsidR="00205B23" w:rsidRPr="00C62D25" w:rsidRDefault="00205B23">
        <w:pPr>
          <w:pStyle w:val="a5"/>
          <w:jc w:val="center"/>
          <w:rPr>
            <w:rFonts w:ascii="Times New Roman" w:hAnsi="Times New Roman" w:cs="Times New Roman"/>
          </w:rPr>
        </w:pPr>
        <w:r w:rsidRPr="00C62D25">
          <w:rPr>
            <w:rFonts w:ascii="Times New Roman" w:hAnsi="Times New Roman" w:cs="Times New Roman"/>
          </w:rPr>
          <w:fldChar w:fldCharType="begin"/>
        </w:r>
        <w:r w:rsidRPr="00C62D25">
          <w:rPr>
            <w:rFonts w:ascii="Times New Roman" w:hAnsi="Times New Roman" w:cs="Times New Roman"/>
          </w:rPr>
          <w:instrText>PAGE   \* MERGEFORMAT</w:instrText>
        </w:r>
        <w:r w:rsidRPr="00C62D25">
          <w:rPr>
            <w:rFonts w:ascii="Times New Roman" w:hAnsi="Times New Roman" w:cs="Times New Roman"/>
          </w:rPr>
          <w:fldChar w:fldCharType="separate"/>
        </w:r>
        <w:r w:rsidR="00B52449" w:rsidRPr="00B52449">
          <w:rPr>
            <w:rFonts w:ascii="Times New Roman" w:hAnsi="Times New Roman" w:cs="Times New Roman"/>
            <w:noProof/>
            <w:lang w:val="zh-TW"/>
          </w:rPr>
          <w:t>5</w:t>
        </w:r>
        <w:r w:rsidRPr="00C62D25">
          <w:rPr>
            <w:rFonts w:ascii="Times New Roman" w:hAnsi="Times New Roman" w:cs="Times New Roman"/>
          </w:rPr>
          <w:fldChar w:fldCharType="end"/>
        </w:r>
      </w:p>
    </w:sdtContent>
  </w:sdt>
  <w:p w14:paraId="0CA737FA" w14:textId="77777777" w:rsidR="00205B23" w:rsidRDefault="00205B2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28960" w14:textId="77777777" w:rsidR="0066225B" w:rsidRDefault="0066225B" w:rsidP="003116E0">
      <w:r>
        <w:separator/>
      </w:r>
    </w:p>
  </w:footnote>
  <w:footnote w:type="continuationSeparator" w:id="0">
    <w:p w14:paraId="3A44ECF2" w14:textId="77777777" w:rsidR="0066225B" w:rsidRDefault="0066225B" w:rsidP="003116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77CE5"/>
    <w:multiLevelType w:val="hybridMultilevel"/>
    <w:tmpl w:val="EC5E534C"/>
    <w:lvl w:ilvl="0" w:tplc="FAA896D0">
      <w:start w:val="1"/>
      <w:numFmt w:val="decimal"/>
      <w:lvlText w:val="%1."/>
      <w:lvlJc w:val="left"/>
      <w:pPr>
        <w:ind w:left="764" w:hanging="480"/>
      </w:pPr>
      <w:rPr>
        <w:color w:val="auto"/>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 w15:restartNumberingAfterBreak="0">
    <w:nsid w:val="2D7F15DC"/>
    <w:multiLevelType w:val="hybridMultilevel"/>
    <w:tmpl w:val="781C573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79478B4"/>
    <w:multiLevelType w:val="hybridMultilevel"/>
    <w:tmpl w:val="3FEC8CE0"/>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 w15:restartNumberingAfterBreak="0">
    <w:nsid w:val="46E21E05"/>
    <w:multiLevelType w:val="hybridMultilevel"/>
    <w:tmpl w:val="CD2CB33E"/>
    <w:lvl w:ilvl="0" w:tplc="0409000F">
      <w:start w:val="1"/>
      <w:numFmt w:val="decimal"/>
      <w:lvlText w:val="%1."/>
      <w:lvlJc w:val="left"/>
      <w:pPr>
        <w:ind w:left="872"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 w15:restartNumberingAfterBreak="0">
    <w:nsid w:val="4D696E45"/>
    <w:multiLevelType w:val="hybridMultilevel"/>
    <w:tmpl w:val="CD2CB33E"/>
    <w:lvl w:ilvl="0" w:tplc="0409000F">
      <w:start w:val="1"/>
      <w:numFmt w:val="decimal"/>
      <w:lvlText w:val="%1."/>
      <w:lvlJc w:val="left"/>
      <w:pPr>
        <w:ind w:left="872"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 w15:restartNumberingAfterBreak="0">
    <w:nsid w:val="5AC90C2C"/>
    <w:multiLevelType w:val="hybridMultilevel"/>
    <w:tmpl w:val="CD2CB33E"/>
    <w:lvl w:ilvl="0" w:tplc="0409000F">
      <w:start w:val="1"/>
      <w:numFmt w:val="decimal"/>
      <w:lvlText w:val="%1."/>
      <w:lvlJc w:val="left"/>
      <w:pPr>
        <w:ind w:left="872"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15:restartNumberingAfterBreak="0">
    <w:nsid w:val="695C4E09"/>
    <w:multiLevelType w:val="hybridMultilevel"/>
    <w:tmpl w:val="42704ED4"/>
    <w:lvl w:ilvl="0" w:tplc="35EADE7E">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6FFA2640"/>
    <w:multiLevelType w:val="hybridMultilevel"/>
    <w:tmpl w:val="EC5E534C"/>
    <w:lvl w:ilvl="0" w:tplc="FAA896D0">
      <w:start w:val="1"/>
      <w:numFmt w:val="decimal"/>
      <w:lvlText w:val="%1."/>
      <w:lvlJc w:val="left"/>
      <w:pPr>
        <w:ind w:left="6293" w:hanging="480"/>
      </w:pPr>
      <w:rPr>
        <w:color w:val="auto"/>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3"/>
  </w:num>
  <w:num w:numId="2">
    <w:abstractNumId w:val="7"/>
  </w:num>
  <w:num w:numId="3">
    <w:abstractNumId w:val="2"/>
  </w:num>
  <w:num w:numId="4">
    <w:abstractNumId w:val="0"/>
  </w:num>
  <w:num w:numId="5">
    <w:abstractNumId w:val="1"/>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36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06D"/>
    <w:rsid w:val="0002525A"/>
    <w:rsid w:val="00031C1D"/>
    <w:rsid w:val="0004308D"/>
    <w:rsid w:val="00050ED6"/>
    <w:rsid w:val="00054293"/>
    <w:rsid w:val="000544FE"/>
    <w:rsid w:val="00074971"/>
    <w:rsid w:val="00086B59"/>
    <w:rsid w:val="00091629"/>
    <w:rsid w:val="00093775"/>
    <w:rsid w:val="000B0FAC"/>
    <w:rsid w:val="000B1F5A"/>
    <w:rsid w:val="000C73AE"/>
    <w:rsid w:val="000D235B"/>
    <w:rsid w:val="000D408D"/>
    <w:rsid w:val="000D4A82"/>
    <w:rsid w:val="000E153A"/>
    <w:rsid w:val="000E63A4"/>
    <w:rsid w:val="000F3945"/>
    <w:rsid w:val="0011106D"/>
    <w:rsid w:val="00120829"/>
    <w:rsid w:val="00124CEE"/>
    <w:rsid w:val="00126F20"/>
    <w:rsid w:val="001313FB"/>
    <w:rsid w:val="00137EE2"/>
    <w:rsid w:val="00144A55"/>
    <w:rsid w:val="00153D96"/>
    <w:rsid w:val="001546F8"/>
    <w:rsid w:val="00157C97"/>
    <w:rsid w:val="00164116"/>
    <w:rsid w:val="0016591E"/>
    <w:rsid w:val="0016606D"/>
    <w:rsid w:val="00176172"/>
    <w:rsid w:val="00176752"/>
    <w:rsid w:val="00183190"/>
    <w:rsid w:val="0019257E"/>
    <w:rsid w:val="001A0895"/>
    <w:rsid w:val="001A57AD"/>
    <w:rsid w:val="001B6FFB"/>
    <w:rsid w:val="001C5D71"/>
    <w:rsid w:val="001C784B"/>
    <w:rsid w:val="001D138D"/>
    <w:rsid w:val="001D25FB"/>
    <w:rsid w:val="001D7551"/>
    <w:rsid w:val="001E3753"/>
    <w:rsid w:val="001E46F2"/>
    <w:rsid w:val="001F5864"/>
    <w:rsid w:val="0020212A"/>
    <w:rsid w:val="00205B23"/>
    <w:rsid w:val="002110F4"/>
    <w:rsid w:val="00222E98"/>
    <w:rsid w:val="00233007"/>
    <w:rsid w:val="002759AA"/>
    <w:rsid w:val="00290420"/>
    <w:rsid w:val="0029250E"/>
    <w:rsid w:val="002C2B37"/>
    <w:rsid w:val="002E121D"/>
    <w:rsid w:val="002E1E25"/>
    <w:rsid w:val="002E560E"/>
    <w:rsid w:val="002E5C2A"/>
    <w:rsid w:val="002F1C28"/>
    <w:rsid w:val="00306E9F"/>
    <w:rsid w:val="003116E0"/>
    <w:rsid w:val="0032588D"/>
    <w:rsid w:val="00343404"/>
    <w:rsid w:val="0035473C"/>
    <w:rsid w:val="00356E33"/>
    <w:rsid w:val="0036614B"/>
    <w:rsid w:val="00372053"/>
    <w:rsid w:val="00381BD5"/>
    <w:rsid w:val="00383AED"/>
    <w:rsid w:val="003A2FAF"/>
    <w:rsid w:val="003E63DC"/>
    <w:rsid w:val="00411B59"/>
    <w:rsid w:val="00412CA6"/>
    <w:rsid w:val="00415CB3"/>
    <w:rsid w:val="004207C4"/>
    <w:rsid w:val="00421B28"/>
    <w:rsid w:val="00437451"/>
    <w:rsid w:val="00443942"/>
    <w:rsid w:val="0044424B"/>
    <w:rsid w:val="004547F6"/>
    <w:rsid w:val="00464A0C"/>
    <w:rsid w:val="00491979"/>
    <w:rsid w:val="004933E5"/>
    <w:rsid w:val="004A267F"/>
    <w:rsid w:val="004B0EFC"/>
    <w:rsid w:val="004B3878"/>
    <w:rsid w:val="004C484C"/>
    <w:rsid w:val="004D1B6E"/>
    <w:rsid w:val="004D2D66"/>
    <w:rsid w:val="004F027D"/>
    <w:rsid w:val="004F4241"/>
    <w:rsid w:val="005002C5"/>
    <w:rsid w:val="00502055"/>
    <w:rsid w:val="0050287D"/>
    <w:rsid w:val="00506B77"/>
    <w:rsid w:val="00517FDD"/>
    <w:rsid w:val="005219BE"/>
    <w:rsid w:val="00532158"/>
    <w:rsid w:val="005342F2"/>
    <w:rsid w:val="005608E3"/>
    <w:rsid w:val="00563F92"/>
    <w:rsid w:val="00566EC1"/>
    <w:rsid w:val="00567DBB"/>
    <w:rsid w:val="00591380"/>
    <w:rsid w:val="005958B1"/>
    <w:rsid w:val="005A2B2D"/>
    <w:rsid w:val="005C5733"/>
    <w:rsid w:val="005D70A4"/>
    <w:rsid w:val="00607E05"/>
    <w:rsid w:val="00623AB5"/>
    <w:rsid w:val="00625081"/>
    <w:rsid w:val="00627580"/>
    <w:rsid w:val="00640B5B"/>
    <w:rsid w:val="00640F55"/>
    <w:rsid w:val="006416AC"/>
    <w:rsid w:val="00654D94"/>
    <w:rsid w:val="0065587E"/>
    <w:rsid w:val="0066001E"/>
    <w:rsid w:val="0066069D"/>
    <w:rsid w:val="0066225B"/>
    <w:rsid w:val="006659BE"/>
    <w:rsid w:val="00671CC8"/>
    <w:rsid w:val="00673859"/>
    <w:rsid w:val="00673B8B"/>
    <w:rsid w:val="00676862"/>
    <w:rsid w:val="00694DF8"/>
    <w:rsid w:val="0069598B"/>
    <w:rsid w:val="006C0F7D"/>
    <w:rsid w:val="006D067B"/>
    <w:rsid w:val="006D406F"/>
    <w:rsid w:val="006E0EBB"/>
    <w:rsid w:val="006F2D92"/>
    <w:rsid w:val="007165D7"/>
    <w:rsid w:val="00726D81"/>
    <w:rsid w:val="007322AB"/>
    <w:rsid w:val="007412C0"/>
    <w:rsid w:val="00746548"/>
    <w:rsid w:val="007822D1"/>
    <w:rsid w:val="007974BD"/>
    <w:rsid w:val="007A14B7"/>
    <w:rsid w:val="007B75D1"/>
    <w:rsid w:val="007E68E0"/>
    <w:rsid w:val="007F6F59"/>
    <w:rsid w:val="008001ED"/>
    <w:rsid w:val="00803086"/>
    <w:rsid w:val="00806D15"/>
    <w:rsid w:val="00822E5F"/>
    <w:rsid w:val="00826E6B"/>
    <w:rsid w:val="0083526C"/>
    <w:rsid w:val="008352C6"/>
    <w:rsid w:val="0085079E"/>
    <w:rsid w:val="00861B73"/>
    <w:rsid w:val="00863FED"/>
    <w:rsid w:val="0087459F"/>
    <w:rsid w:val="00884B74"/>
    <w:rsid w:val="00894395"/>
    <w:rsid w:val="008A3A85"/>
    <w:rsid w:val="008A5941"/>
    <w:rsid w:val="008B5752"/>
    <w:rsid w:val="008D3448"/>
    <w:rsid w:val="008E0688"/>
    <w:rsid w:val="00912706"/>
    <w:rsid w:val="00913047"/>
    <w:rsid w:val="00917F31"/>
    <w:rsid w:val="00940840"/>
    <w:rsid w:val="00942C99"/>
    <w:rsid w:val="00952012"/>
    <w:rsid w:val="00952BDD"/>
    <w:rsid w:val="00967B13"/>
    <w:rsid w:val="009721EC"/>
    <w:rsid w:val="00972D5B"/>
    <w:rsid w:val="009747B4"/>
    <w:rsid w:val="009802B7"/>
    <w:rsid w:val="00985856"/>
    <w:rsid w:val="009873CB"/>
    <w:rsid w:val="00997B2F"/>
    <w:rsid w:val="009B4CBB"/>
    <w:rsid w:val="009D168F"/>
    <w:rsid w:val="009D26F4"/>
    <w:rsid w:val="009D7C7A"/>
    <w:rsid w:val="009E0DF9"/>
    <w:rsid w:val="009E7FC0"/>
    <w:rsid w:val="00A1238C"/>
    <w:rsid w:val="00A357C1"/>
    <w:rsid w:val="00A365C1"/>
    <w:rsid w:val="00A42A7B"/>
    <w:rsid w:val="00A43EB6"/>
    <w:rsid w:val="00A61228"/>
    <w:rsid w:val="00A732B0"/>
    <w:rsid w:val="00A74A29"/>
    <w:rsid w:val="00A86F31"/>
    <w:rsid w:val="00AA15DD"/>
    <w:rsid w:val="00AA314C"/>
    <w:rsid w:val="00AB0447"/>
    <w:rsid w:val="00AB1849"/>
    <w:rsid w:val="00AB7B64"/>
    <w:rsid w:val="00AC4298"/>
    <w:rsid w:val="00AD053A"/>
    <w:rsid w:val="00AD1397"/>
    <w:rsid w:val="00AE1D8A"/>
    <w:rsid w:val="00AF4B36"/>
    <w:rsid w:val="00B067D4"/>
    <w:rsid w:val="00B1325C"/>
    <w:rsid w:val="00B3558E"/>
    <w:rsid w:val="00B410FC"/>
    <w:rsid w:val="00B44962"/>
    <w:rsid w:val="00B50FDA"/>
    <w:rsid w:val="00B52449"/>
    <w:rsid w:val="00B56E93"/>
    <w:rsid w:val="00B575F2"/>
    <w:rsid w:val="00B57C36"/>
    <w:rsid w:val="00B96388"/>
    <w:rsid w:val="00BB7BF6"/>
    <w:rsid w:val="00BC23FA"/>
    <w:rsid w:val="00BD1EF1"/>
    <w:rsid w:val="00BD5F12"/>
    <w:rsid w:val="00BD5FBF"/>
    <w:rsid w:val="00BD7A92"/>
    <w:rsid w:val="00BE48CD"/>
    <w:rsid w:val="00BF66C2"/>
    <w:rsid w:val="00BF77BC"/>
    <w:rsid w:val="00C004B6"/>
    <w:rsid w:val="00C04617"/>
    <w:rsid w:val="00C11894"/>
    <w:rsid w:val="00C33EBB"/>
    <w:rsid w:val="00C43E98"/>
    <w:rsid w:val="00C51598"/>
    <w:rsid w:val="00C53AD1"/>
    <w:rsid w:val="00C56F0E"/>
    <w:rsid w:val="00C57DCE"/>
    <w:rsid w:val="00C6171C"/>
    <w:rsid w:val="00C62D25"/>
    <w:rsid w:val="00C65DDD"/>
    <w:rsid w:val="00C71AA0"/>
    <w:rsid w:val="00C7228B"/>
    <w:rsid w:val="00C73766"/>
    <w:rsid w:val="00C75B68"/>
    <w:rsid w:val="00C83518"/>
    <w:rsid w:val="00C83E5F"/>
    <w:rsid w:val="00C84685"/>
    <w:rsid w:val="00C91A68"/>
    <w:rsid w:val="00C951F5"/>
    <w:rsid w:val="00CB75BC"/>
    <w:rsid w:val="00CD6FCE"/>
    <w:rsid w:val="00CF5439"/>
    <w:rsid w:val="00D06736"/>
    <w:rsid w:val="00D126CA"/>
    <w:rsid w:val="00D12CED"/>
    <w:rsid w:val="00D16C18"/>
    <w:rsid w:val="00D16C69"/>
    <w:rsid w:val="00D17F2B"/>
    <w:rsid w:val="00D40726"/>
    <w:rsid w:val="00D57063"/>
    <w:rsid w:val="00D84C84"/>
    <w:rsid w:val="00DB4B7D"/>
    <w:rsid w:val="00DC7A07"/>
    <w:rsid w:val="00DD682C"/>
    <w:rsid w:val="00DF7486"/>
    <w:rsid w:val="00DF74A3"/>
    <w:rsid w:val="00E0768C"/>
    <w:rsid w:val="00E11CA1"/>
    <w:rsid w:val="00E14DFC"/>
    <w:rsid w:val="00E23834"/>
    <w:rsid w:val="00E25F44"/>
    <w:rsid w:val="00E320D7"/>
    <w:rsid w:val="00E359D0"/>
    <w:rsid w:val="00E40D73"/>
    <w:rsid w:val="00E50984"/>
    <w:rsid w:val="00E62CBD"/>
    <w:rsid w:val="00E7455D"/>
    <w:rsid w:val="00E74FBD"/>
    <w:rsid w:val="00EB31A4"/>
    <w:rsid w:val="00EB3D54"/>
    <w:rsid w:val="00EC492D"/>
    <w:rsid w:val="00EE24A8"/>
    <w:rsid w:val="00EF092D"/>
    <w:rsid w:val="00EF0AC2"/>
    <w:rsid w:val="00F23826"/>
    <w:rsid w:val="00F23A8D"/>
    <w:rsid w:val="00F24B20"/>
    <w:rsid w:val="00F25941"/>
    <w:rsid w:val="00F4761C"/>
    <w:rsid w:val="00F57B5C"/>
    <w:rsid w:val="00F668A2"/>
    <w:rsid w:val="00F86524"/>
    <w:rsid w:val="00F94D31"/>
    <w:rsid w:val="00FA1309"/>
    <w:rsid w:val="00FB2579"/>
    <w:rsid w:val="00FB3D31"/>
    <w:rsid w:val="00FB657A"/>
    <w:rsid w:val="00FC587D"/>
    <w:rsid w:val="00FD1BE0"/>
    <w:rsid w:val="00FD3902"/>
    <w:rsid w:val="00FE02D4"/>
    <w:rsid w:val="00FF4392"/>
    <w:rsid w:val="00FF58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13375F"/>
  <w15:chartTrackingRefBased/>
  <w15:docId w15:val="{B0F5CB4E-419E-4892-A359-169C2983F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16E0"/>
    <w:pPr>
      <w:tabs>
        <w:tab w:val="center" w:pos="4153"/>
        <w:tab w:val="right" w:pos="8306"/>
      </w:tabs>
      <w:snapToGrid w:val="0"/>
    </w:pPr>
    <w:rPr>
      <w:sz w:val="20"/>
      <w:szCs w:val="20"/>
    </w:rPr>
  </w:style>
  <w:style w:type="character" w:customStyle="1" w:styleId="a4">
    <w:name w:val="頁首 字元"/>
    <w:basedOn w:val="a0"/>
    <w:link w:val="a3"/>
    <w:uiPriority w:val="99"/>
    <w:rsid w:val="003116E0"/>
    <w:rPr>
      <w:sz w:val="20"/>
      <w:szCs w:val="20"/>
    </w:rPr>
  </w:style>
  <w:style w:type="paragraph" w:styleId="a5">
    <w:name w:val="footer"/>
    <w:basedOn w:val="a"/>
    <w:link w:val="a6"/>
    <w:uiPriority w:val="99"/>
    <w:unhideWhenUsed/>
    <w:rsid w:val="003116E0"/>
    <w:pPr>
      <w:tabs>
        <w:tab w:val="center" w:pos="4153"/>
        <w:tab w:val="right" w:pos="8306"/>
      </w:tabs>
      <w:snapToGrid w:val="0"/>
    </w:pPr>
    <w:rPr>
      <w:sz w:val="20"/>
      <w:szCs w:val="20"/>
    </w:rPr>
  </w:style>
  <w:style w:type="character" w:customStyle="1" w:styleId="a6">
    <w:name w:val="頁尾 字元"/>
    <w:basedOn w:val="a0"/>
    <w:link w:val="a5"/>
    <w:uiPriority w:val="99"/>
    <w:rsid w:val="003116E0"/>
    <w:rPr>
      <w:sz w:val="20"/>
      <w:szCs w:val="20"/>
    </w:rPr>
  </w:style>
  <w:style w:type="table" w:customStyle="1" w:styleId="12">
    <w:name w:val="表格格線12"/>
    <w:basedOn w:val="a1"/>
    <w:next w:val="a7"/>
    <w:uiPriority w:val="59"/>
    <w:rsid w:val="00C62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C62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9"/>
    <w:uiPriority w:val="99"/>
    <w:semiHidden/>
    <w:unhideWhenUsed/>
    <w:rsid w:val="00E74FBD"/>
    <w:pPr>
      <w:snapToGrid w:val="0"/>
    </w:pPr>
    <w:rPr>
      <w:sz w:val="20"/>
      <w:szCs w:val="20"/>
    </w:rPr>
  </w:style>
  <w:style w:type="character" w:customStyle="1" w:styleId="a9">
    <w:name w:val="註腳文字 字元"/>
    <w:basedOn w:val="a0"/>
    <w:link w:val="a8"/>
    <w:uiPriority w:val="99"/>
    <w:semiHidden/>
    <w:rsid w:val="00E74FBD"/>
    <w:rPr>
      <w:sz w:val="20"/>
      <w:szCs w:val="20"/>
    </w:rPr>
  </w:style>
  <w:style w:type="character" w:styleId="aa">
    <w:name w:val="footnote reference"/>
    <w:basedOn w:val="a0"/>
    <w:uiPriority w:val="99"/>
    <w:semiHidden/>
    <w:unhideWhenUsed/>
    <w:rsid w:val="00E74FBD"/>
    <w:rPr>
      <w:vertAlign w:val="superscript"/>
    </w:rPr>
  </w:style>
  <w:style w:type="paragraph" w:styleId="Web">
    <w:name w:val="Normal (Web)"/>
    <w:basedOn w:val="a"/>
    <w:uiPriority w:val="99"/>
    <w:unhideWhenUsed/>
    <w:rsid w:val="00C11894"/>
    <w:pPr>
      <w:widowControl/>
      <w:spacing w:before="100" w:beforeAutospacing="1" w:after="100" w:afterAutospacing="1"/>
    </w:pPr>
    <w:rPr>
      <w:rFonts w:ascii="新細明體" w:eastAsia="新細明體" w:hAnsi="新細明體" w:cs="新細明體"/>
      <w:kern w:val="0"/>
      <w:szCs w:val="24"/>
    </w:rPr>
  </w:style>
  <w:style w:type="paragraph" w:styleId="ab">
    <w:name w:val="List Paragraph"/>
    <w:basedOn w:val="a"/>
    <w:uiPriority w:val="34"/>
    <w:qFormat/>
    <w:rsid w:val="00517FDD"/>
    <w:pPr>
      <w:ind w:leftChars="200" w:left="480"/>
    </w:pPr>
  </w:style>
  <w:style w:type="character" w:styleId="ac">
    <w:name w:val="Hyperlink"/>
    <w:basedOn w:val="a0"/>
    <w:uiPriority w:val="99"/>
    <w:unhideWhenUsed/>
    <w:rsid w:val="00F25941"/>
    <w:rPr>
      <w:color w:val="0563C1" w:themeColor="hyperlink"/>
      <w:u w:val="single"/>
    </w:rPr>
  </w:style>
  <w:style w:type="character" w:styleId="ad">
    <w:name w:val="Unresolved Mention"/>
    <w:basedOn w:val="a0"/>
    <w:uiPriority w:val="99"/>
    <w:semiHidden/>
    <w:unhideWhenUsed/>
    <w:rsid w:val="00F25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9313">
      <w:bodyDiv w:val="1"/>
      <w:marLeft w:val="0"/>
      <w:marRight w:val="0"/>
      <w:marTop w:val="0"/>
      <w:marBottom w:val="0"/>
      <w:divBdr>
        <w:top w:val="none" w:sz="0" w:space="0" w:color="auto"/>
        <w:left w:val="none" w:sz="0" w:space="0" w:color="auto"/>
        <w:bottom w:val="none" w:sz="0" w:space="0" w:color="auto"/>
        <w:right w:val="none" w:sz="0" w:space="0" w:color="auto"/>
      </w:divBdr>
    </w:div>
    <w:div w:id="53356250">
      <w:bodyDiv w:val="1"/>
      <w:marLeft w:val="0"/>
      <w:marRight w:val="0"/>
      <w:marTop w:val="0"/>
      <w:marBottom w:val="0"/>
      <w:divBdr>
        <w:top w:val="none" w:sz="0" w:space="0" w:color="auto"/>
        <w:left w:val="none" w:sz="0" w:space="0" w:color="auto"/>
        <w:bottom w:val="none" w:sz="0" w:space="0" w:color="auto"/>
        <w:right w:val="none" w:sz="0" w:space="0" w:color="auto"/>
      </w:divBdr>
      <w:divsChild>
        <w:div w:id="296037619">
          <w:marLeft w:val="0"/>
          <w:marRight w:val="0"/>
          <w:marTop w:val="0"/>
          <w:marBottom w:val="0"/>
          <w:divBdr>
            <w:top w:val="single" w:sz="2" w:space="0" w:color="E3E3E3"/>
            <w:left w:val="single" w:sz="2" w:space="0" w:color="E3E3E3"/>
            <w:bottom w:val="single" w:sz="2" w:space="0" w:color="E3E3E3"/>
            <w:right w:val="single" w:sz="2" w:space="0" w:color="E3E3E3"/>
          </w:divBdr>
          <w:divsChild>
            <w:div w:id="1868517922">
              <w:marLeft w:val="0"/>
              <w:marRight w:val="0"/>
              <w:marTop w:val="0"/>
              <w:marBottom w:val="0"/>
              <w:divBdr>
                <w:top w:val="single" w:sz="2" w:space="0" w:color="E3E3E3"/>
                <w:left w:val="single" w:sz="2" w:space="0" w:color="E3E3E3"/>
                <w:bottom w:val="single" w:sz="2" w:space="0" w:color="E3E3E3"/>
                <w:right w:val="single" w:sz="2" w:space="0" w:color="E3E3E3"/>
              </w:divBdr>
              <w:divsChild>
                <w:div w:id="521213232">
                  <w:marLeft w:val="0"/>
                  <w:marRight w:val="0"/>
                  <w:marTop w:val="0"/>
                  <w:marBottom w:val="0"/>
                  <w:divBdr>
                    <w:top w:val="single" w:sz="2" w:space="0" w:color="E3E3E3"/>
                    <w:left w:val="single" w:sz="2" w:space="0" w:color="E3E3E3"/>
                    <w:bottom w:val="single" w:sz="2" w:space="0" w:color="E3E3E3"/>
                    <w:right w:val="single" w:sz="2" w:space="0" w:color="E3E3E3"/>
                  </w:divBdr>
                  <w:divsChild>
                    <w:div w:id="1079906846">
                      <w:marLeft w:val="0"/>
                      <w:marRight w:val="0"/>
                      <w:marTop w:val="0"/>
                      <w:marBottom w:val="0"/>
                      <w:divBdr>
                        <w:top w:val="single" w:sz="2" w:space="0" w:color="E3E3E3"/>
                        <w:left w:val="single" w:sz="2" w:space="0" w:color="E3E3E3"/>
                        <w:bottom w:val="single" w:sz="2" w:space="0" w:color="E3E3E3"/>
                        <w:right w:val="single" w:sz="2" w:space="0" w:color="E3E3E3"/>
                      </w:divBdr>
                      <w:divsChild>
                        <w:div w:id="645282428">
                          <w:marLeft w:val="0"/>
                          <w:marRight w:val="0"/>
                          <w:marTop w:val="0"/>
                          <w:marBottom w:val="0"/>
                          <w:divBdr>
                            <w:top w:val="single" w:sz="2" w:space="0" w:color="E3E3E3"/>
                            <w:left w:val="single" w:sz="2" w:space="0" w:color="E3E3E3"/>
                            <w:bottom w:val="single" w:sz="2" w:space="0" w:color="E3E3E3"/>
                            <w:right w:val="single" w:sz="2" w:space="0" w:color="E3E3E3"/>
                          </w:divBdr>
                          <w:divsChild>
                            <w:div w:id="8438574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63667674">
          <w:marLeft w:val="0"/>
          <w:marRight w:val="0"/>
          <w:marTop w:val="0"/>
          <w:marBottom w:val="0"/>
          <w:divBdr>
            <w:top w:val="single" w:sz="2" w:space="0" w:color="E3E3E3"/>
            <w:left w:val="single" w:sz="2" w:space="0" w:color="E3E3E3"/>
            <w:bottom w:val="single" w:sz="2" w:space="0" w:color="E3E3E3"/>
            <w:right w:val="single" w:sz="2" w:space="0" w:color="E3E3E3"/>
          </w:divBdr>
          <w:divsChild>
            <w:div w:id="2055494727">
              <w:marLeft w:val="0"/>
              <w:marRight w:val="0"/>
              <w:marTop w:val="0"/>
              <w:marBottom w:val="0"/>
              <w:divBdr>
                <w:top w:val="single" w:sz="2" w:space="0" w:color="E3E3E3"/>
                <w:left w:val="single" w:sz="2" w:space="0" w:color="E3E3E3"/>
                <w:bottom w:val="single" w:sz="2" w:space="0" w:color="E3E3E3"/>
                <w:right w:val="single" w:sz="2" w:space="0" w:color="E3E3E3"/>
              </w:divBdr>
            </w:div>
            <w:div w:id="676154847">
              <w:marLeft w:val="0"/>
              <w:marRight w:val="0"/>
              <w:marTop w:val="0"/>
              <w:marBottom w:val="0"/>
              <w:divBdr>
                <w:top w:val="single" w:sz="2" w:space="0" w:color="E3E3E3"/>
                <w:left w:val="single" w:sz="2" w:space="0" w:color="E3E3E3"/>
                <w:bottom w:val="single" w:sz="2" w:space="0" w:color="E3E3E3"/>
                <w:right w:val="single" w:sz="2" w:space="0" w:color="E3E3E3"/>
              </w:divBdr>
              <w:divsChild>
                <w:div w:id="1245453545">
                  <w:marLeft w:val="0"/>
                  <w:marRight w:val="0"/>
                  <w:marTop w:val="0"/>
                  <w:marBottom w:val="0"/>
                  <w:divBdr>
                    <w:top w:val="single" w:sz="2" w:space="0" w:color="E3E3E3"/>
                    <w:left w:val="single" w:sz="2" w:space="0" w:color="E3E3E3"/>
                    <w:bottom w:val="single" w:sz="2" w:space="0" w:color="E3E3E3"/>
                    <w:right w:val="single" w:sz="2" w:space="0" w:color="E3E3E3"/>
                  </w:divBdr>
                  <w:divsChild>
                    <w:div w:id="387807489">
                      <w:marLeft w:val="0"/>
                      <w:marRight w:val="0"/>
                      <w:marTop w:val="0"/>
                      <w:marBottom w:val="0"/>
                      <w:divBdr>
                        <w:top w:val="single" w:sz="2" w:space="0" w:color="E3E3E3"/>
                        <w:left w:val="single" w:sz="2" w:space="0" w:color="E3E3E3"/>
                        <w:bottom w:val="single" w:sz="2" w:space="0" w:color="E3E3E3"/>
                        <w:right w:val="single" w:sz="2" w:space="0" w:color="E3E3E3"/>
                      </w:divBdr>
                      <w:divsChild>
                        <w:div w:id="707030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89854838">
      <w:bodyDiv w:val="1"/>
      <w:marLeft w:val="0"/>
      <w:marRight w:val="0"/>
      <w:marTop w:val="0"/>
      <w:marBottom w:val="0"/>
      <w:divBdr>
        <w:top w:val="none" w:sz="0" w:space="0" w:color="auto"/>
        <w:left w:val="none" w:sz="0" w:space="0" w:color="auto"/>
        <w:bottom w:val="none" w:sz="0" w:space="0" w:color="auto"/>
        <w:right w:val="none" w:sz="0" w:space="0" w:color="auto"/>
      </w:divBdr>
    </w:div>
    <w:div w:id="541596698">
      <w:bodyDiv w:val="1"/>
      <w:marLeft w:val="0"/>
      <w:marRight w:val="0"/>
      <w:marTop w:val="0"/>
      <w:marBottom w:val="0"/>
      <w:divBdr>
        <w:top w:val="none" w:sz="0" w:space="0" w:color="auto"/>
        <w:left w:val="none" w:sz="0" w:space="0" w:color="auto"/>
        <w:bottom w:val="none" w:sz="0" w:space="0" w:color="auto"/>
        <w:right w:val="none" w:sz="0" w:space="0" w:color="auto"/>
      </w:divBdr>
    </w:div>
    <w:div w:id="1111585116">
      <w:bodyDiv w:val="1"/>
      <w:marLeft w:val="0"/>
      <w:marRight w:val="0"/>
      <w:marTop w:val="0"/>
      <w:marBottom w:val="0"/>
      <w:divBdr>
        <w:top w:val="none" w:sz="0" w:space="0" w:color="auto"/>
        <w:left w:val="none" w:sz="0" w:space="0" w:color="auto"/>
        <w:bottom w:val="none" w:sz="0" w:space="0" w:color="auto"/>
        <w:right w:val="none" w:sz="0" w:space="0" w:color="auto"/>
      </w:divBdr>
    </w:div>
    <w:div w:id="1448350483">
      <w:bodyDiv w:val="1"/>
      <w:marLeft w:val="0"/>
      <w:marRight w:val="0"/>
      <w:marTop w:val="0"/>
      <w:marBottom w:val="0"/>
      <w:divBdr>
        <w:top w:val="none" w:sz="0" w:space="0" w:color="auto"/>
        <w:left w:val="none" w:sz="0" w:space="0" w:color="auto"/>
        <w:bottom w:val="none" w:sz="0" w:space="0" w:color="auto"/>
        <w:right w:val="none" w:sz="0" w:space="0" w:color="auto"/>
      </w:divBdr>
      <w:divsChild>
        <w:div w:id="1082946727">
          <w:marLeft w:val="0"/>
          <w:marRight w:val="0"/>
          <w:marTop w:val="0"/>
          <w:marBottom w:val="0"/>
          <w:divBdr>
            <w:top w:val="single" w:sz="2" w:space="0" w:color="E3E3E3"/>
            <w:left w:val="single" w:sz="2" w:space="0" w:color="E3E3E3"/>
            <w:bottom w:val="single" w:sz="2" w:space="0" w:color="E3E3E3"/>
            <w:right w:val="single" w:sz="2" w:space="0" w:color="E3E3E3"/>
          </w:divBdr>
          <w:divsChild>
            <w:div w:id="1261530785">
              <w:marLeft w:val="0"/>
              <w:marRight w:val="0"/>
              <w:marTop w:val="0"/>
              <w:marBottom w:val="0"/>
              <w:divBdr>
                <w:top w:val="single" w:sz="2" w:space="0" w:color="E3E3E3"/>
                <w:left w:val="single" w:sz="2" w:space="0" w:color="E3E3E3"/>
                <w:bottom w:val="single" w:sz="2" w:space="0" w:color="E3E3E3"/>
                <w:right w:val="single" w:sz="2" w:space="0" w:color="E3E3E3"/>
              </w:divBdr>
              <w:divsChild>
                <w:div w:id="2033064807">
                  <w:marLeft w:val="0"/>
                  <w:marRight w:val="0"/>
                  <w:marTop w:val="0"/>
                  <w:marBottom w:val="0"/>
                  <w:divBdr>
                    <w:top w:val="single" w:sz="2" w:space="0" w:color="E3E3E3"/>
                    <w:left w:val="single" w:sz="2" w:space="0" w:color="E3E3E3"/>
                    <w:bottom w:val="single" w:sz="2" w:space="0" w:color="E3E3E3"/>
                    <w:right w:val="single" w:sz="2" w:space="0" w:color="E3E3E3"/>
                  </w:divBdr>
                  <w:divsChild>
                    <w:div w:id="445320199">
                      <w:marLeft w:val="0"/>
                      <w:marRight w:val="0"/>
                      <w:marTop w:val="0"/>
                      <w:marBottom w:val="0"/>
                      <w:divBdr>
                        <w:top w:val="single" w:sz="2" w:space="0" w:color="E3E3E3"/>
                        <w:left w:val="single" w:sz="2" w:space="0" w:color="E3E3E3"/>
                        <w:bottom w:val="single" w:sz="2" w:space="0" w:color="E3E3E3"/>
                        <w:right w:val="single" w:sz="2" w:space="0" w:color="E3E3E3"/>
                      </w:divBdr>
                      <w:divsChild>
                        <w:div w:id="1850753059">
                          <w:marLeft w:val="0"/>
                          <w:marRight w:val="0"/>
                          <w:marTop w:val="0"/>
                          <w:marBottom w:val="0"/>
                          <w:divBdr>
                            <w:top w:val="single" w:sz="2" w:space="0" w:color="E3E3E3"/>
                            <w:left w:val="single" w:sz="2" w:space="0" w:color="E3E3E3"/>
                            <w:bottom w:val="single" w:sz="2" w:space="0" w:color="E3E3E3"/>
                            <w:right w:val="single" w:sz="2" w:space="0" w:color="E3E3E3"/>
                          </w:divBdr>
                          <w:divsChild>
                            <w:div w:id="7527736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094467759">
          <w:marLeft w:val="0"/>
          <w:marRight w:val="0"/>
          <w:marTop w:val="0"/>
          <w:marBottom w:val="0"/>
          <w:divBdr>
            <w:top w:val="single" w:sz="2" w:space="0" w:color="E3E3E3"/>
            <w:left w:val="single" w:sz="2" w:space="0" w:color="E3E3E3"/>
            <w:bottom w:val="single" w:sz="2" w:space="0" w:color="E3E3E3"/>
            <w:right w:val="single" w:sz="2" w:space="0" w:color="E3E3E3"/>
          </w:divBdr>
          <w:divsChild>
            <w:div w:id="1623995872">
              <w:marLeft w:val="0"/>
              <w:marRight w:val="0"/>
              <w:marTop w:val="0"/>
              <w:marBottom w:val="0"/>
              <w:divBdr>
                <w:top w:val="single" w:sz="2" w:space="0" w:color="E3E3E3"/>
                <w:left w:val="single" w:sz="2" w:space="0" w:color="E3E3E3"/>
                <w:bottom w:val="single" w:sz="2" w:space="0" w:color="E3E3E3"/>
                <w:right w:val="single" w:sz="2" w:space="0" w:color="E3E3E3"/>
              </w:divBdr>
            </w:div>
            <w:div w:id="1821579449">
              <w:marLeft w:val="0"/>
              <w:marRight w:val="0"/>
              <w:marTop w:val="0"/>
              <w:marBottom w:val="0"/>
              <w:divBdr>
                <w:top w:val="single" w:sz="2" w:space="0" w:color="E3E3E3"/>
                <w:left w:val="single" w:sz="2" w:space="0" w:color="E3E3E3"/>
                <w:bottom w:val="single" w:sz="2" w:space="0" w:color="E3E3E3"/>
                <w:right w:val="single" w:sz="2" w:space="0" w:color="E3E3E3"/>
              </w:divBdr>
              <w:divsChild>
                <w:div w:id="767391598">
                  <w:marLeft w:val="0"/>
                  <w:marRight w:val="0"/>
                  <w:marTop w:val="0"/>
                  <w:marBottom w:val="0"/>
                  <w:divBdr>
                    <w:top w:val="single" w:sz="2" w:space="0" w:color="E3E3E3"/>
                    <w:left w:val="single" w:sz="2" w:space="0" w:color="E3E3E3"/>
                    <w:bottom w:val="single" w:sz="2" w:space="0" w:color="E3E3E3"/>
                    <w:right w:val="single" w:sz="2" w:space="0" w:color="E3E3E3"/>
                  </w:divBdr>
                  <w:divsChild>
                    <w:div w:id="725877281">
                      <w:marLeft w:val="0"/>
                      <w:marRight w:val="0"/>
                      <w:marTop w:val="0"/>
                      <w:marBottom w:val="0"/>
                      <w:divBdr>
                        <w:top w:val="single" w:sz="2" w:space="0" w:color="E3E3E3"/>
                        <w:left w:val="single" w:sz="2" w:space="0" w:color="E3E3E3"/>
                        <w:bottom w:val="single" w:sz="2" w:space="0" w:color="E3E3E3"/>
                        <w:right w:val="single" w:sz="2" w:space="0" w:color="E3E3E3"/>
                      </w:divBdr>
                      <w:divsChild>
                        <w:div w:id="18721851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814059548">
      <w:bodyDiv w:val="1"/>
      <w:marLeft w:val="0"/>
      <w:marRight w:val="0"/>
      <w:marTop w:val="0"/>
      <w:marBottom w:val="0"/>
      <w:divBdr>
        <w:top w:val="none" w:sz="0" w:space="0" w:color="auto"/>
        <w:left w:val="none" w:sz="0" w:space="0" w:color="auto"/>
        <w:bottom w:val="none" w:sz="0" w:space="0" w:color="auto"/>
        <w:right w:val="none" w:sz="0" w:space="0" w:color="auto"/>
      </w:divBdr>
    </w:div>
    <w:div w:id="197964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yicliao@fcu.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589</TotalTime>
  <Pages>12</Pages>
  <Words>4250</Words>
  <Characters>24230</Characters>
  <Application>Microsoft Office Word</Application>
  <DocSecurity>0</DocSecurity>
  <Lines>201</Lines>
  <Paragraphs>56</Paragraphs>
  <ScaleCrop>false</ScaleCrop>
  <Company/>
  <LinksUpToDate>false</LinksUpToDate>
  <CharactersWithSpaces>28424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Yi-Chun Liao</cp:lastModifiedBy>
  <cp:revision>64</cp:revision>
  <dcterms:created xsi:type="dcterms:W3CDTF">2024-06-22T17:15:00Z</dcterms:created>
  <dcterms:modified xsi:type="dcterms:W3CDTF">2024-06-30T16:04:00Z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216e0e37-376e-41b2-b01d-55a6086d8f0b</vt:lpwstr>
  </property>
</Properties>
</file>