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86168" w:rsidP="00886168" w:rsidRDefault="580BB0C0" w14:paraId="7577F703" w14:textId="6AD07094">
      <w:pPr>
        <w:jc w:val="center"/>
        <w:rPr>
          <w:rFonts w:ascii="Times New Roman" w:hAnsi="Times New Roman" w:cs="Times New Roman"/>
          <w:b/>
          <w:bCs/>
          <w:sz w:val="24"/>
          <w:szCs w:val="24"/>
          <w:u w:val="single"/>
        </w:rPr>
      </w:pPr>
      <w:r w:rsidRPr="63C1833D" w:rsidR="580BB0C0">
        <w:rPr>
          <w:rFonts w:ascii="Times New Roman" w:hAnsi="Times New Roman" w:cs="Times New Roman"/>
          <w:b w:val="1"/>
          <w:bCs w:val="1"/>
          <w:sz w:val="24"/>
          <w:szCs w:val="24"/>
          <w:u w:val="single"/>
        </w:rPr>
        <w:t xml:space="preserve">Who is supporting the manager? </w:t>
      </w:r>
      <w:r w:rsidRPr="63C1833D" w:rsidR="00886168">
        <w:rPr>
          <w:rFonts w:ascii="Times New Roman" w:hAnsi="Times New Roman" w:cs="Times New Roman"/>
          <w:b w:val="1"/>
          <w:bCs w:val="1"/>
          <w:sz w:val="24"/>
          <w:szCs w:val="24"/>
          <w:u w:val="single"/>
        </w:rPr>
        <w:t>Managerial belonging</w:t>
      </w:r>
      <w:r w:rsidRPr="63C1833D" w:rsidR="623BF2D1">
        <w:rPr>
          <w:rFonts w:ascii="Times New Roman" w:hAnsi="Times New Roman" w:cs="Times New Roman"/>
          <w:b w:val="1"/>
          <w:bCs w:val="1"/>
          <w:sz w:val="24"/>
          <w:szCs w:val="24"/>
          <w:u w:val="single"/>
        </w:rPr>
        <w:t xml:space="preserve"> and t</w:t>
      </w:r>
      <w:r w:rsidRPr="63C1833D" w:rsidR="00886168">
        <w:rPr>
          <w:rFonts w:ascii="Times New Roman" w:hAnsi="Times New Roman" w:cs="Times New Roman"/>
          <w:b w:val="1"/>
          <w:bCs w:val="1"/>
          <w:sz w:val="24"/>
          <w:szCs w:val="24"/>
          <w:u w:val="single"/>
        </w:rPr>
        <w:t xml:space="preserve">he impact of agile working arrangements </w:t>
      </w:r>
    </w:p>
    <w:p w:rsidR="742691C6" w:rsidP="63C1833D" w:rsidRDefault="742691C6" w14:paraId="2994DAD6" w14:textId="5057829D">
      <w:pPr>
        <w:pStyle w:val="Normal"/>
        <w:jc w:val="center"/>
        <w:rPr>
          <w:rFonts w:ascii="Times New Roman" w:hAnsi="Times New Roman" w:cs="Times New Roman"/>
          <w:b w:val="0"/>
          <w:bCs w:val="0"/>
          <w:sz w:val="24"/>
          <w:szCs w:val="24"/>
          <w:u w:val="none"/>
        </w:rPr>
      </w:pPr>
      <w:r w:rsidRPr="63C1833D" w:rsidR="742691C6">
        <w:rPr>
          <w:rFonts w:ascii="Times New Roman" w:hAnsi="Times New Roman" w:cs="Times New Roman"/>
          <w:b w:val="0"/>
          <w:bCs w:val="0"/>
          <w:sz w:val="24"/>
          <w:szCs w:val="24"/>
          <w:u w:val="none"/>
        </w:rPr>
        <w:t>Dr Laura Reeves</w:t>
      </w:r>
      <w:r w:rsidRPr="63C1833D" w:rsidR="742691C6">
        <w:rPr>
          <w:rFonts w:ascii="Times New Roman" w:hAnsi="Times New Roman" w:cs="Times New Roman"/>
          <w:b w:val="0"/>
          <w:bCs w:val="0"/>
          <w:sz w:val="24"/>
          <w:szCs w:val="24"/>
          <w:u w:val="none"/>
        </w:rPr>
        <w:t>* (</w:t>
      </w:r>
      <w:r w:rsidRPr="63C1833D" w:rsidR="742691C6">
        <w:rPr>
          <w:rFonts w:ascii="Times New Roman" w:hAnsi="Times New Roman" w:cs="Times New Roman"/>
          <w:b w:val="0"/>
          <w:bCs w:val="0"/>
          <w:sz w:val="24"/>
          <w:szCs w:val="24"/>
          <w:u w:val="none"/>
        </w:rPr>
        <w:t xml:space="preserve">University of Suffolk) </w:t>
      </w:r>
    </w:p>
    <w:p w:rsidR="742691C6" w:rsidP="63C1833D" w:rsidRDefault="742691C6" w14:paraId="529461A5" w14:textId="1DCD29F2">
      <w:pPr>
        <w:pStyle w:val="Normal"/>
        <w:jc w:val="center"/>
        <w:rPr>
          <w:rFonts w:ascii="Times New Roman" w:hAnsi="Times New Roman" w:cs="Times New Roman"/>
          <w:b w:val="0"/>
          <w:bCs w:val="0"/>
          <w:sz w:val="24"/>
          <w:szCs w:val="24"/>
          <w:u w:val="none"/>
        </w:rPr>
      </w:pPr>
      <w:r w:rsidRPr="63C1833D" w:rsidR="742691C6">
        <w:rPr>
          <w:rFonts w:ascii="Times New Roman" w:hAnsi="Times New Roman" w:cs="Times New Roman"/>
          <w:b w:val="0"/>
          <w:bCs w:val="0"/>
          <w:sz w:val="24"/>
          <w:szCs w:val="24"/>
          <w:u w:val="none"/>
        </w:rPr>
        <w:t>Professor Clare Rigg (Lancaster University Management School)</w:t>
      </w:r>
    </w:p>
    <w:p w:rsidR="00886168" w:rsidP="00886168" w:rsidRDefault="00886168" w14:paraId="3B12B90F" w14:textId="58524A9E">
      <w:pPr>
        <w:jc w:val="center"/>
        <w:rPr>
          <w:rFonts w:ascii="Times New Roman" w:hAnsi="Times New Roman" w:cs="Times New Roman"/>
          <w:b/>
          <w:bCs/>
          <w:sz w:val="24"/>
          <w:szCs w:val="24"/>
          <w:u w:val="single"/>
        </w:rPr>
      </w:pPr>
    </w:p>
    <w:p w:rsidR="001472BE" w:rsidP="00886168" w:rsidRDefault="001472BE" w14:paraId="1DAA6A7B" w14:textId="77777777">
      <w:pPr>
        <w:jc w:val="center"/>
        <w:rPr>
          <w:rFonts w:ascii="Times New Roman" w:hAnsi="Times New Roman" w:cs="Times New Roman"/>
          <w:b/>
          <w:bCs/>
          <w:sz w:val="24"/>
          <w:szCs w:val="24"/>
          <w:u w:val="single"/>
        </w:rPr>
      </w:pPr>
    </w:p>
    <w:p w:rsidRPr="00886168" w:rsidR="00886168" w:rsidP="3DD15BFC" w:rsidRDefault="23841D35" w14:paraId="48886894" w14:textId="5F097508">
      <w:pPr>
        <w:jc w:val="both"/>
        <w:rPr>
          <w:rFonts w:ascii="Times New Roman" w:hAnsi="Times New Roman" w:cs="Times New Roman"/>
          <w:b/>
          <w:bCs/>
          <w:sz w:val="24"/>
          <w:szCs w:val="24"/>
        </w:rPr>
      </w:pPr>
      <w:r w:rsidRPr="244BE76F">
        <w:rPr>
          <w:rFonts w:ascii="Times New Roman" w:hAnsi="Times New Roman" w:cs="Times New Roman"/>
          <w:b/>
          <w:bCs/>
          <w:sz w:val="24"/>
          <w:szCs w:val="24"/>
        </w:rPr>
        <w:t xml:space="preserve">Abstract </w:t>
      </w:r>
    </w:p>
    <w:p w:rsidR="6CE26B54" w:rsidP="244BE76F" w:rsidRDefault="694312B5" w14:paraId="46ACFA71" w14:textId="1948B306">
      <w:pPr>
        <w:spacing w:line="360" w:lineRule="auto"/>
        <w:ind w:left="-20" w:right="-20"/>
        <w:jc w:val="both"/>
        <w:rPr>
          <w:rFonts w:ascii="Times New Roman" w:hAnsi="Times New Roman" w:eastAsia="Times New Roman" w:cs="Times New Roman"/>
          <w:sz w:val="24"/>
          <w:szCs w:val="24"/>
        </w:rPr>
      </w:pPr>
      <w:r w:rsidRPr="07167F06">
        <w:rPr>
          <w:rFonts w:ascii="Times New Roman" w:hAnsi="Times New Roman" w:eastAsia="Times New Roman" w:cs="Times New Roman"/>
          <w:sz w:val="24"/>
          <w:szCs w:val="24"/>
        </w:rPr>
        <w:t>Agile working arrangements (AWA) involve the ability to work in a space and/or time best suited to the task at hand</w:t>
      </w:r>
      <w:r w:rsidRPr="07167F06" w:rsidR="6D524E4B">
        <w:rPr>
          <w:rFonts w:ascii="Times New Roman" w:hAnsi="Times New Roman" w:eastAsia="Times New Roman" w:cs="Times New Roman"/>
          <w:sz w:val="24"/>
          <w:szCs w:val="24"/>
        </w:rPr>
        <w:t>.</w:t>
      </w:r>
      <w:r w:rsidRPr="07167F06">
        <w:rPr>
          <w:rFonts w:ascii="Times New Roman" w:hAnsi="Times New Roman" w:eastAsia="Times New Roman" w:cs="Times New Roman"/>
          <w:sz w:val="24"/>
          <w:szCs w:val="24"/>
        </w:rPr>
        <w:t xml:space="preserve"> While there has been attention to </w:t>
      </w:r>
      <w:r w:rsidRPr="07167F06" w:rsidR="70351E57">
        <w:rPr>
          <w:rFonts w:ascii="Times New Roman" w:hAnsi="Times New Roman" w:eastAsia="Times New Roman" w:cs="Times New Roman"/>
          <w:sz w:val="24"/>
          <w:szCs w:val="24"/>
        </w:rPr>
        <w:t xml:space="preserve">improving individual/organisational performance when practising </w:t>
      </w:r>
      <w:r w:rsidRPr="07167F06">
        <w:rPr>
          <w:rFonts w:ascii="Times New Roman" w:hAnsi="Times New Roman" w:eastAsia="Times New Roman" w:cs="Times New Roman"/>
          <w:sz w:val="24"/>
          <w:szCs w:val="24"/>
        </w:rPr>
        <w:t xml:space="preserve">AWA, less is known on the impacts on managers. </w:t>
      </w:r>
      <w:r w:rsidR="00F20957">
        <w:rPr>
          <w:rFonts w:ascii="Times New Roman" w:hAnsi="Times New Roman" w:eastAsia="Times New Roman" w:cs="Times New Roman"/>
          <w:sz w:val="24"/>
          <w:szCs w:val="24"/>
        </w:rPr>
        <w:t xml:space="preserve">This is </w:t>
      </w:r>
      <w:r w:rsidR="00391434">
        <w:rPr>
          <w:rFonts w:ascii="Times New Roman" w:hAnsi="Times New Roman" w:eastAsia="Times New Roman" w:cs="Times New Roman"/>
          <w:sz w:val="24"/>
          <w:szCs w:val="24"/>
        </w:rPr>
        <w:t>even though</w:t>
      </w:r>
      <w:r w:rsidR="00F20957">
        <w:rPr>
          <w:rFonts w:ascii="Times New Roman" w:hAnsi="Times New Roman" w:eastAsia="Times New Roman" w:cs="Times New Roman"/>
          <w:sz w:val="24"/>
          <w:szCs w:val="24"/>
        </w:rPr>
        <w:t xml:space="preserve"> </w:t>
      </w:r>
      <w:r w:rsidRPr="07167F06">
        <w:rPr>
          <w:rFonts w:ascii="Times New Roman" w:hAnsi="Times New Roman" w:eastAsia="Times New Roman" w:cs="Times New Roman"/>
          <w:sz w:val="24"/>
          <w:szCs w:val="24"/>
        </w:rPr>
        <w:t xml:space="preserve">holding managerial roles is known to be lonely and isolating, which </w:t>
      </w:r>
      <w:r w:rsidRPr="07167F06" w:rsidR="0F1BC813">
        <w:rPr>
          <w:rFonts w:ascii="Times New Roman" w:hAnsi="Times New Roman" w:eastAsia="Times New Roman" w:cs="Times New Roman"/>
          <w:sz w:val="24"/>
          <w:szCs w:val="24"/>
        </w:rPr>
        <w:t xml:space="preserve">can impact managerial </w:t>
      </w:r>
      <w:r w:rsidRPr="07167F06">
        <w:rPr>
          <w:rFonts w:ascii="Times New Roman" w:hAnsi="Times New Roman" w:eastAsia="Times New Roman" w:cs="Times New Roman"/>
          <w:sz w:val="24"/>
          <w:szCs w:val="24"/>
        </w:rPr>
        <w:t xml:space="preserve">belonging.  While these experiences already existed before the global </w:t>
      </w:r>
      <w:r w:rsidRPr="07167F06" w:rsidR="003F2134">
        <w:rPr>
          <w:rFonts w:ascii="Times New Roman" w:hAnsi="Times New Roman" w:eastAsia="Times New Roman" w:cs="Times New Roman"/>
          <w:sz w:val="24"/>
          <w:szCs w:val="24"/>
        </w:rPr>
        <w:t>pandemic since</w:t>
      </w:r>
      <w:r w:rsidRPr="07167F06">
        <w:rPr>
          <w:rFonts w:ascii="Times New Roman" w:hAnsi="Times New Roman" w:eastAsia="Times New Roman" w:cs="Times New Roman"/>
          <w:sz w:val="24"/>
          <w:szCs w:val="24"/>
        </w:rPr>
        <w:t xml:space="preserve"> the easing of </w:t>
      </w:r>
      <w:r w:rsidRPr="07167F06" w:rsidR="6AE4FA7D">
        <w:rPr>
          <w:rFonts w:ascii="Times New Roman" w:hAnsi="Times New Roman" w:eastAsia="Times New Roman" w:cs="Times New Roman"/>
          <w:sz w:val="24"/>
          <w:szCs w:val="24"/>
        </w:rPr>
        <w:t xml:space="preserve">UK </w:t>
      </w:r>
      <w:r w:rsidRPr="07167F06">
        <w:rPr>
          <w:rFonts w:ascii="Times New Roman" w:hAnsi="Times New Roman" w:eastAsia="Times New Roman" w:cs="Times New Roman"/>
          <w:sz w:val="24"/>
          <w:szCs w:val="24"/>
        </w:rPr>
        <w:t>lockdown restrictions there has been continued (and growing) use of AWA</w:t>
      </w:r>
      <w:r w:rsidRPr="07167F06" w:rsidR="6B85A246">
        <w:rPr>
          <w:rFonts w:ascii="Times New Roman" w:hAnsi="Times New Roman" w:eastAsia="Times New Roman" w:cs="Times New Roman"/>
          <w:sz w:val="24"/>
          <w:szCs w:val="24"/>
        </w:rPr>
        <w:t xml:space="preserve">. </w:t>
      </w:r>
      <w:r w:rsidRPr="07167F06">
        <w:rPr>
          <w:rFonts w:ascii="Times New Roman" w:hAnsi="Times New Roman" w:eastAsia="Times New Roman" w:cs="Times New Roman"/>
          <w:sz w:val="24"/>
          <w:szCs w:val="24"/>
        </w:rPr>
        <w:t xml:space="preserve">Yet, little attention is paid to who is looking after the manager.  </w:t>
      </w:r>
      <w:r w:rsidRPr="07167F06" w:rsidR="73098BC7">
        <w:rPr>
          <w:rFonts w:ascii="Times New Roman" w:hAnsi="Times New Roman" w:eastAsia="Times New Roman" w:cs="Times New Roman"/>
          <w:sz w:val="24"/>
          <w:szCs w:val="24"/>
        </w:rPr>
        <w:t xml:space="preserve">Drawing from </w:t>
      </w:r>
      <w:r w:rsidRPr="07167F06" w:rsidR="30131200">
        <w:rPr>
          <w:rFonts w:ascii="Times New Roman" w:hAnsi="Times New Roman" w:eastAsia="Times New Roman" w:cs="Times New Roman"/>
          <w:sz w:val="24"/>
          <w:szCs w:val="24"/>
        </w:rPr>
        <w:t>qualitative research</w:t>
      </w:r>
      <w:r w:rsidRPr="07167F06" w:rsidR="73098BC7">
        <w:rPr>
          <w:rFonts w:ascii="Times New Roman" w:hAnsi="Times New Roman" w:eastAsia="Times New Roman" w:cs="Times New Roman"/>
          <w:sz w:val="24"/>
          <w:szCs w:val="24"/>
        </w:rPr>
        <w:t>, t</w:t>
      </w:r>
      <w:r w:rsidRPr="07167F06" w:rsidR="2D78E7C1">
        <w:rPr>
          <w:rFonts w:ascii="Times New Roman" w:hAnsi="Times New Roman" w:eastAsia="Times New Roman" w:cs="Times New Roman"/>
          <w:sz w:val="24"/>
          <w:szCs w:val="24"/>
        </w:rPr>
        <w:t>his paper</w:t>
      </w:r>
      <w:r w:rsidRPr="07167F06" w:rsidR="026BC7F2">
        <w:rPr>
          <w:rFonts w:ascii="Times New Roman" w:hAnsi="Times New Roman" w:eastAsia="Times New Roman" w:cs="Times New Roman"/>
          <w:sz w:val="24"/>
          <w:szCs w:val="24"/>
        </w:rPr>
        <w:t xml:space="preserve"> </w:t>
      </w:r>
      <w:r w:rsidRPr="07167F06">
        <w:rPr>
          <w:rFonts w:ascii="Times New Roman" w:hAnsi="Times New Roman" w:eastAsia="Times New Roman" w:cs="Times New Roman"/>
          <w:sz w:val="24"/>
          <w:szCs w:val="24"/>
        </w:rPr>
        <w:t xml:space="preserve">aims to </w:t>
      </w:r>
      <w:r w:rsidRPr="07167F06" w:rsidR="5676658B">
        <w:rPr>
          <w:rFonts w:ascii="Times New Roman" w:hAnsi="Times New Roman" w:eastAsia="Times New Roman" w:cs="Times New Roman"/>
          <w:sz w:val="24"/>
          <w:szCs w:val="24"/>
        </w:rPr>
        <w:t>explore</w:t>
      </w:r>
      <w:r w:rsidRPr="07167F06">
        <w:rPr>
          <w:rFonts w:ascii="Times New Roman" w:hAnsi="Times New Roman" w:eastAsia="Times New Roman" w:cs="Times New Roman"/>
          <w:sz w:val="24"/>
          <w:szCs w:val="24"/>
        </w:rPr>
        <w:t xml:space="preserve"> the impact AWA </w:t>
      </w:r>
      <w:r w:rsidRPr="07167F06" w:rsidR="545B7FA9">
        <w:rPr>
          <w:rFonts w:ascii="Times New Roman" w:hAnsi="Times New Roman" w:eastAsia="Times New Roman" w:cs="Times New Roman"/>
          <w:sz w:val="24"/>
          <w:szCs w:val="24"/>
        </w:rPr>
        <w:t xml:space="preserve">(in the form of hybrid work) </w:t>
      </w:r>
      <w:r w:rsidRPr="07167F06">
        <w:rPr>
          <w:rFonts w:ascii="Times New Roman" w:hAnsi="Times New Roman" w:eastAsia="Times New Roman" w:cs="Times New Roman"/>
          <w:sz w:val="24"/>
          <w:szCs w:val="24"/>
        </w:rPr>
        <w:t>has on manager</w:t>
      </w:r>
      <w:r w:rsidRPr="07167F06" w:rsidR="6C37DEE9">
        <w:rPr>
          <w:rFonts w:ascii="Times New Roman" w:hAnsi="Times New Roman" w:eastAsia="Times New Roman" w:cs="Times New Roman"/>
          <w:sz w:val="24"/>
          <w:szCs w:val="24"/>
        </w:rPr>
        <w:t xml:space="preserve">ial </w:t>
      </w:r>
      <w:r w:rsidRPr="07167F06">
        <w:rPr>
          <w:rFonts w:ascii="Times New Roman" w:hAnsi="Times New Roman" w:eastAsia="Times New Roman" w:cs="Times New Roman"/>
          <w:sz w:val="24"/>
          <w:szCs w:val="24"/>
        </w:rPr>
        <w:t>belonging</w:t>
      </w:r>
      <w:r w:rsidRPr="07167F06" w:rsidR="45D74BA6">
        <w:rPr>
          <w:rFonts w:ascii="Times New Roman" w:hAnsi="Times New Roman" w:eastAsia="Times New Roman" w:cs="Times New Roman"/>
          <w:sz w:val="24"/>
          <w:szCs w:val="24"/>
        </w:rPr>
        <w:t xml:space="preserve">. It will be argued </w:t>
      </w:r>
      <w:r w:rsidRPr="07167F06" w:rsidR="73BE5239">
        <w:rPr>
          <w:rFonts w:ascii="Times New Roman" w:hAnsi="Times New Roman" w:eastAsia="Times New Roman" w:cs="Times New Roman"/>
          <w:sz w:val="24"/>
          <w:szCs w:val="24"/>
        </w:rPr>
        <w:t>that whilst managerial belonging can be challenged by implementing and practising AWA’s,</w:t>
      </w:r>
      <w:r w:rsidRPr="07167F06" w:rsidR="2F5390E7">
        <w:rPr>
          <w:rFonts w:ascii="Times New Roman" w:hAnsi="Times New Roman" w:eastAsia="Times New Roman" w:cs="Times New Roman"/>
          <w:sz w:val="24"/>
          <w:szCs w:val="24"/>
        </w:rPr>
        <w:t xml:space="preserve"> it is also possible for managers to experience belonging in positive ways t</w:t>
      </w:r>
      <w:r w:rsidRPr="07167F06" w:rsidR="4E469028">
        <w:rPr>
          <w:rFonts w:ascii="Times New Roman" w:hAnsi="Times New Roman" w:eastAsia="Times New Roman" w:cs="Times New Roman"/>
          <w:sz w:val="24"/>
          <w:szCs w:val="24"/>
        </w:rPr>
        <w:t>oo</w:t>
      </w:r>
      <w:r w:rsidRPr="07167F06">
        <w:rPr>
          <w:rFonts w:ascii="Times New Roman" w:hAnsi="Times New Roman" w:eastAsia="Times New Roman" w:cs="Times New Roman"/>
          <w:sz w:val="24"/>
          <w:szCs w:val="24"/>
        </w:rPr>
        <w:t>.</w:t>
      </w:r>
      <w:r w:rsidRPr="07167F06" w:rsidR="5B9331C7">
        <w:rPr>
          <w:rFonts w:ascii="Times New Roman" w:hAnsi="Times New Roman" w:eastAsia="Times New Roman" w:cs="Times New Roman"/>
          <w:sz w:val="24"/>
          <w:szCs w:val="24"/>
        </w:rPr>
        <w:t xml:space="preserve"> </w:t>
      </w:r>
    </w:p>
    <w:p w:rsidRPr="00F20957" w:rsidR="22B1867D" w:rsidP="00F20957" w:rsidRDefault="00886168" w14:paraId="499C9EA9" w14:textId="31E750DE">
      <w:pPr>
        <w:jc w:val="both"/>
      </w:pPr>
      <w:r>
        <w:br w:type="page"/>
      </w:r>
    </w:p>
    <w:p w:rsidRPr="00886168" w:rsidR="00886168" w:rsidP="3DD15BFC" w:rsidRDefault="00886168" w14:paraId="680564E4" w14:textId="655678C4">
      <w:pPr>
        <w:spacing w:line="360" w:lineRule="auto"/>
        <w:jc w:val="both"/>
        <w:rPr>
          <w:rFonts w:ascii="Times New Roman" w:hAnsi="Times New Roman" w:cs="Times New Roman"/>
          <w:b/>
          <w:bCs/>
          <w:sz w:val="24"/>
          <w:szCs w:val="24"/>
        </w:rPr>
      </w:pPr>
      <w:r w:rsidRPr="3DD15BFC">
        <w:rPr>
          <w:rFonts w:ascii="Times New Roman" w:hAnsi="Times New Roman" w:cs="Times New Roman"/>
          <w:b/>
          <w:bCs/>
          <w:sz w:val="24"/>
          <w:szCs w:val="24"/>
        </w:rPr>
        <w:lastRenderedPageBreak/>
        <w:t xml:space="preserve">Introduction </w:t>
      </w:r>
    </w:p>
    <w:p w:rsidR="00D73CE1" w:rsidP="3DD15BFC" w:rsidRDefault="00D73CE1" w14:paraId="029B8178" w14:textId="6BD36A74">
      <w:pPr>
        <w:spacing w:line="360" w:lineRule="auto"/>
        <w:ind w:firstLine="720"/>
        <w:jc w:val="both"/>
        <w:rPr>
          <w:rFonts w:ascii="Times New Roman" w:hAnsi="Times New Roman" w:cs="Times New Roman"/>
          <w:sz w:val="24"/>
          <w:szCs w:val="24"/>
        </w:rPr>
      </w:pPr>
      <w:r w:rsidRPr="00920F7B">
        <w:rPr>
          <w:rFonts w:ascii="Times New Roman" w:hAnsi="Times New Roman" w:cs="Times New Roman"/>
          <w:sz w:val="24"/>
          <w:szCs w:val="24"/>
        </w:rPr>
        <w:t xml:space="preserve">Globalization, advancements in information and communication technologies, and the COVID-19 pandemic have shown new ways to work. This brings both opportunities and challenges for organizations and employees, changing how businesses operate and where people do their jobs. One major change is the adoption of </w:t>
      </w:r>
      <w:r w:rsidRPr="00920F7B">
        <w:rPr>
          <w:rFonts w:ascii="Times New Roman" w:hAnsi="Times New Roman" w:cs="Times New Roman"/>
          <w:i/>
          <w:iCs/>
          <w:sz w:val="24"/>
          <w:szCs w:val="24"/>
        </w:rPr>
        <w:t>agile working arrangements</w:t>
      </w:r>
      <w:r w:rsidRPr="00920F7B">
        <w:rPr>
          <w:rFonts w:ascii="Times New Roman" w:hAnsi="Times New Roman" w:cs="Times New Roman"/>
          <w:sz w:val="24"/>
          <w:szCs w:val="24"/>
        </w:rPr>
        <w:t xml:space="preserve"> (AWA), which allow employees to work in the most suitable space and time for </w:t>
      </w:r>
      <w:r w:rsidRPr="00920F7B" w:rsidR="00BE4DFD">
        <w:rPr>
          <w:rFonts w:ascii="Times New Roman" w:hAnsi="Times New Roman" w:cs="Times New Roman"/>
          <w:sz w:val="24"/>
          <w:szCs w:val="24"/>
        </w:rPr>
        <w:t xml:space="preserve">the task at hand </w:t>
      </w:r>
      <w:r w:rsidRPr="00920F7B">
        <w:rPr>
          <w:rFonts w:ascii="Times New Roman" w:hAnsi="Times New Roman" w:cs="Times New Roman"/>
          <w:sz w:val="24"/>
          <w:szCs w:val="24"/>
        </w:rPr>
        <w:t>(Grant and Russell, 2020). These arrangements include various non-traditional work styles, such as hybrid working, desk-sharing, flexible working, remote working, virtual working, reduced hours, compressed workweeks, and job sharing.</w:t>
      </w:r>
    </w:p>
    <w:p w:rsidR="00275D15" w:rsidP="3DD15BFC" w:rsidRDefault="00275D15" w14:paraId="77E82A4B" w14:textId="6CE22084">
      <w:pPr>
        <w:spacing w:line="360" w:lineRule="auto"/>
        <w:ind w:firstLine="720"/>
        <w:jc w:val="both"/>
        <w:rPr>
          <w:rFonts w:ascii="Times New Roman" w:hAnsi="Times New Roman" w:cs="Times New Roman"/>
          <w:sz w:val="24"/>
          <w:szCs w:val="24"/>
        </w:rPr>
      </w:pPr>
      <w:r w:rsidRPr="00A9273C">
        <w:rPr>
          <w:rFonts w:ascii="Times New Roman" w:hAnsi="Times New Roman" w:cs="Times New Roman"/>
          <w:sz w:val="24"/>
          <w:szCs w:val="24"/>
        </w:rPr>
        <w:t>Since the forced implementation of "working-from-home" during the COVID-19 pandemic in the UK</w:t>
      </w:r>
      <w:r w:rsidRPr="00A9273C" w:rsidR="006772A4">
        <w:rPr>
          <w:rFonts w:ascii="Times New Roman" w:hAnsi="Times New Roman" w:cs="Times New Roman"/>
          <w:sz w:val="24"/>
          <w:szCs w:val="24"/>
        </w:rPr>
        <w:t xml:space="preserve"> (2020-2021)</w:t>
      </w:r>
      <w:r w:rsidRPr="00A9273C">
        <w:rPr>
          <w:rFonts w:ascii="Times New Roman" w:hAnsi="Times New Roman" w:cs="Times New Roman"/>
          <w:sz w:val="24"/>
          <w:szCs w:val="24"/>
        </w:rPr>
        <w:t>, the terms AWA and "agile" have become more common in society and organizations (Junker et al. 2021). The</w:t>
      </w:r>
      <w:r w:rsidRPr="00A9273C" w:rsidR="006772A4">
        <w:rPr>
          <w:rFonts w:ascii="Times New Roman" w:hAnsi="Times New Roman" w:cs="Times New Roman"/>
          <w:sz w:val="24"/>
          <w:szCs w:val="24"/>
        </w:rPr>
        <w:t xml:space="preserve"> organizational</w:t>
      </w:r>
      <w:r w:rsidRPr="00A9273C">
        <w:rPr>
          <w:rFonts w:ascii="Times New Roman" w:hAnsi="Times New Roman" w:cs="Times New Roman"/>
          <w:sz w:val="24"/>
          <w:szCs w:val="24"/>
        </w:rPr>
        <w:t xml:space="preserve"> literature on AWA, though still developing, focuses on two main perspectives: the impact of specific types of AWA on organizations (e.g., Bhalla, 2016; Ramakrishnan and Lawrence, 2019; Schmidtner et al. 2021) and the potential effects on employee wellbeing (e.g., Balog, 2020; Chung and van der Horst, 2020; Jacobs, 2020; Holmes et al. 2020). However, there are no systematic studies on the impact of AWA on managers, who manage from a distance and </w:t>
      </w:r>
      <w:r w:rsidRPr="00A9273C" w:rsidR="00A9273C">
        <w:rPr>
          <w:rFonts w:ascii="Times New Roman" w:hAnsi="Times New Roman" w:cs="Times New Roman"/>
          <w:sz w:val="24"/>
          <w:szCs w:val="24"/>
        </w:rPr>
        <w:t xml:space="preserve">are </w:t>
      </w:r>
      <w:r w:rsidRPr="00A9273C">
        <w:rPr>
          <w:rFonts w:ascii="Times New Roman" w:hAnsi="Times New Roman" w:cs="Times New Roman"/>
          <w:sz w:val="24"/>
          <w:szCs w:val="24"/>
        </w:rPr>
        <w:t>deal</w:t>
      </w:r>
      <w:r w:rsidRPr="00A9273C" w:rsidR="00A9273C">
        <w:rPr>
          <w:rFonts w:ascii="Times New Roman" w:hAnsi="Times New Roman" w:cs="Times New Roman"/>
          <w:sz w:val="24"/>
          <w:szCs w:val="24"/>
        </w:rPr>
        <w:t>ing</w:t>
      </w:r>
      <w:r w:rsidRPr="00A9273C">
        <w:rPr>
          <w:rFonts w:ascii="Times New Roman" w:hAnsi="Times New Roman" w:cs="Times New Roman"/>
          <w:sz w:val="24"/>
          <w:szCs w:val="24"/>
        </w:rPr>
        <w:t xml:space="preserve"> with the fragmentation caused by AWA.</w:t>
      </w:r>
    </w:p>
    <w:p w:rsidR="009D0C24" w:rsidP="009D0C24" w:rsidRDefault="008B6C3E" w14:paraId="24AF8CAC" w14:textId="1C6C0C78">
      <w:pPr>
        <w:spacing w:line="360" w:lineRule="auto"/>
        <w:ind w:firstLine="720"/>
        <w:jc w:val="both"/>
        <w:rPr>
          <w:rFonts w:ascii="Times New Roman" w:hAnsi="Times New Roman" w:cs="Times New Roman"/>
          <w:sz w:val="24"/>
          <w:szCs w:val="24"/>
        </w:rPr>
      </w:pPr>
      <w:r w:rsidRPr="006132C6" w:rsidR="008B6C3E">
        <w:rPr>
          <w:rFonts w:ascii="Times New Roman" w:hAnsi="Times New Roman" w:cs="Times New Roman"/>
          <w:sz w:val="24"/>
          <w:szCs w:val="24"/>
        </w:rPr>
        <w:t xml:space="preserve">Belonging at work involves understanding how individuals </w:t>
      </w:r>
      <w:r w:rsidRPr="006132C6" w:rsidR="008B6C3E">
        <w:rPr>
          <w:rFonts w:ascii="Times New Roman" w:hAnsi="Times New Roman" w:cs="Times New Roman"/>
          <w:sz w:val="24"/>
          <w:szCs w:val="24"/>
        </w:rPr>
        <w:t>maintain</w:t>
      </w:r>
      <w:r w:rsidRPr="006132C6" w:rsidR="008B6C3E">
        <w:rPr>
          <w:rFonts w:ascii="Times New Roman" w:hAnsi="Times New Roman" w:cs="Times New Roman"/>
          <w:sz w:val="24"/>
          <w:szCs w:val="24"/>
        </w:rPr>
        <w:t xml:space="preserve"> relationships with others (Baumeister and Leary, 1995). AWA, which can involve distance or isolation, </w:t>
      </w:r>
      <w:r w:rsidRPr="006132C6" w:rsidR="48B94908">
        <w:rPr>
          <w:rFonts w:ascii="Times New Roman" w:hAnsi="Times New Roman" w:cs="Times New Roman"/>
          <w:sz w:val="24"/>
          <w:szCs w:val="24"/>
        </w:rPr>
        <w:t xml:space="preserve">can </w:t>
      </w:r>
      <w:r w:rsidRPr="006132C6" w:rsidR="48B94908">
        <w:rPr>
          <w:rFonts w:ascii="Times New Roman" w:hAnsi="Times New Roman" w:cs="Times New Roman"/>
          <w:sz w:val="24"/>
          <w:szCs w:val="24"/>
        </w:rPr>
        <w:t>impact</w:t>
      </w:r>
      <w:r w:rsidRPr="006132C6" w:rsidR="48B94908">
        <w:rPr>
          <w:rFonts w:ascii="Times New Roman" w:hAnsi="Times New Roman" w:cs="Times New Roman"/>
          <w:sz w:val="24"/>
          <w:szCs w:val="24"/>
        </w:rPr>
        <w:t xml:space="preserve"> a </w:t>
      </w:r>
      <w:r w:rsidRPr="006132C6" w:rsidR="008B6C3E">
        <w:rPr>
          <w:rFonts w:ascii="Times New Roman" w:hAnsi="Times New Roman" w:cs="Times New Roman"/>
          <w:sz w:val="24"/>
          <w:szCs w:val="24"/>
        </w:rPr>
        <w:t>sense of belonging (Byrd, 2022). However, there is little organizational literature on these impacts, possibly because AWA research is still developing</w:t>
      </w:r>
      <w:r w:rsidRPr="006132C6" w:rsidR="008D669A">
        <w:rPr>
          <w:rFonts w:ascii="Times New Roman" w:hAnsi="Times New Roman" w:cs="Times New Roman"/>
          <w:sz w:val="24"/>
          <w:szCs w:val="24"/>
        </w:rPr>
        <w:t xml:space="preserve"> and </w:t>
      </w:r>
      <w:r w:rsidRPr="006132C6" w:rsidR="008B6C3E">
        <w:rPr>
          <w:rFonts w:ascii="Times New Roman" w:hAnsi="Times New Roman" w:cs="Times New Roman"/>
          <w:sz w:val="24"/>
          <w:szCs w:val="24"/>
        </w:rPr>
        <w:t>the concept of belonging at work is often ambiguously defined and conflated with related ideas like identity, inclusion, and "fitting in."</w:t>
      </w:r>
      <w:r w:rsidRPr="006132C6" w:rsidR="009D0C24">
        <w:rPr>
          <w:rFonts w:ascii="Times New Roman" w:hAnsi="Times New Roman" w:cs="Times New Roman"/>
          <w:sz w:val="24"/>
          <w:szCs w:val="24"/>
        </w:rPr>
        <w:t xml:space="preserve"> </w:t>
      </w:r>
      <w:r w:rsidRPr="006132C6" w:rsidR="66779F0A">
        <w:rPr>
          <w:rFonts w:ascii="Times New Roman" w:hAnsi="Times New Roman" w:cs="Times New Roman"/>
          <w:sz w:val="24"/>
          <w:szCs w:val="24"/>
        </w:rPr>
        <w:t>Where</w:t>
      </w:r>
      <w:r w:rsidRPr="006132C6" w:rsidR="57C2A8FA">
        <w:rPr>
          <w:rFonts w:ascii="Times New Roman" w:hAnsi="Times New Roman" w:cs="Times New Roman"/>
          <w:sz w:val="24"/>
          <w:szCs w:val="24"/>
        </w:rPr>
        <w:t xml:space="preserve"> the AWA literature does focus on belonging</w:t>
      </w:r>
      <w:r w:rsidRPr="006132C6" w:rsidR="66779F0A">
        <w:rPr>
          <w:rFonts w:ascii="Times New Roman" w:hAnsi="Times New Roman" w:cs="Times New Roman"/>
          <w:sz w:val="24"/>
          <w:szCs w:val="24"/>
        </w:rPr>
        <w:t>, scholars tend to concentrate on sustaining meaningful work fo</w:t>
      </w:r>
      <w:r w:rsidRPr="006132C6" w:rsidR="0D554226">
        <w:rPr>
          <w:rFonts w:ascii="Times New Roman" w:hAnsi="Times New Roman" w:cs="Times New Roman"/>
          <w:sz w:val="24"/>
          <w:szCs w:val="24"/>
        </w:rPr>
        <w:t xml:space="preserve">r employees in general </w:t>
      </w:r>
      <w:r w:rsidRPr="006132C6" w:rsidR="4EAE9DEA">
        <w:rPr>
          <w:rFonts w:ascii="Times New Roman" w:hAnsi="Times New Roman" w:cs="Times New Roman"/>
          <w:sz w:val="24"/>
          <w:szCs w:val="24"/>
        </w:rPr>
        <w:t xml:space="preserve">(Byrd, 2022; </w:t>
      </w:r>
      <w:r w:rsidRPr="006132C6" w:rsidR="4EAE9DEA">
        <w:rPr>
          <w:rFonts w:ascii="Times New Roman" w:hAnsi="Times New Roman" w:cs="Times New Roman"/>
          <w:sz w:val="24"/>
          <w:szCs w:val="24"/>
        </w:rPr>
        <w:t>Gattrell</w:t>
      </w:r>
      <w:r w:rsidRPr="006132C6" w:rsidR="4EAE9DEA">
        <w:rPr>
          <w:rFonts w:ascii="Times New Roman" w:hAnsi="Times New Roman" w:cs="Times New Roman"/>
          <w:sz w:val="24"/>
          <w:szCs w:val="24"/>
        </w:rPr>
        <w:t xml:space="preserve"> et al. 2014; Borg and Soderlund, 2014)</w:t>
      </w:r>
      <w:r w:rsidRPr="006132C6" w:rsidR="323908A8">
        <w:rPr>
          <w:rFonts w:ascii="Times New Roman" w:hAnsi="Times New Roman" w:cs="Times New Roman"/>
          <w:sz w:val="24"/>
          <w:szCs w:val="24"/>
        </w:rPr>
        <w:t xml:space="preserve">. By contrast, </w:t>
      </w:r>
      <w:r w:rsidRPr="006132C6" w:rsidR="000D66B0">
        <w:rPr>
          <w:rFonts w:ascii="Times New Roman" w:hAnsi="Times New Roman" w:cs="Times New Roman"/>
          <w:sz w:val="24"/>
          <w:szCs w:val="24"/>
        </w:rPr>
        <w:t xml:space="preserve">managerial belonging tends to be overlooked. </w:t>
      </w:r>
    </w:p>
    <w:p w:rsidR="00886168" w:rsidP="009D0C24" w:rsidRDefault="65C5A941" w14:paraId="6CDF6C63" w14:textId="55C193E5">
      <w:pPr>
        <w:spacing w:line="360" w:lineRule="auto"/>
        <w:ind w:firstLine="720"/>
        <w:jc w:val="both"/>
        <w:rPr>
          <w:rFonts w:ascii="Times New Roman" w:hAnsi="Times New Roman" w:cs="Times New Roman"/>
          <w:sz w:val="24"/>
          <w:szCs w:val="24"/>
        </w:rPr>
      </w:pPr>
      <w:r w:rsidRPr="22B1867D">
        <w:rPr>
          <w:rFonts w:ascii="Times New Roman" w:hAnsi="Times New Roman" w:cs="Times New Roman"/>
          <w:sz w:val="24"/>
          <w:szCs w:val="24"/>
        </w:rPr>
        <w:t>The aim of this paper is to explore the impact AWA has on managerial belonging.</w:t>
      </w:r>
      <w:r w:rsidRPr="22B1867D" w:rsidR="038F372D">
        <w:rPr>
          <w:rFonts w:ascii="Times New Roman" w:hAnsi="Times New Roman" w:cs="Times New Roman"/>
          <w:sz w:val="24"/>
          <w:szCs w:val="24"/>
        </w:rPr>
        <w:t xml:space="preserve"> </w:t>
      </w:r>
      <w:r w:rsidRPr="22B1867D" w:rsidR="02B857A8">
        <w:rPr>
          <w:rFonts w:ascii="Times New Roman" w:hAnsi="Times New Roman" w:cs="Times New Roman"/>
          <w:sz w:val="24"/>
          <w:szCs w:val="24"/>
        </w:rPr>
        <w:t>T</w:t>
      </w:r>
      <w:r w:rsidRPr="22B1867D" w:rsidR="038F372D">
        <w:rPr>
          <w:rFonts w:ascii="Times New Roman" w:hAnsi="Times New Roman" w:cs="Times New Roman"/>
          <w:sz w:val="24"/>
          <w:szCs w:val="24"/>
        </w:rPr>
        <w:t xml:space="preserve">he overall research question is: </w:t>
      </w:r>
      <w:r w:rsidR="000D66B0">
        <w:rPr>
          <w:rFonts w:ascii="Times New Roman" w:hAnsi="Times New Roman" w:cs="Times New Roman"/>
          <w:sz w:val="24"/>
          <w:szCs w:val="24"/>
        </w:rPr>
        <w:t>T</w:t>
      </w:r>
      <w:r w:rsidRPr="22B1867D" w:rsidR="038F372D">
        <w:rPr>
          <w:rFonts w:ascii="Times New Roman" w:hAnsi="Times New Roman" w:cs="Times New Roman"/>
          <w:sz w:val="24"/>
          <w:szCs w:val="24"/>
        </w:rPr>
        <w:t xml:space="preserve">o what extent has agile working arrangements impacted managerial belonging in organisations? </w:t>
      </w:r>
      <w:r w:rsidRPr="22B1867D">
        <w:rPr>
          <w:rFonts w:ascii="Times New Roman" w:hAnsi="Times New Roman" w:cs="Times New Roman"/>
          <w:sz w:val="24"/>
          <w:szCs w:val="24"/>
        </w:rPr>
        <w:t>By drawing from a qualitative pilot study,</w:t>
      </w:r>
      <w:r w:rsidRPr="22B1867D" w:rsidR="305593C0">
        <w:rPr>
          <w:rFonts w:ascii="Times New Roman" w:hAnsi="Times New Roman" w:cs="Times New Roman"/>
          <w:sz w:val="24"/>
          <w:szCs w:val="24"/>
        </w:rPr>
        <w:t xml:space="preserve"> where </w:t>
      </w:r>
      <w:r w:rsidR="00B91498">
        <w:rPr>
          <w:rFonts w:ascii="Times New Roman" w:hAnsi="Times New Roman" w:cs="Times New Roman"/>
          <w:sz w:val="24"/>
          <w:szCs w:val="24"/>
        </w:rPr>
        <w:t>22</w:t>
      </w:r>
      <w:r w:rsidRPr="22B1867D" w:rsidR="305593C0">
        <w:rPr>
          <w:rFonts w:ascii="Times New Roman" w:hAnsi="Times New Roman" w:cs="Times New Roman"/>
          <w:sz w:val="24"/>
          <w:szCs w:val="24"/>
        </w:rPr>
        <w:t xml:space="preserve"> participants were interviewed, and </w:t>
      </w:r>
      <w:r w:rsidR="00B91498">
        <w:rPr>
          <w:rFonts w:ascii="Times New Roman" w:hAnsi="Times New Roman" w:cs="Times New Roman"/>
          <w:sz w:val="24"/>
          <w:szCs w:val="24"/>
        </w:rPr>
        <w:t>1</w:t>
      </w:r>
      <w:r w:rsidRPr="22B1867D" w:rsidR="3A0ED592">
        <w:rPr>
          <w:rFonts w:ascii="Times New Roman" w:hAnsi="Times New Roman" w:cs="Times New Roman"/>
          <w:sz w:val="24"/>
          <w:szCs w:val="24"/>
        </w:rPr>
        <w:t>8</w:t>
      </w:r>
      <w:r w:rsidRPr="22B1867D" w:rsidR="305593C0">
        <w:rPr>
          <w:rFonts w:ascii="Times New Roman" w:hAnsi="Times New Roman" w:cs="Times New Roman"/>
          <w:sz w:val="24"/>
          <w:szCs w:val="24"/>
        </w:rPr>
        <w:t xml:space="preserve"> participants attended focus group session</w:t>
      </w:r>
      <w:r w:rsidR="000B0A49">
        <w:rPr>
          <w:rFonts w:ascii="Times New Roman" w:hAnsi="Times New Roman" w:cs="Times New Roman"/>
          <w:sz w:val="24"/>
          <w:szCs w:val="24"/>
        </w:rPr>
        <w:t>s</w:t>
      </w:r>
      <w:r w:rsidRPr="22B1867D" w:rsidR="305593C0">
        <w:rPr>
          <w:rFonts w:ascii="Times New Roman" w:hAnsi="Times New Roman" w:cs="Times New Roman"/>
          <w:sz w:val="24"/>
          <w:szCs w:val="24"/>
        </w:rPr>
        <w:t>,</w:t>
      </w:r>
      <w:r w:rsidRPr="22B1867D" w:rsidR="00B91498">
        <w:rPr>
          <w:rFonts w:ascii="Times New Roman" w:hAnsi="Times New Roman" w:cs="Times New Roman"/>
          <w:sz w:val="24"/>
          <w:szCs w:val="24"/>
        </w:rPr>
        <w:t xml:space="preserve"> </w:t>
      </w:r>
      <w:r w:rsidRPr="22B1867D">
        <w:rPr>
          <w:rFonts w:ascii="Times New Roman" w:hAnsi="Times New Roman" w:cs="Times New Roman"/>
          <w:sz w:val="24"/>
          <w:szCs w:val="24"/>
        </w:rPr>
        <w:t>this paper will argue that</w:t>
      </w:r>
      <w:r w:rsidRPr="22B1867D" w:rsidR="74BD37D0">
        <w:rPr>
          <w:rFonts w:ascii="Times New Roman" w:hAnsi="Times New Roman" w:cs="Times New Roman"/>
          <w:sz w:val="24"/>
          <w:szCs w:val="24"/>
        </w:rPr>
        <w:t xml:space="preserve"> belonging in managerial positions </w:t>
      </w:r>
      <w:r w:rsidR="000B0A49">
        <w:rPr>
          <w:rFonts w:ascii="Times New Roman" w:hAnsi="Times New Roman" w:cs="Times New Roman"/>
          <w:sz w:val="24"/>
          <w:szCs w:val="24"/>
        </w:rPr>
        <w:t>can be</w:t>
      </w:r>
      <w:r w:rsidRPr="22B1867D" w:rsidR="74BD37D0">
        <w:rPr>
          <w:rFonts w:ascii="Times New Roman" w:hAnsi="Times New Roman" w:cs="Times New Roman"/>
          <w:sz w:val="24"/>
          <w:szCs w:val="24"/>
        </w:rPr>
        <w:t xml:space="preserve"> experienced as both positive and </w:t>
      </w:r>
      <w:r w:rsidRPr="22B1867D" w:rsidR="74BD37D0">
        <w:rPr>
          <w:rFonts w:ascii="Times New Roman" w:hAnsi="Times New Roman" w:cs="Times New Roman"/>
          <w:sz w:val="24"/>
          <w:szCs w:val="24"/>
        </w:rPr>
        <w:lastRenderedPageBreak/>
        <w:t xml:space="preserve">negative. Where managers did experience positive impacts to their belonging, this appears to be </w:t>
      </w:r>
      <w:r w:rsidRPr="22B1867D" w:rsidR="1F1BD949">
        <w:rPr>
          <w:rFonts w:ascii="Times New Roman" w:hAnsi="Times New Roman" w:cs="Times New Roman"/>
          <w:sz w:val="24"/>
          <w:szCs w:val="24"/>
        </w:rPr>
        <w:t xml:space="preserve">because of the ways in which managers consciously maintain connectedness to the </w:t>
      </w:r>
      <w:r w:rsidRPr="22B1867D" w:rsidR="032B29D0">
        <w:rPr>
          <w:rFonts w:ascii="Times New Roman" w:hAnsi="Times New Roman" w:cs="Times New Roman"/>
          <w:sz w:val="24"/>
          <w:szCs w:val="24"/>
        </w:rPr>
        <w:t xml:space="preserve">team </w:t>
      </w:r>
      <w:r w:rsidRPr="22B1867D" w:rsidR="1F1BD949">
        <w:rPr>
          <w:rFonts w:ascii="Times New Roman" w:hAnsi="Times New Roman" w:cs="Times New Roman"/>
          <w:sz w:val="24"/>
          <w:szCs w:val="24"/>
        </w:rPr>
        <w:t>they were directly responsible for</w:t>
      </w:r>
      <w:r w:rsidRPr="22B1867D" w:rsidR="3C3900C7">
        <w:rPr>
          <w:rFonts w:ascii="Times New Roman" w:hAnsi="Times New Roman" w:cs="Times New Roman"/>
          <w:sz w:val="24"/>
          <w:szCs w:val="24"/>
        </w:rPr>
        <w:t xml:space="preserve"> rather than from organisational support provided specifically </w:t>
      </w:r>
      <w:r w:rsidRPr="22B1867D" w:rsidR="74725796">
        <w:rPr>
          <w:rFonts w:ascii="Times New Roman" w:hAnsi="Times New Roman" w:cs="Times New Roman"/>
          <w:sz w:val="24"/>
          <w:szCs w:val="24"/>
        </w:rPr>
        <w:t>to</w:t>
      </w:r>
      <w:r w:rsidRPr="22B1867D" w:rsidR="3C3900C7">
        <w:rPr>
          <w:rFonts w:ascii="Times New Roman" w:hAnsi="Times New Roman" w:cs="Times New Roman"/>
          <w:sz w:val="24"/>
          <w:szCs w:val="24"/>
        </w:rPr>
        <w:t xml:space="preserve"> managers</w:t>
      </w:r>
      <w:r w:rsidRPr="22B1867D" w:rsidR="1F1BD949">
        <w:rPr>
          <w:rFonts w:ascii="Times New Roman" w:hAnsi="Times New Roman" w:cs="Times New Roman"/>
          <w:sz w:val="24"/>
          <w:szCs w:val="24"/>
        </w:rPr>
        <w:t xml:space="preserve">. </w:t>
      </w:r>
    </w:p>
    <w:p w:rsidR="00886168" w:rsidP="3DD15BFC" w:rsidRDefault="33F7A7E0" w14:paraId="3D48A124" w14:textId="6CFF67B3">
      <w:pPr>
        <w:spacing w:line="360" w:lineRule="auto"/>
        <w:ind w:firstLine="720"/>
        <w:jc w:val="both"/>
        <w:rPr>
          <w:rFonts w:ascii="Times New Roman" w:hAnsi="Times New Roman" w:cs="Times New Roman"/>
          <w:sz w:val="24"/>
          <w:szCs w:val="24"/>
        </w:rPr>
      </w:pPr>
      <w:r w:rsidRPr="006132C6" w:rsidR="33F7A7E0">
        <w:rPr>
          <w:rFonts w:ascii="Times New Roman" w:hAnsi="Times New Roman" w:cs="Times New Roman"/>
          <w:sz w:val="24"/>
          <w:szCs w:val="24"/>
        </w:rPr>
        <w:t>The paper is structured as follows, first an overview of the belonging</w:t>
      </w:r>
      <w:r w:rsidRPr="006132C6" w:rsidR="3C239FC4">
        <w:rPr>
          <w:rFonts w:ascii="Times New Roman" w:hAnsi="Times New Roman" w:cs="Times New Roman"/>
          <w:sz w:val="24"/>
          <w:szCs w:val="24"/>
        </w:rPr>
        <w:t xml:space="preserve"> and AWA </w:t>
      </w:r>
      <w:r w:rsidRPr="006132C6" w:rsidR="33F7A7E0">
        <w:rPr>
          <w:rFonts w:ascii="Times New Roman" w:hAnsi="Times New Roman" w:cs="Times New Roman"/>
          <w:sz w:val="24"/>
          <w:szCs w:val="24"/>
        </w:rPr>
        <w:t xml:space="preserve">literature will be presented, followed by a description of the methods and the context for the study. The findings will be </w:t>
      </w:r>
      <w:r w:rsidRPr="006132C6" w:rsidR="199B5E5E">
        <w:rPr>
          <w:rFonts w:ascii="Times New Roman" w:hAnsi="Times New Roman" w:cs="Times New Roman"/>
          <w:sz w:val="24"/>
          <w:szCs w:val="24"/>
        </w:rPr>
        <w:t>presented through</w:t>
      </w:r>
      <w:r w:rsidRPr="006132C6" w:rsidR="33F7A7E0">
        <w:rPr>
          <w:rFonts w:ascii="Times New Roman" w:hAnsi="Times New Roman" w:cs="Times New Roman"/>
          <w:sz w:val="24"/>
          <w:szCs w:val="24"/>
        </w:rPr>
        <w:t xml:space="preserve"> </w:t>
      </w:r>
      <w:r w:rsidRPr="006132C6" w:rsidR="4CBE7934">
        <w:rPr>
          <w:rFonts w:ascii="Times New Roman" w:hAnsi="Times New Roman" w:cs="Times New Roman"/>
          <w:sz w:val="24"/>
          <w:szCs w:val="24"/>
        </w:rPr>
        <w:t>three overarching</w:t>
      </w:r>
      <w:r w:rsidRPr="006132C6" w:rsidR="33F7A7E0">
        <w:rPr>
          <w:rFonts w:ascii="Times New Roman" w:hAnsi="Times New Roman" w:cs="Times New Roman"/>
          <w:sz w:val="24"/>
          <w:szCs w:val="24"/>
        </w:rPr>
        <w:t xml:space="preserve"> themes, and the discussion wi</w:t>
      </w:r>
      <w:r w:rsidRPr="006132C6" w:rsidR="3CAD25B6">
        <w:rPr>
          <w:rFonts w:ascii="Times New Roman" w:hAnsi="Times New Roman" w:cs="Times New Roman"/>
          <w:sz w:val="24"/>
          <w:szCs w:val="24"/>
        </w:rPr>
        <w:t xml:space="preserve">ll explore two main contributions. First, </w:t>
      </w:r>
      <w:r w:rsidRPr="006132C6" w:rsidR="51660F1D">
        <w:rPr>
          <w:rFonts w:ascii="Times New Roman" w:hAnsi="Times New Roman" w:cs="Times New Roman"/>
          <w:sz w:val="24"/>
          <w:szCs w:val="24"/>
        </w:rPr>
        <w:t xml:space="preserve">the paper </w:t>
      </w:r>
      <w:r w:rsidRPr="006132C6" w:rsidR="3CAD25B6">
        <w:rPr>
          <w:rFonts w:ascii="Times New Roman" w:hAnsi="Times New Roman" w:cs="Times New Roman"/>
          <w:sz w:val="24"/>
          <w:szCs w:val="24"/>
        </w:rPr>
        <w:t>develop</w:t>
      </w:r>
      <w:r w:rsidRPr="006132C6" w:rsidR="44604812">
        <w:rPr>
          <w:rFonts w:ascii="Times New Roman" w:hAnsi="Times New Roman" w:cs="Times New Roman"/>
          <w:sz w:val="24"/>
          <w:szCs w:val="24"/>
        </w:rPr>
        <w:t>s</w:t>
      </w:r>
      <w:r w:rsidRPr="006132C6" w:rsidR="3CAD25B6">
        <w:rPr>
          <w:rFonts w:ascii="Times New Roman" w:hAnsi="Times New Roman" w:cs="Times New Roman"/>
          <w:sz w:val="24"/>
          <w:szCs w:val="24"/>
        </w:rPr>
        <w:t xml:space="preserve"> </w:t>
      </w:r>
      <w:r w:rsidRPr="006132C6" w:rsidR="2EED5958">
        <w:rPr>
          <w:rFonts w:ascii="Times New Roman" w:hAnsi="Times New Roman" w:cs="Times New Roman"/>
          <w:sz w:val="24"/>
          <w:szCs w:val="24"/>
        </w:rPr>
        <w:t xml:space="preserve">understandings on AWA impacts on managerial roles in organisations. </w:t>
      </w:r>
      <w:r w:rsidRPr="006132C6" w:rsidR="4D872530">
        <w:rPr>
          <w:rFonts w:ascii="Times New Roman" w:hAnsi="Times New Roman" w:cs="Times New Roman"/>
          <w:sz w:val="24"/>
          <w:szCs w:val="24"/>
        </w:rPr>
        <w:t xml:space="preserve">Second, it will offer an understanding of managerial belonging, and thus, extend the literature on belonging at work from the </w:t>
      </w:r>
      <w:r w:rsidRPr="006132C6" w:rsidR="63F9E39B">
        <w:rPr>
          <w:rFonts w:ascii="Times New Roman" w:hAnsi="Times New Roman" w:cs="Times New Roman"/>
          <w:sz w:val="24"/>
          <w:szCs w:val="24"/>
        </w:rPr>
        <w:t>perspective of</w:t>
      </w:r>
      <w:r w:rsidRPr="006132C6" w:rsidR="4D872530">
        <w:rPr>
          <w:rFonts w:ascii="Times New Roman" w:hAnsi="Times New Roman" w:cs="Times New Roman"/>
          <w:sz w:val="24"/>
          <w:szCs w:val="24"/>
        </w:rPr>
        <w:t xml:space="preserve"> the manager. In this way, and for the purpose</w:t>
      </w:r>
      <w:r w:rsidRPr="006132C6" w:rsidR="08B8F319">
        <w:rPr>
          <w:rFonts w:ascii="Times New Roman" w:hAnsi="Times New Roman" w:cs="Times New Roman"/>
          <w:sz w:val="24"/>
          <w:szCs w:val="24"/>
        </w:rPr>
        <w:t>s of the paper,</w:t>
      </w:r>
      <w:r w:rsidRPr="006132C6" w:rsidR="03E93CDC">
        <w:rPr>
          <w:rFonts w:ascii="Times New Roman" w:hAnsi="Times New Roman" w:cs="Times New Roman"/>
          <w:sz w:val="24"/>
          <w:szCs w:val="24"/>
        </w:rPr>
        <w:t xml:space="preserve"> </w:t>
      </w:r>
      <w:r w:rsidRPr="006132C6" w:rsidR="4D872530">
        <w:rPr>
          <w:rFonts w:ascii="Times New Roman" w:hAnsi="Times New Roman" w:cs="Times New Roman"/>
          <w:sz w:val="24"/>
          <w:szCs w:val="24"/>
        </w:rPr>
        <w:t xml:space="preserve">‘manager’ is understood in the broad sense of the term, such that, a manager is anyone who is </w:t>
      </w:r>
      <w:r w:rsidRPr="006132C6" w:rsidR="4D872530">
        <w:rPr>
          <w:rFonts w:ascii="Times New Roman" w:hAnsi="Times New Roman" w:cs="Times New Roman"/>
          <w:sz w:val="24"/>
          <w:szCs w:val="24"/>
        </w:rPr>
        <w:t>directly responsible</w:t>
      </w:r>
      <w:r w:rsidRPr="006132C6" w:rsidR="4D872530">
        <w:rPr>
          <w:rFonts w:ascii="Times New Roman" w:hAnsi="Times New Roman" w:cs="Times New Roman"/>
          <w:sz w:val="24"/>
          <w:szCs w:val="24"/>
        </w:rPr>
        <w:t xml:space="preserve"> for managing other employees.</w:t>
      </w:r>
    </w:p>
    <w:p w:rsidR="00886168" w:rsidP="3DD15BFC" w:rsidRDefault="00886168" w14:paraId="3A7D1350" w14:textId="0204BBC8">
      <w:pPr>
        <w:spacing w:line="360" w:lineRule="auto"/>
        <w:jc w:val="both"/>
        <w:rPr>
          <w:rFonts w:ascii="Times New Roman" w:hAnsi="Times New Roman" w:cs="Times New Roman"/>
          <w:i/>
          <w:iCs/>
          <w:sz w:val="24"/>
          <w:szCs w:val="24"/>
        </w:rPr>
      </w:pPr>
    </w:p>
    <w:p w:rsidR="1FE62521" w:rsidP="07167F06" w:rsidRDefault="1FE62521" w14:paraId="4676653D" w14:textId="477D626F">
      <w:pPr>
        <w:spacing w:line="360" w:lineRule="auto"/>
        <w:jc w:val="both"/>
      </w:pPr>
      <w:r w:rsidRPr="07167F06">
        <w:rPr>
          <w:rFonts w:ascii="Times New Roman" w:hAnsi="Times New Roman" w:cs="Times New Roman"/>
          <w:b/>
          <w:bCs/>
          <w:sz w:val="24"/>
          <w:szCs w:val="24"/>
        </w:rPr>
        <w:t>"Belongingness” in organisation</w:t>
      </w:r>
      <w:r w:rsidR="00F20957">
        <w:rPr>
          <w:rFonts w:ascii="Times New Roman" w:hAnsi="Times New Roman" w:cs="Times New Roman"/>
          <w:b/>
          <w:bCs/>
          <w:sz w:val="24"/>
          <w:szCs w:val="24"/>
        </w:rPr>
        <w:t>s</w:t>
      </w:r>
    </w:p>
    <w:p w:rsidR="00886168" w:rsidP="07167F06" w:rsidRDefault="40D8007E" w14:paraId="292021A2" w14:textId="6A68F4E2">
      <w:pPr>
        <w:spacing w:line="360" w:lineRule="auto"/>
        <w:ind w:firstLine="720"/>
        <w:jc w:val="both"/>
        <w:rPr>
          <w:rFonts w:ascii="Times New Roman" w:hAnsi="Times New Roman" w:cs="Times New Roman"/>
          <w:sz w:val="24"/>
          <w:szCs w:val="24"/>
        </w:rPr>
      </w:pPr>
      <w:r w:rsidRPr="07167F06">
        <w:rPr>
          <w:rFonts w:ascii="Times New Roman" w:hAnsi="Times New Roman" w:cs="Times New Roman"/>
          <w:sz w:val="24"/>
          <w:szCs w:val="24"/>
        </w:rPr>
        <w:t xml:space="preserve">Belonging is essential to human existence, a fundamental need which influences human cognition, </w:t>
      </w:r>
      <w:r w:rsidRPr="07167F06" w:rsidR="00D52D72">
        <w:rPr>
          <w:rFonts w:ascii="Times New Roman" w:hAnsi="Times New Roman" w:cs="Times New Roman"/>
          <w:sz w:val="24"/>
          <w:szCs w:val="24"/>
        </w:rPr>
        <w:t>emotions,</w:t>
      </w:r>
      <w:r w:rsidRPr="07167F06">
        <w:rPr>
          <w:rFonts w:ascii="Times New Roman" w:hAnsi="Times New Roman" w:cs="Times New Roman"/>
          <w:sz w:val="24"/>
          <w:szCs w:val="24"/>
        </w:rPr>
        <w:t xml:space="preserve"> and behaviour (Baumeister and Leary, 1995; Malone et al., 2012). </w:t>
      </w:r>
      <w:r w:rsidRPr="07167F06" w:rsidR="354DA187">
        <w:rPr>
          <w:rFonts w:ascii="Times New Roman" w:hAnsi="Times New Roman" w:cs="Times New Roman"/>
          <w:sz w:val="24"/>
          <w:szCs w:val="24"/>
        </w:rPr>
        <w:t xml:space="preserve">The need to belong explains the human motivational drive to form and maintain lasting, </w:t>
      </w:r>
      <w:r w:rsidRPr="07167F06" w:rsidR="00D52D72">
        <w:rPr>
          <w:rFonts w:ascii="Times New Roman" w:hAnsi="Times New Roman" w:cs="Times New Roman"/>
          <w:sz w:val="24"/>
          <w:szCs w:val="24"/>
        </w:rPr>
        <w:t>positive,</w:t>
      </w:r>
      <w:r w:rsidRPr="07167F06" w:rsidR="354DA187">
        <w:rPr>
          <w:rFonts w:ascii="Times New Roman" w:hAnsi="Times New Roman" w:cs="Times New Roman"/>
          <w:sz w:val="24"/>
          <w:szCs w:val="24"/>
        </w:rPr>
        <w:t xml:space="preserve"> and significant interpersonal relationships (Baumeister and Leary, 1995). </w:t>
      </w:r>
      <w:r w:rsidRPr="07167F06" w:rsidR="1842C9B2">
        <w:rPr>
          <w:rFonts w:ascii="Times New Roman" w:hAnsi="Times New Roman" w:cs="Times New Roman"/>
          <w:sz w:val="24"/>
          <w:szCs w:val="24"/>
        </w:rPr>
        <w:t xml:space="preserve">Hence, experiencing belonging has strong effects on emotions and cognitive processes. </w:t>
      </w:r>
      <w:r w:rsidRPr="07167F06" w:rsidR="1CB36744">
        <w:rPr>
          <w:rFonts w:ascii="Times New Roman" w:hAnsi="Times New Roman" w:cs="Times New Roman"/>
          <w:sz w:val="24"/>
          <w:szCs w:val="24"/>
        </w:rPr>
        <w:t xml:space="preserve"> </w:t>
      </w:r>
      <w:r w:rsidRPr="07167F06" w:rsidR="2633F094">
        <w:rPr>
          <w:rFonts w:ascii="Times New Roman" w:hAnsi="Times New Roman" w:cs="Times New Roman"/>
          <w:sz w:val="24"/>
          <w:szCs w:val="24"/>
        </w:rPr>
        <w:t>According to Baumeister and Leary (1995</w:t>
      </w:r>
      <w:r w:rsidRPr="07167F06" w:rsidR="79EBBC2A">
        <w:rPr>
          <w:rFonts w:ascii="Times New Roman" w:hAnsi="Times New Roman" w:cs="Times New Roman"/>
          <w:sz w:val="24"/>
          <w:szCs w:val="24"/>
        </w:rPr>
        <w:t>, p.500</w:t>
      </w:r>
      <w:r w:rsidRPr="07167F06" w:rsidR="2633F094">
        <w:rPr>
          <w:rFonts w:ascii="Times New Roman" w:hAnsi="Times New Roman" w:cs="Times New Roman"/>
          <w:sz w:val="24"/>
          <w:szCs w:val="24"/>
        </w:rPr>
        <w:t xml:space="preserve">) the need to belong </w:t>
      </w:r>
      <w:r w:rsidRPr="07167F06" w:rsidR="615E91E0">
        <w:rPr>
          <w:rFonts w:ascii="Times New Roman" w:hAnsi="Times New Roman" w:cs="Times New Roman"/>
          <w:sz w:val="24"/>
          <w:szCs w:val="24"/>
        </w:rPr>
        <w:t>requires</w:t>
      </w:r>
      <w:r w:rsidRPr="07167F06" w:rsidR="57E5E8A3">
        <w:rPr>
          <w:rFonts w:ascii="Times New Roman" w:hAnsi="Times New Roman" w:cs="Times New Roman"/>
          <w:sz w:val="24"/>
          <w:szCs w:val="24"/>
        </w:rPr>
        <w:t xml:space="preserve"> i)</w:t>
      </w:r>
      <w:r w:rsidRPr="07167F06" w:rsidR="32569A4C">
        <w:rPr>
          <w:rFonts w:ascii="Times New Roman" w:hAnsi="Times New Roman" w:cs="Times New Roman"/>
          <w:sz w:val="24"/>
          <w:szCs w:val="24"/>
        </w:rPr>
        <w:t xml:space="preserve"> frequent interactions </w:t>
      </w:r>
      <w:r w:rsidRPr="07167F06" w:rsidR="00D52D72">
        <w:rPr>
          <w:rFonts w:ascii="Times New Roman" w:hAnsi="Times New Roman" w:cs="Times New Roman"/>
          <w:sz w:val="24"/>
          <w:szCs w:val="24"/>
        </w:rPr>
        <w:t>and</w:t>
      </w:r>
      <w:r w:rsidRPr="07167F06" w:rsidR="32569A4C">
        <w:rPr>
          <w:rFonts w:ascii="Times New Roman" w:hAnsi="Times New Roman" w:cs="Times New Roman"/>
          <w:sz w:val="24"/>
          <w:szCs w:val="24"/>
        </w:rPr>
        <w:t xml:space="preserve"> </w:t>
      </w:r>
      <w:r w:rsidRPr="07167F06" w:rsidR="72C4CBD3">
        <w:rPr>
          <w:rFonts w:ascii="Times New Roman" w:hAnsi="Times New Roman" w:cs="Times New Roman"/>
          <w:sz w:val="24"/>
          <w:szCs w:val="24"/>
        </w:rPr>
        <w:t>ii</w:t>
      </w:r>
      <w:r w:rsidRPr="07167F06" w:rsidR="32569A4C">
        <w:rPr>
          <w:rFonts w:ascii="Times New Roman" w:hAnsi="Times New Roman" w:cs="Times New Roman"/>
          <w:sz w:val="24"/>
          <w:szCs w:val="24"/>
        </w:rPr>
        <w:t xml:space="preserve">) a context of concern and care. </w:t>
      </w:r>
    </w:p>
    <w:p w:rsidR="00886168" w:rsidP="6103C115" w:rsidRDefault="4851D684" w14:paraId="67AEFC62" w14:textId="0D0BCE3D">
      <w:pPr>
        <w:spacing w:line="360" w:lineRule="auto"/>
        <w:ind w:firstLine="720"/>
        <w:jc w:val="both"/>
        <w:rPr>
          <w:rFonts w:ascii="Times New Roman" w:hAnsi="Times New Roman" w:cs="Times New Roman"/>
          <w:sz w:val="24"/>
          <w:szCs w:val="24"/>
        </w:rPr>
      </w:pPr>
      <w:r w:rsidRPr="006132C6" w:rsidR="4851D684">
        <w:rPr>
          <w:rFonts w:ascii="Times New Roman" w:hAnsi="Times New Roman" w:cs="Times New Roman"/>
          <w:sz w:val="24"/>
          <w:szCs w:val="24"/>
        </w:rPr>
        <w:t xml:space="preserve">In </w:t>
      </w:r>
      <w:r w:rsidRPr="006132C6" w:rsidR="22B216C2">
        <w:rPr>
          <w:rFonts w:ascii="Times New Roman" w:hAnsi="Times New Roman" w:cs="Times New Roman"/>
          <w:sz w:val="24"/>
          <w:szCs w:val="24"/>
        </w:rPr>
        <w:t xml:space="preserve">the </w:t>
      </w:r>
      <w:r w:rsidRPr="006132C6" w:rsidR="4851D684">
        <w:rPr>
          <w:rFonts w:ascii="Times New Roman" w:hAnsi="Times New Roman" w:cs="Times New Roman"/>
          <w:sz w:val="24"/>
          <w:szCs w:val="24"/>
        </w:rPr>
        <w:t>organisational literature, b</w:t>
      </w:r>
      <w:r w:rsidRPr="006132C6" w:rsidR="394F4594">
        <w:rPr>
          <w:rFonts w:ascii="Times New Roman" w:hAnsi="Times New Roman" w:cs="Times New Roman"/>
          <w:sz w:val="24"/>
          <w:szCs w:val="24"/>
        </w:rPr>
        <w:t xml:space="preserve">elonging is often referred to </w:t>
      </w:r>
      <w:r w:rsidRPr="006132C6" w:rsidR="760ACEDC">
        <w:rPr>
          <w:rFonts w:ascii="Times New Roman" w:hAnsi="Times New Roman" w:cs="Times New Roman"/>
          <w:sz w:val="24"/>
          <w:szCs w:val="24"/>
        </w:rPr>
        <w:t>as</w:t>
      </w:r>
      <w:r w:rsidRPr="006132C6" w:rsidR="394F4594">
        <w:rPr>
          <w:rFonts w:ascii="Times New Roman" w:hAnsi="Times New Roman" w:cs="Times New Roman"/>
          <w:sz w:val="24"/>
          <w:szCs w:val="24"/>
        </w:rPr>
        <w:t xml:space="preserve"> “belongingness.” Hence, the idea of </w:t>
      </w:r>
      <w:r w:rsidRPr="006132C6" w:rsidR="63BF4762">
        <w:rPr>
          <w:rFonts w:ascii="Times New Roman" w:hAnsi="Times New Roman" w:cs="Times New Roman"/>
          <w:i w:val="1"/>
          <w:iCs w:val="1"/>
          <w:sz w:val="24"/>
          <w:szCs w:val="24"/>
        </w:rPr>
        <w:t xml:space="preserve">belonging, </w:t>
      </w:r>
      <w:r w:rsidRPr="006132C6" w:rsidR="45D0C20A">
        <w:rPr>
          <w:rFonts w:ascii="Times New Roman" w:hAnsi="Times New Roman" w:cs="Times New Roman"/>
          <w:sz w:val="24"/>
          <w:szCs w:val="24"/>
        </w:rPr>
        <w:t xml:space="preserve">is not </w:t>
      </w:r>
      <w:r w:rsidRPr="006132C6" w:rsidR="21092A5D">
        <w:rPr>
          <w:rFonts w:ascii="Times New Roman" w:hAnsi="Times New Roman" w:cs="Times New Roman"/>
          <w:sz w:val="24"/>
          <w:szCs w:val="24"/>
        </w:rPr>
        <w:t>necessarily</w:t>
      </w:r>
      <w:r w:rsidRPr="006132C6" w:rsidR="45D0C20A">
        <w:rPr>
          <w:rFonts w:ascii="Times New Roman" w:hAnsi="Times New Roman" w:cs="Times New Roman"/>
          <w:sz w:val="24"/>
          <w:szCs w:val="24"/>
        </w:rPr>
        <w:t xml:space="preserve"> a new concept.</w:t>
      </w:r>
      <w:r w:rsidRPr="006132C6" w:rsidR="1522E42D">
        <w:rPr>
          <w:rFonts w:ascii="Times New Roman" w:hAnsi="Times New Roman" w:cs="Times New Roman"/>
          <w:sz w:val="24"/>
          <w:szCs w:val="24"/>
        </w:rPr>
        <w:t xml:space="preserve"> By contrast, belonging</w:t>
      </w:r>
      <w:r w:rsidRPr="006132C6" w:rsidR="7A94510C">
        <w:rPr>
          <w:rFonts w:ascii="Times New Roman" w:hAnsi="Times New Roman" w:cs="Times New Roman"/>
          <w:sz w:val="24"/>
          <w:szCs w:val="24"/>
        </w:rPr>
        <w:t>ness</w:t>
      </w:r>
      <w:r w:rsidRPr="006132C6" w:rsidR="1522E42D">
        <w:rPr>
          <w:rFonts w:ascii="Times New Roman" w:hAnsi="Times New Roman" w:cs="Times New Roman"/>
          <w:sz w:val="24"/>
          <w:szCs w:val="24"/>
        </w:rPr>
        <w:t xml:space="preserve"> is used across a range of concepts including social identity theory (</w:t>
      </w:r>
      <w:r w:rsidRPr="006132C6" w:rsidR="02D704D8">
        <w:rPr>
          <w:rFonts w:ascii="Times New Roman" w:hAnsi="Times New Roman" w:cs="Times New Roman"/>
          <w:sz w:val="24"/>
          <w:szCs w:val="24"/>
        </w:rPr>
        <w:t>Tajfel and Turner, 1979</w:t>
      </w:r>
      <w:r w:rsidRPr="006132C6" w:rsidR="1522E42D">
        <w:rPr>
          <w:rFonts w:ascii="Times New Roman" w:hAnsi="Times New Roman" w:cs="Times New Roman"/>
          <w:sz w:val="24"/>
          <w:szCs w:val="24"/>
        </w:rPr>
        <w:t xml:space="preserve">), </w:t>
      </w:r>
      <w:r w:rsidRPr="006132C6" w:rsidR="29C70111">
        <w:rPr>
          <w:rFonts w:ascii="Times New Roman" w:hAnsi="Times New Roman" w:cs="Times New Roman"/>
          <w:sz w:val="24"/>
          <w:szCs w:val="24"/>
        </w:rPr>
        <w:t>organisational identification (</w:t>
      </w:r>
      <w:r w:rsidRPr="006132C6" w:rsidR="501DDBC6">
        <w:rPr>
          <w:rFonts w:ascii="Times New Roman" w:hAnsi="Times New Roman" w:cs="Times New Roman"/>
          <w:sz w:val="24"/>
          <w:szCs w:val="24"/>
        </w:rPr>
        <w:t>Ashforth and Mael, 1989</w:t>
      </w:r>
      <w:r w:rsidRPr="006132C6" w:rsidR="29C70111">
        <w:rPr>
          <w:rFonts w:ascii="Times New Roman" w:hAnsi="Times New Roman" w:cs="Times New Roman"/>
          <w:sz w:val="24"/>
          <w:szCs w:val="24"/>
        </w:rPr>
        <w:t>)</w:t>
      </w:r>
      <w:r w:rsidRPr="006132C6" w:rsidR="26E8C24E">
        <w:rPr>
          <w:rFonts w:ascii="Times New Roman" w:hAnsi="Times New Roman" w:cs="Times New Roman"/>
          <w:sz w:val="24"/>
          <w:szCs w:val="24"/>
        </w:rPr>
        <w:t>, identity research (Cuganesan, 2017)</w:t>
      </w:r>
      <w:r w:rsidRPr="006132C6" w:rsidR="29C70111">
        <w:rPr>
          <w:rFonts w:ascii="Times New Roman" w:hAnsi="Times New Roman" w:cs="Times New Roman"/>
          <w:sz w:val="24"/>
          <w:szCs w:val="24"/>
        </w:rPr>
        <w:t xml:space="preserve"> and understanding ideas around inclusion/exclusion (</w:t>
      </w:r>
      <w:r w:rsidRPr="006132C6" w:rsidR="6A110A05">
        <w:rPr>
          <w:rFonts w:ascii="Times New Roman" w:hAnsi="Times New Roman" w:cs="Times New Roman"/>
          <w:sz w:val="24"/>
          <w:szCs w:val="24"/>
        </w:rPr>
        <w:t>Bryer, 2020</w:t>
      </w:r>
      <w:r w:rsidRPr="006132C6" w:rsidR="023D770C">
        <w:rPr>
          <w:rFonts w:ascii="Times New Roman" w:hAnsi="Times New Roman" w:cs="Times New Roman"/>
          <w:sz w:val="24"/>
          <w:szCs w:val="24"/>
        </w:rPr>
        <w:t>; Shore et al. 2011</w:t>
      </w:r>
      <w:r w:rsidRPr="006132C6" w:rsidR="29C70111">
        <w:rPr>
          <w:rFonts w:ascii="Times New Roman" w:hAnsi="Times New Roman" w:cs="Times New Roman"/>
          <w:sz w:val="24"/>
          <w:szCs w:val="24"/>
        </w:rPr>
        <w:t>).</w:t>
      </w:r>
      <w:r w:rsidRPr="006132C6" w:rsidR="51AC981E">
        <w:rPr>
          <w:rFonts w:ascii="Times New Roman" w:hAnsi="Times New Roman" w:cs="Times New Roman"/>
          <w:sz w:val="24"/>
          <w:szCs w:val="24"/>
        </w:rPr>
        <w:t xml:space="preserve"> </w:t>
      </w:r>
      <w:r w:rsidRPr="006132C6" w:rsidR="43E2B90A">
        <w:rPr>
          <w:rFonts w:ascii="Times New Roman" w:hAnsi="Times New Roman" w:cs="Times New Roman"/>
          <w:sz w:val="24"/>
          <w:szCs w:val="24"/>
        </w:rPr>
        <w:t xml:space="preserve">For example, Ashforth and Mael (1989) argue that the foundation of social identity, is the degree of an individuals perceived belonging to groups. Yet </w:t>
      </w:r>
      <w:r w:rsidRPr="006132C6" w:rsidR="7C4F5384">
        <w:rPr>
          <w:rFonts w:ascii="Times New Roman" w:hAnsi="Times New Roman" w:cs="Times New Roman"/>
          <w:sz w:val="24"/>
          <w:szCs w:val="24"/>
        </w:rPr>
        <w:t>belon</w:t>
      </w:r>
      <w:r w:rsidRPr="006132C6" w:rsidR="43E2B90A">
        <w:rPr>
          <w:rFonts w:ascii="Times New Roman" w:hAnsi="Times New Roman" w:cs="Times New Roman"/>
          <w:sz w:val="24"/>
          <w:szCs w:val="24"/>
        </w:rPr>
        <w:t>g</w:t>
      </w:r>
      <w:r w:rsidRPr="006132C6" w:rsidR="1B158344">
        <w:rPr>
          <w:rFonts w:ascii="Times New Roman" w:hAnsi="Times New Roman" w:cs="Times New Roman"/>
          <w:sz w:val="24"/>
          <w:szCs w:val="24"/>
        </w:rPr>
        <w:t>ing</w:t>
      </w:r>
      <w:r w:rsidRPr="006132C6" w:rsidR="43E2B90A">
        <w:rPr>
          <w:rFonts w:ascii="Times New Roman" w:hAnsi="Times New Roman" w:cs="Times New Roman"/>
          <w:sz w:val="24"/>
          <w:szCs w:val="24"/>
        </w:rPr>
        <w:t xml:space="preserve"> is assumed to be self-explanatory</w:t>
      </w:r>
      <w:r w:rsidRPr="006132C6" w:rsidR="7E191EB5">
        <w:rPr>
          <w:rFonts w:ascii="Times New Roman" w:hAnsi="Times New Roman" w:cs="Times New Roman"/>
          <w:sz w:val="24"/>
          <w:szCs w:val="24"/>
        </w:rPr>
        <w:t>. A</w:t>
      </w:r>
      <w:r w:rsidRPr="006132C6" w:rsidR="3BEF3308">
        <w:rPr>
          <w:rFonts w:ascii="Times New Roman" w:hAnsi="Times New Roman" w:cs="Times New Roman"/>
          <w:sz w:val="24"/>
          <w:szCs w:val="24"/>
        </w:rPr>
        <w:t xml:space="preserve">cross disciplines scholars argue that the construct </w:t>
      </w:r>
      <w:r w:rsidRPr="006132C6" w:rsidR="0A4E55D8">
        <w:rPr>
          <w:rFonts w:ascii="Times New Roman" w:hAnsi="Times New Roman" w:cs="Times New Roman"/>
          <w:sz w:val="24"/>
          <w:szCs w:val="24"/>
        </w:rPr>
        <w:t>h</w:t>
      </w:r>
      <w:r w:rsidRPr="006132C6" w:rsidR="3BEF3308">
        <w:rPr>
          <w:rFonts w:ascii="Times New Roman" w:hAnsi="Times New Roman" w:cs="Times New Roman"/>
          <w:sz w:val="24"/>
          <w:szCs w:val="24"/>
        </w:rPr>
        <w:t>as</w:t>
      </w:r>
      <w:r w:rsidRPr="006132C6" w:rsidR="2629BA2D">
        <w:rPr>
          <w:rFonts w:ascii="Times New Roman" w:hAnsi="Times New Roman" w:cs="Times New Roman"/>
          <w:sz w:val="24"/>
          <w:szCs w:val="24"/>
        </w:rPr>
        <w:t>, thereby,</w:t>
      </w:r>
      <w:r w:rsidRPr="006132C6" w:rsidR="3BEF3308">
        <w:rPr>
          <w:rFonts w:ascii="Times New Roman" w:hAnsi="Times New Roman" w:cs="Times New Roman"/>
          <w:sz w:val="24"/>
          <w:szCs w:val="24"/>
        </w:rPr>
        <w:t xml:space="preserve"> been taken for granted </w:t>
      </w:r>
      <w:r w:rsidRPr="006132C6" w:rsidR="43E2B90A">
        <w:rPr>
          <w:rFonts w:ascii="Times New Roman" w:hAnsi="Times New Roman" w:cs="Times New Roman"/>
          <w:sz w:val="24"/>
          <w:szCs w:val="24"/>
        </w:rPr>
        <w:t>(Antonsich, 2010).</w:t>
      </w:r>
    </w:p>
    <w:p w:rsidR="00886168" w:rsidP="6103C115" w:rsidRDefault="5FA4C527" w14:paraId="2C614584" w14:textId="4A78D7D8">
      <w:pPr>
        <w:spacing w:line="360" w:lineRule="auto"/>
        <w:ind w:firstLine="720"/>
        <w:jc w:val="both"/>
        <w:rPr>
          <w:rFonts w:ascii="Times New Roman" w:hAnsi="Times New Roman" w:cs="Times New Roman"/>
          <w:sz w:val="24"/>
          <w:szCs w:val="24"/>
        </w:rPr>
      </w:pPr>
      <w:r w:rsidRPr="07167F06">
        <w:rPr>
          <w:rFonts w:ascii="Times New Roman" w:hAnsi="Times New Roman" w:cs="Times New Roman"/>
          <w:sz w:val="24"/>
          <w:szCs w:val="24"/>
        </w:rPr>
        <w:lastRenderedPageBreak/>
        <w:t xml:space="preserve">In addition, </w:t>
      </w:r>
      <w:r w:rsidRPr="07167F06" w:rsidR="4EDD4FCE">
        <w:rPr>
          <w:rFonts w:ascii="Times New Roman" w:hAnsi="Times New Roman" w:cs="Times New Roman"/>
          <w:sz w:val="24"/>
          <w:szCs w:val="24"/>
        </w:rPr>
        <w:t xml:space="preserve">organisation </w:t>
      </w:r>
      <w:r w:rsidRPr="07167F06">
        <w:rPr>
          <w:rFonts w:ascii="Times New Roman" w:hAnsi="Times New Roman" w:cs="Times New Roman"/>
          <w:sz w:val="24"/>
          <w:szCs w:val="24"/>
        </w:rPr>
        <w:t xml:space="preserve">psychological scholars have developed measures of </w:t>
      </w:r>
      <w:r w:rsidRPr="07167F06" w:rsidR="247E4EF1">
        <w:rPr>
          <w:rFonts w:ascii="Times New Roman" w:hAnsi="Times New Roman" w:cs="Times New Roman"/>
          <w:sz w:val="24"/>
          <w:szCs w:val="24"/>
        </w:rPr>
        <w:t>‘</w:t>
      </w:r>
      <w:r w:rsidRPr="07167F06">
        <w:rPr>
          <w:rFonts w:ascii="Times New Roman" w:hAnsi="Times New Roman" w:cs="Times New Roman"/>
          <w:sz w:val="24"/>
          <w:szCs w:val="24"/>
        </w:rPr>
        <w:t>workplace belongingness</w:t>
      </w:r>
      <w:r w:rsidRPr="07167F06" w:rsidR="19CF3CD0">
        <w:rPr>
          <w:rFonts w:ascii="Times New Roman" w:hAnsi="Times New Roman" w:cs="Times New Roman"/>
          <w:sz w:val="24"/>
          <w:szCs w:val="24"/>
        </w:rPr>
        <w:t>’</w:t>
      </w:r>
      <w:r w:rsidRPr="07167F06">
        <w:rPr>
          <w:rFonts w:ascii="Times New Roman" w:hAnsi="Times New Roman" w:cs="Times New Roman"/>
          <w:sz w:val="24"/>
          <w:szCs w:val="24"/>
        </w:rPr>
        <w:t xml:space="preserve"> to understand how </w:t>
      </w:r>
      <w:r w:rsidRPr="07167F06" w:rsidR="2BE528B3">
        <w:rPr>
          <w:rFonts w:ascii="Times New Roman" w:hAnsi="Times New Roman" w:cs="Times New Roman"/>
          <w:sz w:val="24"/>
          <w:szCs w:val="24"/>
        </w:rPr>
        <w:t xml:space="preserve">far an individual belongs to an organisation (Jena and Pradhan, 2018; McClure and Brown, 2008). </w:t>
      </w:r>
      <w:r w:rsidRPr="07167F06" w:rsidR="2972193F">
        <w:rPr>
          <w:rFonts w:ascii="Times New Roman" w:hAnsi="Times New Roman" w:cs="Times New Roman"/>
          <w:sz w:val="24"/>
          <w:szCs w:val="24"/>
        </w:rPr>
        <w:t>From this perspective</w:t>
      </w:r>
      <w:r w:rsidRPr="07167F06" w:rsidR="28229F9C">
        <w:rPr>
          <w:rFonts w:ascii="Times New Roman" w:hAnsi="Times New Roman" w:cs="Times New Roman"/>
          <w:sz w:val="24"/>
          <w:szCs w:val="24"/>
        </w:rPr>
        <w:t xml:space="preserve"> there appears to be an underlying assumption that belonging</w:t>
      </w:r>
      <w:r w:rsidRPr="07167F06" w:rsidR="6C79805F">
        <w:rPr>
          <w:rFonts w:ascii="Times New Roman" w:hAnsi="Times New Roman" w:cs="Times New Roman"/>
          <w:sz w:val="24"/>
          <w:szCs w:val="24"/>
        </w:rPr>
        <w:t xml:space="preserve"> can be predetermined with a value, and</w:t>
      </w:r>
      <w:r w:rsidRPr="07167F06" w:rsidR="28229F9C">
        <w:rPr>
          <w:rFonts w:ascii="Times New Roman" w:hAnsi="Times New Roman" w:cs="Times New Roman"/>
          <w:sz w:val="24"/>
          <w:szCs w:val="24"/>
        </w:rPr>
        <w:t xml:space="preserve"> is achieved, fixed and measurable</w:t>
      </w:r>
      <w:r w:rsidRPr="07167F06" w:rsidR="7CE56E49">
        <w:rPr>
          <w:rFonts w:ascii="Times New Roman" w:hAnsi="Times New Roman" w:cs="Times New Roman"/>
          <w:sz w:val="24"/>
          <w:szCs w:val="24"/>
        </w:rPr>
        <w:t xml:space="preserve"> (Reeves, 202</w:t>
      </w:r>
      <w:r w:rsidRPr="07167F06" w:rsidR="19B17690">
        <w:rPr>
          <w:rFonts w:ascii="Times New Roman" w:hAnsi="Times New Roman" w:cs="Times New Roman"/>
          <w:sz w:val="24"/>
          <w:szCs w:val="24"/>
        </w:rPr>
        <w:t>1</w:t>
      </w:r>
      <w:r w:rsidRPr="07167F06" w:rsidR="7CE56E49">
        <w:rPr>
          <w:rFonts w:ascii="Times New Roman" w:hAnsi="Times New Roman" w:cs="Times New Roman"/>
          <w:sz w:val="24"/>
          <w:szCs w:val="24"/>
        </w:rPr>
        <w:t>)</w:t>
      </w:r>
      <w:r w:rsidRPr="07167F06" w:rsidR="28229F9C">
        <w:rPr>
          <w:rFonts w:ascii="Times New Roman" w:hAnsi="Times New Roman" w:cs="Times New Roman"/>
          <w:sz w:val="24"/>
          <w:szCs w:val="24"/>
        </w:rPr>
        <w:t>.</w:t>
      </w:r>
      <w:r w:rsidRPr="07167F06" w:rsidR="4F3FA7A3">
        <w:rPr>
          <w:rFonts w:ascii="Times New Roman" w:hAnsi="Times New Roman" w:cs="Times New Roman"/>
          <w:sz w:val="24"/>
          <w:szCs w:val="24"/>
        </w:rPr>
        <w:t xml:space="preserve"> </w:t>
      </w:r>
      <w:r w:rsidRPr="07167F06" w:rsidR="26B7241E">
        <w:rPr>
          <w:rFonts w:ascii="Times New Roman" w:hAnsi="Times New Roman" w:cs="Times New Roman"/>
          <w:sz w:val="24"/>
          <w:szCs w:val="24"/>
        </w:rPr>
        <w:t xml:space="preserve">This line of thinking, perhaps, derives from traditional motivational theories, one being Maslow’s </w:t>
      </w:r>
      <w:r w:rsidRPr="07167F06" w:rsidR="26B7241E">
        <w:rPr>
          <w:rFonts w:ascii="Times New Roman" w:hAnsi="Times New Roman" w:cs="Times New Roman"/>
          <w:i/>
          <w:iCs/>
          <w:sz w:val="24"/>
          <w:szCs w:val="24"/>
        </w:rPr>
        <w:t xml:space="preserve">hierarchy of needs </w:t>
      </w:r>
      <w:r w:rsidRPr="07167F06" w:rsidR="26B7241E">
        <w:rPr>
          <w:rFonts w:ascii="Times New Roman" w:hAnsi="Times New Roman" w:cs="Times New Roman"/>
          <w:sz w:val="24"/>
          <w:szCs w:val="24"/>
        </w:rPr>
        <w:t xml:space="preserve">(1943). Maslow depicts needs in a hierarchy, whereby, you must achieve one need before achieving another, and thus moving up the pyramid. In other words, ‘the higher needs </w:t>
      </w:r>
      <w:r w:rsidRPr="07167F06" w:rsidR="0465CB37">
        <w:rPr>
          <w:rFonts w:ascii="Times New Roman" w:hAnsi="Times New Roman" w:cs="Times New Roman"/>
          <w:sz w:val="24"/>
          <w:szCs w:val="24"/>
        </w:rPr>
        <w:t xml:space="preserve">[such as belongingness] </w:t>
      </w:r>
      <w:r w:rsidRPr="07167F06" w:rsidR="26B7241E">
        <w:rPr>
          <w:rFonts w:ascii="Times New Roman" w:hAnsi="Times New Roman" w:cs="Times New Roman"/>
          <w:sz w:val="24"/>
          <w:szCs w:val="24"/>
        </w:rPr>
        <w:t>will not be attended to until the lower needs are at least partially satisfied’ (Waller, 202</w:t>
      </w:r>
      <w:r w:rsidRPr="07167F06" w:rsidR="0F11AF0F">
        <w:rPr>
          <w:rFonts w:ascii="Times New Roman" w:hAnsi="Times New Roman" w:cs="Times New Roman"/>
          <w:sz w:val="24"/>
          <w:szCs w:val="24"/>
        </w:rPr>
        <w:t>1</w:t>
      </w:r>
      <w:r w:rsidRPr="07167F06" w:rsidR="26B7241E">
        <w:rPr>
          <w:rFonts w:ascii="Times New Roman" w:hAnsi="Times New Roman" w:cs="Times New Roman"/>
          <w:sz w:val="24"/>
          <w:szCs w:val="24"/>
        </w:rPr>
        <w:t xml:space="preserve"> p.</w:t>
      </w:r>
      <w:r w:rsidRPr="07167F06" w:rsidR="423376DA">
        <w:rPr>
          <w:rFonts w:ascii="Times New Roman" w:hAnsi="Times New Roman" w:cs="Times New Roman"/>
          <w:sz w:val="24"/>
          <w:szCs w:val="24"/>
        </w:rPr>
        <w:t>342</w:t>
      </w:r>
      <w:r w:rsidRPr="07167F06" w:rsidR="26B7241E">
        <w:rPr>
          <w:rFonts w:ascii="Times New Roman" w:hAnsi="Times New Roman" w:cs="Times New Roman"/>
          <w:sz w:val="24"/>
          <w:szCs w:val="24"/>
        </w:rPr>
        <w:t>).</w:t>
      </w:r>
    </w:p>
    <w:p w:rsidR="00886168" w:rsidP="6103C115" w:rsidRDefault="26B7241E" w14:paraId="6FB4B02E" w14:textId="501D1881">
      <w:pPr>
        <w:spacing w:line="360" w:lineRule="auto"/>
        <w:ind w:firstLine="720"/>
        <w:jc w:val="both"/>
        <w:rPr>
          <w:rFonts w:ascii="Times New Roman" w:hAnsi="Times New Roman" w:cs="Times New Roman"/>
          <w:sz w:val="24"/>
          <w:szCs w:val="24"/>
        </w:rPr>
      </w:pPr>
      <w:r w:rsidRPr="07167F06">
        <w:rPr>
          <w:rFonts w:ascii="Times New Roman" w:hAnsi="Times New Roman" w:cs="Times New Roman"/>
          <w:sz w:val="24"/>
          <w:szCs w:val="24"/>
        </w:rPr>
        <w:t>Most studies also tend to classify</w:t>
      </w:r>
      <w:r w:rsidRPr="07167F06" w:rsidR="6ED70666">
        <w:rPr>
          <w:rFonts w:ascii="Times New Roman" w:hAnsi="Times New Roman" w:cs="Times New Roman"/>
          <w:sz w:val="24"/>
          <w:szCs w:val="24"/>
        </w:rPr>
        <w:t xml:space="preserve"> individuals into </w:t>
      </w:r>
      <w:r w:rsidRPr="07167F06" w:rsidR="3833CADE">
        <w:rPr>
          <w:rFonts w:ascii="Times New Roman" w:hAnsi="Times New Roman" w:cs="Times New Roman"/>
          <w:sz w:val="24"/>
          <w:szCs w:val="24"/>
        </w:rPr>
        <w:t xml:space="preserve">dichotomous </w:t>
      </w:r>
      <w:r w:rsidRPr="07167F06" w:rsidR="6ED70666">
        <w:rPr>
          <w:rFonts w:ascii="Times New Roman" w:hAnsi="Times New Roman" w:cs="Times New Roman"/>
          <w:sz w:val="24"/>
          <w:szCs w:val="24"/>
        </w:rPr>
        <w:t>categories, “I belong” or “I do not belong</w:t>
      </w:r>
      <w:r w:rsidRPr="07167F06" w:rsidR="7977A42F">
        <w:rPr>
          <w:rFonts w:ascii="Times New Roman" w:hAnsi="Times New Roman" w:cs="Times New Roman"/>
          <w:sz w:val="24"/>
          <w:szCs w:val="24"/>
        </w:rPr>
        <w:t>.</w:t>
      </w:r>
      <w:r w:rsidRPr="07167F06" w:rsidR="6ED70666">
        <w:rPr>
          <w:rFonts w:ascii="Times New Roman" w:hAnsi="Times New Roman" w:cs="Times New Roman"/>
          <w:sz w:val="24"/>
          <w:szCs w:val="24"/>
        </w:rPr>
        <w:t xml:space="preserve">” </w:t>
      </w:r>
      <w:r w:rsidRPr="07167F06" w:rsidR="2DD7E49E">
        <w:rPr>
          <w:rFonts w:ascii="Times New Roman" w:hAnsi="Times New Roman" w:cs="Times New Roman"/>
          <w:sz w:val="24"/>
          <w:szCs w:val="24"/>
        </w:rPr>
        <w:t xml:space="preserve">In so doing, studies tend to focus more on exploring the experience of </w:t>
      </w:r>
      <w:r w:rsidRPr="07167F06" w:rsidR="2DD7E49E">
        <w:rPr>
          <w:rFonts w:ascii="Times New Roman" w:hAnsi="Times New Roman" w:cs="Times New Roman"/>
          <w:i/>
          <w:iCs/>
          <w:sz w:val="24"/>
          <w:szCs w:val="24"/>
        </w:rPr>
        <w:t xml:space="preserve">not </w:t>
      </w:r>
      <w:r w:rsidRPr="07167F06" w:rsidR="2DD7E49E">
        <w:rPr>
          <w:rFonts w:ascii="Times New Roman" w:hAnsi="Times New Roman" w:cs="Times New Roman"/>
          <w:sz w:val="24"/>
          <w:szCs w:val="24"/>
        </w:rPr>
        <w:t>belonging at work</w:t>
      </w:r>
      <w:r w:rsidRPr="07167F06" w:rsidR="6BADE6C7">
        <w:rPr>
          <w:rFonts w:ascii="Times New Roman" w:hAnsi="Times New Roman" w:cs="Times New Roman"/>
          <w:sz w:val="24"/>
          <w:szCs w:val="24"/>
        </w:rPr>
        <w:t xml:space="preserve"> (e.g., Levett-Jones and Lathlean, 2009; D</w:t>
      </w:r>
      <w:r w:rsidRPr="07167F06" w:rsidR="064A561C">
        <w:rPr>
          <w:rFonts w:ascii="Times New Roman" w:hAnsi="Times New Roman" w:cs="Times New Roman"/>
          <w:sz w:val="24"/>
          <w:szCs w:val="24"/>
        </w:rPr>
        <w:t xml:space="preserve">ávila and Jiménez, 2012; </w:t>
      </w:r>
      <w:r w:rsidRPr="07167F06" w:rsidR="6BADE6C7">
        <w:rPr>
          <w:rFonts w:ascii="Times New Roman" w:hAnsi="Times New Roman" w:cs="Times New Roman"/>
          <w:sz w:val="24"/>
          <w:szCs w:val="24"/>
        </w:rPr>
        <w:t>Waller, 20</w:t>
      </w:r>
      <w:r w:rsidRPr="07167F06" w:rsidR="752E871F">
        <w:rPr>
          <w:rFonts w:ascii="Times New Roman" w:hAnsi="Times New Roman" w:cs="Times New Roman"/>
          <w:sz w:val="24"/>
          <w:szCs w:val="24"/>
        </w:rPr>
        <w:t>19</w:t>
      </w:r>
      <w:r w:rsidRPr="07167F06" w:rsidR="3BDE0E9B">
        <w:rPr>
          <w:rFonts w:ascii="Times New Roman" w:hAnsi="Times New Roman" w:cs="Times New Roman"/>
          <w:sz w:val="24"/>
          <w:szCs w:val="24"/>
        </w:rPr>
        <w:t>). T</w:t>
      </w:r>
      <w:r w:rsidRPr="07167F06" w:rsidR="242C0E9B">
        <w:rPr>
          <w:rFonts w:ascii="Times New Roman" w:hAnsi="Times New Roman" w:cs="Times New Roman"/>
          <w:sz w:val="24"/>
          <w:szCs w:val="24"/>
        </w:rPr>
        <w:t xml:space="preserve">his is because </w:t>
      </w:r>
      <w:r w:rsidRPr="07167F06" w:rsidR="2DD7E49E">
        <w:rPr>
          <w:rFonts w:ascii="Times New Roman" w:hAnsi="Times New Roman" w:cs="Times New Roman"/>
          <w:sz w:val="24"/>
          <w:szCs w:val="24"/>
        </w:rPr>
        <w:t xml:space="preserve">belonging tends to be thought </w:t>
      </w:r>
      <w:r w:rsidRPr="07167F06" w:rsidR="5D36D43D">
        <w:rPr>
          <w:rFonts w:ascii="Times New Roman" w:hAnsi="Times New Roman" w:cs="Times New Roman"/>
          <w:sz w:val="24"/>
          <w:szCs w:val="24"/>
        </w:rPr>
        <w:t xml:space="preserve">most </w:t>
      </w:r>
      <w:r w:rsidRPr="07167F06" w:rsidR="278BE39D">
        <w:rPr>
          <w:rFonts w:ascii="Times New Roman" w:hAnsi="Times New Roman" w:cs="Times New Roman"/>
          <w:sz w:val="24"/>
          <w:szCs w:val="24"/>
        </w:rPr>
        <w:t>when it is threatened (Belle et al. 2015; McC</w:t>
      </w:r>
      <w:r w:rsidRPr="07167F06" w:rsidR="512541CA">
        <w:rPr>
          <w:rFonts w:ascii="Times New Roman" w:hAnsi="Times New Roman" w:cs="Times New Roman"/>
          <w:sz w:val="24"/>
          <w:szCs w:val="24"/>
        </w:rPr>
        <w:t>lure and Brown, 2015).</w:t>
      </w:r>
      <w:r w:rsidRPr="07167F06" w:rsidR="4D998765">
        <w:rPr>
          <w:rFonts w:ascii="Times New Roman" w:hAnsi="Times New Roman" w:cs="Times New Roman"/>
          <w:sz w:val="24"/>
          <w:szCs w:val="24"/>
        </w:rPr>
        <w:t xml:space="preserve"> </w:t>
      </w:r>
      <w:r w:rsidRPr="07167F06" w:rsidR="6F9CD97E">
        <w:rPr>
          <w:rFonts w:ascii="Times New Roman" w:hAnsi="Times New Roman" w:cs="Times New Roman"/>
          <w:sz w:val="24"/>
          <w:szCs w:val="24"/>
        </w:rPr>
        <w:t>D</w:t>
      </w:r>
      <w:r w:rsidRPr="07167F06" w:rsidR="5E192A96">
        <w:rPr>
          <w:rFonts w:ascii="Times New Roman" w:hAnsi="Times New Roman" w:cs="Times New Roman"/>
          <w:sz w:val="24"/>
          <w:szCs w:val="24"/>
        </w:rPr>
        <w:t>ichotomous approaches have also influence</w:t>
      </w:r>
      <w:r w:rsidRPr="07167F06" w:rsidR="71B5FB63">
        <w:rPr>
          <w:rFonts w:ascii="Times New Roman" w:hAnsi="Times New Roman" w:cs="Times New Roman"/>
          <w:sz w:val="24"/>
          <w:szCs w:val="24"/>
        </w:rPr>
        <w:t>d</w:t>
      </w:r>
      <w:r w:rsidRPr="07167F06" w:rsidR="5E192A96">
        <w:rPr>
          <w:rFonts w:ascii="Times New Roman" w:hAnsi="Times New Roman" w:cs="Times New Roman"/>
          <w:sz w:val="24"/>
          <w:szCs w:val="24"/>
        </w:rPr>
        <w:t xml:space="preserve"> more flexible and contingent understandings of belonging.</w:t>
      </w:r>
      <w:r w:rsidRPr="07167F06" w:rsidR="6A296AB1">
        <w:rPr>
          <w:rFonts w:ascii="Times New Roman" w:hAnsi="Times New Roman" w:cs="Times New Roman"/>
          <w:sz w:val="24"/>
          <w:szCs w:val="24"/>
        </w:rPr>
        <w:t xml:space="preserve"> For instance, Cuganesan (2017) explores identity paradoxes, and how organisational managers and employees negotiate tensions </w:t>
      </w:r>
      <w:r w:rsidRPr="07167F06" w:rsidR="035443E4">
        <w:rPr>
          <w:rFonts w:ascii="Times New Roman" w:hAnsi="Times New Roman" w:cs="Times New Roman"/>
          <w:sz w:val="24"/>
          <w:szCs w:val="24"/>
        </w:rPr>
        <w:t>between similarity and differences in organisation</w:t>
      </w:r>
      <w:r w:rsidRPr="07167F06" w:rsidR="3650865C">
        <w:rPr>
          <w:rFonts w:ascii="Times New Roman" w:hAnsi="Times New Roman" w:cs="Times New Roman"/>
          <w:sz w:val="24"/>
          <w:szCs w:val="24"/>
        </w:rPr>
        <w:t>s</w:t>
      </w:r>
      <w:r w:rsidRPr="07167F06" w:rsidR="035443E4">
        <w:rPr>
          <w:rFonts w:ascii="Times New Roman" w:hAnsi="Times New Roman" w:cs="Times New Roman"/>
          <w:sz w:val="24"/>
          <w:szCs w:val="24"/>
        </w:rPr>
        <w:t xml:space="preserve">. The argument being that belongingness is associated with ‘a sense of similarity to other people’ and insufficient </w:t>
      </w:r>
      <w:r w:rsidRPr="07167F06" w:rsidR="29CE9A38">
        <w:rPr>
          <w:rFonts w:ascii="Times New Roman" w:hAnsi="Times New Roman" w:cs="Times New Roman"/>
          <w:sz w:val="24"/>
          <w:szCs w:val="24"/>
        </w:rPr>
        <w:t xml:space="preserve">associations of </w:t>
      </w:r>
      <w:r w:rsidRPr="07167F06" w:rsidR="0E406446">
        <w:rPr>
          <w:rFonts w:ascii="Times New Roman" w:hAnsi="Times New Roman" w:cs="Times New Roman"/>
          <w:sz w:val="24"/>
          <w:szCs w:val="24"/>
        </w:rPr>
        <w:t>similarity</w:t>
      </w:r>
      <w:r w:rsidRPr="07167F06" w:rsidR="29CE9A38">
        <w:rPr>
          <w:rFonts w:ascii="Times New Roman" w:hAnsi="Times New Roman" w:cs="Times New Roman"/>
          <w:sz w:val="24"/>
          <w:szCs w:val="24"/>
        </w:rPr>
        <w:t xml:space="preserve"> can lead to loneliness and dissatisfaction</w:t>
      </w:r>
      <w:r w:rsidRPr="07167F06" w:rsidR="1DDCD061">
        <w:rPr>
          <w:rFonts w:ascii="Times New Roman" w:hAnsi="Times New Roman" w:cs="Times New Roman"/>
          <w:sz w:val="24"/>
          <w:szCs w:val="24"/>
        </w:rPr>
        <w:t>, and not belonging</w:t>
      </w:r>
      <w:r w:rsidRPr="07167F06" w:rsidR="29CE9A38">
        <w:rPr>
          <w:rFonts w:ascii="Times New Roman" w:hAnsi="Times New Roman" w:cs="Times New Roman"/>
          <w:sz w:val="24"/>
          <w:szCs w:val="24"/>
        </w:rPr>
        <w:t xml:space="preserve"> (p.491)</w:t>
      </w:r>
      <w:r w:rsidRPr="07167F06" w:rsidR="1663FFD8">
        <w:rPr>
          <w:rFonts w:ascii="Times New Roman" w:hAnsi="Times New Roman" w:cs="Times New Roman"/>
          <w:sz w:val="24"/>
          <w:szCs w:val="24"/>
        </w:rPr>
        <w:t xml:space="preserve">. </w:t>
      </w:r>
    </w:p>
    <w:p w:rsidR="00886168" w:rsidP="6103C115" w:rsidRDefault="0AF83B3C" w14:paraId="5CC35651" w14:textId="4EE6FF55">
      <w:pPr>
        <w:spacing w:line="360" w:lineRule="auto"/>
        <w:ind w:firstLine="720"/>
        <w:jc w:val="both"/>
        <w:rPr>
          <w:rFonts w:ascii="Times New Roman" w:hAnsi="Times New Roman" w:cs="Times New Roman"/>
          <w:sz w:val="24"/>
          <w:szCs w:val="24"/>
        </w:rPr>
      </w:pPr>
      <w:r w:rsidRPr="7530E31D">
        <w:rPr>
          <w:rFonts w:ascii="Times New Roman" w:hAnsi="Times New Roman" w:cs="Times New Roman"/>
          <w:sz w:val="24"/>
          <w:szCs w:val="24"/>
        </w:rPr>
        <w:t xml:space="preserve">However, it is equally acknowledged that a lack of uniqueness </w:t>
      </w:r>
      <w:r w:rsidRPr="7530E31D" w:rsidR="5E01B32E">
        <w:rPr>
          <w:rFonts w:ascii="Times New Roman" w:hAnsi="Times New Roman" w:cs="Times New Roman"/>
          <w:sz w:val="24"/>
          <w:szCs w:val="24"/>
        </w:rPr>
        <w:t>impacts wellbeing (</w:t>
      </w:r>
      <w:r w:rsidRPr="7530E31D" w:rsidR="0842059F">
        <w:rPr>
          <w:rFonts w:ascii="Times New Roman" w:hAnsi="Times New Roman" w:cs="Times New Roman"/>
          <w:sz w:val="24"/>
          <w:szCs w:val="24"/>
        </w:rPr>
        <w:t xml:space="preserve">Berger et al. 1980; </w:t>
      </w:r>
      <w:r w:rsidRPr="7530E31D" w:rsidR="6E543012">
        <w:rPr>
          <w:rFonts w:ascii="Times New Roman" w:hAnsi="Times New Roman" w:cs="Times New Roman"/>
          <w:sz w:val="24"/>
          <w:szCs w:val="24"/>
        </w:rPr>
        <w:t>Tajfel</w:t>
      </w:r>
      <w:r w:rsidRPr="7530E31D" w:rsidR="5E01B32E">
        <w:rPr>
          <w:rFonts w:ascii="Times New Roman" w:hAnsi="Times New Roman" w:cs="Times New Roman"/>
          <w:sz w:val="24"/>
          <w:szCs w:val="24"/>
        </w:rPr>
        <w:t xml:space="preserve"> and Turner, 1986). </w:t>
      </w:r>
      <w:r w:rsidRPr="7530E31D" w:rsidR="5A0C74E2">
        <w:rPr>
          <w:rFonts w:ascii="Times New Roman" w:hAnsi="Times New Roman" w:cs="Times New Roman"/>
          <w:sz w:val="24"/>
          <w:szCs w:val="24"/>
        </w:rPr>
        <w:t>Consequently</w:t>
      </w:r>
      <w:r w:rsidRPr="7530E31D" w:rsidR="329C292B">
        <w:rPr>
          <w:rFonts w:ascii="Times New Roman" w:hAnsi="Times New Roman" w:cs="Times New Roman"/>
          <w:sz w:val="24"/>
          <w:szCs w:val="24"/>
        </w:rPr>
        <w:t>, t</w:t>
      </w:r>
      <w:r w:rsidRPr="7530E31D" w:rsidR="6ED8112B">
        <w:rPr>
          <w:rFonts w:ascii="Times New Roman" w:hAnsi="Times New Roman" w:cs="Times New Roman"/>
          <w:sz w:val="24"/>
          <w:szCs w:val="24"/>
        </w:rPr>
        <w:t>hese studies</w:t>
      </w:r>
      <w:r w:rsidRPr="7530E31D" w:rsidR="5E01B32E">
        <w:rPr>
          <w:rFonts w:ascii="Times New Roman" w:hAnsi="Times New Roman" w:cs="Times New Roman"/>
          <w:sz w:val="24"/>
          <w:szCs w:val="24"/>
        </w:rPr>
        <w:t xml:space="preserve"> do i</w:t>
      </w:r>
      <w:r w:rsidRPr="7530E31D" w:rsidR="5C4CB177">
        <w:rPr>
          <w:rFonts w:ascii="Times New Roman" w:hAnsi="Times New Roman" w:cs="Times New Roman"/>
          <w:sz w:val="24"/>
          <w:szCs w:val="24"/>
        </w:rPr>
        <w:t xml:space="preserve">ntimate there is </w:t>
      </w:r>
      <w:r w:rsidRPr="7530E31D" w:rsidR="212B336B">
        <w:rPr>
          <w:rFonts w:ascii="Times New Roman" w:hAnsi="Times New Roman" w:cs="Times New Roman"/>
          <w:sz w:val="24"/>
          <w:szCs w:val="24"/>
        </w:rPr>
        <w:t>a</w:t>
      </w:r>
      <w:r w:rsidRPr="7530E31D" w:rsidR="5C4CB177">
        <w:rPr>
          <w:rFonts w:ascii="Times New Roman" w:hAnsi="Times New Roman" w:cs="Times New Roman"/>
          <w:sz w:val="24"/>
          <w:szCs w:val="24"/>
        </w:rPr>
        <w:t xml:space="preserve"> trade-off between uniqueness a</w:t>
      </w:r>
      <w:r w:rsidRPr="7530E31D" w:rsidR="22C5E8D4">
        <w:rPr>
          <w:rFonts w:ascii="Times New Roman" w:hAnsi="Times New Roman" w:cs="Times New Roman"/>
          <w:sz w:val="24"/>
          <w:szCs w:val="24"/>
        </w:rPr>
        <w:t>t</w:t>
      </w:r>
      <w:r w:rsidRPr="7530E31D" w:rsidR="5C4CB177">
        <w:rPr>
          <w:rFonts w:ascii="Times New Roman" w:hAnsi="Times New Roman" w:cs="Times New Roman"/>
          <w:sz w:val="24"/>
          <w:szCs w:val="24"/>
        </w:rPr>
        <w:t xml:space="preserve"> the expense of belonging. </w:t>
      </w:r>
      <w:r w:rsidRPr="7530E31D" w:rsidR="77906526">
        <w:rPr>
          <w:rFonts w:ascii="Times New Roman" w:hAnsi="Times New Roman" w:cs="Times New Roman"/>
          <w:sz w:val="24"/>
          <w:szCs w:val="24"/>
        </w:rPr>
        <w:t xml:space="preserve">This results in potential either/or distinctions </w:t>
      </w:r>
      <w:r w:rsidRPr="7530E31D" w:rsidR="040945C8">
        <w:rPr>
          <w:rFonts w:ascii="Times New Roman" w:hAnsi="Times New Roman" w:cs="Times New Roman"/>
          <w:sz w:val="24"/>
          <w:szCs w:val="24"/>
        </w:rPr>
        <w:t xml:space="preserve">and classifications </w:t>
      </w:r>
      <w:r w:rsidRPr="7530E31D" w:rsidR="77906526">
        <w:rPr>
          <w:rFonts w:ascii="Times New Roman" w:hAnsi="Times New Roman" w:cs="Times New Roman"/>
          <w:sz w:val="24"/>
          <w:szCs w:val="24"/>
        </w:rPr>
        <w:t>between belonging and not belonging</w:t>
      </w:r>
      <w:r w:rsidRPr="7530E31D" w:rsidR="04F45510">
        <w:rPr>
          <w:rFonts w:ascii="Times New Roman" w:hAnsi="Times New Roman" w:cs="Times New Roman"/>
          <w:sz w:val="24"/>
          <w:szCs w:val="24"/>
        </w:rPr>
        <w:t xml:space="preserve">. </w:t>
      </w:r>
      <w:r w:rsidRPr="7530E31D" w:rsidR="435BFE78">
        <w:rPr>
          <w:rFonts w:ascii="Times New Roman" w:hAnsi="Times New Roman" w:cs="Times New Roman"/>
          <w:sz w:val="24"/>
          <w:szCs w:val="24"/>
        </w:rPr>
        <w:t xml:space="preserve">There is a risk here that understanding of belonging, and its counterpart not belonging, particularly lived experiences, become oversimplified, and do not consider the complex and multifaceted impact belonging has on individuals in organisations (Filstad et al. 2019; </w:t>
      </w:r>
      <w:r w:rsidRPr="7530E31D" w:rsidR="448F0D3F">
        <w:rPr>
          <w:rFonts w:ascii="Times New Roman" w:hAnsi="Times New Roman" w:cs="Times New Roman"/>
          <w:sz w:val="24"/>
          <w:szCs w:val="24"/>
        </w:rPr>
        <w:t>Reeves, 202</w:t>
      </w:r>
      <w:r w:rsidRPr="7530E31D" w:rsidR="2C395E87">
        <w:rPr>
          <w:rFonts w:ascii="Times New Roman" w:hAnsi="Times New Roman" w:cs="Times New Roman"/>
          <w:sz w:val="24"/>
          <w:szCs w:val="24"/>
        </w:rPr>
        <w:t>1</w:t>
      </w:r>
      <w:r w:rsidRPr="7530E31D" w:rsidR="448F0D3F">
        <w:rPr>
          <w:rFonts w:ascii="Times New Roman" w:hAnsi="Times New Roman" w:cs="Times New Roman"/>
          <w:sz w:val="24"/>
          <w:szCs w:val="24"/>
        </w:rPr>
        <w:t xml:space="preserve">). </w:t>
      </w:r>
    </w:p>
    <w:p w:rsidR="3F3853E3" w:rsidP="07167F06" w:rsidRDefault="5C6A5D68" w14:paraId="066BCA71" w14:textId="5C31BEE4">
      <w:pPr>
        <w:spacing w:line="360" w:lineRule="auto"/>
        <w:ind w:firstLine="720"/>
        <w:jc w:val="both"/>
        <w:rPr>
          <w:rFonts w:ascii="Times New Roman" w:hAnsi="Times New Roman" w:cs="Times New Roman"/>
          <w:sz w:val="24"/>
          <w:szCs w:val="24"/>
        </w:rPr>
      </w:pPr>
      <w:r w:rsidRPr="07167F06">
        <w:rPr>
          <w:rFonts w:ascii="Times New Roman" w:hAnsi="Times New Roman" w:cs="Times New Roman"/>
          <w:sz w:val="24"/>
          <w:szCs w:val="24"/>
        </w:rPr>
        <w:t>This is</w:t>
      </w:r>
      <w:r w:rsidRPr="07167F06" w:rsidR="5886B170">
        <w:rPr>
          <w:rFonts w:ascii="Times New Roman" w:hAnsi="Times New Roman" w:cs="Times New Roman"/>
          <w:sz w:val="24"/>
          <w:szCs w:val="24"/>
        </w:rPr>
        <w:t xml:space="preserve"> </w:t>
      </w:r>
      <w:r w:rsidRPr="07167F06" w:rsidR="35DA6BBF">
        <w:rPr>
          <w:rFonts w:ascii="Times New Roman" w:hAnsi="Times New Roman" w:cs="Times New Roman"/>
          <w:sz w:val="24"/>
          <w:szCs w:val="24"/>
        </w:rPr>
        <w:t>apart from</w:t>
      </w:r>
      <w:r w:rsidRPr="07167F06" w:rsidR="5886B170">
        <w:rPr>
          <w:rFonts w:ascii="Times New Roman" w:hAnsi="Times New Roman" w:cs="Times New Roman"/>
          <w:sz w:val="24"/>
          <w:szCs w:val="24"/>
        </w:rPr>
        <w:t xml:space="preserve"> </w:t>
      </w:r>
      <w:r w:rsidRPr="07167F06">
        <w:rPr>
          <w:rFonts w:ascii="Times New Roman" w:hAnsi="Times New Roman" w:cs="Times New Roman"/>
          <w:sz w:val="24"/>
          <w:szCs w:val="24"/>
        </w:rPr>
        <w:t>several scholars</w:t>
      </w:r>
      <w:r w:rsidRPr="07167F06" w:rsidR="62D0F3CC">
        <w:rPr>
          <w:rFonts w:ascii="Times New Roman" w:hAnsi="Times New Roman" w:cs="Times New Roman"/>
          <w:sz w:val="24"/>
          <w:szCs w:val="24"/>
        </w:rPr>
        <w:t xml:space="preserve"> who argue that belongingness involves individual perceptions of the own relational value</w:t>
      </w:r>
      <w:r w:rsidRPr="07167F06">
        <w:rPr>
          <w:rFonts w:ascii="Times New Roman" w:hAnsi="Times New Roman" w:cs="Times New Roman"/>
          <w:sz w:val="24"/>
          <w:szCs w:val="24"/>
        </w:rPr>
        <w:t xml:space="preserve">, </w:t>
      </w:r>
      <w:r w:rsidRPr="07167F06" w:rsidR="03828E67">
        <w:rPr>
          <w:rFonts w:ascii="Times New Roman" w:hAnsi="Times New Roman" w:cs="Times New Roman"/>
          <w:sz w:val="24"/>
          <w:szCs w:val="24"/>
        </w:rPr>
        <w:t>even though they do so by att</w:t>
      </w:r>
      <w:r w:rsidRPr="07167F06">
        <w:rPr>
          <w:rFonts w:ascii="Times New Roman" w:hAnsi="Times New Roman" w:cs="Times New Roman"/>
          <w:sz w:val="24"/>
          <w:szCs w:val="24"/>
        </w:rPr>
        <w:t>empt</w:t>
      </w:r>
      <w:r w:rsidRPr="07167F06" w:rsidR="706FD7AD">
        <w:rPr>
          <w:rFonts w:ascii="Times New Roman" w:hAnsi="Times New Roman" w:cs="Times New Roman"/>
          <w:sz w:val="24"/>
          <w:szCs w:val="24"/>
        </w:rPr>
        <w:t>ing</w:t>
      </w:r>
      <w:r w:rsidRPr="07167F06">
        <w:rPr>
          <w:rFonts w:ascii="Times New Roman" w:hAnsi="Times New Roman" w:cs="Times New Roman"/>
          <w:sz w:val="24"/>
          <w:szCs w:val="24"/>
        </w:rPr>
        <w:t xml:space="preserve"> to measure belonging</w:t>
      </w:r>
      <w:r w:rsidRPr="07167F06" w:rsidR="48D7C88B">
        <w:rPr>
          <w:rFonts w:ascii="Times New Roman" w:hAnsi="Times New Roman" w:cs="Times New Roman"/>
          <w:sz w:val="24"/>
          <w:szCs w:val="24"/>
        </w:rPr>
        <w:t xml:space="preserve"> </w:t>
      </w:r>
      <w:r w:rsidRPr="07167F06">
        <w:rPr>
          <w:rFonts w:ascii="Times New Roman" w:hAnsi="Times New Roman" w:cs="Times New Roman"/>
          <w:sz w:val="24"/>
          <w:szCs w:val="24"/>
        </w:rPr>
        <w:t xml:space="preserve">(Hagerty and Patusky, 1995). More recently, Slepian and Jacoby-Senghor (2020) distinguish between reduced belonging and exclusion, implying that belonging and exclusion are separate constructs. This idea of separating experiences of belonging appears to be a common theme in this small body of literature (e.g. Randel et al. 2018). However, others are </w:t>
      </w:r>
      <w:r w:rsidRPr="07167F06">
        <w:rPr>
          <w:rFonts w:ascii="Times New Roman" w:hAnsi="Times New Roman" w:cs="Times New Roman"/>
          <w:sz w:val="24"/>
          <w:szCs w:val="24"/>
        </w:rPr>
        <w:lastRenderedPageBreak/>
        <w:t>beginning to acknowledge the potential complexity involved when individuals experience belonging, highlight</w:t>
      </w:r>
      <w:r w:rsidRPr="07167F06" w:rsidR="154E6EDF">
        <w:rPr>
          <w:rFonts w:ascii="Times New Roman" w:hAnsi="Times New Roman" w:cs="Times New Roman"/>
          <w:sz w:val="24"/>
          <w:szCs w:val="24"/>
        </w:rPr>
        <w:t>ing</w:t>
      </w:r>
      <w:r w:rsidRPr="07167F06">
        <w:rPr>
          <w:rFonts w:ascii="Times New Roman" w:hAnsi="Times New Roman" w:cs="Times New Roman"/>
          <w:sz w:val="24"/>
          <w:szCs w:val="24"/>
        </w:rPr>
        <w:t xml:space="preserve"> the relational, </w:t>
      </w:r>
      <w:r w:rsidRPr="07167F06" w:rsidR="00E923CA">
        <w:rPr>
          <w:rFonts w:ascii="Times New Roman" w:hAnsi="Times New Roman" w:cs="Times New Roman"/>
          <w:sz w:val="24"/>
          <w:szCs w:val="24"/>
        </w:rPr>
        <w:t>personal,</w:t>
      </w:r>
      <w:r w:rsidRPr="07167F06">
        <w:rPr>
          <w:rFonts w:ascii="Times New Roman" w:hAnsi="Times New Roman" w:cs="Times New Roman"/>
          <w:sz w:val="24"/>
          <w:szCs w:val="24"/>
        </w:rPr>
        <w:t xml:space="preserve"> and organizational aspects that can contribute to belonging</w:t>
      </w:r>
      <w:r w:rsidRPr="07167F06" w:rsidR="4090D360">
        <w:rPr>
          <w:rFonts w:ascii="Times New Roman" w:hAnsi="Times New Roman" w:cs="Times New Roman"/>
          <w:sz w:val="24"/>
          <w:szCs w:val="24"/>
        </w:rPr>
        <w:t xml:space="preserve"> at work</w:t>
      </w:r>
      <w:r w:rsidRPr="07167F06">
        <w:rPr>
          <w:rFonts w:ascii="Times New Roman" w:hAnsi="Times New Roman" w:cs="Times New Roman"/>
          <w:sz w:val="24"/>
          <w:szCs w:val="24"/>
        </w:rPr>
        <w:t xml:space="preserve"> (Tangvald-Pederson and Bongaardt, 2017).</w:t>
      </w:r>
    </w:p>
    <w:p w:rsidR="033C59DE" w:rsidP="07167F06" w:rsidRDefault="1A82247F" w14:paraId="22327C08" w14:textId="44A4FD04">
      <w:pPr>
        <w:spacing w:line="360" w:lineRule="auto"/>
        <w:ind w:firstLine="720"/>
        <w:jc w:val="both"/>
        <w:rPr>
          <w:rFonts w:ascii="Times New Roman" w:hAnsi="Times New Roman" w:cs="Times New Roman"/>
          <w:sz w:val="24"/>
          <w:szCs w:val="24"/>
        </w:rPr>
      </w:pPr>
      <w:r w:rsidRPr="07167F06">
        <w:rPr>
          <w:rFonts w:ascii="Times New Roman" w:hAnsi="Times New Roman" w:cs="Times New Roman"/>
          <w:sz w:val="24"/>
          <w:szCs w:val="24"/>
        </w:rPr>
        <w:t xml:space="preserve">More recently, organisational scholars have begun to highlight the importance of belonging, not as an outcome, but as something that is more fluid (Bryer, 2020; Resch et al. </w:t>
      </w:r>
      <w:r w:rsidRPr="07167F06" w:rsidR="600A803A">
        <w:rPr>
          <w:rFonts w:ascii="Times New Roman" w:hAnsi="Times New Roman" w:cs="Times New Roman"/>
          <w:sz w:val="24"/>
          <w:szCs w:val="24"/>
        </w:rPr>
        <w:t>2021)</w:t>
      </w:r>
      <w:r w:rsidRPr="07167F06" w:rsidR="129B7AD2">
        <w:rPr>
          <w:rFonts w:ascii="Times New Roman" w:hAnsi="Times New Roman" w:cs="Times New Roman"/>
          <w:sz w:val="24"/>
          <w:szCs w:val="24"/>
        </w:rPr>
        <w:t>.</w:t>
      </w:r>
      <w:r w:rsidRPr="07167F06" w:rsidR="10F2C98F">
        <w:rPr>
          <w:rFonts w:ascii="Times New Roman" w:hAnsi="Times New Roman" w:cs="Times New Roman"/>
          <w:sz w:val="24"/>
          <w:szCs w:val="24"/>
        </w:rPr>
        <w:t xml:space="preserve"> This body of literature </w:t>
      </w:r>
      <w:r w:rsidRPr="07167F06" w:rsidR="5FB409B6">
        <w:rPr>
          <w:rFonts w:ascii="Times New Roman" w:hAnsi="Times New Roman" w:cs="Times New Roman"/>
          <w:sz w:val="24"/>
          <w:szCs w:val="24"/>
        </w:rPr>
        <w:t xml:space="preserve">explores the relationship between belonging, </w:t>
      </w:r>
      <w:r w:rsidRPr="07167F06" w:rsidR="00217744">
        <w:rPr>
          <w:rFonts w:ascii="Times New Roman" w:hAnsi="Times New Roman" w:cs="Times New Roman"/>
          <w:sz w:val="24"/>
          <w:szCs w:val="24"/>
        </w:rPr>
        <w:t>identity,</w:t>
      </w:r>
      <w:r w:rsidRPr="07167F06" w:rsidR="10F2C98F">
        <w:rPr>
          <w:rFonts w:ascii="Times New Roman" w:hAnsi="Times New Roman" w:cs="Times New Roman"/>
          <w:sz w:val="24"/>
          <w:szCs w:val="24"/>
        </w:rPr>
        <w:t xml:space="preserve"> and culture</w:t>
      </w:r>
      <w:r w:rsidRPr="07167F06" w:rsidR="0901B0D8">
        <w:rPr>
          <w:rFonts w:ascii="Times New Roman" w:hAnsi="Times New Roman" w:cs="Times New Roman"/>
          <w:sz w:val="24"/>
          <w:szCs w:val="24"/>
        </w:rPr>
        <w:t>, as well as articulating belonging as a balance between a sense of similarity and a sense of distinctiveness (</w:t>
      </w:r>
      <w:r w:rsidRPr="07167F06" w:rsidR="10A9C0EC">
        <w:rPr>
          <w:rFonts w:ascii="Times New Roman" w:hAnsi="Times New Roman" w:cs="Times New Roman"/>
          <w:sz w:val="24"/>
          <w:szCs w:val="24"/>
        </w:rPr>
        <w:t xml:space="preserve">Shore et al. 2011; </w:t>
      </w:r>
      <w:r w:rsidRPr="07167F06" w:rsidR="0901B0D8">
        <w:rPr>
          <w:rFonts w:ascii="Times New Roman" w:hAnsi="Times New Roman" w:cs="Times New Roman"/>
          <w:sz w:val="24"/>
          <w:szCs w:val="24"/>
        </w:rPr>
        <w:t>Waller, 202</w:t>
      </w:r>
      <w:r w:rsidRPr="07167F06" w:rsidR="7EC43E8A">
        <w:rPr>
          <w:rFonts w:ascii="Times New Roman" w:hAnsi="Times New Roman" w:cs="Times New Roman"/>
          <w:sz w:val="24"/>
          <w:szCs w:val="24"/>
        </w:rPr>
        <w:t>1</w:t>
      </w:r>
      <w:r w:rsidRPr="07167F06" w:rsidR="0901B0D8">
        <w:rPr>
          <w:rFonts w:ascii="Times New Roman" w:hAnsi="Times New Roman" w:cs="Times New Roman"/>
          <w:sz w:val="24"/>
          <w:szCs w:val="24"/>
        </w:rPr>
        <w:t>)</w:t>
      </w:r>
      <w:r w:rsidRPr="07167F06" w:rsidR="1EB349C2">
        <w:rPr>
          <w:rFonts w:ascii="Times New Roman" w:hAnsi="Times New Roman" w:cs="Times New Roman"/>
          <w:sz w:val="24"/>
          <w:szCs w:val="24"/>
        </w:rPr>
        <w:t xml:space="preserve">. </w:t>
      </w:r>
      <w:r w:rsidRPr="07167F06" w:rsidR="10F2C98F">
        <w:rPr>
          <w:rFonts w:ascii="Times New Roman" w:hAnsi="Times New Roman" w:cs="Times New Roman"/>
          <w:sz w:val="24"/>
          <w:szCs w:val="24"/>
        </w:rPr>
        <w:t>While this work has done mu</w:t>
      </w:r>
      <w:r w:rsidRPr="07167F06" w:rsidR="59B956EA">
        <w:rPr>
          <w:rFonts w:ascii="Times New Roman" w:hAnsi="Times New Roman" w:cs="Times New Roman"/>
          <w:sz w:val="24"/>
          <w:szCs w:val="24"/>
        </w:rPr>
        <w:t xml:space="preserve">ch to draw attention to how belonging </w:t>
      </w:r>
      <w:r w:rsidRPr="07167F06" w:rsidR="59B956EA">
        <w:rPr>
          <w:rFonts w:ascii="Times New Roman" w:hAnsi="Times New Roman" w:cs="Times New Roman"/>
          <w:i/>
          <w:iCs/>
          <w:sz w:val="24"/>
          <w:szCs w:val="24"/>
        </w:rPr>
        <w:t xml:space="preserve">is </w:t>
      </w:r>
      <w:r w:rsidRPr="07167F06" w:rsidR="59B956EA">
        <w:rPr>
          <w:rFonts w:ascii="Times New Roman" w:hAnsi="Times New Roman" w:cs="Times New Roman"/>
          <w:sz w:val="24"/>
          <w:szCs w:val="24"/>
        </w:rPr>
        <w:t xml:space="preserve">experienced in organisations, there still appears to be ambiguity in how to define </w:t>
      </w:r>
      <w:r w:rsidRPr="07167F06" w:rsidR="59B956EA">
        <w:rPr>
          <w:rFonts w:ascii="Times New Roman" w:hAnsi="Times New Roman" w:cs="Times New Roman"/>
          <w:i/>
          <w:iCs/>
          <w:sz w:val="24"/>
          <w:szCs w:val="24"/>
        </w:rPr>
        <w:t>belonging at work</w:t>
      </w:r>
      <w:r w:rsidRPr="07167F06" w:rsidR="59B956EA">
        <w:rPr>
          <w:rFonts w:ascii="Times New Roman" w:hAnsi="Times New Roman" w:cs="Times New Roman"/>
          <w:sz w:val="24"/>
          <w:szCs w:val="24"/>
        </w:rPr>
        <w:t xml:space="preserve"> from a lived experience perspective</w:t>
      </w:r>
      <w:r w:rsidRPr="07167F06" w:rsidR="33C289B5">
        <w:rPr>
          <w:rFonts w:ascii="Times New Roman" w:hAnsi="Times New Roman" w:cs="Times New Roman"/>
          <w:sz w:val="24"/>
          <w:szCs w:val="24"/>
        </w:rPr>
        <w:t xml:space="preserve">, and </w:t>
      </w:r>
      <w:r w:rsidRPr="07167F06" w:rsidR="3D73F200">
        <w:rPr>
          <w:rFonts w:ascii="Times New Roman" w:hAnsi="Times New Roman" w:cs="Times New Roman"/>
          <w:sz w:val="24"/>
          <w:szCs w:val="24"/>
        </w:rPr>
        <w:t xml:space="preserve">how multi-dimensional elements of belongingness emerge as belonging at work. </w:t>
      </w:r>
      <w:r w:rsidRPr="07167F06" w:rsidR="3F309285">
        <w:rPr>
          <w:rFonts w:ascii="Times New Roman" w:hAnsi="Times New Roman" w:cs="Times New Roman"/>
          <w:sz w:val="24"/>
          <w:szCs w:val="24"/>
        </w:rPr>
        <w:t xml:space="preserve"> </w:t>
      </w:r>
    </w:p>
    <w:p w:rsidR="00886168" w:rsidP="40503DC2" w:rsidRDefault="00886168" w14:paraId="15E44F33" w14:textId="2B0DB29E">
      <w:pPr>
        <w:spacing w:line="360" w:lineRule="auto"/>
        <w:jc w:val="both"/>
        <w:rPr>
          <w:rFonts w:ascii="Times New Roman" w:hAnsi="Times New Roman" w:cs="Times New Roman"/>
          <w:sz w:val="24"/>
          <w:szCs w:val="24"/>
        </w:rPr>
      </w:pPr>
    </w:p>
    <w:p w:rsidR="6B6E6B55" w:rsidP="40503DC2" w:rsidRDefault="6B6E6B55" w14:paraId="454AF322" w14:textId="471994D8">
      <w:pPr>
        <w:spacing w:line="360" w:lineRule="auto"/>
        <w:jc w:val="both"/>
        <w:rPr>
          <w:rFonts w:ascii="Times New Roman" w:hAnsi="Times New Roman" w:cs="Times New Roman"/>
          <w:b/>
          <w:bCs/>
          <w:sz w:val="24"/>
          <w:szCs w:val="24"/>
        </w:rPr>
      </w:pPr>
      <w:r w:rsidRPr="40503DC2">
        <w:rPr>
          <w:rFonts w:ascii="Times New Roman" w:hAnsi="Times New Roman" w:cs="Times New Roman"/>
          <w:b/>
          <w:bCs/>
          <w:sz w:val="24"/>
          <w:szCs w:val="24"/>
        </w:rPr>
        <w:t xml:space="preserve">Belonging at work: A </w:t>
      </w:r>
      <w:r w:rsidRPr="40503DC2" w:rsidR="4DF23728">
        <w:rPr>
          <w:rFonts w:ascii="Times New Roman" w:hAnsi="Times New Roman" w:cs="Times New Roman"/>
          <w:b/>
          <w:bCs/>
          <w:sz w:val="24"/>
          <w:szCs w:val="24"/>
        </w:rPr>
        <w:t>multi-dimensional</w:t>
      </w:r>
      <w:r w:rsidRPr="40503DC2">
        <w:rPr>
          <w:rFonts w:ascii="Times New Roman" w:hAnsi="Times New Roman" w:cs="Times New Roman"/>
          <w:b/>
          <w:bCs/>
          <w:sz w:val="24"/>
          <w:szCs w:val="24"/>
        </w:rPr>
        <w:t xml:space="preserve"> perspective</w:t>
      </w:r>
    </w:p>
    <w:p w:rsidR="00886168" w:rsidP="07167F06" w:rsidRDefault="27816F0F" w14:paraId="44AB7F70" w14:textId="7D4AA7A5">
      <w:pPr>
        <w:spacing w:line="360" w:lineRule="auto"/>
        <w:ind w:firstLine="720"/>
        <w:jc w:val="both"/>
        <w:rPr>
          <w:rFonts w:ascii="Times New Roman" w:hAnsi="Times New Roman" w:cs="Times New Roman"/>
          <w:sz w:val="24"/>
          <w:szCs w:val="24"/>
        </w:rPr>
      </w:pPr>
      <w:r w:rsidRPr="07167F06">
        <w:rPr>
          <w:rFonts w:ascii="Times New Roman" w:hAnsi="Times New Roman" w:cs="Times New Roman"/>
          <w:sz w:val="24"/>
          <w:szCs w:val="24"/>
        </w:rPr>
        <w:t xml:space="preserve">Sociological scholars argue that belonging is a complex and multi-dimensional experience, encompassing relationships to people, </w:t>
      </w:r>
      <w:r w:rsidRPr="07167F06" w:rsidR="00FC00DD">
        <w:rPr>
          <w:rFonts w:ascii="Times New Roman" w:hAnsi="Times New Roman" w:cs="Times New Roman"/>
          <w:sz w:val="24"/>
          <w:szCs w:val="24"/>
        </w:rPr>
        <w:t>culture,</w:t>
      </w:r>
      <w:r w:rsidRPr="07167F06">
        <w:rPr>
          <w:rFonts w:ascii="Times New Roman" w:hAnsi="Times New Roman" w:cs="Times New Roman"/>
          <w:sz w:val="24"/>
          <w:szCs w:val="24"/>
        </w:rPr>
        <w:t xml:space="preserve"> and the material world (</w:t>
      </w:r>
      <w:proofErr w:type="gramStart"/>
      <w:r w:rsidRPr="07167F06">
        <w:rPr>
          <w:rFonts w:ascii="Times New Roman" w:hAnsi="Times New Roman" w:cs="Times New Roman"/>
          <w:sz w:val="24"/>
          <w:szCs w:val="24"/>
        </w:rPr>
        <w:t>May,</w:t>
      </w:r>
      <w:proofErr w:type="gramEnd"/>
      <w:r w:rsidRPr="07167F06">
        <w:rPr>
          <w:rFonts w:ascii="Times New Roman" w:hAnsi="Times New Roman" w:cs="Times New Roman"/>
          <w:sz w:val="24"/>
          <w:szCs w:val="24"/>
        </w:rPr>
        <w:t xml:space="preserve"> 2011). </w:t>
      </w:r>
      <w:r w:rsidRPr="07167F06" w:rsidR="209F0A56">
        <w:rPr>
          <w:rFonts w:ascii="Times New Roman" w:hAnsi="Times New Roman" w:cs="Times New Roman"/>
          <w:sz w:val="24"/>
          <w:szCs w:val="24"/>
        </w:rPr>
        <w:t xml:space="preserve">This means that belonging can be </w:t>
      </w:r>
      <w:r w:rsidRPr="07167F06" w:rsidR="1C72C4BA">
        <w:rPr>
          <w:rFonts w:ascii="Times New Roman" w:hAnsi="Times New Roman" w:cs="Times New Roman"/>
          <w:sz w:val="24"/>
          <w:szCs w:val="24"/>
        </w:rPr>
        <w:t>experienced through association to</w:t>
      </w:r>
      <w:r w:rsidRPr="07167F06" w:rsidR="7F8F7C84">
        <w:rPr>
          <w:rFonts w:ascii="Times New Roman" w:hAnsi="Times New Roman" w:cs="Times New Roman"/>
          <w:sz w:val="24"/>
          <w:szCs w:val="24"/>
        </w:rPr>
        <w:t xml:space="preserve"> people, </w:t>
      </w:r>
      <w:r w:rsidRPr="07167F06" w:rsidR="729C0D60">
        <w:rPr>
          <w:rFonts w:ascii="Times New Roman" w:hAnsi="Times New Roman" w:cs="Times New Roman"/>
          <w:sz w:val="24"/>
          <w:szCs w:val="24"/>
        </w:rPr>
        <w:t xml:space="preserve">things, </w:t>
      </w:r>
      <w:r w:rsidRPr="07167F06" w:rsidR="00FC00DD">
        <w:rPr>
          <w:rFonts w:ascii="Times New Roman" w:hAnsi="Times New Roman" w:cs="Times New Roman"/>
          <w:sz w:val="24"/>
          <w:szCs w:val="24"/>
        </w:rPr>
        <w:t>place,</w:t>
      </w:r>
      <w:r w:rsidRPr="07167F06" w:rsidR="2B87E5AF">
        <w:rPr>
          <w:rFonts w:ascii="Times New Roman" w:hAnsi="Times New Roman" w:cs="Times New Roman"/>
          <w:sz w:val="24"/>
          <w:szCs w:val="24"/>
        </w:rPr>
        <w:t xml:space="preserve"> and specific localities (Miller, 2003)</w:t>
      </w:r>
      <w:r w:rsidRPr="07167F06" w:rsidR="7CE0B3CC">
        <w:rPr>
          <w:rFonts w:ascii="Times New Roman" w:hAnsi="Times New Roman" w:cs="Times New Roman"/>
          <w:sz w:val="24"/>
          <w:szCs w:val="24"/>
        </w:rPr>
        <w:t xml:space="preserve">. </w:t>
      </w:r>
      <w:r w:rsidRPr="07167F06" w:rsidR="00DD8026">
        <w:rPr>
          <w:rFonts w:ascii="Times New Roman" w:hAnsi="Times New Roman" w:cs="Times New Roman"/>
          <w:sz w:val="24"/>
          <w:szCs w:val="24"/>
        </w:rPr>
        <w:t>However</w:t>
      </w:r>
      <w:r w:rsidRPr="07167F06" w:rsidR="5251A548">
        <w:rPr>
          <w:rFonts w:ascii="Times New Roman" w:hAnsi="Times New Roman" w:cs="Times New Roman"/>
          <w:sz w:val="24"/>
          <w:szCs w:val="24"/>
        </w:rPr>
        <w:t xml:space="preserve">, </w:t>
      </w:r>
      <w:r w:rsidRPr="07167F06" w:rsidR="2B87E5AF">
        <w:rPr>
          <w:rFonts w:ascii="Times New Roman" w:hAnsi="Times New Roman" w:cs="Times New Roman"/>
          <w:sz w:val="24"/>
          <w:szCs w:val="24"/>
        </w:rPr>
        <w:t>May (2016</w:t>
      </w:r>
      <w:r w:rsidRPr="07167F06" w:rsidR="55542032">
        <w:rPr>
          <w:rFonts w:ascii="Times New Roman" w:hAnsi="Times New Roman" w:cs="Times New Roman"/>
          <w:sz w:val="24"/>
          <w:szCs w:val="24"/>
        </w:rPr>
        <w:t>b</w:t>
      </w:r>
      <w:r w:rsidRPr="07167F06" w:rsidR="2B87E5AF">
        <w:rPr>
          <w:rFonts w:ascii="Times New Roman" w:hAnsi="Times New Roman" w:cs="Times New Roman"/>
          <w:sz w:val="24"/>
          <w:szCs w:val="24"/>
        </w:rPr>
        <w:t>) argues that ‘belonging to people</w:t>
      </w:r>
      <w:r w:rsidRPr="07167F06" w:rsidR="68B290B8">
        <w:rPr>
          <w:rFonts w:ascii="Times New Roman" w:hAnsi="Times New Roman" w:cs="Times New Roman"/>
          <w:sz w:val="24"/>
          <w:szCs w:val="24"/>
        </w:rPr>
        <w:t xml:space="preserve"> [often]</w:t>
      </w:r>
      <w:r w:rsidRPr="07167F06" w:rsidR="2B87E5AF">
        <w:rPr>
          <w:rFonts w:ascii="Times New Roman" w:hAnsi="Times New Roman" w:cs="Times New Roman"/>
          <w:sz w:val="24"/>
          <w:szCs w:val="24"/>
        </w:rPr>
        <w:t xml:space="preserve"> trumps other forms of belonging’</w:t>
      </w:r>
      <w:r w:rsidRPr="07167F06" w:rsidR="5F89B9C6">
        <w:rPr>
          <w:rFonts w:ascii="Times New Roman" w:hAnsi="Times New Roman" w:cs="Times New Roman"/>
          <w:sz w:val="24"/>
          <w:szCs w:val="24"/>
        </w:rPr>
        <w:t xml:space="preserve"> (p.749)</w:t>
      </w:r>
      <w:r w:rsidRPr="07167F06" w:rsidR="31952A60">
        <w:rPr>
          <w:rFonts w:ascii="Times New Roman" w:hAnsi="Times New Roman" w:cs="Times New Roman"/>
          <w:sz w:val="24"/>
          <w:szCs w:val="24"/>
        </w:rPr>
        <w:t>. This</w:t>
      </w:r>
      <w:r w:rsidRPr="07167F06" w:rsidR="1829B744">
        <w:rPr>
          <w:rFonts w:ascii="Times New Roman" w:hAnsi="Times New Roman" w:cs="Times New Roman"/>
          <w:sz w:val="24"/>
          <w:szCs w:val="24"/>
        </w:rPr>
        <w:t xml:space="preserve">, </w:t>
      </w:r>
      <w:r w:rsidRPr="07167F06" w:rsidR="31952A60">
        <w:rPr>
          <w:rFonts w:ascii="Times New Roman" w:hAnsi="Times New Roman" w:cs="Times New Roman"/>
          <w:sz w:val="24"/>
          <w:szCs w:val="24"/>
        </w:rPr>
        <w:t>perhaps</w:t>
      </w:r>
      <w:r w:rsidRPr="07167F06" w:rsidR="7C54E2C6">
        <w:rPr>
          <w:rFonts w:ascii="Times New Roman" w:hAnsi="Times New Roman" w:cs="Times New Roman"/>
          <w:sz w:val="24"/>
          <w:szCs w:val="24"/>
        </w:rPr>
        <w:t>, can be</w:t>
      </w:r>
      <w:r w:rsidRPr="07167F06" w:rsidR="31952A60">
        <w:rPr>
          <w:rFonts w:ascii="Times New Roman" w:hAnsi="Times New Roman" w:cs="Times New Roman"/>
          <w:sz w:val="24"/>
          <w:szCs w:val="24"/>
        </w:rPr>
        <w:t xml:space="preserve"> explained by people being inherently relational beings, </w:t>
      </w:r>
      <w:r w:rsidRPr="07167F06" w:rsidR="56B834F3">
        <w:rPr>
          <w:rFonts w:ascii="Times New Roman" w:hAnsi="Times New Roman" w:cs="Times New Roman"/>
          <w:sz w:val="24"/>
          <w:szCs w:val="24"/>
        </w:rPr>
        <w:t>whereby,</w:t>
      </w:r>
      <w:r w:rsidRPr="07167F06" w:rsidR="31952A60">
        <w:rPr>
          <w:rFonts w:ascii="Times New Roman" w:hAnsi="Times New Roman" w:cs="Times New Roman"/>
          <w:sz w:val="24"/>
          <w:szCs w:val="24"/>
        </w:rPr>
        <w:t xml:space="preserve"> we gain a sense of self from relationships with and in relation to other people. </w:t>
      </w:r>
      <w:r w:rsidRPr="07167F06" w:rsidR="0D69C5DC">
        <w:rPr>
          <w:rFonts w:ascii="Times New Roman" w:hAnsi="Times New Roman" w:cs="Times New Roman"/>
          <w:sz w:val="24"/>
          <w:szCs w:val="24"/>
        </w:rPr>
        <w:t>These experiences of</w:t>
      </w:r>
      <w:r w:rsidRPr="07167F06" w:rsidR="09BC05A3">
        <w:rPr>
          <w:rFonts w:ascii="Times New Roman" w:hAnsi="Times New Roman" w:cs="Times New Roman"/>
          <w:sz w:val="24"/>
          <w:szCs w:val="24"/>
        </w:rPr>
        <w:t xml:space="preserve"> </w:t>
      </w:r>
      <w:r w:rsidRPr="07167F06" w:rsidR="194CBCD8">
        <w:rPr>
          <w:rFonts w:ascii="Times New Roman" w:hAnsi="Times New Roman" w:cs="Times New Roman"/>
          <w:sz w:val="24"/>
          <w:szCs w:val="24"/>
        </w:rPr>
        <w:t>‘</w:t>
      </w:r>
      <w:r w:rsidRPr="07167F06" w:rsidR="4C8A5782">
        <w:rPr>
          <w:rFonts w:ascii="Times New Roman" w:hAnsi="Times New Roman" w:cs="Times New Roman"/>
          <w:sz w:val="24"/>
          <w:szCs w:val="24"/>
        </w:rPr>
        <w:t>b</w:t>
      </w:r>
      <w:r w:rsidRPr="07167F06" w:rsidR="194CBCD8">
        <w:rPr>
          <w:rFonts w:ascii="Times New Roman" w:hAnsi="Times New Roman" w:cs="Times New Roman"/>
          <w:sz w:val="24"/>
          <w:szCs w:val="24"/>
        </w:rPr>
        <w:t>elonging rarely stands still’ (</w:t>
      </w:r>
      <w:r w:rsidRPr="07167F06" w:rsidR="4F0C73A6">
        <w:rPr>
          <w:rFonts w:ascii="Times New Roman" w:hAnsi="Times New Roman" w:cs="Times New Roman"/>
          <w:sz w:val="24"/>
          <w:szCs w:val="24"/>
        </w:rPr>
        <w:t>May</w:t>
      </w:r>
      <w:r w:rsidRPr="07167F06" w:rsidR="194CBCD8">
        <w:rPr>
          <w:rFonts w:ascii="Times New Roman" w:hAnsi="Times New Roman" w:cs="Times New Roman"/>
          <w:sz w:val="24"/>
          <w:szCs w:val="24"/>
        </w:rPr>
        <w:t xml:space="preserve"> 2018, </w:t>
      </w:r>
      <w:r w:rsidRPr="07167F06" w:rsidR="11E3DB12">
        <w:rPr>
          <w:rFonts w:ascii="Times New Roman" w:hAnsi="Times New Roman" w:cs="Times New Roman"/>
          <w:sz w:val="24"/>
          <w:szCs w:val="24"/>
        </w:rPr>
        <w:t>p.</w:t>
      </w:r>
      <w:r w:rsidRPr="07167F06" w:rsidR="194CBCD8">
        <w:rPr>
          <w:rFonts w:ascii="Times New Roman" w:hAnsi="Times New Roman" w:cs="Times New Roman"/>
          <w:sz w:val="24"/>
          <w:szCs w:val="24"/>
        </w:rPr>
        <w:t>306). Hence relational perspectives position belonging as fluid</w:t>
      </w:r>
      <w:r w:rsidRPr="07167F06" w:rsidR="329D4EDC">
        <w:rPr>
          <w:rFonts w:ascii="Times New Roman" w:hAnsi="Times New Roman" w:cs="Times New Roman"/>
          <w:sz w:val="24"/>
          <w:szCs w:val="24"/>
        </w:rPr>
        <w:t xml:space="preserve">, placing emphasis </w:t>
      </w:r>
      <w:r w:rsidRPr="07167F06" w:rsidR="770C1C2B">
        <w:rPr>
          <w:rFonts w:ascii="Times New Roman" w:hAnsi="Times New Roman" w:cs="Times New Roman"/>
          <w:sz w:val="24"/>
          <w:szCs w:val="24"/>
        </w:rPr>
        <w:t>on</w:t>
      </w:r>
      <w:r w:rsidRPr="07167F06" w:rsidR="3C6F7701">
        <w:rPr>
          <w:rFonts w:ascii="Times New Roman" w:hAnsi="Times New Roman" w:cs="Times New Roman"/>
          <w:sz w:val="24"/>
          <w:szCs w:val="24"/>
        </w:rPr>
        <w:t xml:space="preserve"> temporally enduring experiences in constructing a sense of belonging that allows individuals to narrate a coherent sense of self (</w:t>
      </w:r>
      <w:proofErr w:type="gramStart"/>
      <w:r w:rsidRPr="07167F06" w:rsidR="3C6F7701">
        <w:rPr>
          <w:rFonts w:ascii="Times New Roman" w:hAnsi="Times New Roman" w:cs="Times New Roman"/>
          <w:sz w:val="24"/>
          <w:szCs w:val="24"/>
        </w:rPr>
        <w:t>May,</w:t>
      </w:r>
      <w:proofErr w:type="gramEnd"/>
      <w:r w:rsidRPr="07167F06" w:rsidR="3C6F7701">
        <w:rPr>
          <w:rFonts w:ascii="Times New Roman" w:hAnsi="Times New Roman" w:cs="Times New Roman"/>
          <w:sz w:val="24"/>
          <w:szCs w:val="24"/>
        </w:rPr>
        <w:t xml:space="preserve"> 2016). </w:t>
      </w:r>
      <w:r w:rsidRPr="07167F06" w:rsidR="09BEF4E5">
        <w:rPr>
          <w:rFonts w:ascii="Times New Roman" w:hAnsi="Times New Roman" w:cs="Times New Roman"/>
          <w:sz w:val="24"/>
          <w:szCs w:val="24"/>
        </w:rPr>
        <w:t xml:space="preserve"> </w:t>
      </w:r>
    </w:p>
    <w:p w:rsidR="00886168" w:rsidP="07167F06" w:rsidRDefault="6CE9781D" w14:paraId="6CE93EA7" w14:textId="22DA76A9">
      <w:pPr>
        <w:spacing w:line="360" w:lineRule="auto"/>
        <w:ind w:firstLine="720"/>
        <w:jc w:val="both"/>
        <w:rPr>
          <w:rFonts w:ascii="Times New Roman" w:hAnsi="Times New Roman" w:cs="Times New Roman"/>
          <w:sz w:val="24"/>
          <w:szCs w:val="24"/>
        </w:rPr>
      </w:pPr>
      <w:r w:rsidRPr="07167F06">
        <w:rPr>
          <w:rFonts w:ascii="Times New Roman" w:hAnsi="Times New Roman" w:cs="Times New Roman"/>
          <w:sz w:val="24"/>
          <w:szCs w:val="24"/>
        </w:rPr>
        <w:t>In explaining these</w:t>
      </w:r>
      <w:r w:rsidRPr="07167F06" w:rsidR="5F454546">
        <w:rPr>
          <w:rFonts w:ascii="Times New Roman" w:hAnsi="Times New Roman" w:cs="Times New Roman"/>
          <w:sz w:val="24"/>
          <w:szCs w:val="24"/>
        </w:rPr>
        <w:t xml:space="preserve"> ‘enduring’</w:t>
      </w:r>
      <w:r w:rsidRPr="07167F06">
        <w:rPr>
          <w:rFonts w:ascii="Times New Roman" w:hAnsi="Times New Roman" w:cs="Times New Roman"/>
          <w:sz w:val="24"/>
          <w:szCs w:val="24"/>
        </w:rPr>
        <w:t xml:space="preserve"> relational experiences</w:t>
      </w:r>
      <w:r w:rsidR="00E5483D">
        <w:rPr>
          <w:rFonts w:ascii="Times New Roman" w:hAnsi="Times New Roman" w:cs="Times New Roman"/>
          <w:sz w:val="24"/>
          <w:szCs w:val="24"/>
        </w:rPr>
        <w:t>,</w:t>
      </w:r>
      <w:r w:rsidRPr="07167F06">
        <w:rPr>
          <w:rFonts w:ascii="Times New Roman" w:hAnsi="Times New Roman" w:cs="Times New Roman"/>
          <w:sz w:val="24"/>
          <w:szCs w:val="24"/>
        </w:rPr>
        <w:t xml:space="preserve"> </w:t>
      </w:r>
      <w:r w:rsidRPr="07167F06" w:rsidR="2FE0BC1B">
        <w:rPr>
          <w:rFonts w:ascii="Times New Roman" w:hAnsi="Times New Roman" w:cs="Times New Roman"/>
          <w:sz w:val="24"/>
          <w:szCs w:val="24"/>
        </w:rPr>
        <w:t xml:space="preserve">May (2016b) distinguishes between different levels of relational belonging. This includes authentic and fleeting belonging. She explains </w:t>
      </w:r>
      <w:r w:rsidRPr="07167F06" w:rsidR="3D679951">
        <w:rPr>
          <w:rFonts w:ascii="Times New Roman" w:hAnsi="Times New Roman" w:cs="Times New Roman"/>
          <w:sz w:val="24"/>
          <w:szCs w:val="24"/>
        </w:rPr>
        <w:t xml:space="preserve">that authentic belonging is associated with ancestral roots and family ties. She </w:t>
      </w:r>
      <w:r w:rsidRPr="07167F06" w:rsidR="2B85E7AB">
        <w:rPr>
          <w:rFonts w:ascii="Times New Roman" w:hAnsi="Times New Roman" w:cs="Times New Roman"/>
          <w:sz w:val="24"/>
          <w:szCs w:val="24"/>
        </w:rPr>
        <w:t>contrasts</w:t>
      </w:r>
      <w:r w:rsidRPr="07167F06" w:rsidR="3D679951">
        <w:rPr>
          <w:rFonts w:ascii="Times New Roman" w:hAnsi="Times New Roman" w:cs="Times New Roman"/>
          <w:sz w:val="24"/>
          <w:szCs w:val="24"/>
        </w:rPr>
        <w:t xml:space="preserve"> authentic belonging with workplace belonging, which she describes as ‘false intimacy because friendship</w:t>
      </w:r>
      <w:r w:rsidRPr="07167F06" w:rsidR="76F06CFD">
        <w:rPr>
          <w:rFonts w:ascii="Times New Roman" w:hAnsi="Times New Roman" w:cs="Times New Roman"/>
          <w:sz w:val="24"/>
          <w:szCs w:val="24"/>
        </w:rPr>
        <w:t>s made at work are at high risk of fading’ (p.373). From this perspective, workplace belonging is only ever ‘fleeting.’ A possible implicat</w:t>
      </w:r>
      <w:r w:rsidRPr="07167F06" w:rsidR="724306CC">
        <w:rPr>
          <w:rFonts w:ascii="Times New Roman" w:hAnsi="Times New Roman" w:cs="Times New Roman"/>
          <w:sz w:val="24"/>
          <w:szCs w:val="24"/>
        </w:rPr>
        <w:t xml:space="preserve">ion of this is that organisational attachment and belonging is ‘practical and instrumental, rather than, personal’ (Cronin, 2014 p.73). </w:t>
      </w:r>
    </w:p>
    <w:p w:rsidR="21BE738B" w:rsidP="40503DC2" w:rsidRDefault="1F02A3AF" w14:paraId="2E69849B" w14:textId="00779F6F">
      <w:pPr>
        <w:spacing w:line="360" w:lineRule="auto"/>
        <w:ind w:firstLine="720"/>
        <w:jc w:val="both"/>
        <w:rPr>
          <w:rFonts w:ascii="Times New Roman" w:hAnsi="Times New Roman" w:cs="Times New Roman"/>
          <w:sz w:val="24"/>
          <w:szCs w:val="24"/>
        </w:rPr>
      </w:pPr>
      <w:r w:rsidRPr="40503DC2">
        <w:rPr>
          <w:rFonts w:ascii="Times New Roman" w:hAnsi="Times New Roman" w:cs="Times New Roman"/>
          <w:sz w:val="24"/>
          <w:szCs w:val="24"/>
        </w:rPr>
        <w:lastRenderedPageBreak/>
        <w:t xml:space="preserve">In contrast, Rousseau (1998) suggests that the workplace can </w:t>
      </w:r>
      <w:r w:rsidRPr="40503DC2" w:rsidR="0D742922">
        <w:rPr>
          <w:rFonts w:ascii="Times New Roman" w:hAnsi="Times New Roman" w:cs="Times New Roman"/>
          <w:sz w:val="24"/>
          <w:szCs w:val="24"/>
        </w:rPr>
        <w:t xml:space="preserve">provide a new environment for belonging because there is a basis for social interaction and the formation of social bonds; employees have a ‘strong drive to believe they are part of the settings in which they work’ (Rousseau, 1998, </w:t>
      </w:r>
      <w:r w:rsidRPr="40503DC2" w:rsidR="45B277EF">
        <w:rPr>
          <w:rFonts w:ascii="Times New Roman" w:hAnsi="Times New Roman" w:cs="Times New Roman"/>
          <w:sz w:val="24"/>
          <w:szCs w:val="24"/>
        </w:rPr>
        <w:t xml:space="preserve">p.288). The drive for inclusivity, Rousseau suggests, can lead to a sense of belonging. </w:t>
      </w:r>
      <w:r w:rsidRPr="40503DC2" w:rsidR="4636AA11">
        <w:rPr>
          <w:rFonts w:ascii="Times New Roman" w:hAnsi="Times New Roman" w:cs="Times New Roman"/>
          <w:sz w:val="24"/>
          <w:szCs w:val="24"/>
        </w:rPr>
        <w:t xml:space="preserve"> </w:t>
      </w:r>
      <w:r w:rsidRPr="40503DC2" w:rsidR="7EE58BB4">
        <w:rPr>
          <w:rFonts w:ascii="Times New Roman" w:hAnsi="Times New Roman" w:cs="Times New Roman"/>
          <w:sz w:val="24"/>
          <w:szCs w:val="24"/>
        </w:rPr>
        <w:t>D</w:t>
      </w:r>
      <w:r w:rsidRPr="40503DC2" w:rsidR="7744EA7E">
        <w:rPr>
          <w:rFonts w:ascii="Times New Roman" w:hAnsi="Times New Roman" w:cs="Times New Roman"/>
          <w:sz w:val="24"/>
          <w:szCs w:val="24"/>
        </w:rPr>
        <w:t>rawing on</w:t>
      </w:r>
      <w:r w:rsidRPr="40503DC2" w:rsidR="5DE4868B">
        <w:rPr>
          <w:rFonts w:ascii="Times New Roman" w:hAnsi="Times New Roman" w:cs="Times New Roman"/>
          <w:sz w:val="24"/>
          <w:szCs w:val="24"/>
        </w:rPr>
        <w:t xml:space="preserve"> the understanding that experiencing belonging is multi-dimensional</w:t>
      </w:r>
      <w:r w:rsidRPr="40503DC2" w:rsidR="13EBA026">
        <w:rPr>
          <w:rFonts w:ascii="Times New Roman" w:hAnsi="Times New Roman" w:cs="Times New Roman"/>
          <w:sz w:val="24"/>
          <w:szCs w:val="24"/>
        </w:rPr>
        <w:t>,</w:t>
      </w:r>
      <w:r w:rsidRPr="40503DC2" w:rsidR="7744EA7E">
        <w:rPr>
          <w:rFonts w:ascii="Times New Roman" w:hAnsi="Times New Roman" w:cs="Times New Roman"/>
          <w:sz w:val="24"/>
          <w:szCs w:val="24"/>
        </w:rPr>
        <w:t xml:space="preserve"> </w:t>
      </w:r>
      <w:r w:rsidRPr="40503DC2" w:rsidR="49F92CF8">
        <w:rPr>
          <w:rFonts w:ascii="Times New Roman" w:hAnsi="Times New Roman" w:cs="Times New Roman"/>
          <w:sz w:val="24"/>
          <w:szCs w:val="24"/>
        </w:rPr>
        <w:t>this paper</w:t>
      </w:r>
      <w:r w:rsidRPr="40503DC2" w:rsidR="2674A665">
        <w:rPr>
          <w:rFonts w:ascii="Times New Roman" w:hAnsi="Times New Roman" w:cs="Times New Roman"/>
          <w:sz w:val="24"/>
          <w:szCs w:val="24"/>
        </w:rPr>
        <w:t xml:space="preserve"> positions</w:t>
      </w:r>
      <w:r w:rsidRPr="40503DC2" w:rsidR="49F92CF8">
        <w:rPr>
          <w:rFonts w:ascii="Times New Roman" w:hAnsi="Times New Roman" w:cs="Times New Roman"/>
          <w:sz w:val="24"/>
          <w:szCs w:val="24"/>
        </w:rPr>
        <w:t xml:space="preserve"> </w:t>
      </w:r>
      <w:r w:rsidRPr="40503DC2" w:rsidR="49F92CF8">
        <w:rPr>
          <w:rFonts w:ascii="Times New Roman" w:hAnsi="Times New Roman" w:cs="Times New Roman"/>
          <w:i/>
          <w:iCs/>
          <w:sz w:val="24"/>
          <w:szCs w:val="24"/>
        </w:rPr>
        <w:t>belonging</w:t>
      </w:r>
      <w:r w:rsidRPr="40503DC2" w:rsidR="41A411ED">
        <w:rPr>
          <w:rFonts w:ascii="Times New Roman" w:hAnsi="Times New Roman" w:cs="Times New Roman"/>
          <w:i/>
          <w:iCs/>
          <w:sz w:val="24"/>
          <w:szCs w:val="24"/>
        </w:rPr>
        <w:t xml:space="preserve"> at work</w:t>
      </w:r>
      <w:r w:rsidRPr="40503DC2" w:rsidR="36CF0D30">
        <w:rPr>
          <w:rFonts w:ascii="Times New Roman" w:hAnsi="Times New Roman" w:cs="Times New Roman"/>
          <w:sz w:val="24"/>
          <w:szCs w:val="24"/>
        </w:rPr>
        <w:t xml:space="preserve"> </w:t>
      </w:r>
      <w:r w:rsidRPr="40503DC2" w:rsidR="045F8941">
        <w:rPr>
          <w:rFonts w:ascii="Times New Roman" w:hAnsi="Times New Roman" w:cs="Times New Roman"/>
          <w:sz w:val="24"/>
          <w:szCs w:val="24"/>
        </w:rPr>
        <w:t>as relational</w:t>
      </w:r>
      <w:r w:rsidRPr="40503DC2" w:rsidR="2D0CFB6C">
        <w:rPr>
          <w:rFonts w:ascii="Times New Roman" w:hAnsi="Times New Roman" w:cs="Times New Roman"/>
          <w:sz w:val="24"/>
          <w:szCs w:val="24"/>
        </w:rPr>
        <w:t xml:space="preserve"> (May 2011)</w:t>
      </w:r>
      <w:r w:rsidRPr="40503DC2" w:rsidR="045F8941">
        <w:rPr>
          <w:rFonts w:ascii="Times New Roman" w:hAnsi="Times New Roman" w:cs="Times New Roman"/>
          <w:sz w:val="24"/>
          <w:szCs w:val="24"/>
        </w:rPr>
        <w:t>, in which people feel valued by being part of a group or an organization. Hence, belonging is a ‘process of creating a sense of identification with one’s social, relational</w:t>
      </w:r>
      <w:r w:rsidRPr="40503DC2" w:rsidR="1FAEA01B">
        <w:rPr>
          <w:rFonts w:ascii="Times New Roman" w:hAnsi="Times New Roman" w:cs="Times New Roman"/>
          <w:sz w:val="24"/>
          <w:szCs w:val="24"/>
        </w:rPr>
        <w:t xml:space="preserve"> and material surroundings</w:t>
      </w:r>
      <w:r w:rsidRPr="40503DC2" w:rsidR="09E0193E">
        <w:rPr>
          <w:rFonts w:ascii="Times New Roman" w:hAnsi="Times New Roman" w:cs="Times New Roman"/>
          <w:sz w:val="24"/>
          <w:szCs w:val="24"/>
        </w:rPr>
        <w:t>’ (</w:t>
      </w:r>
      <w:proofErr w:type="gramStart"/>
      <w:r w:rsidRPr="40503DC2" w:rsidR="09E0193E">
        <w:rPr>
          <w:rFonts w:ascii="Times New Roman" w:hAnsi="Times New Roman" w:cs="Times New Roman"/>
          <w:sz w:val="24"/>
          <w:szCs w:val="24"/>
        </w:rPr>
        <w:t>May,</w:t>
      </w:r>
      <w:proofErr w:type="gramEnd"/>
      <w:r w:rsidRPr="40503DC2" w:rsidR="09E0193E">
        <w:rPr>
          <w:rFonts w:ascii="Times New Roman" w:hAnsi="Times New Roman" w:cs="Times New Roman"/>
          <w:sz w:val="24"/>
          <w:szCs w:val="24"/>
        </w:rPr>
        <w:t xml:space="preserve"> 2011 p.368), and </w:t>
      </w:r>
      <w:r w:rsidRPr="40503DC2" w:rsidR="58A2EB3A">
        <w:rPr>
          <w:rFonts w:ascii="Times New Roman" w:hAnsi="Times New Roman" w:cs="Times New Roman"/>
          <w:sz w:val="24"/>
          <w:szCs w:val="24"/>
        </w:rPr>
        <w:t xml:space="preserve">this occurs across </w:t>
      </w:r>
      <w:r w:rsidRPr="40503DC2" w:rsidR="09E0193E">
        <w:rPr>
          <w:rFonts w:ascii="Times New Roman" w:hAnsi="Times New Roman" w:cs="Times New Roman"/>
          <w:sz w:val="24"/>
          <w:szCs w:val="24"/>
        </w:rPr>
        <w:t xml:space="preserve">relationships, geographic places </w:t>
      </w:r>
      <w:r w:rsidRPr="40503DC2" w:rsidR="52C891D9">
        <w:rPr>
          <w:rFonts w:ascii="Times New Roman" w:hAnsi="Times New Roman" w:cs="Times New Roman"/>
          <w:sz w:val="24"/>
          <w:szCs w:val="24"/>
        </w:rPr>
        <w:t>and</w:t>
      </w:r>
      <w:r w:rsidRPr="40503DC2" w:rsidR="09E0193E">
        <w:rPr>
          <w:rFonts w:ascii="Times New Roman" w:hAnsi="Times New Roman" w:cs="Times New Roman"/>
          <w:sz w:val="24"/>
          <w:szCs w:val="24"/>
        </w:rPr>
        <w:t xml:space="preserve"> specific localities (Miller, 2003</w:t>
      </w:r>
      <w:r w:rsidRPr="40503DC2" w:rsidR="2B645761">
        <w:rPr>
          <w:rFonts w:ascii="Times New Roman" w:hAnsi="Times New Roman" w:cs="Times New Roman"/>
          <w:sz w:val="24"/>
          <w:szCs w:val="24"/>
        </w:rPr>
        <w:t>)</w:t>
      </w:r>
      <w:r w:rsidRPr="40503DC2" w:rsidR="09E0193E">
        <w:rPr>
          <w:rFonts w:ascii="Times New Roman" w:hAnsi="Times New Roman" w:cs="Times New Roman"/>
          <w:sz w:val="24"/>
          <w:szCs w:val="24"/>
        </w:rPr>
        <w:t xml:space="preserve">. </w:t>
      </w:r>
      <w:r w:rsidRPr="40503DC2" w:rsidR="6F1ECC1C">
        <w:rPr>
          <w:rFonts w:ascii="Times New Roman" w:hAnsi="Times New Roman" w:cs="Times New Roman"/>
          <w:sz w:val="24"/>
          <w:szCs w:val="24"/>
        </w:rPr>
        <w:t xml:space="preserve">For clarity, the term </w:t>
      </w:r>
      <w:r w:rsidRPr="40503DC2" w:rsidR="6F1ECC1C">
        <w:rPr>
          <w:rFonts w:ascii="Times New Roman" w:hAnsi="Times New Roman" w:cs="Times New Roman"/>
          <w:i/>
          <w:iCs/>
          <w:sz w:val="24"/>
          <w:szCs w:val="24"/>
        </w:rPr>
        <w:t>belonging at work</w:t>
      </w:r>
      <w:r w:rsidRPr="40503DC2" w:rsidR="6F1ECC1C">
        <w:rPr>
          <w:rFonts w:ascii="Times New Roman" w:hAnsi="Times New Roman" w:cs="Times New Roman"/>
          <w:sz w:val="24"/>
          <w:szCs w:val="24"/>
        </w:rPr>
        <w:t xml:space="preserve"> </w:t>
      </w:r>
      <w:r w:rsidRPr="40503DC2" w:rsidR="6EA8D314">
        <w:rPr>
          <w:rFonts w:ascii="Times New Roman" w:hAnsi="Times New Roman" w:cs="Times New Roman"/>
          <w:sz w:val="24"/>
          <w:szCs w:val="24"/>
        </w:rPr>
        <w:t>is used with the view to</w:t>
      </w:r>
      <w:r w:rsidRPr="40503DC2" w:rsidR="6F1ECC1C">
        <w:rPr>
          <w:rFonts w:ascii="Times New Roman" w:hAnsi="Times New Roman" w:cs="Times New Roman"/>
          <w:sz w:val="24"/>
          <w:szCs w:val="24"/>
        </w:rPr>
        <w:t xml:space="preserve"> differentiate the lived experience of belonging from workplace belongingness as a measurable variable. </w:t>
      </w:r>
    </w:p>
    <w:p w:rsidR="4D6752BB" w:rsidP="4D6752BB" w:rsidRDefault="4D6752BB" w14:paraId="3AA105B0" w14:textId="2D3F38CD">
      <w:pPr>
        <w:spacing w:line="360" w:lineRule="auto"/>
        <w:ind w:firstLine="720"/>
        <w:jc w:val="both"/>
        <w:rPr>
          <w:rFonts w:ascii="Times New Roman" w:hAnsi="Times New Roman" w:cs="Times New Roman"/>
          <w:sz w:val="24"/>
          <w:szCs w:val="24"/>
        </w:rPr>
      </w:pPr>
    </w:p>
    <w:p w:rsidR="00886168" w:rsidP="21BE738B" w:rsidRDefault="00886168" w14:paraId="4324B309" w14:textId="4E8FAAD1">
      <w:pPr>
        <w:spacing w:line="360" w:lineRule="auto"/>
        <w:jc w:val="both"/>
        <w:rPr>
          <w:rFonts w:ascii="Times New Roman" w:hAnsi="Times New Roman" w:cs="Times New Roman"/>
          <w:b/>
          <w:bCs/>
          <w:sz w:val="24"/>
          <w:szCs w:val="24"/>
        </w:rPr>
      </w:pPr>
      <w:r w:rsidRPr="21BE738B">
        <w:rPr>
          <w:rFonts w:ascii="Times New Roman" w:hAnsi="Times New Roman" w:cs="Times New Roman"/>
          <w:b/>
          <w:bCs/>
          <w:sz w:val="24"/>
          <w:szCs w:val="24"/>
        </w:rPr>
        <w:t xml:space="preserve">Agile working arrangements </w:t>
      </w:r>
    </w:p>
    <w:p w:rsidR="58858720" w:rsidP="07167F06" w:rsidRDefault="034BAF50" w14:paraId="36456E9A" w14:textId="0399E4ED">
      <w:pPr>
        <w:spacing w:line="360" w:lineRule="auto"/>
        <w:ind w:firstLine="720"/>
        <w:jc w:val="both"/>
        <w:rPr>
          <w:rFonts w:ascii="Times New Roman" w:hAnsi="Times New Roman" w:cs="Times New Roman"/>
          <w:sz w:val="24"/>
          <w:szCs w:val="24"/>
        </w:rPr>
      </w:pPr>
      <w:r w:rsidRPr="07167F06">
        <w:rPr>
          <w:rFonts w:ascii="Times New Roman" w:hAnsi="Times New Roman" w:cs="Times New Roman"/>
          <w:sz w:val="24"/>
          <w:szCs w:val="24"/>
        </w:rPr>
        <w:t xml:space="preserve">The idea of </w:t>
      </w:r>
      <w:r w:rsidRPr="07167F06" w:rsidR="2CF82299">
        <w:rPr>
          <w:rFonts w:ascii="Times New Roman" w:hAnsi="Times New Roman" w:cs="Times New Roman"/>
          <w:sz w:val="24"/>
          <w:szCs w:val="24"/>
        </w:rPr>
        <w:t>work</w:t>
      </w:r>
      <w:r w:rsidRPr="07167F06">
        <w:rPr>
          <w:rFonts w:ascii="Times New Roman" w:hAnsi="Times New Roman" w:cs="Times New Roman"/>
          <w:sz w:val="24"/>
          <w:szCs w:val="24"/>
        </w:rPr>
        <w:t>place</w:t>
      </w:r>
      <w:r w:rsidRPr="07167F06" w:rsidR="5D0CB628">
        <w:rPr>
          <w:rFonts w:ascii="Times New Roman" w:hAnsi="Times New Roman" w:cs="Times New Roman"/>
          <w:sz w:val="24"/>
          <w:szCs w:val="24"/>
        </w:rPr>
        <w:t xml:space="preserve"> and workspace</w:t>
      </w:r>
      <w:r w:rsidRPr="07167F06">
        <w:rPr>
          <w:rFonts w:ascii="Times New Roman" w:hAnsi="Times New Roman" w:cs="Times New Roman"/>
          <w:sz w:val="24"/>
          <w:szCs w:val="24"/>
        </w:rPr>
        <w:t xml:space="preserve"> has drastically changed </w:t>
      </w:r>
      <w:r w:rsidRPr="07167F06" w:rsidR="7FA5FA50">
        <w:rPr>
          <w:rFonts w:ascii="Times New Roman" w:hAnsi="Times New Roman" w:cs="Times New Roman"/>
          <w:sz w:val="24"/>
          <w:szCs w:val="24"/>
        </w:rPr>
        <w:t xml:space="preserve">for both employees and managers (Johnson, 2004). This is particularly the case </w:t>
      </w:r>
      <w:r w:rsidRPr="07167F06">
        <w:rPr>
          <w:rFonts w:ascii="Times New Roman" w:hAnsi="Times New Roman" w:cs="Times New Roman"/>
          <w:sz w:val="24"/>
          <w:szCs w:val="24"/>
        </w:rPr>
        <w:t xml:space="preserve">since the global coronavirus pandemic. In particular, the UK experienced forced lockdowns which meant that </w:t>
      </w:r>
      <w:r w:rsidRPr="07167F06" w:rsidR="62D23286">
        <w:rPr>
          <w:rFonts w:ascii="Times New Roman" w:hAnsi="Times New Roman" w:cs="Times New Roman"/>
          <w:sz w:val="24"/>
          <w:szCs w:val="24"/>
        </w:rPr>
        <w:t>organisations were</w:t>
      </w:r>
      <w:r w:rsidRPr="07167F06" w:rsidR="6F7D9341">
        <w:rPr>
          <w:rFonts w:ascii="Times New Roman" w:hAnsi="Times New Roman" w:cs="Times New Roman"/>
          <w:sz w:val="24"/>
          <w:szCs w:val="24"/>
        </w:rPr>
        <w:t xml:space="preserve"> equally forced to implement </w:t>
      </w:r>
      <w:r w:rsidRPr="07167F06" w:rsidR="7E4B922C">
        <w:rPr>
          <w:rFonts w:ascii="Times New Roman" w:hAnsi="Times New Roman" w:cs="Times New Roman"/>
          <w:sz w:val="24"/>
          <w:szCs w:val="24"/>
        </w:rPr>
        <w:t>AWA’s</w:t>
      </w:r>
      <w:r w:rsidRPr="07167F06" w:rsidR="62D23286">
        <w:rPr>
          <w:rFonts w:ascii="Times New Roman" w:hAnsi="Times New Roman" w:cs="Times New Roman"/>
          <w:sz w:val="24"/>
          <w:szCs w:val="24"/>
        </w:rPr>
        <w:t>.</w:t>
      </w:r>
      <w:r w:rsidRPr="07167F06" w:rsidR="21CC0BE0">
        <w:rPr>
          <w:rFonts w:ascii="Times New Roman" w:hAnsi="Times New Roman" w:cs="Times New Roman"/>
          <w:sz w:val="24"/>
          <w:szCs w:val="24"/>
        </w:rPr>
        <w:t xml:space="preserve"> As a result, employees were </w:t>
      </w:r>
      <w:r w:rsidRPr="07167F06" w:rsidR="100CF8F3">
        <w:rPr>
          <w:rFonts w:ascii="Times New Roman" w:hAnsi="Times New Roman" w:cs="Times New Roman"/>
          <w:sz w:val="24"/>
          <w:szCs w:val="24"/>
        </w:rPr>
        <w:t>remote working</w:t>
      </w:r>
      <w:r w:rsidRPr="07167F06" w:rsidR="21CC0BE0">
        <w:rPr>
          <w:rFonts w:ascii="Times New Roman" w:hAnsi="Times New Roman" w:cs="Times New Roman"/>
          <w:sz w:val="24"/>
          <w:szCs w:val="24"/>
        </w:rPr>
        <w:t xml:space="preserve">, </w:t>
      </w:r>
      <w:r w:rsidRPr="07167F06" w:rsidR="4E89473C">
        <w:rPr>
          <w:rFonts w:ascii="Times New Roman" w:hAnsi="Times New Roman" w:cs="Times New Roman"/>
          <w:sz w:val="24"/>
          <w:szCs w:val="24"/>
        </w:rPr>
        <w:t>creating</w:t>
      </w:r>
      <w:r w:rsidRPr="07167F06" w:rsidR="4735F0A5">
        <w:rPr>
          <w:rFonts w:ascii="Times New Roman" w:hAnsi="Times New Roman" w:cs="Times New Roman"/>
          <w:sz w:val="24"/>
          <w:szCs w:val="24"/>
        </w:rPr>
        <w:t xml:space="preserve"> a physical</w:t>
      </w:r>
      <w:r w:rsidRPr="07167F06" w:rsidR="4E89473C">
        <w:rPr>
          <w:rFonts w:ascii="Times New Roman" w:hAnsi="Times New Roman" w:cs="Times New Roman"/>
          <w:sz w:val="24"/>
          <w:szCs w:val="24"/>
        </w:rPr>
        <w:t xml:space="preserve"> distance between </w:t>
      </w:r>
      <w:r w:rsidRPr="07167F06" w:rsidR="50D48F83">
        <w:rPr>
          <w:rFonts w:ascii="Times New Roman" w:hAnsi="Times New Roman" w:cs="Times New Roman"/>
          <w:sz w:val="24"/>
          <w:szCs w:val="24"/>
        </w:rPr>
        <w:t>employees and o</w:t>
      </w:r>
      <w:r w:rsidRPr="07167F06" w:rsidR="4E89473C">
        <w:rPr>
          <w:rFonts w:ascii="Times New Roman" w:hAnsi="Times New Roman" w:cs="Times New Roman"/>
          <w:sz w:val="24"/>
          <w:szCs w:val="24"/>
        </w:rPr>
        <w:t>ffice environments</w:t>
      </w:r>
      <w:r w:rsidRPr="07167F06" w:rsidR="3D152C6E">
        <w:rPr>
          <w:rFonts w:ascii="Times New Roman" w:hAnsi="Times New Roman" w:cs="Times New Roman"/>
          <w:sz w:val="24"/>
          <w:szCs w:val="24"/>
        </w:rPr>
        <w:t xml:space="preserve">. </w:t>
      </w:r>
    </w:p>
    <w:p w:rsidR="499C405A" w:rsidP="07167F06" w:rsidRDefault="3E446561" w14:paraId="30E246BD" w14:textId="0E35F0BB">
      <w:pPr>
        <w:spacing w:line="360" w:lineRule="auto"/>
        <w:ind w:firstLine="720"/>
        <w:jc w:val="both"/>
        <w:rPr>
          <w:rFonts w:ascii="Times New Roman" w:hAnsi="Times New Roman" w:eastAsia="Times New Roman" w:cs="Times New Roman"/>
          <w:color w:val="000000" w:themeColor="text1"/>
          <w:sz w:val="24"/>
          <w:szCs w:val="24"/>
        </w:rPr>
      </w:pPr>
      <w:r w:rsidRPr="07167F06">
        <w:rPr>
          <w:rFonts w:ascii="Times New Roman" w:hAnsi="Times New Roman" w:cs="Times New Roman"/>
          <w:i/>
          <w:iCs/>
          <w:sz w:val="24"/>
          <w:szCs w:val="24"/>
        </w:rPr>
        <w:t xml:space="preserve">Agile, </w:t>
      </w:r>
      <w:r w:rsidRPr="07167F06">
        <w:rPr>
          <w:rFonts w:ascii="Times New Roman" w:hAnsi="Times New Roman" w:cs="Times New Roman"/>
          <w:sz w:val="24"/>
          <w:szCs w:val="24"/>
        </w:rPr>
        <w:t>with a human focus, is widely used across business and management discussions as a new form of employment (Benincasa, 2018).</w:t>
      </w:r>
      <w:r w:rsidRPr="07167F06" w:rsidR="6186DA2F">
        <w:rPr>
          <w:rFonts w:ascii="Times New Roman" w:hAnsi="Times New Roman" w:cs="Times New Roman"/>
          <w:sz w:val="24"/>
          <w:szCs w:val="24"/>
        </w:rPr>
        <w:t xml:space="preserve"> In some cases, agile and </w:t>
      </w:r>
      <w:r w:rsidRPr="07167F06" w:rsidR="4225F06E">
        <w:rPr>
          <w:rFonts w:ascii="Times New Roman" w:hAnsi="Times New Roman" w:cs="Times New Roman"/>
          <w:sz w:val="24"/>
          <w:szCs w:val="24"/>
        </w:rPr>
        <w:t>flexible</w:t>
      </w:r>
      <w:r w:rsidRPr="07167F06" w:rsidR="6186DA2F">
        <w:rPr>
          <w:rFonts w:ascii="Times New Roman" w:hAnsi="Times New Roman" w:cs="Times New Roman"/>
          <w:sz w:val="24"/>
          <w:szCs w:val="24"/>
        </w:rPr>
        <w:t xml:space="preserve"> are used interchangeably (Jones, 2017). One reason </w:t>
      </w:r>
      <w:r w:rsidRPr="07167F06" w:rsidR="261A8CE6">
        <w:rPr>
          <w:rFonts w:ascii="Times New Roman" w:hAnsi="Times New Roman" w:cs="Times New Roman"/>
          <w:sz w:val="24"/>
          <w:szCs w:val="24"/>
        </w:rPr>
        <w:t>being</w:t>
      </w:r>
      <w:r w:rsidRPr="07167F06" w:rsidR="6186DA2F">
        <w:rPr>
          <w:rFonts w:ascii="Times New Roman" w:hAnsi="Times New Roman" w:cs="Times New Roman"/>
          <w:sz w:val="24"/>
          <w:szCs w:val="24"/>
        </w:rPr>
        <w:t xml:space="preserve"> that there appears to be </w:t>
      </w:r>
      <w:r w:rsidRPr="07167F06" w:rsidR="0CA02AD1">
        <w:rPr>
          <w:rFonts w:ascii="Times New Roman" w:hAnsi="Times New Roman" w:cs="Times New Roman"/>
          <w:sz w:val="24"/>
          <w:szCs w:val="24"/>
        </w:rPr>
        <w:t>a consensus</w:t>
      </w:r>
      <w:r w:rsidRPr="07167F06" w:rsidR="0DCDADFC">
        <w:rPr>
          <w:rFonts w:ascii="Times New Roman" w:hAnsi="Times New Roman" w:cs="Times New Roman"/>
          <w:sz w:val="24"/>
          <w:szCs w:val="24"/>
        </w:rPr>
        <w:t xml:space="preserve"> that </w:t>
      </w:r>
      <w:r w:rsidRPr="07167F06" w:rsidR="0DCDADFC">
        <w:rPr>
          <w:rFonts w:ascii="Times New Roman" w:hAnsi="Times New Roman" w:cs="Times New Roman"/>
          <w:i/>
          <w:iCs/>
          <w:sz w:val="24"/>
          <w:szCs w:val="24"/>
        </w:rPr>
        <w:t xml:space="preserve">agile </w:t>
      </w:r>
      <w:r w:rsidRPr="07167F06" w:rsidR="0DCDADFC">
        <w:rPr>
          <w:rFonts w:ascii="Times New Roman" w:hAnsi="Times New Roman" w:cs="Times New Roman"/>
          <w:sz w:val="24"/>
          <w:szCs w:val="24"/>
        </w:rPr>
        <w:t>encompasses the drive to achieve ‘greater flexibility, especially in the workforce’ (Green and Miller, 2018 p.209). Th</w:t>
      </w:r>
      <w:r w:rsidRPr="07167F06" w:rsidR="6F134D3A">
        <w:rPr>
          <w:rFonts w:ascii="Times New Roman" w:hAnsi="Times New Roman" w:cs="Times New Roman"/>
          <w:sz w:val="24"/>
          <w:szCs w:val="24"/>
        </w:rPr>
        <w:t xml:space="preserve">erefore, a possible alternative phrase referred to in the literature is </w:t>
      </w:r>
      <w:r w:rsidRPr="07167F06" w:rsidR="6F134D3A">
        <w:rPr>
          <w:rFonts w:ascii="Times New Roman" w:hAnsi="Times New Roman" w:cs="Times New Roman"/>
          <w:i/>
          <w:iCs/>
          <w:sz w:val="24"/>
          <w:szCs w:val="24"/>
        </w:rPr>
        <w:t xml:space="preserve">flexible working arrangements </w:t>
      </w:r>
      <w:r w:rsidRPr="07167F06" w:rsidR="6F134D3A">
        <w:rPr>
          <w:rFonts w:ascii="Times New Roman" w:hAnsi="Times New Roman" w:cs="Times New Roman"/>
          <w:sz w:val="24"/>
          <w:szCs w:val="24"/>
        </w:rPr>
        <w:t>(de Menezes and Kelliher, 2011).</w:t>
      </w:r>
      <w:r w:rsidRPr="07167F06" w:rsidR="0DFB58FB">
        <w:rPr>
          <w:rFonts w:ascii="Times New Roman" w:hAnsi="Times New Roman" w:cs="Times New Roman"/>
          <w:sz w:val="24"/>
          <w:szCs w:val="24"/>
        </w:rPr>
        <w:t xml:space="preserve"> </w:t>
      </w:r>
      <w:r w:rsidRPr="07167F06" w:rsidR="5CA71129">
        <w:rPr>
          <w:rFonts w:ascii="Times New Roman" w:hAnsi="Times New Roman" w:eastAsia="Times New Roman" w:cs="Times New Roman"/>
          <w:color w:val="000000" w:themeColor="text1"/>
          <w:sz w:val="24"/>
          <w:szCs w:val="24"/>
        </w:rPr>
        <w:t xml:space="preserve">In summary, </w:t>
      </w:r>
      <w:r w:rsidRPr="07167F06" w:rsidR="096396A4">
        <w:rPr>
          <w:rFonts w:ascii="Times New Roman" w:hAnsi="Times New Roman" w:eastAsia="Times New Roman" w:cs="Times New Roman"/>
          <w:color w:val="000000" w:themeColor="text1"/>
          <w:sz w:val="24"/>
          <w:szCs w:val="24"/>
        </w:rPr>
        <w:t xml:space="preserve">AWA’s is the idea of </w:t>
      </w:r>
      <w:r w:rsidRPr="07167F06" w:rsidR="5CA71129">
        <w:rPr>
          <w:rFonts w:ascii="Times New Roman" w:hAnsi="Times New Roman" w:eastAsia="Times New Roman" w:cs="Times New Roman"/>
          <w:color w:val="000000" w:themeColor="text1"/>
          <w:sz w:val="24"/>
          <w:szCs w:val="24"/>
        </w:rPr>
        <w:t xml:space="preserve">‘being able to work anytime, anyplace, anywhere’ (Grant </w:t>
      </w:r>
      <w:r w:rsidRPr="07167F06" w:rsidR="79D416C0">
        <w:rPr>
          <w:rFonts w:ascii="Times New Roman" w:hAnsi="Times New Roman" w:eastAsia="Times New Roman" w:cs="Times New Roman"/>
          <w:color w:val="000000" w:themeColor="text1"/>
          <w:sz w:val="24"/>
          <w:szCs w:val="24"/>
        </w:rPr>
        <w:t>and</w:t>
      </w:r>
      <w:r w:rsidRPr="07167F06" w:rsidR="5CA71129">
        <w:rPr>
          <w:rFonts w:ascii="Times New Roman" w:hAnsi="Times New Roman" w:eastAsia="Times New Roman" w:cs="Times New Roman"/>
          <w:color w:val="000000" w:themeColor="text1"/>
          <w:sz w:val="24"/>
          <w:szCs w:val="24"/>
        </w:rPr>
        <w:t xml:space="preserve"> Russell, 2020</w:t>
      </w:r>
      <w:r w:rsidRPr="07167F06" w:rsidR="71ACA273">
        <w:rPr>
          <w:rFonts w:ascii="Times New Roman" w:hAnsi="Times New Roman" w:eastAsia="Times New Roman" w:cs="Times New Roman"/>
          <w:color w:val="000000" w:themeColor="text1"/>
          <w:sz w:val="24"/>
          <w:szCs w:val="24"/>
        </w:rPr>
        <w:t xml:space="preserve"> p.</w:t>
      </w:r>
      <w:r w:rsidRPr="07167F06" w:rsidR="5CA71129">
        <w:rPr>
          <w:rFonts w:ascii="Times New Roman" w:hAnsi="Times New Roman" w:eastAsia="Times New Roman" w:cs="Times New Roman"/>
          <w:color w:val="000000" w:themeColor="text1"/>
          <w:sz w:val="24"/>
          <w:szCs w:val="24"/>
        </w:rPr>
        <w:t xml:space="preserve">7). </w:t>
      </w:r>
    </w:p>
    <w:p w:rsidR="6127C1C7" w:rsidP="07167F06" w:rsidRDefault="5819811D" w14:paraId="440E20D5" w14:textId="6E03E5A2">
      <w:pPr>
        <w:spacing w:line="360" w:lineRule="auto"/>
        <w:ind w:firstLine="720"/>
        <w:jc w:val="both"/>
        <w:rPr>
          <w:rFonts w:ascii="Times New Roman" w:hAnsi="Times New Roman" w:eastAsia="Times New Roman" w:cs="Times New Roman"/>
          <w:color w:val="000000" w:themeColor="text1"/>
          <w:sz w:val="24"/>
          <w:szCs w:val="24"/>
        </w:rPr>
      </w:pPr>
      <w:r w:rsidRPr="07167F06">
        <w:rPr>
          <w:rFonts w:ascii="Times New Roman" w:hAnsi="Times New Roman" w:eastAsia="Times New Roman" w:cs="Times New Roman"/>
          <w:color w:val="000000" w:themeColor="text1"/>
          <w:sz w:val="24"/>
          <w:szCs w:val="24"/>
        </w:rPr>
        <w:t xml:space="preserve">There tends to </w:t>
      </w:r>
      <w:r w:rsidRPr="07167F06" w:rsidR="776BF390">
        <w:rPr>
          <w:rFonts w:ascii="Times New Roman" w:hAnsi="Times New Roman" w:eastAsia="Times New Roman" w:cs="Times New Roman"/>
          <w:color w:val="000000" w:themeColor="text1"/>
          <w:sz w:val="24"/>
          <w:szCs w:val="24"/>
        </w:rPr>
        <w:t xml:space="preserve">be </w:t>
      </w:r>
      <w:r w:rsidRPr="07167F06" w:rsidR="6AA79465">
        <w:rPr>
          <w:rFonts w:ascii="Times New Roman" w:hAnsi="Times New Roman" w:eastAsia="Times New Roman" w:cs="Times New Roman"/>
          <w:color w:val="000000" w:themeColor="text1"/>
          <w:sz w:val="24"/>
          <w:szCs w:val="24"/>
        </w:rPr>
        <w:t xml:space="preserve">two </w:t>
      </w:r>
      <w:r w:rsidRPr="07167F06" w:rsidR="68A29D6C">
        <w:rPr>
          <w:rFonts w:ascii="Times New Roman" w:hAnsi="Times New Roman" w:eastAsia="Times New Roman" w:cs="Times New Roman"/>
          <w:color w:val="000000" w:themeColor="text1"/>
          <w:sz w:val="24"/>
          <w:szCs w:val="24"/>
        </w:rPr>
        <w:t xml:space="preserve">main stakeholder focuses </w:t>
      </w:r>
      <w:r w:rsidRPr="07167F06" w:rsidR="6AA79465">
        <w:rPr>
          <w:rFonts w:ascii="Times New Roman" w:hAnsi="Times New Roman" w:eastAsia="Times New Roman" w:cs="Times New Roman"/>
          <w:color w:val="000000" w:themeColor="text1"/>
          <w:sz w:val="24"/>
          <w:szCs w:val="24"/>
        </w:rPr>
        <w:t xml:space="preserve">in the </w:t>
      </w:r>
      <w:r w:rsidRPr="07167F06" w:rsidR="64F8EE20">
        <w:rPr>
          <w:rFonts w:ascii="Times New Roman" w:hAnsi="Times New Roman" w:eastAsia="Times New Roman" w:cs="Times New Roman"/>
          <w:color w:val="000000" w:themeColor="text1"/>
          <w:sz w:val="24"/>
          <w:szCs w:val="24"/>
        </w:rPr>
        <w:t>literature on AWA</w:t>
      </w:r>
      <w:r w:rsidRPr="07167F06" w:rsidR="6AA79465">
        <w:rPr>
          <w:rFonts w:ascii="Times New Roman" w:hAnsi="Times New Roman" w:eastAsia="Times New Roman" w:cs="Times New Roman"/>
          <w:color w:val="000000" w:themeColor="text1"/>
          <w:sz w:val="24"/>
          <w:szCs w:val="24"/>
        </w:rPr>
        <w:t xml:space="preserve">. First, there is </w:t>
      </w:r>
      <w:r w:rsidRPr="07167F06">
        <w:rPr>
          <w:rFonts w:ascii="Times New Roman" w:hAnsi="Times New Roman" w:eastAsia="Times New Roman" w:cs="Times New Roman"/>
          <w:color w:val="000000" w:themeColor="text1"/>
          <w:sz w:val="24"/>
          <w:szCs w:val="24"/>
        </w:rPr>
        <w:t>a focus on the organisational impacts of how specific</w:t>
      </w:r>
      <w:r w:rsidRPr="07167F06" w:rsidR="5AD9D174">
        <w:rPr>
          <w:rFonts w:ascii="Times New Roman" w:hAnsi="Times New Roman" w:eastAsia="Times New Roman" w:cs="Times New Roman"/>
          <w:color w:val="000000" w:themeColor="text1"/>
          <w:sz w:val="24"/>
          <w:szCs w:val="24"/>
        </w:rPr>
        <w:t xml:space="preserve"> AWA’s </w:t>
      </w:r>
      <w:r w:rsidRPr="07167F06">
        <w:rPr>
          <w:rFonts w:ascii="Times New Roman" w:hAnsi="Times New Roman" w:eastAsia="Times New Roman" w:cs="Times New Roman"/>
          <w:color w:val="000000" w:themeColor="text1"/>
          <w:sz w:val="24"/>
          <w:szCs w:val="24"/>
        </w:rPr>
        <w:t xml:space="preserve">are implemented (e.g., Schmidtner et al. 2021) and an exploration on examining links between </w:t>
      </w:r>
      <w:r w:rsidRPr="07167F06" w:rsidR="09B2F127">
        <w:rPr>
          <w:rFonts w:ascii="Times New Roman" w:hAnsi="Times New Roman" w:eastAsia="Times New Roman" w:cs="Times New Roman"/>
          <w:color w:val="000000" w:themeColor="text1"/>
          <w:sz w:val="24"/>
          <w:szCs w:val="24"/>
        </w:rPr>
        <w:t>AWA’s</w:t>
      </w:r>
      <w:r w:rsidRPr="07167F06">
        <w:rPr>
          <w:rFonts w:ascii="Times New Roman" w:hAnsi="Times New Roman" w:eastAsia="Times New Roman" w:cs="Times New Roman"/>
          <w:color w:val="000000" w:themeColor="text1"/>
          <w:sz w:val="24"/>
          <w:szCs w:val="24"/>
        </w:rPr>
        <w:t xml:space="preserve"> and employee work effort (e.g., Avgoustaki &amp; Ioulia, 2019). </w:t>
      </w:r>
      <w:r w:rsidRPr="07167F06" w:rsidR="7FD8BB61">
        <w:rPr>
          <w:rFonts w:ascii="Times New Roman" w:hAnsi="Times New Roman" w:eastAsia="Times New Roman" w:cs="Times New Roman"/>
          <w:color w:val="000000" w:themeColor="text1"/>
          <w:sz w:val="24"/>
          <w:szCs w:val="24"/>
        </w:rPr>
        <w:t>This includes understanding the potential</w:t>
      </w:r>
      <w:r w:rsidRPr="07167F06">
        <w:rPr>
          <w:rFonts w:ascii="Times New Roman" w:hAnsi="Times New Roman" w:eastAsia="Times New Roman" w:cs="Times New Roman"/>
          <w:color w:val="000000" w:themeColor="text1"/>
          <w:sz w:val="24"/>
          <w:szCs w:val="24"/>
        </w:rPr>
        <w:t xml:space="preserve"> organisational efficiencies, including performance and productivity (</w:t>
      </w:r>
      <w:r w:rsidRPr="07167F06" w:rsidR="510B22B0">
        <w:rPr>
          <w:rFonts w:ascii="Times New Roman" w:hAnsi="Times New Roman" w:eastAsia="Times New Roman" w:cs="Times New Roman"/>
          <w:color w:val="000000" w:themeColor="text1"/>
          <w:sz w:val="24"/>
          <w:szCs w:val="24"/>
        </w:rPr>
        <w:t xml:space="preserve">Ahmed et al. 2016; </w:t>
      </w:r>
      <w:r w:rsidRPr="07167F06">
        <w:rPr>
          <w:rFonts w:ascii="Times New Roman" w:hAnsi="Times New Roman" w:eastAsia="Times New Roman" w:cs="Times New Roman"/>
          <w:color w:val="000000" w:themeColor="text1"/>
          <w:sz w:val="24"/>
          <w:szCs w:val="24"/>
        </w:rPr>
        <w:t>Bhalla, 2016; Lloyd, 1990</w:t>
      </w:r>
      <w:r w:rsidRPr="07167F06" w:rsidR="00DCCFD5">
        <w:rPr>
          <w:rFonts w:ascii="Times New Roman" w:hAnsi="Times New Roman" w:eastAsia="Times New Roman" w:cs="Times New Roman"/>
          <w:color w:val="000000" w:themeColor="text1"/>
          <w:sz w:val="24"/>
          <w:szCs w:val="24"/>
        </w:rPr>
        <w:t xml:space="preserve">; </w:t>
      </w:r>
      <w:r w:rsidRPr="07167F06">
        <w:rPr>
          <w:rFonts w:ascii="Times New Roman" w:hAnsi="Times New Roman" w:eastAsia="Times New Roman" w:cs="Times New Roman"/>
          <w:color w:val="000000" w:themeColor="text1"/>
          <w:sz w:val="24"/>
          <w:szCs w:val="24"/>
        </w:rPr>
        <w:t xml:space="preserve">Ramakrishnan </w:t>
      </w:r>
      <w:r w:rsidRPr="07167F06" w:rsidR="7638F4A6">
        <w:rPr>
          <w:rFonts w:ascii="Times New Roman" w:hAnsi="Times New Roman" w:eastAsia="Times New Roman" w:cs="Times New Roman"/>
          <w:color w:val="000000" w:themeColor="text1"/>
          <w:sz w:val="24"/>
          <w:szCs w:val="24"/>
        </w:rPr>
        <w:t>and</w:t>
      </w:r>
      <w:r w:rsidRPr="07167F06">
        <w:rPr>
          <w:rFonts w:ascii="Times New Roman" w:hAnsi="Times New Roman" w:eastAsia="Times New Roman" w:cs="Times New Roman"/>
          <w:color w:val="000000" w:themeColor="text1"/>
          <w:sz w:val="24"/>
          <w:szCs w:val="24"/>
        </w:rPr>
        <w:t xml:space="preserve"> </w:t>
      </w:r>
      <w:r w:rsidRPr="07167F06" w:rsidR="68AFB5AA">
        <w:rPr>
          <w:rFonts w:ascii="Times New Roman" w:hAnsi="Times New Roman" w:eastAsia="Times New Roman" w:cs="Times New Roman"/>
          <w:color w:val="000000" w:themeColor="text1"/>
          <w:sz w:val="24"/>
          <w:szCs w:val="24"/>
        </w:rPr>
        <w:t>Lawrence</w:t>
      </w:r>
      <w:r w:rsidRPr="07167F06">
        <w:rPr>
          <w:rFonts w:ascii="Times New Roman" w:hAnsi="Times New Roman" w:eastAsia="Times New Roman" w:cs="Times New Roman"/>
          <w:color w:val="000000" w:themeColor="text1"/>
          <w:sz w:val="24"/>
          <w:szCs w:val="24"/>
        </w:rPr>
        <w:t xml:space="preserve">, 2019). These organisational performance indictators highlight a focus on the organisational benefit of </w:t>
      </w:r>
      <w:r w:rsidRPr="07167F06" w:rsidR="4CC5CE04">
        <w:rPr>
          <w:rFonts w:ascii="Times New Roman" w:hAnsi="Times New Roman" w:eastAsia="Times New Roman" w:cs="Times New Roman"/>
          <w:color w:val="000000" w:themeColor="text1"/>
          <w:sz w:val="24"/>
          <w:szCs w:val="24"/>
        </w:rPr>
        <w:t>AWA</w:t>
      </w:r>
      <w:r w:rsidRPr="07167F06">
        <w:rPr>
          <w:rFonts w:ascii="Times New Roman" w:hAnsi="Times New Roman" w:eastAsia="Times New Roman" w:cs="Times New Roman"/>
          <w:color w:val="000000" w:themeColor="text1"/>
          <w:sz w:val="24"/>
          <w:szCs w:val="24"/>
        </w:rPr>
        <w:t xml:space="preserve">. This is </w:t>
      </w:r>
      <w:r w:rsidRPr="07167F06" w:rsidR="00E95964">
        <w:rPr>
          <w:rFonts w:ascii="Times New Roman" w:hAnsi="Times New Roman" w:eastAsia="Times New Roman" w:cs="Times New Roman"/>
          <w:color w:val="000000" w:themeColor="text1"/>
          <w:sz w:val="24"/>
          <w:szCs w:val="24"/>
        </w:rPr>
        <w:lastRenderedPageBreak/>
        <w:t>although</w:t>
      </w:r>
      <w:r w:rsidRPr="07167F06">
        <w:rPr>
          <w:rFonts w:ascii="Times New Roman" w:hAnsi="Times New Roman" w:eastAsia="Times New Roman" w:cs="Times New Roman"/>
          <w:color w:val="000000" w:themeColor="text1"/>
          <w:sz w:val="24"/>
          <w:szCs w:val="24"/>
        </w:rPr>
        <w:t xml:space="preserve"> </w:t>
      </w:r>
      <w:r w:rsidRPr="07167F06" w:rsidR="1A44912D">
        <w:rPr>
          <w:rFonts w:ascii="Times New Roman" w:hAnsi="Times New Roman" w:eastAsia="Times New Roman" w:cs="Times New Roman"/>
          <w:color w:val="000000" w:themeColor="text1"/>
          <w:sz w:val="24"/>
          <w:szCs w:val="24"/>
        </w:rPr>
        <w:t>AWA’s</w:t>
      </w:r>
      <w:r w:rsidRPr="07167F06">
        <w:rPr>
          <w:rFonts w:ascii="Times New Roman" w:hAnsi="Times New Roman" w:eastAsia="Times New Roman" w:cs="Times New Roman"/>
          <w:color w:val="000000" w:themeColor="text1"/>
          <w:sz w:val="24"/>
          <w:szCs w:val="24"/>
        </w:rPr>
        <w:t xml:space="preserve"> encourage organizations to focus on people and identify the space that best suits ‘workstyles’ when taking on these approaches (Oseland and Webber, 2012</w:t>
      </w:r>
      <w:r w:rsidRPr="07167F06" w:rsidR="75AB631F">
        <w:rPr>
          <w:rFonts w:ascii="Times New Roman" w:hAnsi="Times New Roman" w:eastAsia="Times New Roman" w:cs="Times New Roman"/>
          <w:color w:val="000000" w:themeColor="text1"/>
          <w:sz w:val="24"/>
          <w:szCs w:val="24"/>
        </w:rPr>
        <w:t xml:space="preserve"> p.</w:t>
      </w:r>
      <w:r w:rsidRPr="07167F06">
        <w:rPr>
          <w:rFonts w:ascii="Times New Roman" w:hAnsi="Times New Roman" w:eastAsia="Times New Roman" w:cs="Times New Roman"/>
          <w:color w:val="000000" w:themeColor="text1"/>
          <w:sz w:val="24"/>
          <w:szCs w:val="24"/>
        </w:rPr>
        <w:t xml:space="preserve">3). This points to the idea, that understanding </w:t>
      </w:r>
      <w:r w:rsidRPr="07167F06" w:rsidR="387DAA4D">
        <w:rPr>
          <w:rFonts w:ascii="Times New Roman" w:hAnsi="Times New Roman" w:eastAsia="Times New Roman" w:cs="Times New Roman"/>
          <w:color w:val="000000" w:themeColor="text1"/>
          <w:sz w:val="24"/>
          <w:szCs w:val="24"/>
        </w:rPr>
        <w:t>AWA</w:t>
      </w:r>
      <w:r w:rsidRPr="07167F06">
        <w:rPr>
          <w:rFonts w:ascii="Times New Roman" w:hAnsi="Times New Roman" w:eastAsia="Times New Roman" w:cs="Times New Roman"/>
          <w:color w:val="000000" w:themeColor="text1"/>
          <w:sz w:val="24"/>
          <w:szCs w:val="24"/>
        </w:rPr>
        <w:t xml:space="preserve"> should involve a balance between employer-employee interests and well-being, as well as work-life balance which is increasingly why </w:t>
      </w:r>
      <w:r w:rsidRPr="07167F06" w:rsidR="27C74ACE">
        <w:rPr>
          <w:rFonts w:ascii="Times New Roman" w:hAnsi="Times New Roman" w:eastAsia="Times New Roman" w:cs="Times New Roman"/>
          <w:color w:val="000000" w:themeColor="text1"/>
          <w:sz w:val="24"/>
          <w:szCs w:val="24"/>
        </w:rPr>
        <w:t>AWA’s</w:t>
      </w:r>
      <w:r w:rsidRPr="07167F06">
        <w:rPr>
          <w:rFonts w:ascii="Times New Roman" w:hAnsi="Times New Roman" w:eastAsia="Times New Roman" w:cs="Times New Roman"/>
          <w:color w:val="000000" w:themeColor="text1"/>
          <w:sz w:val="24"/>
          <w:szCs w:val="24"/>
        </w:rPr>
        <w:t xml:space="preserve"> have been introduced in organisations (Chung </w:t>
      </w:r>
      <w:r w:rsidRPr="07167F06" w:rsidR="6EB2C09A">
        <w:rPr>
          <w:rFonts w:ascii="Times New Roman" w:hAnsi="Times New Roman" w:eastAsia="Times New Roman" w:cs="Times New Roman"/>
          <w:color w:val="000000" w:themeColor="text1"/>
          <w:sz w:val="24"/>
          <w:szCs w:val="24"/>
        </w:rPr>
        <w:t>and</w:t>
      </w:r>
      <w:r w:rsidRPr="07167F06">
        <w:rPr>
          <w:rFonts w:ascii="Times New Roman" w:hAnsi="Times New Roman" w:eastAsia="Times New Roman" w:cs="Times New Roman"/>
          <w:color w:val="000000" w:themeColor="text1"/>
          <w:sz w:val="24"/>
          <w:szCs w:val="24"/>
        </w:rPr>
        <w:t xml:space="preserve"> van der Horst, 2020).</w:t>
      </w:r>
    </w:p>
    <w:p w:rsidR="21BE738B" w:rsidP="07167F06" w:rsidRDefault="617EC821" w14:paraId="54C1364A" w14:textId="6B9064CE">
      <w:pPr>
        <w:spacing w:line="360" w:lineRule="auto"/>
        <w:ind w:firstLine="720"/>
        <w:jc w:val="both"/>
        <w:rPr>
          <w:rFonts w:ascii="Times New Roman" w:hAnsi="Times New Roman" w:eastAsia="Times New Roman" w:cs="Times New Roman"/>
          <w:color w:val="000000" w:themeColor="text1"/>
          <w:sz w:val="24"/>
          <w:szCs w:val="24"/>
        </w:rPr>
      </w:pPr>
      <w:r w:rsidRPr="07167F06">
        <w:rPr>
          <w:rFonts w:ascii="Times New Roman" w:hAnsi="Times New Roman" w:eastAsia="Times New Roman" w:cs="Times New Roman"/>
          <w:color w:val="000000" w:themeColor="text1"/>
          <w:sz w:val="24"/>
          <w:szCs w:val="24"/>
        </w:rPr>
        <w:t>The second approach</w:t>
      </w:r>
      <w:r w:rsidRPr="07167F06" w:rsidR="1840F93B">
        <w:rPr>
          <w:rFonts w:ascii="Times New Roman" w:hAnsi="Times New Roman" w:eastAsia="Times New Roman" w:cs="Times New Roman"/>
          <w:color w:val="000000" w:themeColor="text1"/>
          <w:sz w:val="24"/>
          <w:szCs w:val="24"/>
        </w:rPr>
        <w:t xml:space="preserve"> </w:t>
      </w:r>
      <w:r w:rsidRPr="07167F06">
        <w:rPr>
          <w:rFonts w:ascii="Times New Roman" w:hAnsi="Times New Roman" w:eastAsia="Times New Roman" w:cs="Times New Roman"/>
          <w:color w:val="000000" w:themeColor="text1"/>
          <w:sz w:val="24"/>
          <w:szCs w:val="24"/>
        </w:rPr>
        <w:t xml:space="preserve">focuses </w:t>
      </w:r>
      <w:r w:rsidRPr="07167F06" w:rsidR="3DA1C3A6">
        <w:rPr>
          <w:rFonts w:ascii="Times New Roman" w:hAnsi="Times New Roman" w:eastAsia="Times New Roman" w:cs="Times New Roman"/>
          <w:color w:val="000000" w:themeColor="text1"/>
          <w:sz w:val="24"/>
          <w:szCs w:val="24"/>
        </w:rPr>
        <w:t>on the impact AWA’s has on employees</w:t>
      </w:r>
      <w:r w:rsidRPr="07167F06" w:rsidR="211CE819">
        <w:rPr>
          <w:rFonts w:ascii="Times New Roman" w:hAnsi="Times New Roman" w:eastAsia="Times New Roman" w:cs="Times New Roman"/>
          <w:color w:val="000000" w:themeColor="text1"/>
          <w:sz w:val="24"/>
          <w:szCs w:val="24"/>
        </w:rPr>
        <w:t>. Studies</w:t>
      </w:r>
      <w:r w:rsidRPr="07167F06" w:rsidR="3DA1C3A6">
        <w:rPr>
          <w:rFonts w:ascii="Times New Roman" w:hAnsi="Times New Roman" w:eastAsia="Times New Roman" w:cs="Times New Roman"/>
          <w:color w:val="000000" w:themeColor="text1"/>
          <w:sz w:val="24"/>
          <w:szCs w:val="24"/>
        </w:rPr>
        <w:t xml:space="preserve"> have found that employees are more motivated, </w:t>
      </w:r>
      <w:proofErr w:type="gramStart"/>
      <w:r w:rsidRPr="07167F06" w:rsidR="3DA1C3A6">
        <w:rPr>
          <w:rFonts w:ascii="Times New Roman" w:hAnsi="Times New Roman" w:eastAsia="Times New Roman" w:cs="Times New Roman"/>
          <w:color w:val="000000" w:themeColor="text1"/>
          <w:sz w:val="24"/>
          <w:szCs w:val="24"/>
        </w:rPr>
        <w:t>effective</w:t>
      </w:r>
      <w:proofErr w:type="gramEnd"/>
      <w:r w:rsidRPr="07167F06" w:rsidR="3DA1C3A6">
        <w:rPr>
          <w:rFonts w:ascii="Times New Roman" w:hAnsi="Times New Roman" w:eastAsia="Times New Roman" w:cs="Times New Roman"/>
          <w:color w:val="000000" w:themeColor="text1"/>
          <w:sz w:val="24"/>
          <w:szCs w:val="24"/>
        </w:rPr>
        <w:t xml:space="preserve"> and committed to their work roles</w:t>
      </w:r>
      <w:r w:rsidRPr="07167F06" w:rsidR="0B9F665D">
        <w:rPr>
          <w:rFonts w:ascii="Times New Roman" w:hAnsi="Times New Roman" w:eastAsia="Times New Roman" w:cs="Times New Roman"/>
          <w:color w:val="000000" w:themeColor="text1"/>
          <w:sz w:val="24"/>
          <w:szCs w:val="24"/>
        </w:rPr>
        <w:t xml:space="preserve"> when practising AWA</w:t>
      </w:r>
      <w:r w:rsidRPr="07167F06" w:rsidR="3DA1C3A6">
        <w:rPr>
          <w:rFonts w:ascii="Times New Roman" w:hAnsi="Times New Roman" w:eastAsia="Times New Roman" w:cs="Times New Roman"/>
          <w:color w:val="000000" w:themeColor="text1"/>
          <w:sz w:val="24"/>
          <w:szCs w:val="24"/>
        </w:rPr>
        <w:t xml:space="preserve"> (e.g., Balog, 2020; Chung </w:t>
      </w:r>
      <w:r w:rsidRPr="07167F06" w:rsidR="5B18EECE">
        <w:rPr>
          <w:rFonts w:ascii="Times New Roman" w:hAnsi="Times New Roman" w:eastAsia="Times New Roman" w:cs="Times New Roman"/>
          <w:color w:val="000000" w:themeColor="text1"/>
          <w:sz w:val="24"/>
          <w:szCs w:val="24"/>
        </w:rPr>
        <w:t>and</w:t>
      </w:r>
      <w:r w:rsidRPr="07167F06" w:rsidR="3DA1C3A6">
        <w:rPr>
          <w:rFonts w:ascii="Times New Roman" w:hAnsi="Times New Roman" w:eastAsia="Times New Roman" w:cs="Times New Roman"/>
          <w:color w:val="000000" w:themeColor="text1"/>
          <w:sz w:val="24"/>
          <w:szCs w:val="24"/>
        </w:rPr>
        <w:t xml:space="preserve"> van der Horst, 2020; Wadhawan, 2019). There </w:t>
      </w:r>
      <w:r w:rsidRPr="07167F06" w:rsidR="3CEA699F">
        <w:rPr>
          <w:rFonts w:ascii="Times New Roman" w:hAnsi="Times New Roman" w:eastAsia="Times New Roman" w:cs="Times New Roman"/>
          <w:color w:val="000000" w:themeColor="text1"/>
          <w:sz w:val="24"/>
          <w:szCs w:val="24"/>
        </w:rPr>
        <w:t>have</w:t>
      </w:r>
      <w:r w:rsidRPr="07167F06" w:rsidR="3DA1C3A6">
        <w:rPr>
          <w:rFonts w:ascii="Times New Roman" w:hAnsi="Times New Roman" w:eastAsia="Times New Roman" w:cs="Times New Roman"/>
          <w:color w:val="000000" w:themeColor="text1"/>
          <w:sz w:val="24"/>
          <w:szCs w:val="24"/>
        </w:rPr>
        <w:t xml:space="preserve"> also been studies that have explored</w:t>
      </w:r>
      <w:r w:rsidRPr="07167F06" w:rsidR="0F2BB0FB">
        <w:rPr>
          <w:rFonts w:ascii="Times New Roman" w:hAnsi="Times New Roman" w:eastAsia="Times New Roman" w:cs="Times New Roman"/>
          <w:color w:val="000000" w:themeColor="text1"/>
          <w:sz w:val="24"/>
          <w:szCs w:val="24"/>
        </w:rPr>
        <w:t xml:space="preserve"> t</w:t>
      </w:r>
      <w:r w:rsidRPr="07167F06" w:rsidR="3DA1C3A6">
        <w:rPr>
          <w:rFonts w:ascii="Times New Roman" w:hAnsi="Times New Roman" w:eastAsia="Times New Roman" w:cs="Times New Roman"/>
          <w:color w:val="000000" w:themeColor="text1"/>
          <w:sz w:val="24"/>
          <w:szCs w:val="24"/>
        </w:rPr>
        <w:t xml:space="preserve">he effect of work-life balance when organisations implement </w:t>
      </w:r>
      <w:r w:rsidRPr="07167F06" w:rsidR="59F92431">
        <w:rPr>
          <w:rFonts w:ascii="Times New Roman" w:hAnsi="Times New Roman" w:eastAsia="Times New Roman" w:cs="Times New Roman"/>
          <w:color w:val="000000" w:themeColor="text1"/>
          <w:sz w:val="24"/>
          <w:szCs w:val="24"/>
        </w:rPr>
        <w:t>AWA</w:t>
      </w:r>
      <w:r w:rsidRPr="07167F06" w:rsidR="7729EBB0">
        <w:rPr>
          <w:rFonts w:ascii="Times New Roman" w:hAnsi="Times New Roman" w:eastAsia="Times New Roman" w:cs="Times New Roman"/>
          <w:color w:val="000000" w:themeColor="text1"/>
          <w:sz w:val="24"/>
          <w:szCs w:val="24"/>
        </w:rPr>
        <w:t>’s</w:t>
      </w:r>
      <w:r w:rsidRPr="07167F06" w:rsidR="3DA1C3A6">
        <w:rPr>
          <w:rFonts w:ascii="Times New Roman" w:hAnsi="Times New Roman" w:eastAsia="Times New Roman" w:cs="Times New Roman"/>
          <w:color w:val="000000" w:themeColor="text1"/>
          <w:sz w:val="24"/>
          <w:szCs w:val="24"/>
        </w:rPr>
        <w:t xml:space="preserve"> (Yavuz </w:t>
      </w:r>
      <w:r w:rsidRPr="07167F06" w:rsidR="2F362E2A">
        <w:rPr>
          <w:rFonts w:ascii="Times New Roman" w:hAnsi="Times New Roman" w:eastAsia="Times New Roman" w:cs="Times New Roman"/>
          <w:color w:val="000000" w:themeColor="text1"/>
          <w:sz w:val="24"/>
          <w:szCs w:val="24"/>
        </w:rPr>
        <w:t>and</w:t>
      </w:r>
      <w:r w:rsidRPr="07167F06" w:rsidR="3DA1C3A6">
        <w:rPr>
          <w:rFonts w:ascii="Times New Roman" w:hAnsi="Times New Roman" w:eastAsia="Times New Roman" w:cs="Times New Roman"/>
          <w:color w:val="000000" w:themeColor="text1"/>
          <w:sz w:val="24"/>
          <w:szCs w:val="24"/>
        </w:rPr>
        <w:t xml:space="preserve"> Doan, 2019; Wilkinson, 2018; Uracha, et al. 2015; Lane </w:t>
      </w:r>
      <w:r w:rsidRPr="07167F06" w:rsidR="4B0AA0E8">
        <w:rPr>
          <w:rFonts w:ascii="Times New Roman" w:hAnsi="Times New Roman" w:eastAsia="Times New Roman" w:cs="Times New Roman"/>
          <w:color w:val="000000" w:themeColor="text1"/>
          <w:sz w:val="24"/>
          <w:szCs w:val="24"/>
        </w:rPr>
        <w:t>and</w:t>
      </w:r>
      <w:r w:rsidRPr="07167F06" w:rsidR="3DA1C3A6">
        <w:rPr>
          <w:rFonts w:ascii="Times New Roman" w:hAnsi="Times New Roman" w:eastAsia="Times New Roman" w:cs="Times New Roman"/>
          <w:color w:val="000000" w:themeColor="text1"/>
          <w:sz w:val="24"/>
          <w:szCs w:val="24"/>
        </w:rPr>
        <w:t xml:space="preserve"> Gibbs, 2015; Russell et al. 2009; Papalexandris </w:t>
      </w:r>
      <w:r w:rsidRPr="07167F06" w:rsidR="367320D4">
        <w:rPr>
          <w:rFonts w:ascii="Times New Roman" w:hAnsi="Times New Roman" w:eastAsia="Times New Roman" w:cs="Times New Roman"/>
          <w:color w:val="000000" w:themeColor="text1"/>
          <w:sz w:val="24"/>
          <w:szCs w:val="24"/>
        </w:rPr>
        <w:t>and</w:t>
      </w:r>
      <w:r w:rsidRPr="07167F06" w:rsidR="3DA1C3A6">
        <w:rPr>
          <w:rFonts w:ascii="Times New Roman" w:hAnsi="Times New Roman" w:eastAsia="Times New Roman" w:cs="Times New Roman"/>
          <w:color w:val="000000" w:themeColor="text1"/>
          <w:sz w:val="24"/>
          <w:szCs w:val="24"/>
        </w:rPr>
        <w:t xml:space="preserve"> Kramar, 1997)</w:t>
      </w:r>
      <w:r w:rsidRPr="07167F06" w:rsidR="54F10547">
        <w:rPr>
          <w:rFonts w:ascii="Times New Roman" w:hAnsi="Times New Roman" w:eastAsia="Times New Roman" w:cs="Times New Roman"/>
          <w:color w:val="000000" w:themeColor="text1"/>
          <w:sz w:val="24"/>
          <w:szCs w:val="24"/>
        </w:rPr>
        <w:t xml:space="preserve">. </w:t>
      </w:r>
      <w:r w:rsidRPr="07167F06" w:rsidR="708B5180">
        <w:rPr>
          <w:rFonts w:ascii="Times New Roman" w:hAnsi="Times New Roman" w:eastAsia="Times New Roman" w:cs="Times New Roman"/>
          <w:color w:val="000000" w:themeColor="text1"/>
          <w:sz w:val="24"/>
          <w:szCs w:val="24"/>
        </w:rPr>
        <w:t>AWA’s also have the capacity to impact on the potential connectedness</w:t>
      </w:r>
      <w:r w:rsidRPr="07167F06" w:rsidR="2736B320">
        <w:rPr>
          <w:rFonts w:ascii="Times New Roman" w:hAnsi="Times New Roman" w:eastAsia="Times New Roman" w:cs="Times New Roman"/>
          <w:color w:val="000000" w:themeColor="text1"/>
          <w:sz w:val="24"/>
          <w:szCs w:val="24"/>
        </w:rPr>
        <w:t xml:space="preserve"> </w:t>
      </w:r>
      <w:r w:rsidRPr="07167F06" w:rsidR="708B5180">
        <w:rPr>
          <w:rFonts w:ascii="Times New Roman" w:hAnsi="Times New Roman" w:eastAsia="Times New Roman" w:cs="Times New Roman"/>
          <w:color w:val="000000" w:themeColor="text1"/>
          <w:sz w:val="24"/>
          <w:szCs w:val="24"/>
        </w:rPr>
        <w:t>individuals experience daily at work</w:t>
      </w:r>
      <w:r w:rsidRPr="07167F06" w:rsidR="57E6AD85">
        <w:rPr>
          <w:rFonts w:ascii="Times New Roman" w:hAnsi="Times New Roman" w:eastAsia="Times New Roman" w:cs="Times New Roman"/>
          <w:color w:val="000000" w:themeColor="text1"/>
          <w:sz w:val="24"/>
          <w:szCs w:val="24"/>
        </w:rPr>
        <w:t xml:space="preserve"> (Byrd, 2022)</w:t>
      </w:r>
      <w:r w:rsidRPr="07167F06" w:rsidR="708B5180">
        <w:rPr>
          <w:rFonts w:ascii="Times New Roman" w:hAnsi="Times New Roman" w:eastAsia="Times New Roman" w:cs="Times New Roman"/>
          <w:color w:val="000000" w:themeColor="text1"/>
          <w:sz w:val="24"/>
          <w:szCs w:val="24"/>
        </w:rPr>
        <w:t xml:space="preserve">. </w:t>
      </w:r>
      <w:r w:rsidRPr="07167F06" w:rsidR="520907A8">
        <w:rPr>
          <w:rFonts w:ascii="Times New Roman" w:hAnsi="Times New Roman" w:eastAsia="Times New Roman" w:cs="Times New Roman"/>
          <w:color w:val="000000" w:themeColor="text1"/>
          <w:sz w:val="24"/>
          <w:szCs w:val="24"/>
        </w:rPr>
        <w:t>This is due to the potential loneliness that occurs when people experience forms of social isolation</w:t>
      </w:r>
      <w:r w:rsidRPr="07167F06" w:rsidR="3555B54D">
        <w:rPr>
          <w:rFonts w:ascii="Times New Roman" w:hAnsi="Times New Roman" w:eastAsia="Times New Roman" w:cs="Times New Roman"/>
          <w:color w:val="000000" w:themeColor="text1"/>
          <w:sz w:val="24"/>
          <w:szCs w:val="24"/>
        </w:rPr>
        <w:t xml:space="preserve">. </w:t>
      </w:r>
    </w:p>
    <w:p w:rsidR="21BE738B" w:rsidP="07167F06" w:rsidRDefault="3555B54D" w14:paraId="5E77DAEB" w14:textId="0B674825">
      <w:pPr>
        <w:spacing w:line="360" w:lineRule="auto"/>
        <w:ind w:firstLine="720"/>
        <w:jc w:val="both"/>
        <w:rPr>
          <w:rFonts w:ascii="Times New Roman" w:hAnsi="Times New Roman" w:eastAsia="Times New Roman" w:cs="Times New Roman"/>
          <w:color w:val="000000" w:themeColor="text1"/>
          <w:sz w:val="24"/>
          <w:szCs w:val="24"/>
        </w:rPr>
      </w:pPr>
      <w:r w:rsidRPr="07167F06">
        <w:rPr>
          <w:rFonts w:ascii="Times New Roman" w:hAnsi="Times New Roman" w:eastAsia="Times New Roman" w:cs="Times New Roman"/>
          <w:color w:val="000000" w:themeColor="text1"/>
          <w:sz w:val="24"/>
          <w:szCs w:val="24"/>
        </w:rPr>
        <w:t>In other words, during periods of isolation and loneliness people can experience disruption to their need to belong</w:t>
      </w:r>
      <w:r w:rsidRPr="07167F06" w:rsidR="0D2E584D">
        <w:rPr>
          <w:rFonts w:ascii="Times New Roman" w:hAnsi="Times New Roman" w:eastAsia="Times New Roman" w:cs="Times New Roman"/>
          <w:color w:val="000000" w:themeColor="text1"/>
          <w:sz w:val="24"/>
          <w:szCs w:val="24"/>
        </w:rPr>
        <w:t xml:space="preserve"> (Baumeister and Leary, 1995)</w:t>
      </w:r>
      <w:r w:rsidRPr="07167F06" w:rsidR="520907A8">
        <w:rPr>
          <w:rFonts w:ascii="Times New Roman" w:hAnsi="Times New Roman" w:eastAsia="Times New Roman" w:cs="Times New Roman"/>
          <w:color w:val="000000" w:themeColor="text1"/>
          <w:sz w:val="24"/>
          <w:szCs w:val="24"/>
        </w:rPr>
        <w:t xml:space="preserve">. </w:t>
      </w:r>
      <w:r w:rsidRPr="07167F06" w:rsidR="3D0E85EA">
        <w:rPr>
          <w:rFonts w:ascii="Times New Roman" w:hAnsi="Times New Roman" w:eastAsia="Times New Roman" w:cs="Times New Roman"/>
          <w:color w:val="000000" w:themeColor="text1"/>
          <w:sz w:val="24"/>
          <w:szCs w:val="24"/>
        </w:rPr>
        <w:t>However, explorations of AWA and belonging are limited in scope in two ways. First,</w:t>
      </w:r>
      <w:r w:rsidRPr="07167F06" w:rsidR="708B5180">
        <w:rPr>
          <w:rFonts w:ascii="Times New Roman" w:hAnsi="Times New Roman" w:eastAsia="Times New Roman" w:cs="Times New Roman"/>
          <w:color w:val="000000" w:themeColor="text1"/>
          <w:sz w:val="24"/>
          <w:szCs w:val="24"/>
        </w:rPr>
        <w:t xml:space="preserve"> scholars </w:t>
      </w:r>
      <w:r w:rsidRPr="07167F06" w:rsidR="422F06B3">
        <w:rPr>
          <w:rFonts w:ascii="Times New Roman" w:hAnsi="Times New Roman" w:eastAsia="Times New Roman" w:cs="Times New Roman"/>
          <w:color w:val="000000" w:themeColor="text1"/>
          <w:sz w:val="24"/>
          <w:szCs w:val="24"/>
        </w:rPr>
        <w:t xml:space="preserve">tend to argue </w:t>
      </w:r>
      <w:r w:rsidRPr="07167F06" w:rsidR="14951FD4">
        <w:rPr>
          <w:rFonts w:ascii="Times New Roman" w:hAnsi="Times New Roman" w:eastAsia="Times New Roman" w:cs="Times New Roman"/>
          <w:color w:val="000000" w:themeColor="text1"/>
          <w:sz w:val="24"/>
          <w:szCs w:val="24"/>
        </w:rPr>
        <w:t>AWA’s</w:t>
      </w:r>
      <w:r w:rsidRPr="07167F06" w:rsidR="17AA3715">
        <w:rPr>
          <w:rFonts w:ascii="Times New Roman" w:hAnsi="Times New Roman" w:eastAsia="Times New Roman" w:cs="Times New Roman"/>
          <w:color w:val="000000" w:themeColor="text1"/>
          <w:sz w:val="24"/>
          <w:szCs w:val="24"/>
        </w:rPr>
        <w:t xml:space="preserve"> </w:t>
      </w:r>
      <w:r w:rsidRPr="07167F06" w:rsidR="4F9163E5">
        <w:rPr>
          <w:rFonts w:ascii="Times New Roman" w:hAnsi="Times New Roman" w:eastAsia="Times New Roman" w:cs="Times New Roman"/>
          <w:color w:val="000000" w:themeColor="text1"/>
          <w:sz w:val="24"/>
          <w:szCs w:val="24"/>
        </w:rPr>
        <w:t xml:space="preserve">can negatively </w:t>
      </w:r>
      <w:r w:rsidRPr="07167F06" w:rsidR="44ECAA5E">
        <w:rPr>
          <w:rFonts w:ascii="Times New Roman" w:hAnsi="Times New Roman" w:eastAsia="Times New Roman" w:cs="Times New Roman"/>
          <w:color w:val="000000" w:themeColor="text1"/>
          <w:sz w:val="24"/>
          <w:szCs w:val="24"/>
        </w:rPr>
        <w:t>impa</w:t>
      </w:r>
      <w:r w:rsidRPr="07167F06" w:rsidR="4F9163E5">
        <w:rPr>
          <w:rFonts w:ascii="Times New Roman" w:hAnsi="Times New Roman" w:eastAsia="Times New Roman" w:cs="Times New Roman"/>
          <w:color w:val="000000" w:themeColor="text1"/>
          <w:sz w:val="24"/>
          <w:szCs w:val="24"/>
        </w:rPr>
        <w:t>ct belonging (Byrd, 2022</w:t>
      </w:r>
      <w:r w:rsidRPr="07167F06" w:rsidR="36ADBADF">
        <w:rPr>
          <w:rFonts w:ascii="Times New Roman" w:hAnsi="Times New Roman" w:eastAsia="Times New Roman" w:cs="Times New Roman"/>
          <w:color w:val="000000" w:themeColor="text1"/>
          <w:sz w:val="24"/>
          <w:szCs w:val="24"/>
        </w:rPr>
        <w:t>; Carnevale and Hatak, 2020</w:t>
      </w:r>
      <w:r w:rsidRPr="07167F06" w:rsidR="4F9163E5">
        <w:rPr>
          <w:rFonts w:ascii="Times New Roman" w:hAnsi="Times New Roman" w:eastAsia="Times New Roman" w:cs="Times New Roman"/>
          <w:color w:val="000000" w:themeColor="text1"/>
          <w:sz w:val="24"/>
          <w:szCs w:val="24"/>
        </w:rPr>
        <w:t>)</w:t>
      </w:r>
      <w:r w:rsidRPr="07167F06" w:rsidR="61B9A650">
        <w:rPr>
          <w:rFonts w:ascii="Times New Roman" w:hAnsi="Times New Roman" w:eastAsia="Times New Roman" w:cs="Times New Roman"/>
          <w:color w:val="000000" w:themeColor="text1"/>
          <w:sz w:val="24"/>
          <w:szCs w:val="24"/>
        </w:rPr>
        <w:t>. There is little attention paid to the potential positive impacts AWA has on belonging</w:t>
      </w:r>
      <w:r w:rsidRPr="07167F06" w:rsidR="5077E8DD">
        <w:rPr>
          <w:rFonts w:ascii="Times New Roman" w:hAnsi="Times New Roman" w:eastAsia="Times New Roman" w:cs="Times New Roman"/>
          <w:color w:val="000000" w:themeColor="text1"/>
          <w:sz w:val="24"/>
          <w:szCs w:val="24"/>
        </w:rPr>
        <w:t xml:space="preserve"> at work, or what may be involved to promote positive experiences of belonging at work</w:t>
      </w:r>
      <w:r w:rsidRPr="07167F06" w:rsidR="61B9A650">
        <w:rPr>
          <w:rFonts w:ascii="Times New Roman" w:hAnsi="Times New Roman" w:eastAsia="Times New Roman" w:cs="Times New Roman"/>
          <w:color w:val="000000" w:themeColor="text1"/>
          <w:sz w:val="24"/>
          <w:szCs w:val="24"/>
        </w:rPr>
        <w:t>. Second, scholars also tend to</w:t>
      </w:r>
      <w:r w:rsidRPr="07167F06" w:rsidR="4F9163E5">
        <w:rPr>
          <w:rFonts w:ascii="Times New Roman" w:hAnsi="Times New Roman" w:eastAsia="Times New Roman" w:cs="Times New Roman"/>
          <w:color w:val="000000" w:themeColor="text1"/>
          <w:sz w:val="24"/>
          <w:szCs w:val="24"/>
        </w:rPr>
        <w:t xml:space="preserve"> focus on sustaining meaningful work</w:t>
      </w:r>
      <w:r w:rsidRPr="07167F06" w:rsidR="4B26DBD3">
        <w:rPr>
          <w:rFonts w:ascii="Times New Roman" w:hAnsi="Times New Roman" w:eastAsia="Times New Roman" w:cs="Times New Roman"/>
          <w:color w:val="000000" w:themeColor="text1"/>
          <w:sz w:val="24"/>
          <w:szCs w:val="24"/>
        </w:rPr>
        <w:t>, and thus belonging</w:t>
      </w:r>
      <w:r w:rsidRPr="07167F06" w:rsidR="4F9163E5">
        <w:rPr>
          <w:rFonts w:ascii="Times New Roman" w:hAnsi="Times New Roman" w:eastAsia="Times New Roman" w:cs="Times New Roman"/>
          <w:color w:val="000000" w:themeColor="text1"/>
          <w:sz w:val="24"/>
          <w:szCs w:val="24"/>
        </w:rPr>
        <w:t>, w</w:t>
      </w:r>
      <w:r w:rsidRPr="07167F06" w:rsidR="47F8617F">
        <w:rPr>
          <w:rFonts w:ascii="Times New Roman" w:hAnsi="Times New Roman" w:eastAsia="Times New Roman" w:cs="Times New Roman"/>
          <w:color w:val="000000" w:themeColor="text1"/>
          <w:sz w:val="24"/>
          <w:szCs w:val="24"/>
        </w:rPr>
        <w:t xml:space="preserve">ith a focus on employees more widely (Byrd, 2022; Gatrell et al. 2014; Borg and Soderlund, 2014). </w:t>
      </w:r>
    </w:p>
    <w:p w:rsidR="21BE738B" w:rsidP="4D6752BB" w:rsidRDefault="721FA222" w14:paraId="1FAC9704" w14:textId="2F672644">
      <w:pPr>
        <w:spacing w:line="360" w:lineRule="auto"/>
        <w:ind w:firstLine="720"/>
        <w:jc w:val="both"/>
        <w:rPr>
          <w:rFonts w:ascii="Times New Roman" w:hAnsi="Times New Roman" w:cs="Times New Roman"/>
          <w:sz w:val="24"/>
          <w:szCs w:val="24"/>
        </w:rPr>
      </w:pPr>
      <w:r w:rsidRPr="40503DC2">
        <w:rPr>
          <w:rFonts w:ascii="Times New Roman" w:hAnsi="Times New Roman" w:eastAsia="Times New Roman" w:cs="Times New Roman"/>
          <w:color w:val="000000" w:themeColor="text1"/>
          <w:sz w:val="24"/>
          <w:szCs w:val="24"/>
        </w:rPr>
        <w:t xml:space="preserve">Less is known on how </w:t>
      </w:r>
      <w:r w:rsidRPr="40503DC2" w:rsidR="0E246ED7">
        <w:rPr>
          <w:rFonts w:ascii="Times New Roman" w:hAnsi="Times New Roman" w:eastAsia="Times New Roman" w:cs="Times New Roman"/>
          <w:color w:val="000000" w:themeColor="text1"/>
          <w:sz w:val="24"/>
          <w:szCs w:val="24"/>
        </w:rPr>
        <w:t xml:space="preserve">AWA may impact different groups of employees. For instance, there is no systematic focus on managerial </w:t>
      </w:r>
      <w:r w:rsidRPr="40503DC2" w:rsidR="5B2D0574">
        <w:rPr>
          <w:rFonts w:ascii="Times New Roman" w:hAnsi="Times New Roman" w:eastAsia="Times New Roman" w:cs="Times New Roman"/>
          <w:color w:val="000000" w:themeColor="text1"/>
          <w:sz w:val="24"/>
          <w:szCs w:val="24"/>
        </w:rPr>
        <w:t>employee</w:t>
      </w:r>
      <w:r w:rsidR="0029678C">
        <w:rPr>
          <w:rFonts w:ascii="Times New Roman" w:hAnsi="Times New Roman" w:eastAsia="Times New Roman" w:cs="Times New Roman"/>
          <w:color w:val="000000" w:themeColor="text1"/>
          <w:sz w:val="24"/>
          <w:szCs w:val="24"/>
        </w:rPr>
        <w:t>’</w:t>
      </w:r>
      <w:r w:rsidRPr="40503DC2" w:rsidR="5B2D0574">
        <w:rPr>
          <w:rFonts w:ascii="Times New Roman" w:hAnsi="Times New Roman" w:eastAsia="Times New Roman" w:cs="Times New Roman"/>
          <w:color w:val="000000" w:themeColor="text1"/>
          <w:sz w:val="24"/>
          <w:szCs w:val="24"/>
        </w:rPr>
        <w:t>s experience of belonging. This is surprising given managerial employees</w:t>
      </w:r>
      <w:r w:rsidRPr="40503DC2" w:rsidR="0E246ED7">
        <w:rPr>
          <w:rFonts w:ascii="Times New Roman" w:hAnsi="Times New Roman" w:eastAsia="Times New Roman" w:cs="Times New Roman"/>
          <w:color w:val="000000" w:themeColor="text1"/>
          <w:sz w:val="24"/>
          <w:szCs w:val="24"/>
        </w:rPr>
        <w:t xml:space="preserve"> are directly </w:t>
      </w:r>
      <w:r w:rsidRPr="40503DC2" w:rsidR="2ED1FC3E">
        <w:rPr>
          <w:rFonts w:ascii="Times New Roman" w:hAnsi="Times New Roman" w:eastAsia="Times New Roman" w:cs="Times New Roman"/>
          <w:color w:val="000000" w:themeColor="text1"/>
          <w:sz w:val="24"/>
          <w:szCs w:val="24"/>
        </w:rPr>
        <w:t xml:space="preserve">responsible for the wellbeing and belonging of other employees. </w:t>
      </w:r>
      <w:r w:rsidRPr="40503DC2" w:rsidR="57F29DB5">
        <w:rPr>
          <w:rFonts w:ascii="Times New Roman" w:hAnsi="Times New Roman" w:eastAsia="Times New Roman" w:cs="Times New Roman"/>
          <w:color w:val="000000" w:themeColor="text1"/>
          <w:sz w:val="24"/>
          <w:szCs w:val="24"/>
        </w:rPr>
        <w:t>Even in the broader wellbeing literature</w:t>
      </w:r>
      <w:r w:rsidRPr="40503DC2" w:rsidR="1C9546BF">
        <w:rPr>
          <w:rFonts w:ascii="Times New Roman" w:hAnsi="Times New Roman" w:eastAsia="Times New Roman" w:cs="Times New Roman"/>
          <w:color w:val="000000" w:themeColor="text1"/>
          <w:sz w:val="24"/>
          <w:szCs w:val="24"/>
        </w:rPr>
        <w:t>, there</w:t>
      </w:r>
      <w:r w:rsidRPr="40503DC2" w:rsidR="57F29DB5">
        <w:rPr>
          <w:rFonts w:ascii="Times New Roman" w:hAnsi="Times New Roman" w:eastAsia="Times New Roman" w:cs="Times New Roman"/>
          <w:color w:val="000000" w:themeColor="text1"/>
          <w:sz w:val="24"/>
          <w:szCs w:val="24"/>
        </w:rPr>
        <w:t xml:space="preserve"> appears to be a direct focus on </w:t>
      </w:r>
      <w:r w:rsidRPr="40503DC2" w:rsidR="6F8E4C98">
        <w:rPr>
          <w:rFonts w:ascii="Times New Roman" w:hAnsi="Times New Roman" w:eastAsia="Times New Roman" w:cs="Times New Roman"/>
          <w:color w:val="000000" w:themeColor="text1"/>
          <w:sz w:val="24"/>
          <w:szCs w:val="24"/>
        </w:rPr>
        <w:t xml:space="preserve">employee wellbeing from </w:t>
      </w:r>
      <w:r w:rsidRPr="40503DC2" w:rsidR="0E05F1C4">
        <w:rPr>
          <w:rFonts w:ascii="Times New Roman" w:hAnsi="Times New Roman" w:eastAsia="Times New Roman" w:cs="Times New Roman"/>
          <w:color w:val="000000" w:themeColor="text1"/>
          <w:sz w:val="24"/>
          <w:szCs w:val="24"/>
        </w:rPr>
        <w:t xml:space="preserve">a </w:t>
      </w:r>
      <w:r w:rsidRPr="40503DC2" w:rsidR="6F8E4C98">
        <w:rPr>
          <w:rFonts w:ascii="Times New Roman" w:hAnsi="Times New Roman" w:eastAsia="Times New Roman" w:cs="Times New Roman"/>
          <w:color w:val="000000" w:themeColor="text1"/>
          <w:sz w:val="24"/>
          <w:szCs w:val="24"/>
        </w:rPr>
        <w:t xml:space="preserve">managerial perspective </w:t>
      </w:r>
      <w:r w:rsidRPr="40503DC2" w:rsidR="2ED1FC3E">
        <w:rPr>
          <w:rFonts w:ascii="Times New Roman" w:hAnsi="Times New Roman" w:eastAsia="Times New Roman" w:cs="Times New Roman"/>
          <w:color w:val="000000" w:themeColor="text1"/>
          <w:sz w:val="24"/>
          <w:szCs w:val="24"/>
        </w:rPr>
        <w:t xml:space="preserve">(e.g., </w:t>
      </w:r>
      <w:proofErr w:type="spellStart"/>
      <w:r w:rsidRPr="40503DC2" w:rsidR="1C03EE21">
        <w:rPr>
          <w:rFonts w:ascii="Times New Roman" w:hAnsi="Times New Roman" w:eastAsia="Times New Roman" w:cs="Times New Roman"/>
          <w:color w:val="000000" w:themeColor="text1"/>
          <w:sz w:val="24"/>
          <w:szCs w:val="24"/>
        </w:rPr>
        <w:t>Vakkayil</w:t>
      </w:r>
      <w:proofErr w:type="spellEnd"/>
      <w:r w:rsidRPr="40503DC2" w:rsidR="1C03EE21">
        <w:rPr>
          <w:rFonts w:ascii="Times New Roman" w:hAnsi="Times New Roman" w:eastAsia="Times New Roman" w:cs="Times New Roman"/>
          <w:color w:val="000000" w:themeColor="text1"/>
          <w:sz w:val="24"/>
          <w:szCs w:val="24"/>
        </w:rPr>
        <w:t xml:space="preserve"> et al. 2017</w:t>
      </w:r>
      <w:r w:rsidRPr="40503DC2" w:rsidR="7C7611B2">
        <w:rPr>
          <w:rFonts w:ascii="Times New Roman" w:hAnsi="Times New Roman" w:eastAsia="Times New Roman" w:cs="Times New Roman"/>
          <w:color w:val="000000" w:themeColor="text1"/>
          <w:sz w:val="24"/>
          <w:szCs w:val="24"/>
        </w:rPr>
        <w:t>)</w:t>
      </w:r>
      <w:r w:rsidRPr="40503DC2" w:rsidR="78A02B1C">
        <w:rPr>
          <w:rFonts w:ascii="Times New Roman" w:hAnsi="Times New Roman" w:eastAsia="Times New Roman" w:cs="Times New Roman"/>
          <w:color w:val="000000" w:themeColor="text1"/>
          <w:sz w:val="24"/>
          <w:szCs w:val="24"/>
        </w:rPr>
        <w:t xml:space="preserve">. This oversight provides the opportunity to focus on </w:t>
      </w:r>
      <w:r w:rsidRPr="40503DC2" w:rsidR="607D06CB">
        <w:rPr>
          <w:rFonts w:ascii="Times New Roman" w:hAnsi="Times New Roman" w:eastAsia="Times New Roman" w:cs="Times New Roman"/>
          <w:color w:val="000000" w:themeColor="text1"/>
          <w:sz w:val="24"/>
          <w:szCs w:val="24"/>
        </w:rPr>
        <w:t>managers and</w:t>
      </w:r>
      <w:r w:rsidRPr="40503DC2" w:rsidR="78A02B1C">
        <w:rPr>
          <w:rFonts w:ascii="Times New Roman" w:hAnsi="Times New Roman" w:eastAsia="Times New Roman" w:cs="Times New Roman"/>
          <w:color w:val="000000" w:themeColor="text1"/>
          <w:sz w:val="24"/>
          <w:szCs w:val="24"/>
        </w:rPr>
        <w:t xml:space="preserve"> </w:t>
      </w:r>
      <w:r w:rsidRPr="40503DC2" w:rsidR="3D35ADAA">
        <w:rPr>
          <w:rFonts w:ascii="Times New Roman" w:hAnsi="Times New Roman" w:eastAsia="Times New Roman" w:cs="Times New Roman"/>
          <w:color w:val="000000" w:themeColor="text1"/>
          <w:sz w:val="24"/>
          <w:szCs w:val="24"/>
        </w:rPr>
        <w:t xml:space="preserve">extend understandings of </w:t>
      </w:r>
      <w:r w:rsidRPr="40503DC2" w:rsidR="70080EE6">
        <w:rPr>
          <w:rFonts w:ascii="Times New Roman" w:hAnsi="Times New Roman" w:eastAsia="Times New Roman" w:cs="Times New Roman"/>
          <w:color w:val="000000" w:themeColor="text1"/>
          <w:sz w:val="24"/>
          <w:szCs w:val="24"/>
        </w:rPr>
        <w:t>belonging by</w:t>
      </w:r>
      <w:r w:rsidRPr="40503DC2" w:rsidR="5893C304">
        <w:rPr>
          <w:rFonts w:ascii="Times New Roman" w:hAnsi="Times New Roman" w:cs="Times New Roman"/>
          <w:sz w:val="24"/>
          <w:szCs w:val="24"/>
        </w:rPr>
        <w:t xml:space="preserve"> consider</w:t>
      </w:r>
      <w:r w:rsidRPr="40503DC2" w:rsidR="461A5F63">
        <w:rPr>
          <w:rFonts w:ascii="Times New Roman" w:hAnsi="Times New Roman" w:cs="Times New Roman"/>
          <w:sz w:val="24"/>
          <w:szCs w:val="24"/>
        </w:rPr>
        <w:t>ing</w:t>
      </w:r>
      <w:r w:rsidRPr="40503DC2" w:rsidR="6464F420">
        <w:rPr>
          <w:rFonts w:ascii="Times New Roman" w:hAnsi="Times New Roman" w:cs="Times New Roman"/>
          <w:sz w:val="24"/>
          <w:szCs w:val="24"/>
        </w:rPr>
        <w:t xml:space="preserve"> </w:t>
      </w:r>
      <w:r w:rsidRPr="40503DC2" w:rsidR="5893C304">
        <w:rPr>
          <w:rFonts w:ascii="Times New Roman" w:hAnsi="Times New Roman" w:cs="Times New Roman"/>
          <w:sz w:val="24"/>
          <w:szCs w:val="24"/>
        </w:rPr>
        <w:t xml:space="preserve">how </w:t>
      </w:r>
      <w:r w:rsidRPr="40503DC2" w:rsidR="1E5C4816">
        <w:rPr>
          <w:rFonts w:ascii="Times New Roman" w:hAnsi="Times New Roman" w:cs="Times New Roman"/>
          <w:sz w:val="24"/>
          <w:szCs w:val="24"/>
        </w:rPr>
        <w:t xml:space="preserve">AWA’s (or </w:t>
      </w:r>
      <w:r w:rsidRPr="40503DC2" w:rsidR="5893C304">
        <w:rPr>
          <w:rFonts w:ascii="Times New Roman" w:hAnsi="Times New Roman" w:cs="Times New Roman"/>
          <w:sz w:val="24"/>
          <w:szCs w:val="24"/>
        </w:rPr>
        <w:t>specific localities of organising</w:t>
      </w:r>
      <w:r w:rsidRPr="40503DC2" w:rsidR="6F71F028">
        <w:rPr>
          <w:rFonts w:ascii="Times New Roman" w:hAnsi="Times New Roman" w:cs="Times New Roman"/>
          <w:sz w:val="24"/>
          <w:szCs w:val="24"/>
        </w:rPr>
        <w:t>)</w:t>
      </w:r>
      <w:r w:rsidRPr="40503DC2" w:rsidR="5893C304">
        <w:rPr>
          <w:rFonts w:ascii="Times New Roman" w:hAnsi="Times New Roman" w:cs="Times New Roman"/>
          <w:sz w:val="24"/>
          <w:szCs w:val="24"/>
        </w:rPr>
        <w:t xml:space="preserve"> impacts the lived experience of managerial employees in organisations.</w:t>
      </w:r>
    </w:p>
    <w:p w:rsidR="21BE738B" w:rsidP="4D6752BB" w:rsidRDefault="21BE738B" w14:paraId="407FEDD1" w14:textId="798A74A4">
      <w:pPr>
        <w:spacing w:line="360" w:lineRule="auto"/>
        <w:jc w:val="both"/>
        <w:rPr>
          <w:rFonts w:ascii="Times New Roman" w:hAnsi="Times New Roman" w:cs="Times New Roman"/>
          <w:b/>
          <w:bCs/>
          <w:sz w:val="24"/>
          <w:szCs w:val="24"/>
        </w:rPr>
      </w:pPr>
    </w:p>
    <w:p w:rsidR="1E97F853" w:rsidP="3DD15BFC" w:rsidRDefault="1E97F853" w14:paraId="21D18F42" w14:textId="303606BB">
      <w:pPr>
        <w:spacing w:line="360" w:lineRule="auto"/>
        <w:jc w:val="both"/>
        <w:rPr>
          <w:rFonts w:ascii="Times New Roman" w:hAnsi="Times New Roman" w:cs="Times New Roman"/>
          <w:b/>
          <w:bCs/>
          <w:sz w:val="24"/>
          <w:szCs w:val="24"/>
        </w:rPr>
      </w:pPr>
      <w:r w:rsidRPr="244BE76F">
        <w:rPr>
          <w:rFonts w:ascii="Times New Roman" w:hAnsi="Times New Roman" w:cs="Times New Roman"/>
          <w:b/>
          <w:bCs/>
          <w:sz w:val="24"/>
          <w:szCs w:val="24"/>
        </w:rPr>
        <w:t xml:space="preserve">Research design </w:t>
      </w:r>
      <w:r w:rsidRPr="244BE76F" w:rsidR="00886168">
        <w:rPr>
          <w:rFonts w:ascii="Times New Roman" w:hAnsi="Times New Roman" w:cs="Times New Roman"/>
          <w:b/>
          <w:bCs/>
          <w:sz w:val="24"/>
          <w:szCs w:val="24"/>
        </w:rPr>
        <w:t xml:space="preserve"> </w:t>
      </w:r>
    </w:p>
    <w:p w:rsidR="7E200203" w:rsidP="3DD15BFC" w:rsidRDefault="16200BD9" w14:paraId="6F2088DF" w14:textId="6E726C91">
      <w:pPr>
        <w:spacing w:line="360" w:lineRule="auto"/>
        <w:ind w:firstLine="720"/>
        <w:jc w:val="both"/>
        <w:rPr>
          <w:rFonts w:ascii="Times New Roman" w:hAnsi="Times New Roman" w:cs="Times New Roman"/>
          <w:sz w:val="24"/>
          <w:szCs w:val="24"/>
        </w:rPr>
      </w:pPr>
      <w:r w:rsidRPr="07167F06">
        <w:rPr>
          <w:rFonts w:ascii="Times New Roman" w:hAnsi="Times New Roman" w:cs="Times New Roman"/>
          <w:sz w:val="24"/>
          <w:szCs w:val="24"/>
        </w:rPr>
        <w:lastRenderedPageBreak/>
        <w:t xml:space="preserve">The paper relies on data that has been collected as part of a </w:t>
      </w:r>
      <w:r w:rsidRPr="07167F06" w:rsidR="283F456E">
        <w:rPr>
          <w:rFonts w:ascii="Times New Roman" w:hAnsi="Times New Roman" w:cs="Times New Roman"/>
          <w:sz w:val="24"/>
          <w:szCs w:val="24"/>
        </w:rPr>
        <w:t xml:space="preserve">qualitative </w:t>
      </w:r>
      <w:r w:rsidRPr="07167F06">
        <w:rPr>
          <w:rFonts w:ascii="Times New Roman" w:hAnsi="Times New Roman" w:cs="Times New Roman"/>
          <w:sz w:val="24"/>
          <w:szCs w:val="24"/>
        </w:rPr>
        <w:t>pilot study</w:t>
      </w:r>
      <w:r w:rsidRPr="07167F06" w:rsidR="2F98AAC5">
        <w:rPr>
          <w:rFonts w:ascii="Times New Roman" w:hAnsi="Times New Roman" w:cs="Times New Roman"/>
          <w:sz w:val="24"/>
          <w:szCs w:val="24"/>
        </w:rPr>
        <w:t xml:space="preserve">. The study </w:t>
      </w:r>
      <w:r w:rsidRPr="07167F06" w:rsidR="7B8DAB18">
        <w:rPr>
          <w:rFonts w:ascii="Times New Roman" w:hAnsi="Times New Roman" w:cs="Times New Roman"/>
          <w:sz w:val="24"/>
          <w:szCs w:val="24"/>
        </w:rPr>
        <w:t>is</w:t>
      </w:r>
      <w:r w:rsidRPr="07167F06" w:rsidR="2F98AAC5">
        <w:rPr>
          <w:rFonts w:ascii="Times New Roman" w:hAnsi="Times New Roman" w:cs="Times New Roman"/>
          <w:sz w:val="24"/>
          <w:szCs w:val="24"/>
        </w:rPr>
        <w:t xml:space="preserve"> underpinned with </w:t>
      </w:r>
      <w:r w:rsidRPr="07167F06" w:rsidR="591C144E">
        <w:rPr>
          <w:rFonts w:ascii="Times New Roman" w:hAnsi="Times New Roman" w:cs="Times New Roman"/>
          <w:sz w:val="24"/>
          <w:szCs w:val="24"/>
        </w:rPr>
        <w:t xml:space="preserve">interprevist assumptions, such that reality is subjective, </w:t>
      </w:r>
      <w:proofErr w:type="gramStart"/>
      <w:r w:rsidRPr="07167F06" w:rsidR="591C144E">
        <w:rPr>
          <w:rFonts w:ascii="Times New Roman" w:hAnsi="Times New Roman" w:cs="Times New Roman"/>
          <w:sz w:val="24"/>
          <w:szCs w:val="24"/>
        </w:rPr>
        <w:t>multiple</w:t>
      </w:r>
      <w:proofErr w:type="gramEnd"/>
      <w:r w:rsidRPr="07167F06" w:rsidR="591C144E">
        <w:rPr>
          <w:rFonts w:ascii="Times New Roman" w:hAnsi="Times New Roman" w:cs="Times New Roman"/>
          <w:sz w:val="24"/>
          <w:szCs w:val="24"/>
        </w:rPr>
        <w:t xml:space="preserve"> and socially constructed</w:t>
      </w:r>
      <w:r w:rsidRPr="07167F06" w:rsidR="6923CEF4">
        <w:rPr>
          <w:rFonts w:ascii="Times New Roman" w:hAnsi="Times New Roman" w:cs="Times New Roman"/>
          <w:sz w:val="24"/>
          <w:szCs w:val="24"/>
        </w:rPr>
        <w:t xml:space="preserve"> (</w:t>
      </w:r>
      <w:r w:rsidRPr="07167F06" w:rsidR="199C70B3">
        <w:rPr>
          <w:rFonts w:ascii="Times New Roman" w:hAnsi="Times New Roman" w:cs="Times New Roman"/>
          <w:sz w:val="24"/>
          <w:szCs w:val="24"/>
        </w:rPr>
        <w:t>Williams, 2000</w:t>
      </w:r>
      <w:r w:rsidRPr="07167F06" w:rsidR="6923CEF4">
        <w:rPr>
          <w:rFonts w:ascii="Times New Roman" w:hAnsi="Times New Roman" w:cs="Times New Roman"/>
          <w:sz w:val="24"/>
          <w:szCs w:val="24"/>
        </w:rPr>
        <w:t>)</w:t>
      </w:r>
      <w:r w:rsidRPr="07167F06" w:rsidR="591C144E">
        <w:rPr>
          <w:rFonts w:ascii="Times New Roman" w:hAnsi="Times New Roman" w:cs="Times New Roman"/>
          <w:sz w:val="24"/>
          <w:szCs w:val="24"/>
        </w:rPr>
        <w:t xml:space="preserve">. Hence, the study has been designed </w:t>
      </w:r>
      <w:r w:rsidRPr="07167F06" w:rsidR="5FB0CF79">
        <w:rPr>
          <w:rFonts w:ascii="Times New Roman" w:hAnsi="Times New Roman" w:cs="Times New Roman"/>
          <w:sz w:val="24"/>
          <w:szCs w:val="24"/>
        </w:rPr>
        <w:t xml:space="preserve">assuming that we can only understand someone’s reality through their experience of that </w:t>
      </w:r>
      <w:r w:rsidRPr="07167F06" w:rsidR="0EDC6E16">
        <w:rPr>
          <w:rFonts w:ascii="Times New Roman" w:hAnsi="Times New Roman" w:cs="Times New Roman"/>
          <w:sz w:val="24"/>
          <w:szCs w:val="24"/>
        </w:rPr>
        <w:t>reality</w:t>
      </w:r>
      <w:r w:rsidRPr="07167F06" w:rsidR="712F3688">
        <w:rPr>
          <w:rFonts w:ascii="Times New Roman" w:hAnsi="Times New Roman" w:cs="Times New Roman"/>
          <w:sz w:val="24"/>
          <w:szCs w:val="24"/>
        </w:rPr>
        <w:t xml:space="preserve"> (</w:t>
      </w:r>
      <w:r w:rsidRPr="07167F06" w:rsidR="3CC5F9D2">
        <w:rPr>
          <w:rFonts w:ascii="Times New Roman" w:hAnsi="Times New Roman" w:cs="Times New Roman"/>
          <w:sz w:val="24"/>
          <w:szCs w:val="24"/>
        </w:rPr>
        <w:t>Yanow and Ybema, 2008</w:t>
      </w:r>
      <w:r w:rsidRPr="07167F06" w:rsidR="712F3688">
        <w:rPr>
          <w:rFonts w:ascii="Times New Roman" w:hAnsi="Times New Roman" w:cs="Times New Roman"/>
          <w:sz w:val="24"/>
          <w:szCs w:val="24"/>
        </w:rPr>
        <w:t>)</w:t>
      </w:r>
      <w:r w:rsidRPr="07167F06" w:rsidR="0EDC6E16">
        <w:rPr>
          <w:rFonts w:ascii="Times New Roman" w:hAnsi="Times New Roman" w:cs="Times New Roman"/>
          <w:sz w:val="24"/>
          <w:szCs w:val="24"/>
        </w:rPr>
        <w:t>.</w:t>
      </w:r>
      <w:r w:rsidRPr="07167F06" w:rsidR="456BCED6">
        <w:rPr>
          <w:rFonts w:ascii="Times New Roman" w:hAnsi="Times New Roman" w:cs="Times New Roman"/>
          <w:sz w:val="24"/>
          <w:szCs w:val="24"/>
        </w:rPr>
        <w:t xml:space="preserve"> </w:t>
      </w:r>
      <w:r w:rsidRPr="07167F06" w:rsidR="00D9EB0E">
        <w:rPr>
          <w:rFonts w:ascii="Times New Roman" w:hAnsi="Times New Roman" w:cs="Times New Roman"/>
          <w:sz w:val="24"/>
          <w:szCs w:val="24"/>
        </w:rPr>
        <w:t>Based on this</w:t>
      </w:r>
      <w:r w:rsidRPr="07167F06" w:rsidR="30AEB904">
        <w:rPr>
          <w:rFonts w:ascii="Times New Roman" w:hAnsi="Times New Roman" w:cs="Times New Roman"/>
          <w:sz w:val="24"/>
          <w:szCs w:val="24"/>
        </w:rPr>
        <w:t>,</w:t>
      </w:r>
      <w:r w:rsidRPr="07167F06" w:rsidR="00D9EB0E">
        <w:rPr>
          <w:rFonts w:ascii="Times New Roman" w:hAnsi="Times New Roman" w:cs="Times New Roman"/>
          <w:sz w:val="24"/>
          <w:szCs w:val="24"/>
        </w:rPr>
        <w:t xml:space="preserve"> the study has been designed in several ways which reflects these assumptions.</w:t>
      </w:r>
      <w:r w:rsidRPr="07167F06" w:rsidR="11EAD1A9">
        <w:rPr>
          <w:rFonts w:ascii="Times New Roman" w:hAnsi="Times New Roman" w:cs="Times New Roman"/>
          <w:sz w:val="24"/>
          <w:szCs w:val="24"/>
        </w:rPr>
        <w:t xml:space="preserve"> </w:t>
      </w:r>
    </w:p>
    <w:p w:rsidR="7E200203" w:rsidP="00D146BF" w:rsidRDefault="029698FA" w14:paraId="04C70470" w14:textId="485F98ED">
      <w:pPr>
        <w:spacing w:line="360" w:lineRule="auto"/>
        <w:ind w:firstLine="720"/>
        <w:jc w:val="both"/>
        <w:rPr>
          <w:rFonts w:ascii="Times New Roman" w:hAnsi="Times New Roman" w:cs="Times New Roman"/>
          <w:sz w:val="24"/>
          <w:szCs w:val="24"/>
        </w:rPr>
      </w:pPr>
      <w:r w:rsidRPr="40503DC2">
        <w:rPr>
          <w:rFonts w:ascii="Times New Roman" w:hAnsi="Times New Roman" w:cs="Times New Roman"/>
          <w:sz w:val="24"/>
          <w:szCs w:val="24"/>
        </w:rPr>
        <w:t xml:space="preserve">First, </w:t>
      </w:r>
      <w:r w:rsidRPr="40503DC2" w:rsidR="41057BF7">
        <w:rPr>
          <w:rFonts w:ascii="Times New Roman" w:hAnsi="Times New Roman" w:cs="Times New Roman"/>
          <w:sz w:val="24"/>
          <w:szCs w:val="24"/>
        </w:rPr>
        <w:t>two different types of research methods were used to collect data.</w:t>
      </w:r>
      <w:r w:rsidRPr="40503DC2" w:rsidR="636627D8">
        <w:rPr>
          <w:rFonts w:ascii="Times New Roman" w:hAnsi="Times New Roman" w:cs="Times New Roman"/>
          <w:sz w:val="24"/>
          <w:szCs w:val="24"/>
        </w:rPr>
        <w:t xml:space="preserve"> Two</w:t>
      </w:r>
      <w:r w:rsidRPr="40503DC2" w:rsidR="212CC7F1">
        <w:rPr>
          <w:rFonts w:ascii="Times New Roman" w:hAnsi="Times New Roman" w:cs="Times New Roman"/>
          <w:sz w:val="24"/>
          <w:szCs w:val="24"/>
        </w:rPr>
        <w:t xml:space="preserve"> of three</w:t>
      </w:r>
      <w:r w:rsidRPr="40503DC2" w:rsidR="636627D8">
        <w:rPr>
          <w:rFonts w:ascii="Times New Roman" w:hAnsi="Times New Roman" w:cs="Times New Roman"/>
          <w:sz w:val="24"/>
          <w:szCs w:val="24"/>
        </w:rPr>
        <w:t xml:space="preserve"> researchers who formed part of a research team conducted</w:t>
      </w:r>
      <w:r w:rsidRPr="40503DC2">
        <w:rPr>
          <w:rFonts w:ascii="Times New Roman" w:hAnsi="Times New Roman" w:cs="Times New Roman"/>
          <w:sz w:val="24"/>
          <w:szCs w:val="24"/>
        </w:rPr>
        <w:t xml:space="preserve"> </w:t>
      </w:r>
      <w:r w:rsidR="00767711">
        <w:rPr>
          <w:rFonts w:ascii="Times New Roman" w:hAnsi="Times New Roman" w:cs="Times New Roman"/>
          <w:sz w:val="24"/>
          <w:szCs w:val="24"/>
        </w:rPr>
        <w:t>22</w:t>
      </w:r>
      <w:r w:rsidRPr="22B1867D" w:rsidR="792A3A01">
        <w:rPr>
          <w:rFonts w:ascii="Times New Roman" w:hAnsi="Times New Roman" w:cs="Times New Roman"/>
          <w:sz w:val="24"/>
          <w:szCs w:val="24"/>
        </w:rPr>
        <w:t xml:space="preserve"> s</w:t>
      </w:r>
      <w:r w:rsidRPr="40503DC2">
        <w:rPr>
          <w:rFonts w:ascii="Times New Roman" w:hAnsi="Times New Roman" w:cs="Times New Roman"/>
          <w:sz w:val="24"/>
          <w:szCs w:val="24"/>
        </w:rPr>
        <w:t>emi-structured online interviews</w:t>
      </w:r>
      <w:r w:rsidRPr="40503DC2" w:rsidR="14DE601F">
        <w:rPr>
          <w:rFonts w:ascii="Times New Roman" w:hAnsi="Times New Roman" w:cs="Times New Roman"/>
          <w:sz w:val="24"/>
          <w:szCs w:val="24"/>
        </w:rPr>
        <w:t>. In addition,</w:t>
      </w:r>
      <w:r w:rsidRPr="40503DC2">
        <w:rPr>
          <w:rFonts w:ascii="Times New Roman" w:hAnsi="Times New Roman" w:cs="Times New Roman"/>
          <w:sz w:val="24"/>
          <w:szCs w:val="24"/>
        </w:rPr>
        <w:t xml:space="preserve"> 2 facilitated online focus groups</w:t>
      </w:r>
      <w:r w:rsidRPr="40503DC2" w:rsidR="732A0BB5">
        <w:rPr>
          <w:rFonts w:ascii="Times New Roman" w:hAnsi="Times New Roman" w:cs="Times New Roman"/>
          <w:sz w:val="24"/>
          <w:szCs w:val="24"/>
        </w:rPr>
        <w:t xml:space="preserve"> </w:t>
      </w:r>
      <w:r w:rsidR="00E53525">
        <w:rPr>
          <w:rFonts w:ascii="Times New Roman" w:hAnsi="Times New Roman" w:cs="Times New Roman"/>
          <w:sz w:val="24"/>
          <w:szCs w:val="24"/>
        </w:rPr>
        <w:t>were conducted</w:t>
      </w:r>
      <w:r w:rsidR="00DA7835">
        <w:rPr>
          <w:rFonts w:ascii="Times New Roman" w:hAnsi="Times New Roman" w:cs="Times New Roman"/>
          <w:sz w:val="24"/>
          <w:szCs w:val="24"/>
        </w:rPr>
        <w:t xml:space="preserve">, a total of 18 participants took part in the focus group sessions (of which </w:t>
      </w:r>
      <w:r w:rsidR="006D6160">
        <w:rPr>
          <w:rFonts w:ascii="Times New Roman" w:hAnsi="Times New Roman" w:cs="Times New Roman"/>
          <w:sz w:val="24"/>
          <w:szCs w:val="24"/>
        </w:rPr>
        <w:t xml:space="preserve">12 also </w:t>
      </w:r>
      <w:r w:rsidR="00E1336F">
        <w:rPr>
          <w:rFonts w:ascii="Times New Roman" w:hAnsi="Times New Roman" w:cs="Times New Roman"/>
          <w:sz w:val="24"/>
          <w:szCs w:val="24"/>
        </w:rPr>
        <w:t xml:space="preserve">took part in an interview). This means a total of 28 participants took part in the entire pilot study. </w:t>
      </w:r>
      <w:r w:rsidR="00D146BF">
        <w:rPr>
          <w:rFonts w:ascii="Times New Roman" w:hAnsi="Times New Roman" w:cs="Times New Roman"/>
          <w:sz w:val="24"/>
          <w:szCs w:val="24"/>
        </w:rPr>
        <w:t xml:space="preserve">All three researchers attended the focus groups and took observational notes. </w:t>
      </w:r>
      <w:r w:rsidRPr="40503DC2" w:rsidR="3773F4D0">
        <w:rPr>
          <w:rFonts w:ascii="Times New Roman" w:hAnsi="Times New Roman" w:cs="Times New Roman"/>
          <w:sz w:val="24"/>
          <w:szCs w:val="24"/>
        </w:rPr>
        <w:t xml:space="preserve">These two research methods were chosen to capture individual </w:t>
      </w:r>
      <w:r w:rsidRPr="40503DC2" w:rsidR="557985B4">
        <w:rPr>
          <w:rFonts w:ascii="Times New Roman" w:hAnsi="Times New Roman" w:cs="Times New Roman"/>
          <w:sz w:val="24"/>
          <w:szCs w:val="24"/>
        </w:rPr>
        <w:t xml:space="preserve">(interviews) </w:t>
      </w:r>
      <w:r w:rsidRPr="40503DC2" w:rsidR="3773F4D0">
        <w:rPr>
          <w:rFonts w:ascii="Times New Roman" w:hAnsi="Times New Roman" w:cs="Times New Roman"/>
          <w:sz w:val="24"/>
          <w:szCs w:val="24"/>
        </w:rPr>
        <w:t>experiences of AWA and managerial belonging, and interactive group</w:t>
      </w:r>
      <w:r w:rsidRPr="40503DC2" w:rsidR="108A09C5">
        <w:rPr>
          <w:rFonts w:ascii="Times New Roman" w:hAnsi="Times New Roman" w:cs="Times New Roman"/>
          <w:sz w:val="24"/>
          <w:szCs w:val="24"/>
        </w:rPr>
        <w:t xml:space="preserve"> (focus group)</w:t>
      </w:r>
      <w:r w:rsidRPr="40503DC2" w:rsidR="3773F4D0">
        <w:rPr>
          <w:rFonts w:ascii="Times New Roman" w:hAnsi="Times New Roman" w:cs="Times New Roman"/>
          <w:sz w:val="24"/>
          <w:szCs w:val="24"/>
        </w:rPr>
        <w:t xml:space="preserve"> experiences of AWA and manage</w:t>
      </w:r>
      <w:r w:rsidRPr="40503DC2" w:rsidR="0F5AC73B">
        <w:rPr>
          <w:rFonts w:ascii="Times New Roman" w:hAnsi="Times New Roman" w:cs="Times New Roman"/>
          <w:sz w:val="24"/>
          <w:szCs w:val="24"/>
        </w:rPr>
        <w:t xml:space="preserve">rial belonging </w:t>
      </w:r>
      <w:r w:rsidRPr="40503DC2" w:rsidR="637B3F13">
        <w:rPr>
          <w:rFonts w:ascii="Times New Roman" w:hAnsi="Times New Roman" w:cs="Times New Roman"/>
          <w:sz w:val="24"/>
          <w:szCs w:val="24"/>
        </w:rPr>
        <w:t xml:space="preserve">(Morgan, 2010). </w:t>
      </w:r>
      <w:r w:rsidRPr="40503DC2" w:rsidR="51BEFB12">
        <w:rPr>
          <w:rFonts w:ascii="Times New Roman" w:hAnsi="Times New Roman" w:cs="Times New Roman"/>
          <w:sz w:val="24"/>
          <w:szCs w:val="24"/>
        </w:rPr>
        <w:t xml:space="preserve">A multi-method approach to data collecting </w:t>
      </w:r>
      <w:r w:rsidRPr="40503DC2" w:rsidR="3592C178">
        <w:rPr>
          <w:rFonts w:ascii="Times New Roman" w:hAnsi="Times New Roman" w:cs="Times New Roman"/>
          <w:sz w:val="24"/>
          <w:szCs w:val="24"/>
        </w:rPr>
        <w:t>ensure</w:t>
      </w:r>
      <w:r w:rsidRPr="40503DC2" w:rsidR="549684AB">
        <w:rPr>
          <w:rFonts w:ascii="Times New Roman" w:hAnsi="Times New Roman" w:cs="Times New Roman"/>
          <w:sz w:val="24"/>
          <w:szCs w:val="24"/>
        </w:rPr>
        <w:t>s</w:t>
      </w:r>
      <w:r w:rsidRPr="40503DC2" w:rsidR="3592C178">
        <w:rPr>
          <w:rFonts w:ascii="Times New Roman" w:hAnsi="Times New Roman" w:cs="Times New Roman"/>
          <w:sz w:val="24"/>
          <w:szCs w:val="24"/>
        </w:rPr>
        <w:t xml:space="preserve"> </w:t>
      </w:r>
      <w:r w:rsidRPr="40503DC2" w:rsidR="51BEFB12">
        <w:rPr>
          <w:rFonts w:ascii="Times New Roman" w:hAnsi="Times New Roman" w:cs="Times New Roman"/>
          <w:sz w:val="24"/>
          <w:szCs w:val="24"/>
        </w:rPr>
        <w:t>that</w:t>
      </w:r>
      <w:r w:rsidRPr="40503DC2" w:rsidR="10F74DC5">
        <w:rPr>
          <w:rFonts w:ascii="Times New Roman" w:hAnsi="Times New Roman" w:cs="Times New Roman"/>
          <w:sz w:val="24"/>
          <w:szCs w:val="24"/>
        </w:rPr>
        <w:t xml:space="preserve"> the data collected in the study complemented each other (Millward, 2012).</w:t>
      </w:r>
      <w:r w:rsidRPr="40503DC2" w:rsidR="6B05D793">
        <w:rPr>
          <w:rFonts w:ascii="Times New Roman" w:hAnsi="Times New Roman" w:cs="Times New Roman"/>
          <w:sz w:val="24"/>
          <w:szCs w:val="24"/>
        </w:rPr>
        <w:t xml:space="preserve"> </w:t>
      </w:r>
    </w:p>
    <w:p w:rsidRPr="004622D9" w:rsidR="7E200203" w:rsidP="004622D9" w:rsidRDefault="0791B807" w14:paraId="7C0304A8" w14:textId="0E9012BF">
      <w:pPr>
        <w:spacing w:line="360" w:lineRule="auto"/>
        <w:ind w:firstLine="720"/>
        <w:jc w:val="both"/>
        <w:rPr>
          <w:rFonts w:ascii="Times New Roman" w:hAnsi="Times New Roman" w:cs="Times New Roman"/>
          <w:sz w:val="24"/>
          <w:szCs w:val="24"/>
        </w:rPr>
      </w:pPr>
      <w:r w:rsidRPr="07167F06">
        <w:rPr>
          <w:rFonts w:ascii="Times New Roman" w:hAnsi="Times New Roman" w:cs="Times New Roman"/>
          <w:sz w:val="24"/>
          <w:szCs w:val="24"/>
        </w:rPr>
        <w:t xml:space="preserve">Interview questions focused on </w:t>
      </w:r>
      <w:r w:rsidRPr="07167F06" w:rsidR="721B8BBC">
        <w:rPr>
          <w:rFonts w:ascii="Times New Roman" w:hAnsi="Times New Roman" w:cs="Times New Roman"/>
          <w:sz w:val="24"/>
          <w:szCs w:val="24"/>
        </w:rPr>
        <w:t>participants understanding</w:t>
      </w:r>
      <w:r w:rsidRPr="07167F06" w:rsidR="575BA532">
        <w:rPr>
          <w:rFonts w:ascii="Times New Roman" w:hAnsi="Times New Roman" w:cs="Times New Roman"/>
          <w:sz w:val="24"/>
          <w:szCs w:val="24"/>
        </w:rPr>
        <w:t>s</w:t>
      </w:r>
      <w:r w:rsidRPr="07167F06" w:rsidR="721B8BBC">
        <w:rPr>
          <w:rFonts w:ascii="Times New Roman" w:hAnsi="Times New Roman" w:cs="Times New Roman"/>
          <w:sz w:val="24"/>
          <w:szCs w:val="24"/>
        </w:rPr>
        <w:t xml:space="preserve"> of managerial belonging and </w:t>
      </w:r>
      <w:r w:rsidRPr="07167F06">
        <w:rPr>
          <w:rFonts w:ascii="Times New Roman" w:hAnsi="Times New Roman" w:cs="Times New Roman"/>
          <w:sz w:val="24"/>
          <w:szCs w:val="24"/>
        </w:rPr>
        <w:t xml:space="preserve">how participants experienced managerial belonging at work in relation to practising and/or implementing AWA. </w:t>
      </w:r>
      <w:r w:rsidRPr="07167F06" w:rsidR="1018E79A">
        <w:rPr>
          <w:rFonts w:ascii="Times New Roman" w:hAnsi="Times New Roman" w:cs="Times New Roman"/>
          <w:sz w:val="24"/>
          <w:szCs w:val="24"/>
        </w:rPr>
        <w:t>To ensure that the</w:t>
      </w:r>
      <w:r w:rsidRPr="07167F06" w:rsidR="5DE8FBC0">
        <w:rPr>
          <w:rFonts w:ascii="Times New Roman" w:hAnsi="Times New Roman" w:cs="Times New Roman"/>
          <w:sz w:val="24"/>
          <w:szCs w:val="24"/>
        </w:rPr>
        <w:t xml:space="preserve"> two</w:t>
      </w:r>
      <w:r w:rsidRPr="07167F06" w:rsidR="1018E79A">
        <w:rPr>
          <w:rFonts w:ascii="Times New Roman" w:hAnsi="Times New Roman" w:cs="Times New Roman"/>
          <w:sz w:val="24"/>
          <w:szCs w:val="24"/>
        </w:rPr>
        <w:t xml:space="preserve"> focus group sessions elicited additional insight from the semi-structured interviews</w:t>
      </w:r>
      <w:r w:rsidRPr="07167F06" w:rsidR="3BE71A75">
        <w:rPr>
          <w:rFonts w:ascii="Times New Roman" w:hAnsi="Times New Roman" w:cs="Times New Roman"/>
          <w:sz w:val="24"/>
          <w:szCs w:val="24"/>
        </w:rPr>
        <w:t xml:space="preserve"> and consistent with the idea that interviews and focus groups are not substitutes for each other (</w:t>
      </w:r>
      <w:r w:rsidRPr="07167F06" w:rsidR="0FD5449D">
        <w:rPr>
          <w:rFonts w:ascii="Times New Roman" w:hAnsi="Times New Roman" w:cs="Times New Roman"/>
          <w:sz w:val="24"/>
          <w:szCs w:val="24"/>
        </w:rPr>
        <w:t>Millwall, 2012</w:t>
      </w:r>
      <w:r w:rsidRPr="07167F06" w:rsidR="3BE71A75">
        <w:rPr>
          <w:rFonts w:ascii="Times New Roman" w:hAnsi="Times New Roman" w:cs="Times New Roman"/>
          <w:sz w:val="24"/>
          <w:szCs w:val="24"/>
        </w:rPr>
        <w:t>)</w:t>
      </w:r>
      <w:r w:rsidRPr="07167F06" w:rsidR="1018E79A">
        <w:rPr>
          <w:rFonts w:ascii="Times New Roman" w:hAnsi="Times New Roman" w:cs="Times New Roman"/>
          <w:sz w:val="24"/>
          <w:szCs w:val="24"/>
        </w:rPr>
        <w:t>, the focus group design w</w:t>
      </w:r>
      <w:r w:rsidRPr="07167F06" w:rsidR="645DFF2A">
        <w:rPr>
          <w:rFonts w:ascii="Times New Roman" w:hAnsi="Times New Roman" w:cs="Times New Roman"/>
          <w:sz w:val="24"/>
          <w:szCs w:val="24"/>
        </w:rPr>
        <w:t>as</w:t>
      </w:r>
      <w:r w:rsidRPr="07167F06" w:rsidR="1018E79A">
        <w:rPr>
          <w:rFonts w:ascii="Times New Roman" w:hAnsi="Times New Roman" w:cs="Times New Roman"/>
          <w:sz w:val="24"/>
          <w:szCs w:val="24"/>
        </w:rPr>
        <w:t xml:space="preserve"> informed by</w:t>
      </w:r>
      <w:r w:rsidRPr="07167F06" w:rsidR="76CDEA26">
        <w:rPr>
          <w:rFonts w:ascii="Times New Roman" w:hAnsi="Times New Roman" w:cs="Times New Roman"/>
          <w:sz w:val="24"/>
          <w:szCs w:val="24"/>
        </w:rPr>
        <w:t xml:space="preserve"> the data collected throughout conducting the interviews. T</w:t>
      </w:r>
      <w:r w:rsidRPr="07167F06" w:rsidR="59138F2F">
        <w:rPr>
          <w:rFonts w:ascii="Times New Roman" w:hAnsi="Times New Roman" w:cs="Times New Roman"/>
          <w:sz w:val="24"/>
          <w:szCs w:val="24"/>
        </w:rPr>
        <w:t>he two researchers who conducted the interviews had regular meetings in-between each interview to discuss any ideas that could help design the focus group. The researchers</w:t>
      </w:r>
      <w:r w:rsidR="00404660">
        <w:rPr>
          <w:rFonts w:ascii="Times New Roman" w:hAnsi="Times New Roman" w:cs="Times New Roman"/>
          <w:sz w:val="24"/>
          <w:szCs w:val="24"/>
        </w:rPr>
        <w:t xml:space="preserve"> reflected on the questions they </w:t>
      </w:r>
      <w:r w:rsidR="00A51385">
        <w:rPr>
          <w:rFonts w:ascii="Times New Roman" w:hAnsi="Times New Roman" w:cs="Times New Roman"/>
          <w:sz w:val="24"/>
          <w:szCs w:val="24"/>
        </w:rPr>
        <w:t xml:space="preserve">thought participants did not fully </w:t>
      </w:r>
      <w:r w:rsidR="00F20285">
        <w:rPr>
          <w:rFonts w:ascii="Times New Roman" w:hAnsi="Times New Roman" w:cs="Times New Roman"/>
          <w:sz w:val="24"/>
          <w:szCs w:val="24"/>
        </w:rPr>
        <w:t>answer</w:t>
      </w:r>
      <w:r w:rsidR="00A51385">
        <w:rPr>
          <w:rFonts w:ascii="Times New Roman" w:hAnsi="Times New Roman" w:cs="Times New Roman"/>
          <w:sz w:val="24"/>
          <w:szCs w:val="24"/>
        </w:rPr>
        <w:t xml:space="preserve"> during the interviews. This included </w:t>
      </w:r>
      <w:r w:rsidR="00F20285">
        <w:rPr>
          <w:rFonts w:ascii="Times New Roman" w:hAnsi="Times New Roman" w:cs="Times New Roman"/>
          <w:sz w:val="24"/>
          <w:szCs w:val="24"/>
        </w:rPr>
        <w:t>the provision of specific examples of AWA that impacts experiences of belonging, and specific recommendations that could help improve experiences of belonging</w:t>
      </w:r>
      <w:r w:rsidR="004622D9">
        <w:rPr>
          <w:rFonts w:ascii="Times New Roman" w:hAnsi="Times New Roman" w:cs="Times New Roman"/>
          <w:sz w:val="24"/>
          <w:szCs w:val="24"/>
        </w:rPr>
        <w:t xml:space="preserve">. </w:t>
      </w:r>
    </w:p>
    <w:p w:rsidR="705F4E46" w:rsidP="3DD15BFC" w:rsidRDefault="1A414911" w14:paraId="1BAFC1A2" w14:textId="315CF6D2">
      <w:pPr>
        <w:spacing w:line="360" w:lineRule="auto"/>
        <w:ind w:firstLine="720"/>
        <w:jc w:val="both"/>
        <w:rPr>
          <w:rFonts w:ascii="Times New Roman" w:hAnsi="Times New Roman" w:cs="Times New Roman"/>
          <w:sz w:val="24"/>
          <w:szCs w:val="24"/>
        </w:rPr>
      </w:pPr>
      <w:r w:rsidRPr="07167F06">
        <w:rPr>
          <w:rFonts w:ascii="Times New Roman" w:hAnsi="Times New Roman" w:cs="Times New Roman"/>
          <w:sz w:val="24"/>
          <w:szCs w:val="24"/>
        </w:rPr>
        <w:t xml:space="preserve">Second, participant criteria and sampling were </w:t>
      </w:r>
      <w:r w:rsidRPr="07167F06" w:rsidR="72AD006F">
        <w:rPr>
          <w:rFonts w:ascii="Times New Roman" w:hAnsi="Times New Roman" w:cs="Times New Roman"/>
          <w:sz w:val="24"/>
          <w:szCs w:val="24"/>
        </w:rPr>
        <w:t>a</w:t>
      </w:r>
      <w:r w:rsidRPr="07167F06" w:rsidR="4CF9176C">
        <w:rPr>
          <w:rFonts w:ascii="Times New Roman" w:hAnsi="Times New Roman" w:cs="Times New Roman"/>
          <w:sz w:val="24"/>
          <w:szCs w:val="24"/>
        </w:rPr>
        <w:t>pproache</w:t>
      </w:r>
      <w:r w:rsidRPr="07167F06" w:rsidR="29F00039">
        <w:rPr>
          <w:rFonts w:ascii="Times New Roman" w:hAnsi="Times New Roman" w:cs="Times New Roman"/>
          <w:sz w:val="24"/>
          <w:szCs w:val="24"/>
        </w:rPr>
        <w:t xml:space="preserve">d in two ways. </w:t>
      </w:r>
      <w:r w:rsidRPr="07167F06" w:rsidR="4CF9176C">
        <w:rPr>
          <w:rFonts w:ascii="Times New Roman" w:hAnsi="Times New Roman" w:cs="Times New Roman"/>
          <w:sz w:val="24"/>
          <w:szCs w:val="24"/>
        </w:rPr>
        <w:t>In the first instance, t</w:t>
      </w:r>
      <w:r w:rsidRPr="07167F06" w:rsidR="60906888">
        <w:rPr>
          <w:rFonts w:ascii="Times New Roman" w:hAnsi="Times New Roman" w:cs="Times New Roman"/>
          <w:sz w:val="24"/>
          <w:szCs w:val="24"/>
        </w:rPr>
        <w:t>he participant criteria</w:t>
      </w:r>
      <w:r w:rsidRPr="07167F06" w:rsidR="3A76982F">
        <w:rPr>
          <w:rFonts w:ascii="Times New Roman" w:hAnsi="Times New Roman" w:cs="Times New Roman"/>
          <w:sz w:val="24"/>
          <w:szCs w:val="24"/>
        </w:rPr>
        <w:t xml:space="preserve"> </w:t>
      </w:r>
      <w:bookmarkStart w:name="_Int_anO82ozE" w:id="0"/>
      <w:r w:rsidRPr="07167F06" w:rsidR="3A76982F">
        <w:rPr>
          <w:rFonts w:ascii="Times New Roman" w:hAnsi="Times New Roman" w:cs="Times New Roman"/>
          <w:sz w:val="24"/>
          <w:szCs w:val="24"/>
        </w:rPr>
        <w:t>was</w:t>
      </w:r>
      <w:bookmarkEnd w:id="0"/>
      <w:r w:rsidRPr="07167F06" w:rsidR="3A76982F">
        <w:rPr>
          <w:rFonts w:ascii="Times New Roman" w:hAnsi="Times New Roman" w:cs="Times New Roman"/>
          <w:sz w:val="24"/>
          <w:szCs w:val="24"/>
        </w:rPr>
        <w:t xml:space="preserve"> purposively decided upon</w:t>
      </w:r>
      <w:r w:rsidRPr="07167F06" w:rsidR="0335A4AD">
        <w:rPr>
          <w:rFonts w:ascii="Times New Roman" w:hAnsi="Times New Roman" w:cs="Times New Roman"/>
          <w:sz w:val="24"/>
          <w:szCs w:val="24"/>
        </w:rPr>
        <w:t>, before participant recruitment began</w:t>
      </w:r>
      <w:r w:rsidRPr="07167F06" w:rsidR="2768CBCA">
        <w:rPr>
          <w:rFonts w:ascii="Times New Roman" w:hAnsi="Times New Roman" w:cs="Times New Roman"/>
          <w:sz w:val="24"/>
          <w:szCs w:val="24"/>
        </w:rPr>
        <w:t xml:space="preserve">. This was </w:t>
      </w:r>
      <w:r w:rsidRPr="07167F06" w:rsidR="406D27E2">
        <w:rPr>
          <w:rFonts w:ascii="Times New Roman" w:hAnsi="Times New Roman" w:cs="Times New Roman"/>
          <w:sz w:val="24"/>
          <w:szCs w:val="24"/>
        </w:rPr>
        <w:t xml:space="preserve">as a basis for generating rich, in-depth explanations of the relationship between AWA and managerial belonging (Lincoln and Guba, 1985; Patton, 2014). </w:t>
      </w:r>
      <w:r w:rsidRPr="07167F06" w:rsidR="7BE6EE8E">
        <w:rPr>
          <w:rFonts w:ascii="Times New Roman" w:hAnsi="Times New Roman" w:cs="Times New Roman"/>
          <w:sz w:val="24"/>
          <w:szCs w:val="24"/>
        </w:rPr>
        <w:t xml:space="preserve">The criteria consisted of two parts: </w:t>
      </w:r>
    </w:p>
    <w:p w:rsidR="5A3F359E" w:rsidP="3DD15BFC" w:rsidRDefault="5A3F359E" w14:paraId="5A64E73A" w14:textId="24A0B1A2">
      <w:pPr>
        <w:pStyle w:val="ListParagraph"/>
        <w:numPr>
          <w:ilvl w:val="0"/>
          <w:numId w:val="9"/>
        </w:numPr>
        <w:spacing w:line="360" w:lineRule="auto"/>
        <w:jc w:val="both"/>
        <w:rPr>
          <w:rFonts w:ascii="Times New Roman" w:hAnsi="Times New Roman" w:cs="Times New Roman"/>
          <w:sz w:val="24"/>
          <w:szCs w:val="24"/>
        </w:rPr>
      </w:pPr>
      <w:r w:rsidRPr="3DD15BFC">
        <w:rPr>
          <w:rFonts w:ascii="Times New Roman" w:hAnsi="Times New Roman" w:cs="Times New Roman"/>
          <w:sz w:val="24"/>
          <w:szCs w:val="24"/>
        </w:rPr>
        <w:lastRenderedPageBreak/>
        <w:t>P</w:t>
      </w:r>
      <w:r w:rsidRPr="3DD15BFC" w:rsidR="45DAA2DD">
        <w:rPr>
          <w:rFonts w:ascii="Times New Roman" w:hAnsi="Times New Roman" w:cs="Times New Roman"/>
          <w:sz w:val="24"/>
          <w:szCs w:val="24"/>
        </w:rPr>
        <w:t xml:space="preserve">articipants had to be working within a managerial role, </w:t>
      </w:r>
    </w:p>
    <w:p w:rsidR="0CF0731C" w:rsidP="3DD15BFC" w:rsidRDefault="0CF0731C" w14:paraId="4D70344B" w14:textId="20D46916">
      <w:pPr>
        <w:pStyle w:val="ListParagraph"/>
        <w:numPr>
          <w:ilvl w:val="0"/>
          <w:numId w:val="9"/>
        </w:numPr>
        <w:spacing w:line="360" w:lineRule="auto"/>
        <w:jc w:val="both"/>
        <w:rPr>
          <w:rFonts w:ascii="Times New Roman" w:hAnsi="Times New Roman" w:cs="Times New Roman"/>
          <w:sz w:val="24"/>
          <w:szCs w:val="24"/>
        </w:rPr>
      </w:pPr>
      <w:r w:rsidRPr="3DD15BFC">
        <w:rPr>
          <w:rFonts w:ascii="Times New Roman" w:hAnsi="Times New Roman" w:cs="Times New Roman"/>
          <w:sz w:val="24"/>
          <w:szCs w:val="24"/>
        </w:rPr>
        <w:t>P</w:t>
      </w:r>
      <w:r w:rsidRPr="3DD15BFC" w:rsidR="45DAA2DD">
        <w:rPr>
          <w:rFonts w:ascii="Times New Roman" w:hAnsi="Times New Roman" w:cs="Times New Roman"/>
          <w:sz w:val="24"/>
          <w:szCs w:val="24"/>
        </w:rPr>
        <w:t xml:space="preserve">ractising and/or </w:t>
      </w:r>
      <w:r w:rsidRPr="3DD15BFC" w:rsidR="613669E7">
        <w:rPr>
          <w:rFonts w:ascii="Times New Roman" w:hAnsi="Times New Roman" w:cs="Times New Roman"/>
          <w:sz w:val="24"/>
          <w:szCs w:val="24"/>
        </w:rPr>
        <w:t>implementing</w:t>
      </w:r>
      <w:r w:rsidRPr="3DD15BFC" w:rsidR="45DAA2DD">
        <w:rPr>
          <w:rFonts w:ascii="Times New Roman" w:hAnsi="Times New Roman" w:cs="Times New Roman"/>
          <w:sz w:val="24"/>
          <w:szCs w:val="24"/>
        </w:rPr>
        <w:t xml:space="preserve"> AWA within the organisation they worked. </w:t>
      </w:r>
    </w:p>
    <w:p w:rsidR="158BEF54" w:rsidP="3DD15BFC" w:rsidRDefault="158BEF54" w14:paraId="1E6FDB5A" w14:textId="4607F7AC">
      <w:pPr>
        <w:spacing w:line="360" w:lineRule="auto"/>
        <w:jc w:val="both"/>
        <w:rPr>
          <w:rFonts w:ascii="Times New Roman" w:hAnsi="Times New Roman" w:cs="Times New Roman"/>
          <w:sz w:val="24"/>
          <w:szCs w:val="24"/>
        </w:rPr>
      </w:pPr>
      <w:r w:rsidRPr="3DD15BFC">
        <w:rPr>
          <w:rFonts w:ascii="Times New Roman" w:hAnsi="Times New Roman" w:cs="Times New Roman"/>
          <w:sz w:val="24"/>
          <w:szCs w:val="24"/>
        </w:rPr>
        <w:t xml:space="preserve">The definition of ‘managerial role’ was purposely omitted from participant recruitment posters </w:t>
      </w:r>
      <w:r w:rsidRPr="3DD15BFC" w:rsidR="6A38910B">
        <w:rPr>
          <w:rFonts w:ascii="Times New Roman" w:hAnsi="Times New Roman" w:cs="Times New Roman"/>
          <w:sz w:val="24"/>
          <w:szCs w:val="24"/>
        </w:rPr>
        <w:t xml:space="preserve">to ensure that anyone interested in participating in the study was empowered to decide whether they </w:t>
      </w:r>
      <w:r w:rsidRPr="3DD15BFC" w:rsidR="42272667">
        <w:rPr>
          <w:rFonts w:ascii="Times New Roman" w:hAnsi="Times New Roman" w:cs="Times New Roman"/>
          <w:sz w:val="24"/>
          <w:szCs w:val="24"/>
        </w:rPr>
        <w:t xml:space="preserve">self-identified </w:t>
      </w:r>
      <w:r w:rsidRPr="3DD15BFC" w:rsidR="0CEC2517">
        <w:rPr>
          <w:rFonts w:ascii="Times New Roman" w:hAnsi="Times New Roman" w:cs="Times New Roman"/>
          <w:sz w:val="24"/>
          <w:szCs w:val="24"/>
        </w:rPr>
        <w:t>with a managerial role.</w:t>
      </w:r>
      <w:r w:rsidRPr="3DD15BFC" w:rsidR="597AB69E">
        <w:rPr>
          <w:rFonts w:ascii="Times New Roman" w:hAnsi="Times New Roman" w:cs="Times New Roman"/>
          <w:sz w:val="24"/>
          <w:szCs w:val="24"/>
        </w:rPr>
        <w:t xml:space="preserve"> In contrast, participant recruitment material provided a broad definition of AWA to ensure that there was no confusion to </w:t>
      </w:r>
      <w:r w:rsidRPr="3DD15BFC" w:rsidR="1CFEE8EF">
        <w:rPr>
          <w:rFonts w:ascii="Times New Roman" w:hAnsi="Times New Roman" w:cs="Times New Roman"/>
          <w:sz w:val="24"/>
          <w:szCs w:val="24"/>
        </w:rPr>
        <w:t xml:space="preserve">the use of the word ‘agile’ in lean manufacturing and systems programs. </w:t>
      </w:r>
    </w:p>
    <w:p w:rsidR="00F8450F" w:rsidP="22B1867D" w:rsidRDefault="6D4AC103" w14:paraId="254C1EF5" w14:textId="269A9A52">
      <w:pPr>
        <w:spacing w:line="360" w:lineRule="auto"/>
        <w:ind w:firstLine="720"/>
        <w:jc w:val="both"/>
        <w:rPr>
          <w:rFonts w:ascii="Times New Roman" w:hAnsi="Times New Roman" w:cs="Times New Roman"/>
          <w:sz w:val="24"/>
          <w:szCs w:val="24"/>
        </w:rPr>
      </w:pPr>
      <w:r w:rsidRPr="006132C6" w:rsidR="0657F6DA">
        <w:rPr>
          <w:rFonts w:ascii="Times New Roman" w:hAnsi="Times New Roman" w:cs="Times New Roman"/>
          <w:sz w:val="24"/>
          <w:szCs w:val="24"/>
        </w:rPr>
        <w:t>A</w:t>
      </w:r>
      <w:r w:rsidRPr="006132C6" w:rsidR="59D60832">
        <w:rPr>
          <w:rFonts w:ascii="Times New Roman" w:hAnsi="Times New Roman" w:cs="Times New Roman"/>
          <w:sz w:val="24"/>
          <w:szCs w:val="24"/>
        </w:rPr>
        <w:t xml:space="preserve"> total of </w:t>
      </w:r>
      <w:r w:rsidRPr="006132C6" w:rsidR="00E07887">
        <w:rPr>
          <w:rFonts w:ascii="Times New Roman" w:hAnsi="Times New Roman" w:cs="Times New Roman"/>
          <w:sz w:val="24"/>
          <w:szCs w:val="24"/>
        </w:rPr>
        <w:t>28</w:t>
      </w:r>
      <w:r w:rsidRPr="006132C6" w:rsidR="59D60832">
        <w:rPr>
          <w:rFonts w:ascii="Times New Roman" w:hAnsi="Times New Roman" w:cs="Times New Roman"/>
          <w:sz w:val="24"/>
          <w:szCs w:val="24"/>
        </w:rPr>
        <w:t xml:space="preserve"> </w:t>
      </w:r>
      <w:r w:rsidRPr="006132C6" w:rsidR="49B5333A">
        <w:rPr>
          <w:rFonts w:ascii="Times New Roman" w:hAnsi="Times New Roman" w:cs="Times New Roman"/>
          <w:sz w:val="24"/>
          <w:szCs w:val="24"/>
        </w:rPr>
        <w:t xml:space="preserve">participants </w:t>
      </w:r>
      <w:r w:rsidRPr="006132C6" w:rsidR="6ADDAE02">
        <w:rPr>
          <w:rFonts w:ascii="Times New Roman" w:hAnsi="Times New Roman" w:cs="Times New Roman"/>
          <w:sz w:val="24"/>
          <w:szCs w:val="24"/>
        </w:rPr>
        <w:t>have taken</w:t>
      </w:r>
      <w:r w:rsidRPr="006132C6" w:rsidR="59D60832">
        <w:rPr>
          <w:rFonts w:ascii="Times New Roman" w:hAnsi="Times New Roman" w:cs="Times New Roman"/>
          <w:sz w:val="24"/>
          <w:szCs w:val="24"/>
        </w:rPr>
        <w:t xml:space="preserve"> part in the study</w:t>
      </w:r>
      <w:r w:rsidRPr="006132C6" w:rsidR="6CAB122B">
        <w:rPr>
          <w:rFonts w:ascii="Times New Roman" w:hAnsi="Times New Roman" w:cs="Times New Roman"/>
          <w:sz w:val="24"/>
          <w:szCs w:val="24"/>
        </w:rPr>
        <w:t>.</w:t>
      </w:r>
      <w:r w:rsidRPr="006132C6" w:rsidR="001B6225">
        <w:rPr>
          <w:rFonts w:ascii="Times New Roman" w:hAnsi="Times New Roman" w:cs="Times New Roman"/>
          <w:sz w:val="24"/>
          <w:szCs w:val="24"/>
        </w:rPr>
        <w:t xml:space="preserve"> </w:t>
      </w:r>
      <w:r w:rsidRPr="006132C6" w:rsidR="0ED78ADB">
        <w:rPr>
          <w:rFonts w:ascii="Times New Roman" w:hAnsi="Times New Roman" w:cs="Times New Roman"/>
          <w:sz w:val="24"/>
          <w:szCs w:val="24"/>
        </w:rPr>
        <w:t>Job titles ranged from Director to Manager</w:t>
      </w:r>
      <w:r w:rsidRPr="006132C6" w:rsidR="2CDBC04E">
        <w:rPr>
          <w:rFonts w:ascii="Times New Roman" w:hAnsi="Times New Roman" w:cs="Times New Roman"/>
          <w:sz w:val="24"/>
          <w:szCs w:val="24"/>
        </w:rPr>
        <w:t>ial</w:t>
      </w:r>
      <w:r w:rsidRPr="006132C6" w:rsidR="0ED78ADB">
        <w:rPr>
          <w:rFonts w:ascii="Times New Roman" w:hAnsi="Times New Roman" w:cs="Times New Roman"/>
          <w:sz w:val="24"/>
          <w:szCs w:val="24"/>
        </w:rPr>
        <w:t xml:space="preserve"> </w:t>
      </w:r>
      <w:r w:rsidRPr="006132C6" w:rsidR="646559BF">
        <w:rPr>
          <w:rFonts w:ascii="Times New Roman" w:hAnsi="Times New Roman" w:cs="Times New Roman"/>
          <w:sz w:val="24"/>
          <w:szCs w:val="24"/>
        </w:rPr>
        <w:t xml:space="preserve">job titles. </w:t>
      </w:r>
      <w:r w:rsidRPr="006132C6" w:rsidR="00F20957">
        <w:rPr>
          <w:rFonts w:ascii="Times New Roman" w:hAnsi="Times New Roman" w:cs="Times New Roman"/>
          <w:sz w:val="24"/>
          <w:szCs w:val="24"/>
        </w:rPr>
        <w:t>A</w:t>
      </w:r>
      <w:r w:rsidRPr="006132C6" w:rsidR="0ED78ADB">
        <w:rPr>
          <w:rFonts w:ascii="Times New Roman" w:hAnsi="Times New Roman" w:cs="Times New Roman"/>
          <w:sz w:val="24"/>
          <w:szCs w:val="24"/>
        </w:rPr>
        <w:t>ll participants</w:t>
      </w:r>
      <w:r w:rsidRPr="006132C6" w:rsidR="4D485A1B">
        <w:rPr>
          <w:rFonts w:ascii="Times New Roman" w:hAnsi="Times New Roman" w:cs="Times New Roman"/>
          <w:sz w:val="24"/>
          <w:szCs w:val="24"/>
        </w:rPr>
        <w:t xml:space="preserve"> self-identified as management through having </w:t>
      </w:r>
      <w:r w:rsidRPr="006132C6" w:rsidR="0ED78ADB">
        <w:rPr>
          <w:rFonts w:ascii="Times New Roman" w:hAnsi="Times New Roman" w:cs="Times New Roman"/>
          <w:sz w:val="24"/>
          <w:szCs w:val="24"/>
        </w:rPr>
        <w:t xml:space="preserve">line manager </w:t>
      </w:r>
      <w:r w:rsidRPr="006132C6" w:rsidR="3838A0DB">
        <w:rPr>
          <w:rFonts w:ascii="Times New Roman" w:hAnsi="Times New Roman" w:cs="Times New Roman"/>
          <w:sz w:val="24"/>
          <w:szCs w:val="24"/>
        </w:rPr>
        <w:t>responsibilities and</w:t>
      </w:r>
      <w:r w:rsidRPr="006132C6" w:rsidR="0ED78ADB">
        <w:rPr>
          <w:rFonts w:ascii="Times New Roman" w:hAnsi="Times New Roman" w:cs="Times New Roman"/>
          <w:sz w:val="24"/>
          <w:szCs w:val="24"/>
        </w:rPr>
        <w:t xml:space="preserve"> </w:t>
      </w:r>
      <w:r w:rsidRPr="006132C6" w:rsidR="3A35A356">
        <w:rPr>
          <w:rFonts w:ascii="Times New Roman" w:hAnsi="Times New Roman" w:cs="Times New Roman"/>
          <w:sz w:val="24"/>
          <w:szCs w:val="24"/>
        </w:rPr>
        <w:t>being responsible</w:t>
      </w:r>
      <w:r w:rsidRPr="006132C6" w:rsidR="592EB9EB">
        <w:rPr>
          <w:rFonts w:ascii="Times New Roman" w:hAnsi="Times New Roman" w:cs="Times New Roman"/>
          <w:sz w:val="24"/>
          <w:szCs w:val="24"/>
        </w:rPr>
        <w:t xml:space="preserve"> </w:t>
      </w:r>
      <w:r w:rsidRPr="006132C6" w:rsidR="3A35A356">
        <w:rPr>
          <w:rFonts w:ascii="Times New Roman" w:hAnsi="Times New Roman" w:cs="Times New Roman"/>
          <w:sz w:val="24"/>
          <w:szCs w:val="24"/>
        </w:rPr>
        <w:t>and managing</w:t>
      </w:r>
      <w:r w:rsidRPr="006132C6" w:rsidR="0ED78ADB">
        <w:rPr>
          <w:rFonts w:ascii="Times New Roman" w:hAnsi="Times New Roman" w:cs="Times New Roman"/>
          <w:sz w:val="24"/>
          <w:szCs w:val="24"/>
        </w:rPr>
        <w:t xml:space="preserve"> other employees in some capacity</w:t>
      </w:r>
      <w:r w:rsidRPr="006132C6" w:rsidR="2BD585DC">
        <w:rPr>
          <w:rFonts w:ascii="Times New Roman" w:hAnsi="Times New Roman" w:cs="Times New Roman"/>
          <w:sz w:val="24"/>
          <w:szCs w:val="24"/>
        </w:rPr>
        <w:t xml:space="preserve"> (see Table 1)</w:t>
      </w:r>
      <w:r w:rsidRPr="006132C6" w:rsidR="0ED78ADB">
        <w:rPr>
          <w:rFonts w:ascii="Times New Roman" w:hAnsi="Times New Roman" w:cs="Times New Roman"/>
          <w:sz w:val="24"/>
          <w:szCs w:val="24"/>
        </w:rPr>
        <w:t xml:space="preserve">. The age of participants ranged from 28-60 years old. </w:t>
      </w:r>
    </w:p>
    <w:p w:rsidR="00B86F4B" w:rsidP="22B1867D" w:rsidRDefault="00B86F4B" w14:paraId="1C1B22A8" w14:textId="77777777">
      <w:pPr>
        <w:spacing w:line="360" w:lineRule="auto"/>
        <w:ind w:firstLine="720"/>
        <w:jc w:val="both"/>
        <w:rPr>
          <w:rFonts w:ascii="Times New Roman" w:hAnsi="Times New Roman" w:cs="Times New Roman"/>
          <w:sz w:val="24"/>
          <w:szCs w:val="24"/>
        </w:rPr>
      </w:pPr>
    </w:p>
    <w:p w:rsidR="00F8450F" w:rsidP="00F8450F" w:rsidRDefault="009951FD" w14:paraId="2F2E2B0E" w14:textId="7EB76C35">
      <w:pPr>
        <w:pStyle w:val="ListParagraph"/>
        <w:numPr>
          <w:ilvl w:val="0"/>
          <w:numId w:val="20"/>
        </w:num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INSERT </w:t>
      </w:r>
      <w:r w:rsidRPr="00F8450F" w:rsidR="00F8450F">
        <w:rPr>
          <w:rFonts w:ascii="Times New Roman" w:hAnsi="Times New Roman" w:cs="Times New Roman"/>
          <w:sz w:val="24"/>
          <w:szCs w:val="24"/>
        </w:rPr>
        <w:t xml:space="preserve">TABLE 1 </w:t>
      </w:r>
      <w:r w:rsidR="00B86F4B">
        <w:rPr>
          <w:rFonts w:ascii="Times New Roman" w:hAnsi="Times New Roman" w:cs="Times New Roman"/>
          <w:sz w:val="24"/>
          <w:szCs w:val="24"/>
        </w:rPr>
        <w:t xml:space="preserve">  </w:t>
      </w:r>
      <w:r w:rsidRPr="00F8450F" w:rsidR="00F8450F">
        <w:rPr>
          <w:rFonts w:ascii="Times New Roman" w:hAnsi="Times New Roman" w:cs="Times New Roman"/>
          <w:sz w:val="24"/>
          <w:szCs w:val="24"/>
        </w:rPr>
        <w:t>-</w:t>
      </w:r>
    </w:p>
    <w:p w:rsidRPr="00B86F4B" w:rsidR="00B86F4B" w:rsidP="00B86F4B" w:rsidRDefault="00B86F4B" w14:paraId="101FACAB" w14:textId="77777777">
      <w:pPr>
        <w:spacing w:line="360" w:lineRule="auto"/>
        <w:jc w:val="center"/>
        <w:rPr>
          <w:rFonts w:ascii="Times New Roman" w:hAnsi="Times New Roman" w:cs="Times New Roman"/>
          <w:sz w:val="24"/>
          <w:szCs w:val="24"/>
        </w:rPr>
      </w:pPr>
    </w:p>
    <w:p w:rsidR="158BEF54" w:rsidP="22B1867D" w:rsidRDefault="1137284F" w14:paraId="0DDC5F78" w14:textId="1D155B1A">
      <w:pPr>
        <w:spacing w:line="360" w:lineRule="auto"/>
        <w:ind w:firstLine="720"/>
        <w:jc w:val="both"/>
        <w:rPr>
          <w:rFonts w:ascii="Times New Roman" w:hAnsi="Times New Roman" w:cs="Times New Roman"/>
          <w:sz w:val="24"/>
          <w:szCs w:val="24"/>
        </w:rPr>
      </w:pPr>
      <w:r w:rsidRPr="40503DC2" w:rsidR="1137284F">
        <w:rPr>
          <w:rFonts w:ascii="Times New Roman" w:hAnsi="Times New Roman" w:cs="Times New Roman"/>
          <w:sz w:val="24"/>
          <w:szCs w:val="24"/>
        </w:rPr>
        <w:t xml:space="preserve">All participants were based in and across East Anglia, UK and there was a range of organisations in terms of sector and size</w:t>
      </w:r>
      <w:r w:rsidRPr="40503DC2" w:rsidR="1DBD7CAD">
        <w:rPr>
          <w:rFonts w:ascii="Times New Roman" w:hAnsi="Times New Roman" w:cs="Times New Roman"/>
          <w:sz w:val="24"/>
          <w:szCs w:val="24"/>
        </w:rPr>
        <w:t xml:space="preserve"> </w:t>
      </w:r>
      <w:r w:rsidR="009951FD">
        <w:rPr>
          <w:rFonts w:ascii="Times New Roman" w:hAnsi="Times New Roman" w:cs="Times New Roman"/>
          <w:sz w:val="24"/>
          <w:szCs w:val="24"/>
        </w:rPr>
        <w:t xml:space="preserve">(see Table 2)</w:t>
      </w:r>
      <w:r w:rsidRPr="40503DC2" w:rsidR="1137284F">
        <w:rPr>
          <w:rFonts w:ascii="Times New Roman" w:hAnsi="Times New Roman" w:cs="Times New Roman"/>
          <w:sz w:val="24"/>
          <w:szCs w:val="24"/>
        </w:rPr>
        <w:t xml:space="preserve">. </w:t>
      </w:r>
      <w:r w:rsidRPr="07167F06" w:rsidR="606305B9">
        <w:rPr>
          <w:rFonts w:ascii="Times New Roman" w:hAnsi="Times New Roman" w:cs="Times New Roman"/>
          <w:sz w:val="24"/>
          <w:szCs w:val="24"/>
        </w:rPr>
        <w:t>To</w:t>
      </w:r>
      <w:r w:rsidR="00F20957">
        <w:rPr>
          <w:rFonts w:ascii="Times New Roman" w:hAnsi="Times New Roman" w:cs="Times New Roman"/>
          <w:sz w:val="24"/>
          <w:szCs w:val="24"/>
        </w:rPr>
        <w:t xml:space="preserve"> </w:t>
      </w:r>
      <w:r w:rsidRPr="07167F06" w:rsidR="606305B9">
        <w:rPr>
          <w:rFonts w:ascii="Times New Roman" w:hAnsi="Times New Roman" w:cs="Times New Roman"/>
          <w:sz w:val="24"/>
          <w:szCs w:val="24"/>
        </w:rPr>
        <w:t>uphold all ethical integrity</w:t>
      </w:r>
      <w:r w:rsidRPr="07167F06" w:rsidR="516DA158">
        <w:rPr>
          <w:rFonts w:ascii="Times New Roman" w:hAnsi="Times New Roman" w:cs="Times New Roman"/>
          <w:sz w:val="24"/>
          <w:szCs w:val="24"/>
        </w:rPr>
        <w:t>,</w:t>
      </w:r>
      <w:r w:rsidRPr="07167F06" w:rsidR="158BEF54">
        <w:rPr>
          <w:rStyle w:val="FootnoteReference"/>
          <w:rFonts w:ascii="Times New Roman" w:hAnsi="Times New Roman" w:cs="Times New Roman"/>
          <w:sz w:val="24"/>
          <w:szCs w:val="24"/>
        </w:rPr>
        <w:footnoteReference w:id="1"/>
      </w:r>
      <w:r w:rsidRPr="07167F06" w:rsidR="606305B9">
        <w:rPr>
          <w:rFonts w:ascii="Times New Roman" w:hAnsi="Times New Roman" w:cs="Times New Roman"/>
          <w:sz w:val="24"/>
          <w:szCs w:val="24"/>
        </w:rPr>
        <w:t xml:space="preserve"> participant and organisational names have been replaced with a code name</w:t>
      </w:r>
      <w:r w:rsidRPr="07167F06" w:rsidR="33E8F744">
        <w:rPr>
          <w:rFonts w:ascii="Times New Roman" w:hAnsi="Times New Roman" w:cs="Times New Roman"/>
          <w:sz w:val="24"/>
          <w:szCs w:val="24"/>
        </w:rPr>
        <w:t>,</w:t>
      </w:r>
      <w:r w:rsidRPr="07167F06" w:rsidR="606305B9">
        <w:rPr>
          <w:rFonts w:ascii="Times New Roman" w:hAnsi="Times New Roman" w:cs="Times New Roman"/>
          <w:sz w:val="24"/>
          <w:szCs w:val="24"/>
        </w:rPr>
        <w:t xml:space="preserve"> to ensure anonymity. </w:t>
      </w:r>
    </w:p>
    <w:p w:rsidR="00B86F4B" w:rsidP="22B1867D" w:rsidRDefault="00B86F4B" w14:paraId="1E76B530" w14:textId="77777777">
      <w:pPr>
        <w:spacing w:line="360" w:lineRule="auto"/>
        <w:ind w:firstLine="720"/>
        <w:jc w:val="both"/>
        <w:rPr>
          <w:rFonts w:ascii="Times New Roman" w:hAnsi="Times New Roman" w:cs="Times New Roman"/>
          <w:sz w:val="24"/>
          <w:szCs w:val="24"/>
        </w:rPr>
      </w:pPr>
    </w:p>
    <w:p w:rsidRPr="009951FD" w:rsidR="00F8450F" w:rsidP="009951FD" w:rsidRDefault="009951FD" w14:paraId="6D235314" w14:textId="152CD382">
      <w:pPr>
        <w:pStyle w:val="ListParagraph"/>
        <w:numPr>
          <w:ilvl w:val="0"/>
          <w:numId w:val="20"/>
        </w:num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INSERT </w:t>
      </w:r>
      <w:r w:rsidR="00B86F4B">
        <w:rPr>
          <w:rFonts w:ascii="Times New Roman" w:hAnsi="Times New Roman" w:cs="Times New Roman"/>
          <w:sz w:val="24"/>
          <w:szCs w:val="24"/>
        </w:rPr>
        <w:t xml:space="preserve">TABLE 2 </w:t>
      </w:r>
      <w:r w:rsidR="0029678C">
        <w:rPr>
          <w:rFonts w:ascii="Times New Roman" w:hAnsi="Times New Roman" w:cs="Times New Roman"/>
          <w:sz w:val="24"/>
          <w:szCs w:val="24"/>
        </w:rPr>
        <w:t>–</w:t>
      </w:r>
    </w:p>
    <w:p w:rsidR="00F8450F" w:rsidP="00F8450F" w:rsidRDefault="00F8450F" w14:paraId="7DE90815" w14:textId="586EC9FA">
      <w:pPr>
        <w:spacing w:line="360" w:lineRule="auto"/>
        <w:ind w:firstLine="720"/>
        <w:jc w:val="center"/>
        <w:rPr>
          <w:rFonts w:ascii="Times New Roman" w:hAnsi="Times New Roman" w:cs="Times New Roman"/>
          <w:sz w:val="24"/>
          <w:szCs w:val="24"/>
        </w:rPr>
      </w:pPr>
    </w:p>
    <w:p w:rsidR="1EB61AA2" w:rsidP="3DD15BFC" w:rsidRDefault="01AD8BC3" w14:paraId="45346DD0" w14:textId="63C312A6">
      <w:pPr>
        <w:spacing w:line="360" w:lineRule="auto"/>
        <w:ind w:firstLine="720"/>
        <w:jc w:val="both"/>
        <w:rPr>
          <w:rFonts w:ascii="Times New Roman" w:hAnsi="Times New Roman" w:cs="Times New Roman"/>
          <w:sz w:val="24"/>
          <w:szCs w:val="24"/>
        </w:rPr>
      </w:pPr>
      <w:r w:rsidRPr="006132C6" w:rsidR="01AD8BC3">
        <w:rPr>
          <w:rFonts w:ascii="Times New Roman" w:hAnsi="Times New Roman" w:cs="Times New Roman"/>
          <w:sz w:val="24"/>
          <w:szCs w:val="24"/>
        </w:rPr>
        <w:t xml:space="preserve">In the second instance, researchers used a snowball approach </w:t>
      </w:r>
      <w:r w:rsidRPr="006132C6" w:rsidR="6BA5D15B">
        <w:rPr>
          <w:rFonts w:ascii="Times New Roman" w:hAnsi="Times New Roman" w:cs="Times New Roman"/>
          <w:sz w:val="24"/>
          <w:szCs w:val="24"/>
        </w:rPr>
        <w:t xml:space="preserve">while conducting participant interviews. </w:t>
      </w:r>
      <w:r w:rsidRPr="006132C6" w:rsidR="02D45A30">
        <w:rPr>
          <w:rFonts w:ascii="Times New Roman" w:hAnsi="Times New Roman" w:cs="Times New Roman"/>
          <w:sz w:val="24"/>
          <w:szCs w:val="24"/>
        </w:rPr>
        <w:t xml:space="preserve">Participants who agreed to take part in the </w:t>
      </w:r>
      <w:r w:rsidRPr="006132C6" w:rsidR="23908F81">
        <w:rPr>
          <w:rFonts w:ascii="Times New Roman" w:hAnsi="Times New Roman" w:cs="Times New Roman"/>
          <w:sz w:val="24"/>
          <w:szCs w:val="24"/>
        </w:rPr>
        <w:t>semi-structured interviews</w:t>
      </w:r>
      <w:r w:rsidRPr="006132C6" w:rsidR="02D45A30">
        <w:rPr>
          <w:rFonts w:ascii="Times New Roman" w:hAnsi="Times New Roman" w:cs="Times New Roman"/>
          <w:sz w:val="24"/>
          <w:szCs w:val="24"/>
        </w:rPr>
        <w:t xml:space="preserve"> were asked to recommend other contacts who may fit the participant criteria </w:t>
      </w:r>
      <w:r w:rsidRPr="006132C6" w:rsidR="68FF31D1">
        <w:rPr>
          <w:rFonts w:ascii="Times New Roman" w:hAnsi="Times New Roman" w:cs="Times New Roman"/>
          <w:sz w:val="24"/>
          <w:szCs w:val="24"/>
        </w:rPr>
        <w:t xml:space="preserve">and who may be interested in </w:t>
      </w:r>
      <w:r w:rsidRPr="006132C6" w:rsidR="68FF31D1">
        <w:rPr>
          <w:rFonts w:ascii="Times New Roman" w:hAnsi="Times New Roman" w:cs="Times New Roman"/>
          <w:sz w:val="24"/>
          <w:szCs w:val="24"/>
        </w:rPr>
        <w:t>participating</w:t>
      </w:r>
      <w:r w:rsidRPr="006132C6" w:rsidR="68FF31D1">
        <w:rPr>
          <w:rFonts w:ascii="Times New Roman" w:hAnsi="Times New Roman" w:cs="Times New Roman"/>
          <w:sz w:val="24"/>
          <w:szCs w:val="24"/>
        </w:rPr>
        <w:t xml:space="preserve"> in the study (Parker </w:t>
      </w:r>
      <w:r w:rsidRPr="006132C6" w:rsidR="76DC63AB">
        <w:rPr>
          <w:rFonts w:ascii="Times New Roman" w:hAnsi="Times New Roman" w:cs="Times New Roman"/>
          <w:sz w:val="24"/>
          <w:szCs w:val="24"/>
        </w:rPr>
        <w:t>et al.</w:t>
      </w:r>
      <w:r w:rsidRPr="006132C6" w:rsidR="68FF31D1">
        <w:rPr>
          <w:rFonts w:ascii="Times New Roman" w:hAnsi="Times New Roman" w:cs="Times New Roman"/>
          <w:sz w:val="24"/>
          <w:szCs w:val="24"/>
        </w:rPr>
        <w:t xml:space="preserve">, 2019). </w:t>
      </w:r>
      <w:r w:rsidRPr="006132C6" w:rsidR="305CE4C0">
        <w:rPr>
          <w:rFonts w:ascii="Times New Roman" w:hAnsi="Times New Roman" w:cs="Times New Roman"/>
          <w:sz w:val="24"/>
          <w:szCs w:val="24"/>
        </w:rPr>
        <w:t xml:space="preserve">The researchers continued to interview participants until signs of data saturation were </w:t>
      </w:r>
      <w:r w:rsidRPr="006132C6" w:rsidR="305CE4C0">
        <w:rPr>
          <w:rFonts w:ascii="Times New Roman" w:hAnsi="Times New Roman" w:cs="Times New Roman"/>
          <w:sz w:val="24"/>
          <w:szCs w:val="24"/>
        </w:rPr>
        <w:t>observed</w:t>
      </w:r>
      <w:r w:rsidRPr="006132C6" w:rsidR="305CE4C0">
        <w:rPr>
          <w:rFonts w:ascii="Times New Roman" w:hAnsi="Times New Roman" w:cs="Times New Roman"/>
          <w:sz w:val="24"/>
          <w:szCs w:val="24"/>
        </w:rPr>
        <w:t xml:space="preserve"> (Alam, 2020</w:t>
      </w:r>
      <w:r w:rsidRPr="006132C6" w:rsidR="2F3D63E5">
        <w:rPr>
          <w:rFonts w:ascii="Times New Roman" w:hAnsi="Times New Roman" w:cs="Times New Roman"/>
          <w:sz w:val="24"/>
          <w:szCs w:val="24"/>
        </w:rPr>
        <w:t xml:space="preserve">; </w:t>
      </w:r>
      <w:r w:rsidRPr="006132C6" w:rsidR="305CE4C0">
        <w:rPr>
          <w:rFonts w:ascii="Times New Roman" w:hAnsi="Times New Roman" w:cs="Times New Roman"/>
          <w:sz w:val="24"/>
          <w:szCs w:val="24"/>
        </w:rPr>
        <w:t>Patton, 2014</w:t>
      </w:r>
      <w:r w:rsidRPr="006132C6" w:rsidR="3459084B">
        <w:rPr>
          <w:rFonts w:ascii="Times New Roman" w:hAnsi="Times New Roman" w:cs="Times New Roman"/>
          <w:sz w:val="24"/>
          <w:szCs w:val="24"/>
        </w:rPr>
        <w:t xml:space="preserve">). </w:t>
      </w:r>
      <w:r w:rsidRPr="006132C6" w:rsidR="38E12350">
        <w:rPr>
          <w:rFonts w:ascii="Times New Roman" w:hAnsi="Times New Roman" w:cs="Times New Roman"/>
          <w:sz w:val="24"/>
          <w:szCs w:val="24"/>
        </w:rPr>
        <w:t xml:space="preserve">This included the first author reviewing transcripts and compiling preliminary </w:t>
      </w:r>
      <w:r w:rsidRPr="006132C6" w:rsidR="336F6751">
        <w:rPr>
          <w:rFonts w:ascii="Times New Roman" w:hAnsi="Times New Roman" w:cs="Times New Roman"/>
          <w:sz w:val="24"/>
          <w:szCs w:val="24"/>
        </w:rPr>
        <w:t>themes and</w:t>
      </w:r>
      <w:r w:rsidRPr="006132C6" w:rsidR="38E12350">
        <w:rPr>
          <w:rFonts w:ascii="Times New Roman" w:hAnsi="Times New Roman" w:cs="Times New Roman"/>
          <w:sz w:val="24"/>
          <w:szCs w:val="24"/>
        </w:rPr>
        <w:t xml:space="preserve"> continuing to do this until no new themes </w:t>
      </w:r>
      <w:r w:rsidRPr="006132C6" w:rsidR="38E12350">
        <w:rPr>
          <w:rFonts w:ascii="Times New Roman" w:hAnsi="Times New Roman" w:cs="Times New Roman"/>
          <w:sz w:val="24"/>
          <w:szCs w:val="24"/>
        </w:rPr>
        <w:t>emerged</w:t>
      </w:r>
      <w:r w:rsidRPr="006132C6" w:rsidR="38E12350">
        <w:rPr>
          <w:rFonts w:ascii="Times New Roman" w:hAnsi="Times New Roman" w:cs="Times New Roman"/>
          <w:sz w:val="24"/>
          <w:szCs w:val="24"/>
        </w:rPr>
        <w:t xml:space="preserve"> (this occurred after 18 interviews). Following conversations between both intervie</w:t>
      </w:r>
      <w:r w:rsidRPr="006132C6" w:rsidR="7D8EEB2E">
        <w:rPr>
          <w:rFonts w:ascii="Times New Roman" w:hAnsi="Times New Roman" w:cs="Times New Roman"/>
          <w:sz w:val="24"/>
          <w:szCs w:val="24"/>
        </w:rPr>
        <w:t xml:space="preserve">wees, it was decided to conduct a further 4 interviews to ensure the themes continued to recur. </w:t>
      </w:r>
    </w:p>
    <w:p w:rsidRPr="00886168" w:rsidR="00886168" w:rsidP="07167F06" w:rsidRDefault="4AB02058" w14:paraId="65F5214E" w14:textId="3DCA3297">
      <w:pPr>
        <w:spacing w:line="360" w:lineRule="auto"/>
        <w:ind w:firstLine="720"/>
        <w:jc w:val="both"/>
        <w:rPr>
          <w:rFonts w:ascii="Times New Roman" w:hAnsi="Times New Roman" w:cs="Times New Roman"/>
          <w:sz w:val="24"/>
          <w:szCs w:val="24"/>
        </w:rPr>
      </w:pPr>
      <w:r w:rsidRPr="07167F06">
        <w:rPr>
          <w:rFonts w:ascii="Times New Roman" w:hAnsi="Times New Roman" w:cs="Times New Roman"/>
          <w:sz w:val="24"/>
          <w:szCs w:val="24"/>
        </w:rPr>
        <w:lastRenderedPageBreak/>
        <w:t>The third aspect of the study that was underpinned by interpretivism was the analytical process. A</w:t>
      </w:r>
      <w:r w:rsidRPr="07167F06" w:rsidR="5EF1F207">
        <w:rPr>
          <w:rFonts w:ascii="Times New Roman" w:hAnsi="Times New Roman" w:cs="Times New Roman"/>
          <w:sz w:val="24"/>
          <w:szCs w:val="24"/>
        </w:rPr>
        <w:t xml:space="preserve">n </w:t>
      </w:r>
      <w:r w:rsidRPr="07167F06" w:rsidR="33CB6115">
        <w:rPr>
          <w:rFonts w:ascii="Times New Roman" w:hAnsi="Times New Roman" w:cs="Times New Roman"/>
          <w:sz w:val="24"/>
          <w:szCs w:val="24"/>
        </w:rPr>
        <w:t>inductive</w:t>
      </w:r>
      <w:r w:rsidRPr="07167F06" w:rsidR="78FD62D2">
        <w:rPr>
          <w:rFonts w:ascii="Times New Roman" w:hAnsi="Times New Roman" w:cs="Times New Roman"/>
          <w:sz w:val="24"/>
          <w:szCs w:val="24"/>
        </w:rPr>
        <w:t xml:space="preserve"> and data driven approach was taken to conducting a</w:t>
      </w:r>
      <w:r w:rsidRPr="07167F06" w:rsidR="56C6F678">
        <w:rPr>
          <w:rFonts w:ascii="Times New Roman" w:hAnsi="Times New Roman" w:cs="Times New Roman"/>
          <w:sz w:val="24"/>
          <w:szCs w:val="24"/>
        </w:rPr>
        <w:t xml:space="preserve"> thematic analysis</w:t>
      </w:r>
      <w:r w:rsidRPr="07167F06" w:rsidR="33102A7B">
        <w:rPr>
          <w:rFonts w:ascii="Times New Roman" w:hAnsi="Times New Roman" w:cs="Times New Roman"/>
          <w:sz w:val="24"/>
          <w:szCs w:val="24"/>
        </w:rPr>
        <w:t xml:space="preserve"> (</w:t>
      </w:r>
      <w:r w:rsidRPr="07167F06" w:rsidR="46963193">
        <w:rPr>
          <w:rFonts w:ascii="Times New Roman" w:hAnsi="Times New Roman" w:cs="Times New Roman"/>
          <w:sz w:val="24"/>
          <w:szCs w:val="24"/>
        </w:rPr>
        <w:t>Braun and Clarke</w:t>
      </w:r>
      <w:r w:rsidRPr="07167F06" w:rsidR="58D0AE39">
        <w:rPr>
          <w:rFonts w:ascii="Times New Roman" w:hAnsi="Times New Roman" w:cs="Times New Roman"/>
          <w:sz w:val="24"/>
          <w:szCs w:val="24"/>
        </w:rPr>
        <w:t xml:space="preserve">, </w:t>
      </w:r>
      <w:r w:rsidRPr="07167F06" w:rsidR="46963193">
        <w:rPr>
          <w:rFonts w:ascii="Times New Roman" w:hAnsi="Times New Roman" w:cs="Times New Roman"/>
          <w:sz w:val="24"/>
          <w:szCs w:val="24"/>
        </w:rPr>
        <w:t xml:space="preserve">2006). </w:t>
      </w:r>
      <w:r w:rsidRPr="07167F06" w:rsidR="29E49D0F">
        <w:rPr>
          <w:rFonts w:ascii="Times New Roman" w:hAnsi="Times New Roman" w:cs="Times New Roman"/>
          <w:sz w:val="24"/>
          <w:szCs w:val="24"/>
        </w:rPr>
        <w:t xml:space="preserve"> </w:t>
      </w:r>
      <w:r w:rsidRPr="07167F06" w:rsidR="3CD0655F">
        <w:rPr>
          <w:rFonts w:ascii="Times New Roman" w:hAnsi="Times New Roman" w:cs="Times New Roman"/>
          <w:sz w:val="24"/>
          <w:szCs w:val="24"/>
        </w:rPr>
        <w:t xml:space="preserve">Analysis involved making comparisons between different data sources, e.g. interview and focus group data, </w:t>
      </w:r>
      <w:proofErr w:type="gramStart"/>
      <w:r w:rsidRPr="07167F06" w:rsidR="3CD0655F">
        <w:rPr>
          <w:rFonts w:ascii="Times New Roman" w:hAnsi="Times New Roman" w:cs="Times New Roman"/>
          <w:sz w:val="24"/>
          <w:szCs w:val="24"/>
        </w:rPr>
        <w:t>in order to</w:t>
      </w:r>
      <w:proofErr w:type="gramEnd"/>
      <w:r w:rsidRPr="07167F06" w:rsidR="3CD0655F">
        <w:rPr>
          <w:rFonts w:ascii="Times New Roman" w:hAnsi="Times New Roman" w:cs="Times New Roman"/>
          <w:sz w:val="24"/>
          <w:szCs w:val="24"/>
        </w:rPr>
        <w:t xml:space="preserve"> confirm participant accounts of experiences, viewpoints and inter</w:t>
      </w:r>
      <w:r w:rsidRPr="07167F06" w:rsidR="76676743">
        <w:rPr>
          <w:rFonts w:ascii="Times New Roman" w:hAnsi="Times New Roman" w:cs="Times New Roman"/>
          <w:sz w:val="24"/>
          <w:szCs w:val="24"/>
        </w:rPr>
        <w:t>pr</w:t>
      </w:r>
      <w:r w:rsidRPr="07167F06" w:rsidR="3CD0655F">
        <w:rPr>
          <w:rFonts w:ascii="Times New Roman" w:hAnsi="Times New Roman" w:cs="Times New Roman"/>
          <w:sz w:val="24"/>
          <w:szCs w:val="24"/>
        </w:rPr>
        <w:t>etation, whilst also exploring the possible tensions and contradictions that can occ</w:t>
      </w:r>
      <w:r w:rsidRPr="07167F06" w:rsidR="74D57E80">
        <w:rPr>
          <w:rFonts w:ascii="Times New Roman" w:hAnsi="Times New Roman" w:cs="Times New Roman"/>
          <w:sz w:val="24"/>
          <w:szCs w:val="24"/>
        </w:rPr>
        <w:t xml:space="preserve">ur between what is said in an individual interview, and how participants respond together while participating in a focus group session (Nowell et al. 2017). </w:t>
      </w:r>
    </w:p>
    <w:p w:rsidRPr="00886168" w:rsidR="00886168" w:rsidP="7530E31D" w:rsidRDefault="6F791C83" w14:paraId="45694844" w14:textId="65BE5CDB">
      <w:pPr>
        <w:spacing w:line="360" w:lineRule="auto"/>
        <w:ind w:firstLine="720"/>
        <w:jc w:val="both"/>
        <w:rPr>
          <w:rFonts w:ascii="Times New Roman" w:hAnsi="Times New Roman" w:cs="Times New Roman"/>
          <w:sz w:val="24"/>
          <w:szCs w:val="24"/>
        </w:rPr>
      </w:pPr>
      <w:r w:rsidRPr="07167F06">
        <w:rPr>
          <w:rFonts w:ascii="Times New Roman" w:hAnsi="Times New Roman" w:cs="Times New Roman"/>
          <w:sz w:val="24"/>
          <w:szCs w:val="24"/>
        </w:rPr>
        <w:t xml:space="preserve">Adopting an inductive approach </w:t>
      </w:r>
      <w:r w:rsidRPr="07167F06" w:rsidR="1B59B3EB">
        <w:rPr>
          <w:rFonts w:ascii="Times New Roman" w:hAnsi="Times New Roman" w:cs="Times New Roman"/>
          <w:sz w:val="24"/>
          <w:szCs w:val="24"/>
        </w:rPr>
        <w:t xml:space="preserve">meant that the first author </w:t>
      </w:r>
      <w:r w:rsidRPr="07167F06" w:rsidR="5C428F6B">
        <w:rPr>
          <w:rFonts w:ascii="Times New Roman" w:hAnsi="Times New Roman" w:cs="Times New Roman"/>
          <w:sz w:val="24"/>
          <w:szCs w:val="24"/>
        </w:rPr>
        <w:t>approached</w:t>
      </w:r>
      <w:r w:rsidRPr="07167F06" w:rsidR="1B59B3EB">
        <w:rPr>
          <w:rFonts w:ascii="Times New Roman" w:hAnsi="Times New Roman" w:cs="Times New Roman"/>
          <w:sz w:val="24"/>
          <w:szCs w:val="24"/>
        </w:rPr>
        <w:t xml:space="preserve"> first order coding ‘</w:t>
      </w:r>
      <w:r w:rsidRPr="07167F06" w:rsidR="1B59B3EB">
        <w:rPr>
          <w:rFonts w:ascii="Times New Roman" w:hAnsi="Times New Roman" w:cs="Times New Roman"/>
          <w:i/>
          <w:iCs/>
          <w:sz w:val="24"/>
          <w:szCs w:val="24"/>
        </w:rPr>
        <w:t xml:space="preserve">without </w:t>
      </w:r>
      <w:r w:rsidRPr="07167F06" w:rsidR="1B59B3EB">
        <w:rPr>
          <w:rFonts w:ascii="Times New Roman" w:hAnsi="Times New Roman" w:cs="Times New Roman"/>
          <w:sz w:val="24"/>
          <w:szCs w:val="24"/>
        </w:rPr>
        <w:t xml:space="preserve">trying to </w:t>
      </w:r>
      <w:r w:rsidRPr="07167F06" w:rsidR="7664D48B">
        <w:rPr>
          <w:rFonts w:ascii="Times New Roman" w:hAnsi="Times New Roman" w:cs="Times New Roman"/>
          <w:sz w:val="24"/>
          <w:szCs w:val="24"/>
        </w:rPr>
        <w:t>f</w:t>
      </w:r>
      <w:r w:rsidRPr="07167F06" w:rsidR="1B59B3EB">
        <w:rPr>
          <w:rFonts w:ascii="Times New Roman" w:hAnsi="Times New Roman" w:cs="Times New Roman"/>
          <w:sz w:val="24"/>
          <w:szCs w:val="24"/>
        </w:rPr>
        <w:t xml:space="preserve">it it into a pre-existing coding frame or the </w:t>
      </w:r>
      <w:r w:rsidRPr="07167F06" w:rsidR="00ED14DC">
        <w:rPr>
          <w:rFonts w:ascii="Times New Roman" w:hAnsi="Times New Roman" w:cs="Times New Roman"/>
          <w:sz w:val="24"/>
          <w:szCs w:val="24"/>
        </w:rPr>
        <w:t>researchers</w:t>
      </w:r>
      <w:r w:rsidR="0029678C">
        <w:rPr>
          <w:rFonts w:ascii="Times New Roman" w:hAnsi="Times New Roman" w:cs="Times New Roman"/>
          <w:sz w:val="24"/>
          <w:szCs w:val="24"/>
        </w:rPr>
        <w:t>’</w:t>
      </w:r>
      <w:r w:rsidRPr="07167F06" w:rsidR="1B59B3EB">
        <w:rPr>
          <w:rFonts w:ascii="Times New Roman" w:hAnsi="Times New Roman" w:cs="Times New Roman"/>
          <w:sz w:val="24"/>
          <w:szCs w:val="24"/>
        </w:rPr>
        <w:t xml:space="preserve"> analytic preconceptions’ (Braun and Clarke, 2006 p.</w:t>
      </w:r>
      <w:r w:rsidRPr="07167F06" w:rsidR="56532EC8">
        <w:rPr>
          <w:rFonts w:ascii="Times New Roman" w:hAnsi="Times New Roman" w:cs="Times New Roman"/>
          <w:sz w:val="24"/>
          <w:szCs w:val="24"/>
        </w:rPr>
        <w:t xml:space="preserve">83). </w:t>
      </w:r>
      <w:r w:rsidRPr="07167F06" w:rsidR="22BD9830">
        <w:rPr>
          <w:rFonts w:ascii="Times New Roman" w:hAnsi="Times New Roman" w:cs="Times New Roman"/>
          <w:sz w:val="24"/>
          <w:szCs w:val="24"/>
        </w:rPr>
        <w:t xml:space="preserve">Whilst an inductive approach was adopted, the author read and re-read the data identifying any themes that related to the impact AWA had on managerial belonging. </w:t>
      </w:r>
      <w:r w:rsidRPr="07167F06" w:rsidR="7356D84C">
        <w:rPr>
          <w:rFonts w:ascii="Times New Roman" w:hAnsi="Times New Roman" w:cs="Times New Roman"/>
          <w:sz w:val="24"/>
          <w:szCs w:val="24"/>
        </w:rPr>
        <w:t xml:space="preserve">Consistent with interprevist assumptions about the limits of generalisability (Williams, 2000), the analysis also involved identifying possible instances in the data </w:t>
      </w:r>
      <w:r w:rsidRPr="07167F06" w:rsidR="6A875819">
        <w:rPr>
          <w:rFonts w:ascii="Times New Roman" w:hAnsi="Times New Roman" w:cs="Times New Roman"/>
          <w:sz w:val="24"/>
          <w:szCs w:val="24"/>
        </w:rPr>
        <w:t>which</w:t>
      </w:r>
      <w:r w:rsidRPr="07167F06" w:rsidR="7356D84C">
        <w:rPr>
          <w:rFonts w:ascii="Times New Roman" w:hAnsi="Times New Roman" w:cs="Times New Roman"/>
          <w:sz w:val="24"/>
          <w:szCs w:val="24"/>
        </w:rPr>
        <w:t xml:space="preserve"> did not fit with emerging patterns (Patton, 2014). Whilst these instances were relativ</w:t>
      </w:r>
      <w:r w:rsidRPr="07167F06" w:rsidR="344DBD9B">
        <w:rPr>
          <w:rFonts w:ascii="Times New Roman" w:hAnsi="Times New Roman" w:cs="Times New Roman"/>
          <w:sz w:val="24"/>
          <w:szCs w:val="24"/>
        </w:rPr>
        <w:t xml:space="preserve">ely few, these non-confirmatory accounts were incorporated into the analysis. </w:t>
      </w:r>
    </w:p>
    <w:p w:rsidR="41211007" w:rsidP="7530E31D" w:rsidRDefault="41211007" w14:paraId="385A06FC" w14:textId="45E9F100">
      <w:pPr>
        <w:spacing w:line="360" w:lineRule="auto"/>
        <w:ind w:firstLine="720"/>
        <w:jc w:val="both"/>
        <w:rPr>
          <w:rFonts w:ascii="Times New Roman" w:hAnsi="Times New Roman" w:cs="Times New Roman"/>
          <w:sz w:val="24"/>
          <w:szCs w:val="24"/>
        </w:rPr>
      </w:pPr>
      <w:r w:rsidRPr="7530E31D">
        <w:rPr>
          <w:rFonts w:ascii="Times New Roman" w:hAnsi="Times New Roman" w:cs="Times New Roman"/>
          <w:sz w:val="24"/>
          <w:szCs w:val="24"/>
        </w:rPr>
        <w:t xml:space="preserve">The findings section below is structured around three broad themes: i) belonging in managerial roles, ii) </w:t>
      </w:r>
      <w:r w:rsidRPr="7530E31D" w:rsidR="16858A2C">
        <w:rPr>
          <w:rFonts w:ascii="Times New Roman" w:hAnsi="Times New Roman" w:cs="Times New Roman"/>
          <w:sz w:val="24"/>
          <w:szCs w:val="24"/>
        </w:rPr>
        <w:t xml:space="preserve">challenges of AWA on managerial belonging and ii) </w:t>
      </w:r>
      <w:r w:rsidRPr="7530E31D">
        <w:rPr>
          <w:rFonts w:ascii="Times New Roman" w:hAnsi="Times New Roman" w:cs="Times New Roman"/>
          <w:sz w:val="24"/>
          <w:szCs w:val="24"/>
        </w:rPr>
        <w:t>positive impacts of AWA on managerial belonging</w:t>
      </w:r>
      <w:r w:rsidRPr="7530E31D" w:rsidR="027C2AD6">
        <w:rPr>
          <w:rFonts w:ascii="Times New Roman" w:hAnsi="Times New Roman" w:cs="Times New Roman"/>
          <w:sz w:val="24"/>
          <w:szCs w:val="24"/>
        </w:rPr>
        <w:t xml:space="preserve">. </w:t>
      </w:r>
    </w:p>
    <w:p w:rsidR="22B1867D" w:rsidP="22B1867D" w:rsidRDefault="22B1867D" w14:paraId="63FF7DC2" w14:textId="6D8B318A">
      <w:pPr>
        <w:spacing w:line="360" w:lineRule="auto"/>
        <w:jc w:val="both"/>
        <w:rPr>
          <w:rFonts w:ascii="Times New Roman" w:hAnsi="Times New Roman" w:cs="Times New Roman"/>
          <w:b/>
          <w:bCs/>
          <w:i/>
          <w:iCs/>
          <w:sz w:val="24"/>
          <w:szCs w:val="24"/>
        </w:rPr>
      </w:pPr>
    </w:p>
    <w:p w:rsidR="21BE738B" w:rsidP="5ED8BB18" w:rsidRDefault="01C3A77D" w14:paraId="3D9DEFD7" w14:textId="2600009B">
      <w:pPr>
        <w:spacing w:line="360" w:lineRule="auto"/>
        <w:jc w:val="both"/>
        <w:rPr>
          <w:rFonts w:ascii="Times New Roman" w:hAnsi="Times New Roman" w:eastAsia="Times New Roman" w:cs="Times New Roman"/>
          <w:color w:val="000000" w:themeColor="text1"/>
          <w:sz w:val="24"/>
          <w:szCs w:val="24"/>
        </w:rPr>
      </w:pPr>
      <w:r w:rsidRPr="5ED8BB18">
        <w:rPr>
          <w:rFonts w:ascii="Times New Roman" w:hAnsi="Times New Roman" w:eastAsia="Times New Roman" w:cs="Times New Roman"/>
          <w:b/>
          <w:bCs/>
          <w:color w:val="000000" w:themeColor="text1"/>
          <w:sz w:val="24"/>
          <w:szCs w:val="24"/>
        </w:rPr>
        <w:t xml:space="preserve">Belonging in managerial roles </w:t>
      </w:r>
    </w:p>
    <w:p w:rsidR="21BE738B" w:rsidP="7530E31D" w:rsidRDefault="01C3A77D" w14:paraId="43738E3A" w14:textId="00968F5D">
      <w:pPr>
        <w:spacing w:line="360" w:lineRule="auto"/>
        <w:ind w:firstLine="720"/>
        <w:jc w:val="both"/>
        <w:rPr>
          <w:rFonts w:ascii="Times New Roman" w:hAnsi="Times New Roman" w:eastAsia="Times New Roman" w:cs="Times New Roman"/>
          <w:color w:val="000000" w:themeColor="text1"/>
          <w:sz w:val="24"/>
          <w:szCs w:val="24"/>
        </w:rPr>
      </w:pPr>
      <w:r w:rsidRPr="006132C6" w:rsidR="01C3A77D">
        <w:rPr>
          <w:rFonts w:ascii="Times New Roman" w:hAnsi="Times New Roman" w:eastAsia="Times New Roman" w:cs="Times New Roman"/>
          <w:color w:val="000000" w:themeColor="text1" w:themeTint="FF" w:themeShade="FF"/>
          <w:sz w:val="24"/>
          <w:szCs w:val="24"/>
        </w:rPr>
        <w:t>The majority of</w:t>
      </w:r>
      <w:r w:rsidRPr="006132C6" w:rsidR="01C3A77D">
        <w:rPr>
          <w:rFonts w:ascii="Times New Roman" w:hAnsi="Times New Roman" w:eastAsia="Times New Roman" w:cs="Times New Roman"/>
          <w:color w:val="000000" w:themeColor="text1" w:themeTint="FF" w:themeShade="FF"/>
          <w:sz w:val="24"/>
          <w:szCs w:val="24"/>
        </w:rPr>
        <w:t xml:space="preserve"> participants emphasised how important it was for them to experience belonging as managers in their jobs and while they are at work. Of </w:t>
      </w:r>
      <w:r w:rsidRPr="006132C6" w:rsidR="3C4F931E">
        <w:rPr>
          <w:rFonts w:ascii="Times New Roman" w:hAnsi="Times New Roman" w:eastAsia="Times New Roman" w:cs="Times New Roman"/>
          <w:color w:val="000000" w:themeColor="text1" w:themeTint="FF" w:themeShade="FF"/>
          <w:sz w:val="24"/>
          <w:szCs w:val="24"/>
        </w:rPr>
        <w:t>22</w:t>
      </w:r>
      <w:r w:rsidRPr="006132C6" w:rsidR="01C3A77D">
        <w:rPr>
          <w:rFonts w:ascii="Times New Roman" w:hAnsi="Times New Roman" w:eastAsia="Times New Roman" w:cs="Times New Roman"/>
          <w:color w:val="000000" w:themeColor="text1" w:themeTint="FF" w:themeShade="FF"/>
          <w:sz w:val="24"/>
          <w:szCs w:val="24"/>
        </w:rPr>
        <w:t xml:space="preserve"> interview participants, </w:t>
      </w:r>
      <w:r w:rsidRPr="006132C6" w:rsidR="21240863">
        <w:rPr>
          <w:rFonts w:ascii="Times New Roman" w:hAnsi="Times New Roman" w:eastAsia="Times New Roman" w:cs="Times New Roman"/>
          <w:color w:val="000000" w:themeColor="text1" w:themeTint="FF" w:themeShade="FF"/>
          <w:sz w:val="24"/>
          <w:szCs w:val="24"/>
        </w:rPr>
        <w:t>2</w:t>
      </w:r>
      <w:r w:rsidRPr="006132C6" w:rsidR="01C3A77D">
        <w:rPr>
          <w:rFonts w:ascii="Times New Roman" w:hAnsi="Times New Roman" w:eastAsia="Times New Roman" w:cs="Times New Roman"/>
          <w:color w:val="000000" w:themeColor="text1" w:themeTint="FF" w:themeShade="FF"/>
          <w:sz w:val="24"/>
          <w:szCs w:val="24"/>
        </w:rPr>
        <w:t xml:space="preserve"> did not hold this importance to belonging at work. Instead, P10 (public sector) explained that they experienced belonging outside of work, wanting to keep their social and work life separate: </w:t>
      </w:r>
    </w:p>
    <w:p w:rsidR="21BE738B" w:rsidP="5ED8BB18" w:rsidRDefault="01C3A77D" w14:paraId="77D99BA5" w14:textId="501BC753">
      <w:pPr>
        <w:spacing w:line="360" w:lineRule="auto"/>
        <w:ind w:left="720" w:right="720"/>
        <w:jc w:val="both"/>
        <w:rPr>
          <w:rFonts w:ascii="Times New Roman" w:hAnsi="Times New Roman" w:eastAsia="Times New Roman" w:cs="Times New Roman"/>
          <w:color w:val="000000" w:themeColor="text1"/>
          <w:sz w:val="24"/>
          <w:szCs w:val="24"/>
        </w:rPr>
      </w:pPr>
      <w:proofErr w:type="gramStart"/>
      <w:r w:rsidRPr="5ED8BB18">
        <w:rPr>
          <w:rFonts w:ascii="Times New Roman" w:hAnsi="Times New Roman" w:eastAsia="Times New Roman" w:cs="Times New Roman"/>
          <w:color w:val="000000" w:themeColor="text1"/>
          <w:sz w:val="24"/>
          <w:szCs w:val="24"/>
        </w:rPr>
        <w:t>You’ve</w:t>
      </w:r>
      <w:proofErr w:type="gramEnd"/>
      <w:r w:rsidRPr="5ED8BB18">
        <w:rPr>
          <w:rFonts w:ascii="Times New Roman" w:hAnsi="Times New Roman" w:eastAsia="Times New Roman" w:cs="Times New Roman"/>
          <w:color w:val="000000" w:themeColor="text1"/>
          <w:sz w:val="24"/>
          <w:szCs w:val="24"/>
        </w:rPr>
        <w:t xml:space="preserve"> got some people who have worked very much as an important part of their social life. And you have got people that are happy to do work as work and have a separate social life... And I sit in that camp. I get on very well with my </w:t>
      </w:r>
      <w:proofErr w:type="gramStart"/>
      <w:r w:rsidRPr="5ED8BB18">
        <w:rPr>
          <w:rFonts w:ascii="Times New Roman" w:hAnsi="Times New Roman" w:eastAsia="Times New Roman" w:cs="Times New Roman"/>
          <w:color w:val="000000" w:themeColor="text1"/>
          <w:sz w:val="24"/>
          <w:szCs w:val="24"/>
        </w:rPr>
        <w:t>colleagues</w:t>
      </w:r>
      <w:proofErr w:type="gramEnd"/>
      <w:r w:rsidRPr="5ED8BB18">
        <w:rPr>
          <w:rFonts w:ascii="Times New Roman" w:hAnsi="Times New Roman" w:eastAsia="Times New Roman" w:cs="Times New Roman"/>
          <w:color w:val="000000" w:themeColor="text1"/>
          <w:sz w:val="24"/>
          <w:szCs w:val="24"/>
        </w:rPr>
        <w:t xml:space="preserve"> but I have no desire to them outside of work. </w:t>
      </w:r>
    </w:p>
    <w:p w:rsidR="21BE738B" w:rsidP="07167F06" w:rsidRDefault="6291106B" w14:paraId="4A0665F1" w14:textId="42795EC1">
      <w:pPr>
        <w:spacing w:line="360" w:lineRule="auto"/>
        <w:jc w:val="both"/>
        <w:rPr>
          <w:rFonts w:ascii="Times New Roman" w:hAnsi="Times New Roman" w:eastAsia="Times New Roman" w:cs="Times New Roman"/>
          <w:color w:val="000000" w:themeColor="text1"/>
          <w:sz w:val="24"/>
          <w:szCs w:val="24"/>
        </w:rPr>
      </w:pPr>
      <w:r w:rsidRPr="07167F06">
        <w:rPr>
          <w:rFonts w:ascii="Times New Roman" w:hAnsi="Times New Roman" w:eastAsia="Times New Roman" w:cs="Times New Roman"/>
          <w:color w:val="000000" w:themeColor="text1"/>
          <w:sz w:val="24"/>
          <w:szCs w:val="24"/>
        </w:rPr>
        <w:t xml:space="preserve">Those that do feel belonging is important, described belonging in multi-dimensional ways. As P11 describes, belonging is ‘a mixture of being part of a team... being part of a profession... </w:t>
      </w:r>
      <w:r w:rsidRPr="07167F06">
        <w:rPr>
          <w:rFonts w:ascii="Times New Roman" w:hAnsi="Times New Roman" w:eastAsia="Times New Roman" w:cs="Times New Roman"/>
          <w:color w:val="000000" w:themeColor="text1"/>
          <w:sz w:val="24"/>
          <w:szCs w:val="24"/>
        </w:rPr>
        <w:lastRenderedPageBreak/>
        <w:t xml:space="preserve">also being needed and being able to contribute.’ This is consistent with the idea that belonging is not measurable and achievable (Reeves, 2021). Instead, </w:t>
      </w:r>
      <w:proofErr w:type="gramStart"/>
      <w:r w:rsidRPr="07167F06">
        <w:rPr>
          <w:rFonts w:ascii="Times New Roman" w:hAnsi="Times New Roman" w:eastAsia="Times New Roman" w:cs="Times New Roman"/>
          <w:color w:val="000000" w:themeColor="text1"/>
          <w:sz w:val="24"/>
          <w:szCs w:val="24"/>
        </w:rPr>
        <w:t>the majority of</w:t>
      </w:r>
      <w:proofErr w:type="gramEnd"/>
      <w:r w:rsidRPr="07167F06">
        <w:rPr>
          <w:rFonts w:ascii="Times New Roman" w:hAnsi="Times New Roman" w:eastAsia="Times New Roman" w:cs="Times New Roman"/>
          <w:color w:val="000000" w:themeColor="text1"/>
          <w:sz w:val="24"/>
          <w:szCs w:val="24"/>
        </w:rPr>
        <w:t xml:space="preserve"> participants in the study provided a varied description of belonging, broadly aligned to three dynamics: i) organisational, ii) relational and iii) individuated experiences of belonging. </w:t>
      </w:r>
    </w:p>
    <w:p w:rsidR="21BE738B" w:rsidP="5ED8BB18" w:rsidRDefault="21BE738B" w14:paraId="61C4AB3E" w14:textId="7B21EEB8">
      <w:pPr>
        <w:spacing w:line="360" w:lineRule="auto"/>
        <w:jc w:val="both"/>
        <w:rPr>
          <w:rFonts w:ascii="Times New Roman" w:hAnsi="Times New Roman" w:eastAsia="Times New Roman" w:cs="Times New Roman"/>
          <w:color w:val="000000" w:themeColor="text1"/>
          <w:sz w:val="24"/>
          <w:szCs w:val="24"/>
        </w:rPr>
      </w:pPr>
    </w:p>
    <w:p w:rsidR="21BE738B" w:rsidP="5ED8BB18" w:rsidRDefault="01C3A77D" w14:paraId="2AA89153" w14:textId="7EEA5583">
      <w:pPr>
        <w:spacing w:line="360" w:lineRule="auto"/>
        <w:jc w:val="both"/>
        <w:rPr>
          <w:rFonts w:ascii="Times New Roman" w:hAnsi="Times New Roman" w:eastAsia="Times New Roman" w:cs="Times New Roman"/>
          <w:color w:val="000000" w:themeColor="text1"/>
          <w:sz w:val="24"/>
          <w:szCs w:val="24"/>
        </w:rPr>
      </w:pPr>
      <w:r w:rsidRPr="5ED8BB18">
        <w:rPr>
          <w:rFonts w:ascii="Times New Roman" w:hAnsi="Times New Roman" w:eastAsia="Times New Roman" w:cs="Times New Roman"/>
          <w:b/>
          <w:bCs/>
          <w:i/>
          <w:iCs/>
          <w:color w:val="000000" w:themeColor="text1"/>
          <w:sz w:val="24"/>
          <w:szCs w:val="24"/>
        </w:rPr>
        <w:t>Organisational</w:t>
      </w:r>
    </w:p>
    <w:p w:rsidR="21BE738B" w:rsidP="5ED8BB18" w:rsidRDefault="01C3A77D" w14:paraId="65CC43C4" w14:textId="5527B84D">
      <w:pPr>
        <w:spacing w:line="360" w:lineRule="auto"/>
        <w:ind w:firstLine="720"/>
        <w:jc w:val="both"/>
        <w:rPr>
          <w:rFonts w:ascii="Times New Roman" w:hAnsi="Times New Roman" w:eastAsia="Times New Roman" w:cs="Times New Roman"/>
          <w:color w:val="000000" w:themeColor="text1"/>
          <w:sz w:val="24"/>
          <w:szCs w:val="24"/>
        </w:rPr>
      </w:pPr>
      <w:r w:rsidRPr="5ED8BB18">
        <w:rPr>
          <w:rFonts w:ascii="Times New Roman" w:hAnsi="Times New Roman" w:eastAsia="Times New Roman" w:cs="Times New Roman"/>
          <w:color w:val="000000" w:themeColor="text1"/>
          <w:sz w:val="24"/>
          <w:szCs w:val="24"/>
        </w:rPr>
        <w:t>At a macro-organisational level, some participants described their experience of belonging in relation to aligning themselves with the overall vision and aims of the organisation.</w:t>
      </w:r>
      <w:r w:rsidRPr="5ED8BB18">
        <w:rPr>
          <w:rFonts w:ascii="Times New Roman" w:hAnsi="Times New Roman" w:eastAsia="Times New Roman" w:cs="Times New Roman"/>
          <w:b/>
          <w:bCs/>
          <w:i/>
          <w:iCs/>
          <w:color w:val="000000" w:themeColor="text1"/>
          <w:sz w:val="24"/>
          <w:szCs w:val="24"/>
        </w:rPr>
        <w:t xml:space="preserve"> </w:t>
      </w:r>
      <w:r w:rsidRPr="5ED8BB18">
        <w:rPr>
          <w:rFonts w:ascii="Times New Roman" w:hAnsi="Times New Roman" w:eastAsia="Times New Roman" w:cs="Times New Roman"/>
          <w:color w:val="000000" w:themeColor="text1"/>
          <w:sz w:val="24"/>
          <w:szCs w:val="24"/>
        </w:rPr>
        <w:t>For example, P1(interview, charitable organisation) said, ‘</w:t>
      </w:r>
      <w:proofErr w:type="gramStart"/>
      <w:r w:rsidRPr="5ED8BB18">
        <w:rPr>
          <w:rFonts w:ascii="Times New Roman" w:hAnsi="Times New Roman" w:eastAsia="Times New Roman" w:cs="Times New Roman"/>
          <w:color w:val="000000" w:themeColor="text1"/>
          <w:sz w:val="24"/>
          <w:szCs w:val="24"/>
        </w:rPr>
        <w:t>it’s</w:t>
      </w:r>
      <w:proofErr w:type="gramEnd"/>
      <w:r w:rsidRPr="5ED8BB18">
        <w:rPr>
          <w:rFonts w:ascii="Times New Roman" w:hAnsi="Times New Roman" w:eastAsia="Times New Roman" w:cs="Times New Roman"/>
          <w:color w:val="000000" w:themeColor="text1"/>
          <w:sz w:val="24"/>
          <w:szCs w:val="24"/>
        </w:rPr>
        <w:t xml:space="preserve"> that sense of feeling that your part of something. That you embody the organization and the values.’ </w:t>
      </w:r>
    </w:p>
    <w:p w:rsidR="21BE738B" w:rsidP="5ED8BB18" w:rsidRDefault="6291106B" w14:paraId="3EE08915" w14:textId="1C27D365">
      <w:pPr>
        <w:spacing w:line="360" w:lineRule="auto"/>
        <w:ind w:firstLine="720"/>
        <w:jc w:val="both"/>
        <w:rPr>
          <w:rFonts w:ascii="Times New Roman" w:hAnsi="Times New Roman" w:eastAsia="Times New Roman" w:cs="Times New Roman"/>
          <w:color w:val="000000" w:themeColor="text1"/>
          <w:sz w:val="24"/>
          <w:szCs w:val="24"/>
        </w:rPr>
      </w:pPr>
      <w:r w:rsidRPr="07167F06">
        <w:rPr>
          <w:rFonts w:ascii="Times New Roman" w:hAnsi="Times New Roman" w:eastAsia="Times New Roman" w:cs="Times New Roman"/>
          <w:color w:val="000000" w:themeColor="text1"/>
          <w:sz w:val="24"/>
          <w:szCs w:val="24"/>
        </w:rPr>
        <w:t xml:space="preserve">As a result, a few participants associated their belonging to their organisation and described the impact this had: ‘I think by working for XXXX, [it] has a strong motivational factor for me. </w:t>
      </w:r>
      <w:proofErr w:type="gramStart"/>
      <w:r w:rsidRPr="07167F06">
        <w:rPr>
          <w:rFonts w:ascii="Times New Roman" w:hAnsi="Times New Roman" w:eastAsia="Times New Roman" w:cs="Times New Roman"/>
          <w:color w:val="000000" w:themeColor="text1"/>
          <w:sz w:val="24"/>
          <w:szCs w:val="24"/>
        </w:rPr>
        <w:t>I’m</w:t>
      </w:r>
      <w:proofErr w:type="gramEnd"/>
      <w:r w:rsidRPr="07167F06">
        <w:rPr>
          <w:rFonts w:ascii="Times New Roman" w:hAnsi="Times New Roman" w:eastAsia="Times New Roman" w:cs="Times New Roman"/>
          <w:color w:val="000000" w:themeColor="text1"/>
          <w:sz w:val="24"/>
          <w:szCs w:val="24"/>
        </w:rPr>
        <w:t xml:space="preserve"> quite proud of the work that the organisation does’ (P10 interview, public sector). This was echoed, by P15 (interview, private sector) who explained that ‘I feel we obviously work for a big entity. And having that name behind me, </w:t>
      </w:r>
      <w:proofErr w:type="gramStart"/>
      <w:r w:rsidRPr="07167F06">
        <w:rPr>
          <w:rFonts w:ascii="Times New Roman" w:hAnsi="Times New Roman" w:eastAsia="Times New Roman" w:cs="Times New Roman"/>
          <w:color w:val="000000" w:themeColor="text1"/>
          <w:sz w:val="24"/>
          <w:szCs w:val="24"/>
        </w:rPr>
        <w:t>it’s</w:t>
      </w:r>
      <w:proofErr w:type="gramEnd"/>
      <w:r w:rsidRPr="07167F06">
        <w:rPr>
          <w:rFonts w:ascii="Times New Roman" w:hAnsi="Times New Roman" w:eastAsia="Times New Roman" w:cs="Times New Roman"/>
          <w:color w:val="000000" w:themeColor="text1"/>
          <w:sz w:val="24"/>
          <w:szCs w:val="24"/>
        </w:rPr>
        <w:t xml:space="preserve"> quite nice. So, you belong to you know, that name, and feel proud of that.’ P15’s associated belonging can also be reinforced by the way in which they refer to the collective ‘we’ (Reeves, 2021) </w:t>
      </w:r>
    </w:p>
    <w:p w:rsidR="21BE738B" w:rsidP="00F20957" w:rsidRDefault="7F494C42" w14:paraId="5A9809F6" w14:textId="26C614ED">
      <w:pPr>
        <w:spacing w:line="360" w:lineRule="auto"/>
        <w:ind w:firstLine="720"/>
        <w:jc w:val="both"/>
        <w:rPr>
          <w:rFonts w:ascii="Times New Roman" w:hAnsi="Times New Roman" w:eastAsia="Times New Roman" w:cs="Times New Roman"/>
          <w:color w:val="000000" w:themeColor="text1"/>
          <w:sz w:val="24"/>
          <w:szCs w:val="24"/>
        </w:rPr>
      </w:pPr>
      <w:r w:rsidRPr="07167F06">
        <w:rPr>
          <w:rFonts w:ascii="Times New Roman" w:hAnsi="Times New Roman" w:eastAsia="Times New Roman" w:cs="Times New Roman"/>
          <w:color w:val="000000" w:themeColor="text1"/>
          <w:sz w:val="24"/>
          <w:szCs w:val="24"/>
        </w:rPr>
        <w:t>Moreover, f</w:t>
      </w:r>
      <w:r w:rsidRPr="07167F06" w:rsidR="6291106B">
        <w:rPr>
          <w:rFonts w:ascii="Times New Roman" w:hAnsi="Times New Roman" w:eastAsia="Times New Roman" w:cs="Times New Roman"/>
          <w:color w:val="000000" w:themeColor="text1"/>
          <w:sz w:val="24"/>
          <w:szCs w:val="24"/>
        </w:rPr>
        <w:t xml:space="preserve">ocus group participants agreed that clear objectives, working towards and achieving the goals of the organisation contributes to belonging in managerial roles. This is supported by P13 (interview, private sector) who explained in an interview that belonging is about ‘having a similar strategy or similar focus.’ The idea of experiencing sameness supports the assumption made by Cuganesan (2017) who argues that belongingness is most associated with ‘a sense of similarity’ (p.491). Whereas Cuganesan (2017) suggests that this sense of similarity is usually associated with other people, managerial employees highlight the ways in which feeling a similarity to aims and goals can also contribute to experiencing belonging. </w:t>
      </w:r>
    </w:p>
    <w:p w:rsidR="21BE738B" w:rsidP="5ED8BB18" w:rsidRDefault="01C3A77D" w14:paraId="42BC994D" w14:textId="2EF2B96D">
      <w:pPr>
        <w:spacing w:line="360" w:lineRule="auto"/>
        <w:jc w:val="both"/>
        <w:rPr>
          <w:rFonts w:ascii="Times New Roman" w:hAnsi="Times New Roman" w:eastAsia="Times New Roman" w:cs="Times New Roman"/>
          <w:color w:val="000000" w:themeColor="text1"/>
          <w:sz w:val="24"/>
          <w:szCs w:val="24"/>
        </w:rPr>
      </w:pPr>
      <w:r w:rsidRPr="5ED8BB18">
        <w:rPr>
          <w:rFonts w:ascii="Times New Roman" w:hAnsi="Times New Roman" w:eastAsia="Times New Roman" w:cs="Times New Roman"/>
          <w:b/>
          <w:bCs/>
          <w:i/>
          <w:iCs/>
          <w:color w:val="000000" w:themeColor="text1"/>
          <w:sz w:val="24"/>
          <w:szCs w:val="24"/>
        </w:rPr>
        <w:t xml:space="preserve">Relational </w:t>
      </w:r>
    </w:p>
    <w:p w:rsidR="21BE738B" w:rsidP="07167F06" w:rsidRDefault="6291106B" w14:paraId="1095F54D" w14:textId="7622E625">
      <w:pPr>
        <w:spacing w:line="360" w:lineRule="auto"/>
        <w:ind w:firstLine="720"/>
        <w:jc w:val="both"/>
        <w:rPr>
          <w:rFonts w:ascii="Times New Roman" w:hAnsi="Times New Roman" w:eastAsia="Times New Roman" w:cs="Times New Roman"/>
          <w:color w:val="000000" w:themeColor="text1"/>
          <w:sz w:val="24"/>
          <w:szCs w:val="24"/>
        </w:rPr>
      </w:pPr>
      <w:r w:rsidRPr="07167F06">
        <w:rPr>
          <w:rFonts w:ascii="Times New Roman" w:hAnsi="Times New Roman" w:eastAsia="Times New Roman" w:cs="Times New Roman"/>
          <w:color w:val="000000" w:themeColor="text1"/>
          <w:sz w:val="24"/>
          <w:szCs w:val="24"/>
        </w:rPr>
        <w:t>A recurring theme which emerged across most participant responses, and what we describe as the meso-relational level, is the idea that belonging as a manager must involve some kind interpersonal connectedness with colleagues, peers, and a team. This supports May’s (2016b) argument that ‘belonging to people [often] trumps other forms of belonging’ (p.749). These interpersonal connections involve ‘</w:t>
      </w:r>
      <w:proofErr w:type="spellStart"/>
      <w:r w:rsidRPr="07167F06">
        <w:rPr>
          <w:rFonts w:ascii="Times New Roman" w:hAnsi="Times New Roman" w:eastAsia="Times New Roman" w:cs="Times New Roman"/>
          <w:color w:val="000000" w:themeColor="text1"/>
          <w:sz w:val="24"/>
          <w:szCs w:val="24"/>
        </w:rPr>
        <w:t>teamness</w:t>
      </w:r>
      <w:proofErr w:type="spellEnd"/>
      <w:r w:rsidRPr="07167F06">
        <w:rPr>
          <w:rFonts w:ascii="Times New Roman" w:hAnsi="Times New Roman" w:eastAsia="Times New Roman" w:cs="Times New Roman"/>
          <w:color w:val="000000" w:themeColor="text1"/>
          <w:sz w:val="24"/>
          <w:szCs w:val="24"/>
        </w:rPr>
        <w:t xml:space="preserve">’ (focus group participant), such that some </w:t>
      </w:r>
      <w:r w:rsidRPr="07167F06">
        <w:rPr>
          <w:rFonts w:ascii="Times New Roman" w:hAnsi="Times New Roman" w:eastAsia="Times New Roman" w:cs="Times New Roman"/>
          <w:color w:val="000000" w:themeColor="text1"/>
          <w:sz w:val="24"/>
          <w:szCs w:val="24"/>
        </w:rPr>
        <w:lastRenderedPageBreak/>
        <w:t xml:space="preserve">participants explain that their experience of belonging is being ‘connect[ed] with peers in the same space as you. And being able to feel that </w:t>
      </w:r>
      <w:proofErr w:type="gramStart"/>
      <w:r w:rsidRPr="07167F06">
        <w:rPr>
          <w:rFonts w:ascii="Times New Roman" w:hAnsi="Times New Roman" w:eastAsia="Times New Roman" w:cs="Times New Roman"/>
          <w:color w:val="000000" w:themeColor="text1"/>
          <w:sz w:val="24"/>
          <w:szCs w:val="24"/>
        </w:rPr>
        <w:t>you’ve</w:t>
      </w:r>
      <w:proofErr w:type="gramEnd"/>
      <w:r w:rsidRPr="07167F06">
        <w:rPr>
          <w:rFonts w:ascii="Times New Roman" w:hAnsi="Times New Roman" w:eastAsia="Times New Roman" w:cs="Times New Roman"/>
          <w:color w:val="000000" w:themeColor="text1"/>
          <w:sz w:val="24"/>
          <w:szCs w:val="24"/>
        </w:rPr>
        <w:t xml:space="preserve"> got a community that you can run things past’ (P14 interview). </w:t>
      </w:r>
    </w:p>
    <w:p w:rsidR="21BE738B" w:rsidP="07167F06" w:rsidRDefault="6291106B" w14:paraId="5D902064" w14:textId="693425B6">
      <w:pPr>
        <w:spacing w:line="360" w:lineRule="auto"/>
        <w:ind w:firstLine="720"/>
        <w:jc w:val="both"/>
        <w:rPr>
          <w:rFonts w:ascii="Times New Roman" w:hAnsi="Times New Roman" w:eastAsia="Times New Roman" w:cs="Times New Roman"/>
          <w:color w:val="000000" w:themeColor="text1"/>
          <w:sz w:val="24"/>
          <w:szCs w:val="24"/>
        </w:rPr>
      </w:pPr>
      <w:r w:rsidRPr="07167F06">
        <w:rPr>
          <w:rFonts w:ascii="Times New Roman" w:hAnsi="Times New Roman" w:eastAsia="Times New Roman" w:cs="Times New Roman"/>
          <w:color w:val="000000" w:themeColor="text1"/>
          <w:sz w:val="24"/>
          <w:szCs w:val="24"/>
        </w:rPr>
        <w:t>These interpersonal connections appear to be underpinned by communication and openness, which P5 (public sector) described as the most important factor that can ensure a sense of belonging</w:t>
      </w:r>
      <w:r w:rsidRPr="07167F06" w:rsidR="69D395DF">
        <w:rPr>
          <w:rFonts w:ascii="Times New Roman" w:hAnsi="Times New Roman" w:eastAsia="Times New Roman" w:cs="Times New Roman"/>
          <w:color w:val="000000" w:themeColor="text1"/>
          <w:sz w:val="24"/>
          <w:szCs w:val="24"/>
        </w:rPr>
        <w:t xml:space="preserve">. </w:t>
      </w:r>
      <w:r w:rsidRPr="07167F06">
        <w:rPr>
          <w:rFonts w:ascii="Times New Roman" w:hAnsi="Times New Roman" w:eastAsia="Times New Roman" w:cs="Times New Roman"/>
          <w:color w:val="000000" w:themeColor="text1"/>
          <w:sz w:val="24"/>
          <w:szCs w:val="24"/>
        </w:rPr>
        <w:t xml:space="preserve">Other participants emphasised the importance of communication, and the potential challenges experienced when communication becomes fragmented. For example, P13 (interview, private sector), explained that in a larger organisation communication can go through multiple channels. This has the potential to cause tensions if communication breaks down. </w:t>
      </w:r>
    </w:p>
    <w:p w:rsidR="21BE738B" w:rsidP="07167F06" w:rsidRDefault="6291106B" w14:paraId="02474F5C" w14:textId="56F541FF">
      <w:pPr>
        <w:spacing w:line="360" w:lineRule="auto"/>
        <w:ind w:firstLine="720"/>
        <w:jc w:val="both"/>
        <w:rPr>
          <w:rFonts w:ascii="Times New Roman" w:hAnsi="Times New Roman" w:eastAsia="Times New Roman" w:cs="Times New Roman"/>
          <w:color w:val="000000" w:themeColor="text1"/>
          <w:sz w:val="24"/>
          <w:szCs w:val="24"/>
        </w:rPr>
      </w:pPr>
      <w:r w:rsidRPr="07167F06">
        <w:rPr>
          <w:rFonts w:ascii="Times New Roman" w:hAnsi="Times New Roman" w:eastAsia="Times New Roman" w:cs="Times New Roman"/>
          <w:color w:val="000000" w:themeColor="text1"/>
          <w:sz w:val="24"/>
          <w:szCs w:val="24"/>
        </w:rPr>
        <w:t>Linked to the idea of “</w:t>
      </w:r>
      <w:proofErr w:type="spellStart"/>
      <w:r w:rsidRPr="07167F06">
        <w:rPr>
          <w:rFonts w:ascii="Times New Roman" w:hAnsi="Times New Roman" w:eastAsia="Times New Roman" w:cs="Times New Roman"/>
          <w:color w:val="000000" w:themeColor="text1"/>
          <w:sz w:val="24"/>
          <w:szCs w:val="24"/>
        </w:rPr>
        <w:t>teamness</w:t>
      </w:r>
      <w:proofErr w:type="spellEnd"/>
      <w:r w:rsidRPr="07167F06">
        <w:rPr>
          <w:rFonts w:ascii="Times New Roman" w:hAnsi="Times New Roman" w:eastAsia="Times New Roman" w:cs="Times New Roman"/>
          <w:color w:val="000000" w:themeColor="text1"/>
          <w:sz w:val="24"/>
          <w:szCs w:val="24"/>
        </w:rPr>
        <w:t xml:space="preserve">” and communication, focus group participation also highlighted the potential for tensions that may arise when managers form connections with </w:t>
      </w:r>
      <w:proofErr w:type="gramStart"/>
      <w:r w:rsidRPr="07167F06" w:rsidR="68637E42">
        <w:rPr>
          <w:rFonts w:ascii="Times New Roman" w:hAnsi="Times New Roman" w:eastAsia="Times New Roman" w:cs="Times New Roman"/>
          <w:color w:val="000000" w:themeColor="text1"/>
          <w:sz w:val="24"/>
          <w:szCs w:val="24"/>
        </w:rPr>
        <w:t>employees</w:t>
      </w:r>
      <w:proofErr w:type="gramEnd"/>
      <w:r w:rsidRPr="07167F06" w:rsidR="68637E42">
        <w:rPr>
          <w:rFonts w:ascii="Times New Roman" w:hAnsi="Times New Roman" w:eastAsia="Times New Roman" w:cs="Times New Roman"/>
          <w:color w:val="000000" w:themeColor="text1"/>
          <w:sz w:val="24"/>
          <w:szCs w:val="24"/>
        </w:rPr>
        <w:t xml:space="preserve"> managers are directly responsible for (</w:t>
      </w:r>
      <w:r w:rsidRPr="07167F06">
        <w:rPr>
          <w:rFonts w:ascii="Times New Roman" w:hAnsi="Times New Roman" w:eastAsia="Times New Roman" w:cs="Times New Roman"/>
          <w:color w:val="000000" w:themeColor="text1"/>
          <w:sz w:val="24"/>
          <w:szCs w:val="24"/>
        </w:rPr>
        <w:t>direct lines</w:t>
      </w:r>
      <w:r w:rsidRPr="07167F06" w:rsidR="1697A5B0">
        <w:rPr>
          <w:rFonts w:ascii="Times New Roman" w:hAnsi="Times New Roman" w:eastAsia="Times New Roman" w:cs="Times New Roman"/>
          <w:color w:val="000000" w:themeColor="text1"/>
          <w:sz w:val="24"/>
          <w:szCs w:val="24"/>
        </w:rPr>
        <w:t>)</w:t>
      </w:r>
      <w:r w:rsidRPr="07167F06">
        <w:rPr>
          <w:rFonts w:ascii="Times New Roman" w:hAnsi="Times New Roman" w:eastAsia="Times New Roman" w:cs="Times New Roman"/>
          <w:color w:val="000000" w:themeColor="text1"/>
          <w:sz w:val="24"/>
          <w:szCs w:val="24"/>
        </w:rPr>
        <w:t xml:space="preserve">. Some managerial employees explained that they found it ‘challenging’ to find a balance between ‘getting on with them [direct lines] but not being too friendly to make sure it </w:t>
      </w:r>
      <w:proofErr w:type="gramStart"/>
      <w:r w:rsidRPr="07167F06">
        <w:rPr>
          <w:rFonts w:ascii="Times New Roman" w:hAnsi="Times New Roman" w:eastAsia="Times New Roman" w:cs="Times New Roman"/>
          <w:color w:val="000000" w:themeColor="text1"/>
          <w:sz w:val="24"/>
          <w:szCs w:val="24"/>
        </w:rPr>
        <w:t>doesn’t</w:t>
      </w:r>
      <w:proofErr w:type="gramEnd"/>
      <w:r w:rsidRPr="07167F06">
        <w:rPr>
          <w:rFonts w:ascii="Times New Roman" w:hAnsi="Times New Roman" w:eastAsia="Times New Roman" w:cs="Times New Roman"/>
          <w:color w:val="000000" w:themeColor="text1"/>
          <w:sz w:val="24"/>
          <w:szCs w:val="24"/>
        </w:rPr>
        <w:t xml:space="preserve"> get awkward’ (P6 interview, public sector). Hence, maintaining professional boundaries may act as a barrier to belonging, which is consistent with Yuval-Davis</w:t>
      </w:r>
      <w:r w:rsidR="0029678C">
        <w:rPr>
          <w:rFonts w:ascii="Times New Roman" w:hAnsi="Times New Roman" w:eastAsia="Times New Roman" w:cs="Times New Roman"/>
          <w:color w:val="000000" w:themeColor="text1"/>
          <w:sz w:val="24"/>
          <w:szCs w:val="24"/>
        </w:rPr>
        <w:t>’</w:t>
      </w:r>
      <w:r w:rsidRPr="07167F06">
        <w:rPr>
          <w:rFonts w:ascii="Times New Roman" w:hAnsi="Times New Roman" w:eastAsia="Times New Roman" w:cs="Times New Roman"/>
          <w:color w:val="000000" w:themeColor="text1"/>
          <w:sz w:val="24"/>
          <w:szCs w:val="24"/>
        </w:rPr>
        <w:t xml:space="preserve"> (2011) underlying premise that belonging consists of drawing boundaries between who is inside and outside of groups. </w:t>
      </w:r>
    </w:p>
    <w:p w:rsidR="21BE738B" w:rsidP="5ED8BB18" w:rsidRDefault="01C3A77D" w14:paraId="1DF2D433" w14:textId="67B5B1B2">
      <w:pPr>
        <w:spacing w:line="360" w:lineRule="auto"/>
        <w:ind w:firstLine="720"/>
        <w:jc w:val="both"/>
        <w:rPr>
          <w:rFonts w:ascii="Times New Roman" w:hAnsi="Times New Roman" w:eastAsia="Times New Roman" w:cs="Times New Roman"/>
          <w:color w:val="000000" w:themeColor="text1"/>
          <w:sz w:val="24"/>
          <w:szCs w:val="24"/>
        </w:rPr>
      </w:pPr>
      <w:r w:rsidRPr="5ED8BB18">
        <w:rPr>
          <w:rFonts w:ascii="Times New Roman" w:hAnsi="Times New Roman" w:eastAsia="Times New Roman" w:cs="Times New Roman"/>
          <w:color w:val="000000" w:themeColor="text1"/>
          <w:sz w:val="24"/>
          <w:szCs w:val="24"/>
        </w:rPr>
        <w:t xml:space="preserve">Managerial employees who took part in the study also highlighted how their experience of belonging is impacted by the sense of responsibility they feel for the </w:t>
      </w:r>
      <w:proofErr w:type="spellStart"/>
      <w:r w:rsidRPr="5ED8BB18">
        <w:rPr>
          <w:rFonts w:ascii="Times New Roman" w:hAnsi="Times New Roman" w:eastAsia="Times New Roman" w:cs="Times New Roman"/>
          <w:color w:val="000000" w:themeColor="text1"/>
          <w:sz w:val="24"/>
          <w:szCs w:val="24"/>
        </w:rPr>
        <w:t>employes</w:t>
      </w:r>
      <w:proofErr w:type="spellEnd"/>
      <w:r w:rsidRPr="5ED8BB18">
        <w:rPr>
          <w:rFonts w:ascii="Times New Roman" w:hAnsi="Times New Roman" w:eastAsia="Times New Roman" w:cs="Times New Roman"/>
          <w:color w:val="000000" w:themeColor="text1"/>
          <w:sz w:val="24"/>
          <w:szCs w:val="24"/>
        </w:rPr>
        <w:t xml:space="preserve"> they directly manage (direct lines). For example, P2 (charitable organisation) explained that belonging is ‘about having a presence. And that </w:t>
      </w:r>
      <w:proofErr w:type="gramStart"/>
      <w:r w:rsidRPr="5ED8BB18">
        <w:rPr>
          <w:rFonts w:ascii="Times New Roman" w:hAnsi="Times New Roman" w:eastAsia="Times New Roman" w:cs="Times New Roman"/>
          <w:color w:val="000000" w:themeColor="text1"/>
          <w:sz w:val="24"/>
          <w:szCs w:val="24"/>
        </w:rPr>
        <w:t>doesn’t</w:t>
      </w:r>
      <w:proofErr w:type="gramEnd"/>
      <w:r w:rsidRPr="5ED8BB18">
        <w:rPr>
          <w:rFonts w:ascii="Times New Roman" w:hAnsi="Times New Roman" w:eastAsia="Times New Roman" w:cs="Times New Roman"/>
          <w:color w:val="000000" w:themeColor="text1"/>
          <w:sz w:val="24"/>
          <w:szCs w:val="24"/>
        </w:rPr>
        <w:t xml:space="preserve"> necessarily need to be a physical present, but it</w:t>
      </w:r>
      <w:r w:rsidR="0029678C">
        <w:rPr>
          <w:rFonts w:ascii="Times New Roman" w:hAnsi="Times New Roman" w:eastAsia="Times New Roman" w:cs="Times New Roman"/>
          <w:color w:val="000000" w:themeColor="text1"/>
          <w:sz w:val="24"/>
          <w:szCs w:val="24"/>
        </w:rPr>
        <w:t>’</w:t>
      </w:r>
      <w:r w:rsidRPr="5ED8BB18">
        <w:rPr>
          <w:rFonts w:ascii="Times New Roman" w:hAnsi="Times New Roman" w:eastAsia="Times New Roman" w:cs="Times New Roman"/>
          <w:color w:val="000000" w:themeColor="text1"/>
          <w:sz w:val="24"/>
          <w:szCs w:val="24"/>
        </w:rPr>
        <w:t xml:space="preserve">s kind of being there for my staff and having a presence (interview). As a result, there is a suggestion here that ‘if the wider team are not happy then that does definitely impact on me’ (P3 interview, private sector). </w:t>
      </w:r>
    </w:p>
    <w:p w:rsidR="21BE738B" w:rsidP="07167F06" w:rsidRDefault="6291106B" w14:paraId="38C6DDFD" w14:textId="01CE4480">
      <w:pPr>
        <w:spacing w:line="360" w:lineRule="auto"/>
        <w:ind w:firstLine="720"/>
        <w:jc w:val="both"/>
        <w:rPr>
          <w:rFonts w:ascii="Times New Roman" w:hAnsi="Times New Roman" w:eastAsia="Times New Roman" w:cs="Times New Roman"/>
          <w:color w:val="000000" w:themeColor="text1"/>
          <w:sz w:val="24"/>
          <w:szCs w:val="24"/>
        </w:rPr>
      </w:pPr>
      <w:r w:rsidRPr="07167F06">
        <w:rPr>
          <w:rFonts w:ascii="Times New Roman" w:hAnsi="Times New Roman" w:eastAsia="Times New Roman" w:cs="Times New Roman"/>
          <w:color w:val="000000" w:themeColor="text1"/>
          <w:sz w:val="24"/>
          <w:szCs w:val="24"/>
        </w:rPr>
        <w:t>This sense of responsibility appears to be ‘an important part of [a managerial] role’ (focus group participant, public sector). However, it also appears to come at the expense of the managers own belonging</w:t>
      </w:r>
      <w:r w:rsidRPr="07167F06" w:rsidR="4ED83DEE">
        <w:rPr>
          <w:rFonts w:ascii="Times New Roman" w:hAnsi="Times New Roman" w:eastAsia="Times New Roman" w:cs="Times New Roman"/>
          <w:color w:val="000000" w:themeColor="text1"/>
          <w:sz w:val="24"/>
          <w:szCs w:val="24"/>
        </w:rPr>
        <w:t xml:space="preserve">. </w:t>
      </w:r>
      <w:r w:rsidRPr="07167F06">
        <w:rPr>
          <w:rFonts w:ascii="Times New Roman" w:hAnsi="Times New Roman" w:eastAsia="Times New Roman" w:cs="Times New Roman"/>
          <w:color w:val="000000" w:themeColor="text1"/>
          <w:sz w:val="24"/>
          <w:szCs w:val="24"/>
        </w:rPr>
        <w:t xml:space="preserve">P1 (interview, charitable organisation) explains the belonging of a manager using the analogy of a Venn diagram: </w:t>
      </w:r>
    </w:p>
    <w:p w:rsidR="21BE738B" w:rsidP="07167F06" w:rsidRDefault="20522989" w14:paraId="795723F4" w14:textId="45214152">
      <w:pPr>
        <w:spacing w:line="360" w:lineRule="auto"/>
        <w:ind w:left="720" w:right="720"/>
        <w:jc w:val="both"/>
        <w:rPr>
          <w:rFonts w:ascii="Times New Roman" w:hAnsi="Times New Roman" w:eastAsia="Times New Roman" w:cs="Times New Roman"/>
          <w:color w:val="000000" w:themeColor="text1"/>
          <w:sz w:val="24"/>
          <w:szCs w:val="24"/>
        </w:rPr>
      </w:pPr>
      <w:r w:rsidRPr="07167F06">
        <w:rPr>
          <w:rFonts w:ascii="Times New Roman" w:hAnsi="Times New Roman" w:eastAsia="Times New Roman" w:cs="Times New Roman"/>
          <w:color w:val="000000" w:themeColor="text1"/>
          <w:sz w:val="24"/>
          <w:szCs w:val="24"/>
        </w:rPr>
        <w:t>Y</w:t>
      </w:r>
      <w:r w:rsidRPr="07167F06" w:rsidR="6291106B">
        <w:rPr>
          <w:rFonts w:ascii="Times New Roman" w:hAnsi="Times New Roman" w:eastAsia="Times New Roman" w:cs="Times New Roman"/>
          <w:color w:val="000000" w:themeColor="text1"/>
          <w:sz w:val="24"/>
          <w:szCs w:val="24"/>
        </w:rPr>
        <w:t xml:space="preserve">ou </w:t>
      </w:r>
      <w:proofErr w:type="gramStart"/>
      <w:r w:rsidRPr="07167F06" w:rsidR="6291106B">
        <w:rPr>
          <w:rFonts w:ascii="Times New Roman" w:hAnsi="Times New Roman" w:eastAsia="Times New Roman" w:cs="Times New Roman"/>
          <w:color w:val="000000" w:themeColor="text1"/>
          <w:sz w:val="24"/>
          <w:szCs w:val="24"/>
        </w:rPr>
        <w:t>have to</w:t>
      </w:r>
      <w:proofErr w:type="gramEnd"/>
      <w:r w:rsidRPr="07167F06" w:rsidR="6291106B">
        <w:rPr>
          <w:rFonts w:ascii="Times New Roman" w:hAnsi="Times New Roman" w:eastAsia="Times New Roman" w:cs="Times New Roman"/>
          <w:color w:val="000000" w:themeColor="text1"/>
          <w:sz w:val="24"/>
          <w:szCs w:val="24"/>
        </w:rPr>
        <w:t xml:space="preserve"> find that </w:t>
      </w:r>
      <w:proofErr w:type="spellStart"/>
      <w:r w:rsidRPr="07167F06" w:rsidR="6291106B">
        <w:rPr>
          <w:rFonts w:ascii="Times New Roman" w:hAnsi="Times New Roman" w:eastAsia="Times New Roman" w:cs="Times New Roman"/>
          <w:color w:val="000000" w:themeColor="text1"/>
          <w:sz w:val="24"/>
          <w:szCs w:val="24"/>
        </w:rPr>
        <w:t>venn</w:t>
      </w:r>
      <w:proofErr w:type="spellEnd"/>
      <w:r w:rsidRPr="07167F06" w:rsidR="6291106B">
        <w:rPr>
          <w:rFonts w:ascii="Times New Roman" w:hAnsi="Times New Roman" w:eastAsia="Times New Roman" w:cs="Times New Roman"/>
          <w:color w:val="000000" w:themeColor="text1"/>
          <w:sz w:val="24"/>
          <w:szCs w:val="24"/>
        </w:rPr>
        <w:t xml:space="preserve"> diagram, the bit in the middle that works for everyone. And sometimes there is no space in that </w:t>
      </w:r>
      <w:proofErr w:type="spellStart"/>
      <w:r w:rsidRPr="07167F06" w:rsidR="6291106B">
        <w:rPr>
          <w:rFonts w:ascii="Times New Roman" w:hAnsi="Times New Roman" w:eastAsia="Times New Roman" w:cs="Times New Roman"/>
          <w:color w:val="000000" w:themeColor="text1"/>
          <w:sz w:val="24"/>
          <w:szCs w:val="24"/>
        </w:rPr>
        <w:t>venn</w:t>
      </w:r>
      <w:proofErr w:type="spellEnd"/>
      <w:r w:rsidRPr="07167F06" w:rsidR="6291106B">
        <w:rPr>
          <w:rFonts w:ascii="Times New Roman" w:hAnsi="Times New Roman" w:eastAsia="Times New Roman" w:cs="Times New Roman"/>
          <w:color w:val="000000" w:themeColor="text1"/>
          <w:sz w:val="24"/>
          <w:szCs w:val="24"/>
        </w:rPr>
        <w:t xml:space="preserve"> diagram to put manager’s needs in there. </w:t>
      </w:r>
      <w:proofErr w:type="gramStart"/>
      <w:r w:rsidRPr="07167F06" w:rsidR="135021B3">
        <w:rPr>
          <w:rFonts w:ascii="Times New Roman" w:hAnsi="Times New Roman" w:eastAsia="Times New Roman" w:cs="Times New Roman"/>
          <w:color w:val="000000" w:themeColor="text1"/>
          <w:sz w:val="24"/>
          <w:szCs w:val="24"/>
        </w:rPr>
        <w:t>A</w:t>
      </w:r>
      <w:r w:rsidRPr="07167F06" w:rsidR="6291106B">
        <w:rPr>
          <w:rFonts w:ascii="Times New Roman" w:hAnsi="Times New Roman" w:eastAsia="Times New Roman" w:cs="Times New Roman"/>
          <w:color w:val="000000" w:themeColor="text1"/>
          <w:sz w:val="24"/>
          <w:szCs w:val="24"/>
        </w:rPr>
        <w:t>s long as</w:t>
      </w:r>
      <w:proofErr w:type="gramEnd"/>
      <w:r w:rsidRPr="07167F06" w:rsidR="6291106B">
        <w:rPr>
          <w:rFonts w:ascii="Times New Roman" w:hAnsi="Times New Roman" w:eastAsia="Times New Roman" w:cs="Times New Roman"/>
          <w:color w:val="000000" w:themeColor="text1"/>
          <w:sz w:val="24"/>
          <w:szCs w:val="24"/>
        </w:rPr>
        <w:t xml:space="preserve"> they’re happy, that makes my life easier. </w:t>
      </w:r>
    </w:p>
    <w:p w:rsidR="21BE738B" w:rsidP="07167F06" w:rsidRDefault="6291106B" w14:paraId="65E8EC04" w14:textId="07108A30">
      <w:pPr>
        <w:spacing w:line="360" w:lineRule="auto"/>
        <w:jc w:val="both"/>
        <w:rPr>
          <w:rFonts w:ascii="Times New Roman" w:hAnsi="Times New Roman" w:eastAsia="Times New Roman" w:cs="Times New Roman"/>
          <w:color w:val="000000" w:themeColor="text1"/>
          <w:sz w:val="24"/>
          <w:szCs w:val="24"/>
        </w:rPr>
      </w:pPr>
      <w:r w:rsidRPr="07167F06">
        <w:rPr>
          <w:rFonts w:ascii="Times New Roman" w:hAnsi="Times New Roman" w:eastAsia="Times New Roman" w:cs="Times New Roman"/>
          <w:color w:val="000000" w:themeColor="text1"/>
          <w:sz w:val="24"/>
          <w:szCs w:val="24"/>
        </w:rPr>
        <w:lastRenderedPageBreak/>
        <w:t>In prioritising the needs of direct lines, these managerial employees perhaps reinforce the unstated expectation of managers:</w:t>
      </w:r>
      <w:r w:rsidRPr="07167F06">
        <w:rPr>
          <w:rFonts w:ascii="Times New Roman" w:hAnsi="Times New Roman" w:eastAsia="Times New Roman" w:cs="Times New Roman"/>
          <w:i/>
          <w:iCs/>
          <w:color w:val="000000" w:themeColor="text1"/>
          <w:sz w:val="24"/>
          <w:szCs w:val="24"/>
        </w:rPr>
        <w:t xml:space="preserve"> ‘</w:t>
      </w:r>
      <w:r w:rsidRPr="07167F06">
        <w:rPr>
          <w:rFonts w:ascii="Times New Roman" w:hAnsi="Times New Roman" w:eastAsia="Times New Roman" w:cs="Times New Roman"/>
          <w:color w:val="000000" w:themeColor="text1"/>
          <w:sz w:val="24"/>
          <w:szCs w:val="24"/>
        </w:rPr>
        <w:t>you’re being paid to suck it up buttercup’ (P3 interview, private sector). The potential implication of this are feelings of exhaustion</w:t>
      </w:r>
      <w:r w:rsidRPr="07167F06" w:rsidR="24391F98">
        <w:rPr>
          <w:rFonts w:ascii="Times New Roman" w:hAnsi="Times New Roman" w:eastAsia="Times New Roman" w:cs="Times New Roman"/>
          <w:color w:val="000000" w:themeColor="text1"/>
          <w:sz w:val="24"/>
          <w:szCs w:val="24"/>
        </w:rPr>
        <w:t>;</w:t>
      </w:r>
      <w:r w:rsidRPr="07167F06">
        <w:rPr>
          <w:rFonts w:ascii="Times New Roman" w:hAnsi="Times New Roman" w:eastAsia="Times New Roman" w:cs="Times New Roman"/>
          <w:color w:val="000000" w:themeColor="text1"/>
          <w:sz w:val="24"/>
          <w:szCs w:val="24"/>
        </w:rPr>
        <w:t xml:space="preserve"> ‘sometimes I feel exhausted when I leave because I have truly tried to make it a great day for people... I feel very responsible to my staff’</w:t>
      </w:r>
      <w:r w:rsidRPr="07167F06" w:rsidR="0B924E48">
        <w:rPr>
          <w:rFonts w:ascii="Times New Roman" w:hAnsi="Times New Roman" w:eastAsia="Times New Roman" w:cs="Times New Roman"/>
          <w:color w:val="000000" w:themeColor="text1"/>
          <w:sz w:val="24"/>
          <w:szCs w:val="24"/>
        </w:rPr>
        <w:t xml:space="preserve"> (P14 interview, public sector).</w:t>
      </w:r>
      <w:r w:rsidRPr="07167F06">
        <w:rPr>
          <w:rFonts w:ascii="Times New Roman" w:hAnsi="Times New Roman" w:eastAsia="Times New Roman" w:cs="Times New Roman"/>
          <w:color w:val="000000" w:themeColor="text1"/>
          <w:sz w:val="24"/>
          <w:szCs w:val="24"/>
        </w:rPr>
        <w:t xml:space="preserve"> </w:t>
      </w:r>
    </w:p>
    <w:p w:rsidR="21BE738B" w:rsidP="5ED8BB18" w:rsidRDefault="21BE738B" w14:paraId="2C503A57" w14:textId="2AA40AEA">
      <w:pPr>
        <w:spacing w:line="360" w:lineRule="auto"/>
        <w:jc w:val="both"/>
        <w:rPr>
          <w:rFonts w:ascii="Times New Roman" w:hAnsi="Times New Roman" w:eastAsia="Times New Roman" w:cs="Times New Roman"/>
          <w:color w:val="000000" w:themeColor="text1"/>
          <w:sz w:val="24"/>
          <w:szCs w:val="24"/>
        </w:rPr>
      </w:pPr>
    </w:p>
    <w:p w:rsidR="21BE738B" w:rsidP="5ED8BB18" w:rsidRDefault="01C3A77D" w14:paraId="11988266" w14:textId="5A2A9DA3">
      <w:pPr>
        <w:spacing w:line="360" w:lineRule="auto"/>
        <w:jc w:val="both"/>
        <w:rPr>
          <w:rFonts w:ascii="Times New Roman" w:hAnsi="Times New Roman" w:eastAsia="Times New Roman" w:cs="Times New Roman"/>
          <w:color w:val="000000" w:themeColor="text1"/>
          <w:sz w:val="24"/>
          <w:szCs w:val="24"/>
        </w:rPr>
      </w:pPr>
      <w:r w:rsidRPr="5ED8BB18">
        <w:rPr>
          <w:rFonts w:ascii="Times New Roman" w:hAnsi="Times New Roman" w:eastAsia="Times New Roman" w:cs="Times New Roman"/>
          <w:b/>
          <w:bCs/>
          <w:i/>
          <w:iCs/>
          <w:color w:val="000000" w:themeColor="text1"/>
          <w:sz w:val="24"/>
          <w:szCs w:val="24"/>
        </w:rPr>
        <w:t xml:space="preserve">Individuated </w:t>
      </w:r>
    </w:p>
    <w:p w:rsidR="21BE738B" w:rsidP="07167F06" w:rsidRDefault="6291106B" w14:paraId="36F18E20" w14:textId="60C1B460">
      <w:pPr>
        <w:spacing w:line="360" w:lineRule="auto"/>
        <w:ind w:firstLine="720"/>
        <w:jc w:val="both"/>
        <w:rPr>
          <w:rFonts w:ascii="Times New Roman" w:hAnsi="Times New Roman" w:eastAsia="Times New Roman" w:cs="Times New Roman"/>
          <w:color w:val="000000" w:themeColor="text1"/>
          <w:sz w:val="24"/>
          <w:szCs w:val="24"/>
        </w:rPr>
      </w:pPr>
      <w:r w:rsidRPr="07167F06">
        <w:rPr>
          <w:rFonts w:ascii="Times New Roman" w:hAnsi="Times New Roman" w:eastAsia="Times New Roman" w:cs="Times New Roman"/>
          <w:color w:val="000000" w:themeColor="text1"/>
          <w:sz w:val="24"/>
          <w:szCs w:val="24"/>
        </w:rPr>
        <w:t>At the micro-individual level, managerial employees also explained that belonging can be associated to their specific role in an organisation (e.g., P12 – interview, public sector – explains that their managerial belonging was aligned with senior management. Similarly, job security and job safety were highlighted by one of the focus group participants who explained that these two things were what he thought of when considering belonging. This could be an indicator that belonging relates to some of the basic needs being present on an individual level.</w:t>
      </w:r>
    </w:p>
    <w:p w:rsidR="21BE738B" w:rsidP="07167F06" w:rsidRDefault="6291106B" w14:paraId="66B57ABD" w14:textId="1FB25008">
      <w:pPr>
        <w:spacing w:line="360" w:lineRule="auto"/>
        <w:ind w:firstLine="720"/>
        <w:jc w:val="both"/>
        <w:rPr>
          <w:rFonts w:ascii="Times New Roman" w:hAnsi="Times New Roman" w:eastAsia="Times New Roman" w:cs="Times New Roman"/>
          <w:color w:val="000000" w:themeColor="text1"/>
          <w:sz w:val="24"/>
          <w:szCs w:val="24"/>
        </w:rPr>
      </w:pPr>
      <w:r w:rsidRPr="07167F06">
        <w:rPr>
          <w:rFonts w:ascii="Times New Roman" w:hAnsi="Times New Roman" w:eastAsia="Times New Roman" w:cs="Times New Roman"/>
          <w:color w:val="000000" w:themeColor="text1"/>
          <w:sz w:val="24"/>
          <w:szCs w:val="24"/>
        </w:rPr>
        <w:t>In comparison other participants spoke about their belonging in more personal ways. For example, for P3 (interview, private sector) ‘</w:t>
      </w:r>
      <w:proofErr w:type="gramStart"/>
      <w:r w:rsidRPr="07167F06">
        <w:rPr>
          <w:rFonts w:ascii="Times New Roman" w:hAnsi="Times New Roman" w:eastAsia="Times New Roman" w:cs="Times New Roman"/>
          <w:color w:val="000000" w:themeColor="text1"/>
          <w:sz w:val="24"/>
          <w:szCs w:val="24"/>
        </w:rPr>
        <w:t>it’s</w:t>
      </w:r>
      <w:proofErr w:type="gramEnd"/>
      <w:r w:rsidRPr="07167F06">
        <w:rPr>
          <w:rFonts w:ascii="Times New Roman" w:hAnsi="Times New Roman" w:eastAsia="Times New Roman" w:cs="Times New Roman"/>
          <w:color w:val="000000" w:themeColor="text1"/>
          <w:sz w:val="24"/>
          <w:szCs w:val="24"/>
        </w:rPr>
        <w:t xml:space="preserve"> the difference between the work dread and the non-work dread. I feel like I have a purpose’. For another, it was the support they received from their own managers that enabled them to experience belonging because they felt ‘that I work somewhere that I am supported by my own manager and the wider management structure’ (P6 interview, public sector). In turn, feeling valued and needed also contributed to belonging. </w:t>
      </w:r>
    </w:p>
    <w:p w:rsidR="21BE738B" w:rsidP="5ED8BB18" w:rsidRDefault="21BE738B" w14:paraId="0333966B" w14:textId="1202A0D4">
      <w:pPr>
        <w:spacing w:line="360" w:lineRule="auto"/>
        <w:jc w:val="both"/>
        <w:rPr>
          <w:rFonts w:ascii="Times New Roman" w:hAnsi="Times New Roman" w:eastAsia="Times New Roman" w:cs="Times New Roman"/>
          <w:color w:val="FF0000"/>
          <w:sz w:val="24"/>
          <w:szCs w:val="24"/>
        </w:rPr>
      </w:pPr>
    </w:p>
    <w:p w:rsidR="21BE738B" w:rsidP="5ED8BB18" w:rsidRDefault="01C3A77D" w14:paraId="72B83F61" w14:textId="4DFCF6C0">
      <w:pPr>
        <w:spacing w:line="360" w:lineRule="auto"/>
        <w:jc w:val="both"/>
        <w:rPr>
          <w:rFonts w:ascii="Times New Roman" w:hAnsi="Times New Roman" w:eastAsia="Times New Roman" w:cs="Times New Roman"/>
          <w:color w:val="000000" w:themeColor="text1"/>
          <w:sz w:val="24"/>
          <w:szCs w:val="24"/>
        </w:rPr>
      </w:pPr>
      <w:r w:rsidRPr="5ED8BB18">
        <w:rPr>
          <w:rFonts w:ascii="Times New Roman" w:hAnsi="Times New Roman" w:eastAsia="Times New Roman" w:cs="Times New Roman"/>
          <w:b/>
          <w:bCs/>
          <w:color w:val="000000" w:themeColor="text1"/>
          <w:sz w:val="24"/>
          <w:szCs w:val="24"/>
        </w:rPr>
        <w:t xml:space="preserve">Challenges of AWA on belonging </w:t>
      </w:r>
    </w:p>
    <w:p w:rsidR="21BE738B" w:rsidP="51DEE854" w:rsidRDefault="6291106B" w14:paraId="1380D600" w14:textId="181D88D7">
      <w:pPr>
        <w:spacing w:line="360" w:lineRule="auto"/>
        <w:ind w:firstLine="720"/>
        <w:jc w:val="both"/>
        <w:rPr>
          <w:rFonts w:ascii="Times New Roman" w:hAnsi="Times New Roman" w:eastAsia="Times New Roman" w:cs="Times New Roman"/>
          <w:color w:val="000000" w:themeColor="text1"/>
          <w:sz w:val="24"/>
          <w:szCs w:val="24"/>
        </w:rPr>
      </w:pPr>
      <w:r w:rsidRPr="51DEE854">
        <w:rPr>
          <w:rFonts w:ascii="Times New Roman" w:hAnsi="Times New Roman" w:eastAsia="Times New Roman" w:cs="Times New Roman"/>
          <w:color w:val="000000" w:themeColor="text1"/>
          <w:sz w:val="24"/>
          <w:szCs w:val="24"/>
        </w:rPr>
        <w:t xml:space="preserve">When thinking about AWA and belonging at work, there has been an assumption in the organisational literature suggesting a potential tension between experiences of belonging and AWA’s (Belle et al. 2015; Byrd, 2022; Carnevale and Hatak, 2020). This can be shown </w:t>
      </w:r>
      <w:r w:rsidRPr="51DEE854" w:rsidR="6B0907C4">
        <w:rPr>
          <w:rFonts w:ascii="Times New Roman" w:hAnsi="Times New Roman" w:eastAsia="Times New Roman" w:cs="Times New Roman"/>
          <w:color w:val="000000" w:themeColor="text1"/>
          <w:sz w:val="24"/>
          <w:szCs w:val="24"/>
        </w:rPr>
        <w:t>in</w:t>
      </w:r>
      <w:r w:rsidRPr="51DEE854">
        <w:rPr>
          <w:rFonts w:ascii="Times New Roman" w:hAnsi="Times New Roman" w:eastAsia="Times New Roman" w:cs="Times New Roman"/>
          <w:color w:val="000000" w:themeColor="text1"/>
          <w:sz w:val="24"/>
          <w:szCs w:val="24"/>
        </w:rPr>
        <w:t xml:space="preserve"> the data in two ways: i) peer-to-peer connectedness, and ii) through onboarding new employees into an organisation. </w:t>
      </w:r>
    </w:p>
    <w:p w:rsidR="21BE738B" w:rsidP="5ED8BB18" w:rsidRDefault="21BE738B" w14:paraId="1DF94AE2" w14:textId="1AC06A32">
      <w:pPr>
        <w:spacing w:line="360" w:lineRule="auto"/>
        <w:ind w:firstLine="720"/>
        <w:jc w:val="both"/>
        <w:rPr>
          <w:rFonts w:ascii="Times New Roman" w:hAnsi="Times New Roman" w:eastAsia="Times New Roman" w:cs="Times New Roman"/>
          <w:color w:val="000000" w:themeColor="text1"/>
          <w:sz w:val="24"/>
          <w:szCs w:val="24"/>
        </w:rPr>
      </w:pPr>
    </w:p>
    <w:p w:rsidR="21BE738B" w:rsidP="5ED8BB18" w:rsidRDefault="01C3A77D" w14:paraId="063672B0" w14:textId="4D549D02">
      <w:pPr>
        <w:spacing w:line="360" w:lineRule="auto"/>
        <w:jc w:val="both"/>
        <w:rPr>
          <w:rFonts w:ascii="Times New Roman" w:hAnsi="Times New Roman" w:eastAsia="Times New Roman" w:cs="Times New Roman"/>
          <w:color w:val="000000" w:themeColor="text1"/>
          <w:sz w:val="24"/>
          <w:szCs w:val="24"/>
        </w:rPr>
      </w:pPr>
      <w:r w:rsidRPr="5ED8BB18">
        <w:rPr>
          <w:rFonts w:ascii="Times New Roman" w:hAnsi="Times New Roman" w:eastAsia="Times New Roman" w:cs="Times New Roman"/>
          <w:b/>
          <w:bCs/>
          <w:i/>
          <w:iCs/>
          <w:color w:val="000000" w:themeColor="text1"/>
          <w:sz w:val="24"/>
          <w:szCs w:val="24"/>
        </w:rPr>
        <w:t xml:space="preserve">Peer-to-peer connectedness </w:t>
      </w:r>
    </w:p>
    <w:p w:rsidR="21BE738B" w:rsidP="07167F06" w:rsidRDefault="6291106B" w14:paraId="7A5D23A7" w14:textId="15FBDF74">
      <w:pPr>
        <w:spacing w:line="360" w:lineRule="auto"/>
        <w:jc w:val="both"/>
        <w:rPr>
          <w:rFonts w:ascii="Times New Roman" w:hAnsi="Times New Roman" w:eastAsia="Times New Roman" w:cs="Times New Roman"/>
          <w:color w:val="000000" w:themeColor="text1"/>
          <w:sz w:val="24"/>
          <w:szCs w:val="24"/>
        </w:rPr>
      </w:pPr>
      <w:r w:rsidRPr="07167F06">
        <w:rPr>
          <w:rFonts w:ascii="Times New Roman" w:hAnsi="Times New Roman" w:eastAsia="Times New Roman" w:cs="Times New Roman"/>
          <w:color w:val="000000" w:themeColor="text1"/>
          <w:sz w:val="24"/>
          <w:szCs w:val="24"/>
        </w:rPr>
        <w:t xml:space="preserve">The main challenge that participants referred to, was a lack of connectedness with their peers (other managers). Although some felt a part of the organisation, and within their own teams, </w:t>
      </w:r>
      <w:r w:rsidRPr="07167F06">
        <w:rPr>
          <w:rFonts w:ascii="Times New Roman" w:hAnsi="Times New Roman" w:eastAsia="Times New Roman" w:cs="Times New Roman"/>
          <w:color w:val="000000" w:themeColor="text1"/>
          <w:sz w:val="24"/>
          <w:szCs w:val="24"/>
        </w:rPr>
        <w:lastRenderedPageBreak/>
        <w:t xml:space="preserve">there was a disconnect with other peers: ‘I always feel part of the whole organization, and I always feel part of my little team. But I </w:t>
      </w:r>
      <w:proofErr w:type="gramStart"/>
      <w:r w:rsidRPr="07167F06">
        <w:rPr>
          <w:rFonts w:ascii="Times New Roman" w:hAnsi="Times New Roman" w:eastAsia="Times New Roman" w:cs="Times New Roman"/>
          <w:color w:val="000000" w:themeColor="text1"/>
          <w:sz w:val="24"/>
          <w:szCs w:val="24"/>
        </w:rPr>
        <w:t>don’t</w:t>
      </w:r>
      <w:proofErr w:type="gramEnd"/>
      <w:r w:rsidRPr="07167F06">
        <w:rPr>
          <w:rFonts w:ascii="Times New Roman" w:hAnsi="Times New Roman" w:eastAsia="Times New Roman" w:cs="Times New Roman"/>
          <w:color w:val="000000" w:themeColor="text1"/>
          <w:sz w:val="24"/>
          <w:szCs w:val="24"/>
        </w:rPr>
        <w:t xml:space="preserve"> always feel part of that manager’s strand of it’ (P1 interview, charity sector). Others also explained that this leads to some form of detachment, ‘feel</w:t>
      </w:r>
      <w:r w:rsidRPr="07167F06" w:rsidR="4EF2A704">
        <w:rPr>
          <w:rFonts w:ascii="Times New Roman" w:hAnsi="Times New Roman" w:eastAsia="Times New Roman" w:cs="Times New Roman"/>
          <w:color w:val="000000" w:themeColor="text1"/>
          <w:sz w:val="24"/>
          <w:szCs w:val="24"/>
        </w:rPr>
        <w:t>[ing]</w:t>
      </w:r>
      <w:r w:rsidRPr="07167F06">
        <w:rPr>
          <w:rFonts w:ascii="Times New Roman" w:hAnsi="Times New Roman" w:eastAsia="Times New Roman" w:cs="Times New Roman"/>
          <w:color w:val="000000" w:themeColor="text1"/>
          <w:sz w:val="24"/>
          <w:szCs w:val="24"/>
        </w:rPr>
        <w:t xml:space="preserve"> more detached [from other managers], we </w:t>
      </w:r>
      <w:proofErr w:type="gramStart"/>
      <w:r w:rsidRPr="07167F06">
        <w:rPr>
          <w:rFonts w:ascii="Times New Roman" w:hAnsi="Times New Roman" w:eastAsia="Times New Roman" w:cs="Times New Roman"/>
          <w:color w:val="000000" w:themeColor="text1"/>
          <w:sz w:val="24"/>
          <w:szCs w:val="24"/>
        </w:rPr>
        <w:t>don’t</w:t>
      </w:r>
      <w:proofErr w:type="gramEnd"/>
      <w:r w:rsidRPr="07167F06">
        <w:rPr>
          <w:rFonts w:ascii="Times New Roman" w:hAnsi="Times New Roman" w:eastAsia="Times New Roman" w:cs="Times New Roman"/>
          <w:color w:val="000000" w:themeColor="text1"/>
          <w:sz w:val="24"/>
          <w:szCs w:val="24"/>
        </w:rPr>
        <w:t xml:space="preserve"> belong as a wider team’ (P11 interview public sector). Whereas several participants emphasised, how ‘it would be lovely if I had people [other managers] that I could also meet with and to, especially around issues of agile work’ (P14 interview, public sector). </w:t>
      </w:r>
    </w:p>
    <w:p w:rsidR="21BE738B" w:rsidP="07167F06" w:rsidRDefault="6291106B" w14:paraId="57034CB8" w14:textId="075836A7">
      <w:pPr>
        <w:spacing w:line="360" w:lineRule="auto"/>
        <w:ind w:firstLine="720"/>
        <w:jc w:val="both"/>
        <w:rPr>
          <w:rFonts w:ascii="Times New Roman" w:hAnsi="Times New Roman" w:eastAsia="Times New Roman" w:cs="Times New Roman"/>
          <w:color w:val="000000" w:themeColor="text1"/>
          <w:sz w:val="24"/>
          <w:szCs w:val="24"/>
        </w:rPr>
      </w:pPr>
      <w:proofErr w:type="gramStart"/>
      <w:r w:rsidRPr="07167F06">
        <w:rPr>
          <w:rFonts w:ascii="Times New Roman" w:hAnsi="Times New Roman" w:eastAsia="Times New Roman" w:cs="Times New Roman"/>
          <w:color w:val="000000" w:themeColor="text1"/>
          <w:sz w:val="24"/>
          <w:szCs w:val="24"/>
        </w:rPr>
        <w:t>This detachment,</w:t>
      </w:r>
      <w:proofErr w:type="gramEnd"/>
      <w:r w:rsidRPr="07167F06">
        <w:rPr>
          <w:rFonts w:ascii="Times New Roman" w:hAnsi="Times New Roman" w:eastAsia="Times New Roman" w:cs="Times New Roman"/>
          <w:color w:val="000000" w:themeColor="text1"/>
          <w:sz w:val="24"/>
          <w:szCs w:val="24"/>
        </w:rPr>
        <w:t xml:space="preserve"> appears to be caused </w:t>
      </w:r>
      <w:r w:rsidRPr="07167F06" w:rsidR="62480240">
        <w:rPr>
          <w:rFonts w:ascii="Times New Roman" w:hAnsi="Times New Roman" w:eastAsia="Times New Roman" w:cs="Times New Roman"/>
          <w:color w:val="000000" w:themeColor="text1"/>
          <w:sz w:val="24"/>
          <w:szCs w:val="24"/>
        </w:rPr>
        <w:t xml:space="preserve">when </w:t>
      </w:r>
      <w:r w:rsidRPr="07167F06">
        <w:rPr>
          <w:rFonts w:ascii="Times New Roman" w:hAnsi="Times New Roman" w:eastAsia="Times New Roman" w:cs="Times New Roman"/>
          <w:color w:val="000000" w:themeColor="text1"/>
          <w:sz w:val="24"/>
          <w:szCs w:val="24"/>
        </w:rPr>
        <w:t>working from a distance and not having in-office interconnectivity</w:t>
      </w:r>
      <w:r w:rsidRPr="07167F06" w:rsidR="7E1AC420">
        <w:rPr>
          <w:rFonts w:ascii="Times New Roman" w:hAnsi="Times New Roman" w:eastAsia="Times New Roman" w:cs="Times New Roman"/>
          <w:color w:val="000000" w:themeColor="text1"/>
          <w:sz w:val="24"/>
          <w:szCs w:val="24"/>
        </w:rPr>
        <w:t>.</w:t>
      </w:r>
      <w:r w:rsidRPr="07167F06">
        <w:rPr>
          <w:rFonts w:ascii="Times New Roman" w:hAnsi="Times New Roman" w:eastAsia="Times New Roman" w:cs="Times New Roman"/>
          <w:color w:val="000000" w:themeColor="text1"/>
          <w:sz w:val="24"/>
          <w:szCs w:val="24"/>
        </w:rPr>
        <w:t xml:space="preserve"> For example, P1 described </w:t>
      </w:r>
      <w:proofErr w:type="gramStart"/>
      <w:r w:rsidRPr="07167F06">
        <w:rPr>
          <w:rFonts w:ascii="Times New Roman" w:hAnsi="Times New Roman" w:eastAsia="Times New Roman" w:cs="Times New Roman"/>
          <w:color w:val="000000" w:themeColor="text1"/>
          <w:sz w:val="24"/>
          <w:szCs w:val="24"/>
        </w:rPr>
        <w:t>a period of time</w:t>
      </w:r>
      <w:proofErr w:type="gramEnd"/>
      <w:r w:rsidRPr="07167F06">
        <w:rPr>
          <w:rFonts w:ascii="Times New Roman" w:hAnsi="Times New Roman" w:eastAsia="Times New Roman" w:cs="Times New Roman"/>
          <w:color w:val="000000" w:themeColor="text1"/>
          <w:sz w:val="24"/>
          <w:szCs w:val="24"/>
        </w:rPr>
        <w:t xml:space="preserve"> where they struggled with managing an agile environment: </w:t>
      </w:r>
    </w:p>
    <w:p w:rsidR="21BE738B" w:rsidP="07167F06" w:rsidRDefault="6291106B" w14:paraId="17DD4847" w14:textId="215F646E">
      <w:pPr>
        <w:spacing w:line="360" w:lineRule="auto"/>
        <w:ind w:left="720" w:right="720"/>
        <w:jc w:val="both"/>
        <w:rPr>
          <w:rFonts w:ascii="Times New Roman" w:hAnsi="Times New Roman" w:eastAsia="Times New Roman" w:cs="Times New Roman"/>
          <w:color w:val="000000" w:themeColor="text1"/>
          <w:sz w:val="24"/>
          <w:szCs w:val="24"/>
        </w:rPr>
      </w:pPr>
      <w:r w:rsidRPr="07167F06">
        <w:rPr>
          <w:rFonts w:ascii="Times New Roman" w:hAnsi="Times New Roman" w:eastAsia="Times New Roman" w:cs="Times New Roman"/>
          <w:color w:val="000000" w:themeColor="text1"/>
          <w:sz w:val="24"/>
          <w:szCs w:val="24"/>
        </w:rPr>
        <w:t xml:space="preserve">I had a period where I was really struggling with managing in an agile environment... if you were in the office all the time and around other managers, someone else would have picked up that I was struggling. </w:t>
      </w:r>
    </w:p>
    <w:p w:rsidR="21BE738B" w:rsidP="07167F06" w:rsidRDefault="6291106B" w14:paraId="62A006CA" w14:textId="2BE6E891">
      <w:pPr>
        <w:spacing w:line="360" w:lineRule="auto"/>
        <w:jc w:val="both"/>
        <w:rPr>
          <w:rFonts w:ascii="Times New Roman" w:hAnsi="Times New Roman" w:eastAsia="Times New Roman" w:cs="Times New Roman"/>
          <w:color w:val="000000" w:themeColor="text1"/>
          <w:sz w:val="24"/>
          <w:szCs w:val="24"/>
        </w:rPr>
      </w:pPr>
      <w:r w:rsidRPr="07167F06">
        <w:rPr>
          <w:rFonts w:ascii="Times New Roman" w:hAnsi="Times New Roman" w:eastAsia="Times New Roman" w:cs="Times New Roman"/>
          <w:color w:val="000000" w:themeColor="text1"/>
          <w:sz w:val="24"/>
          <w:szCs w:val="24"/>
        </w:rPr>
        <w:t xml:space="preserve">This would imply that working from a distance </w:t>
      </w:r>
      <w:r w:rsidRPr="07167F06" w:rsidR="4BDA993B">
        <w:rPr>
          <w:rFonts w:ascii="Times New Roman" w:hAnsi="Times New Roman" w:eastAsia="Times New Roman" w:cs="Times New Roman"/>
          <w:color w:val="000000" w:themeColor="text1"/>
          <w:sz w:val="24"/>
          <w:szCs w:val="24"/>
        </w:rPr>
        <w:t xml:space="preserve">can </w:t>
      </w:r>
      <w:r w:rsidRPr="07167F06">
        <w:rPr>
          <w:rFonts w:ascii="Times New Roman" w:hAnsi="Times New Roman" w:eastAsia="Times New Roman" w:cs="Times New Roman"/>
          <w:color w:val="000000" w:themeColor="text1"/>
          <w:sz w:val="24"/>
          <w:szCs w:val="24"/>
        </w:rPr>
        <w:t xml:space="preserve">have a negative impact on managerial employees, particularly with other managers who can be there to help support in given situations. </w:t>
      </w:r>
    </w:p>
    <w:p w:rsidR="21BE738B" w:rsidP="07167F06" w:rsidRDefault="6291106B" w14:paraId="304AADD9" w14:textId="38D7115C">
      <w:pPr>
        <w:spacing w:line="360" w:lineRule="auto"/>
        <w:ind w:firstLine="720"/>
        <w:jc w:val="both"/>
        <w:rPr>
          <w:rFonts w:ascii="Times New Roman" w:hAnsi="Times New Roman" w:eastAsia="Times New Roman" w:cs="Times New Roman"/>
          <w:color w:val="000000" w:themeColor="text1"/>
          <w:sz w:val="24"/>
          <w:szCs w:val="24"/>
        </w:rPr>
      </w:pPr>
      <w:r w:rsidRPr="07167F06">
        <w:rPr>
          <w:rFonts w:ascii="Times New Roman" w:hAnsi="Times New Roman" w:eastAsia="Times New Roman" w:cs="Times New Roman"/>
          <w:color w:val="000000" w:themeColor="text1"/>
          <w:sz w:val="24"/>
          <w:szCs w:val="24"/>
        </w:rPr>
        <w:t>Moreover, P1 explained that longer periods of time between encounters with other managers also contribute</w:t>
      </w:r>
      <w:r w:rsidRPr="07167F06" w:rsidR="69D4CFB3">
        <w:rPr>
          <w:rFonts w:ascii="Times New Roman" w:hAnsi="Times New Roman" w:eastAsia="Times New Roman" w:cs="Times New Roman"/>
          <w:color w:val="000000" w:themeColor="text1"/>
          <w:sz w:val="24"/>
          <w:szCs w:val="24"/>
        </w:rPr>
        <w:t>d</w:t>
      </w:r>
      <w:r w:rsidRPr="07167F06">
        <w:rPr>
          <w:rFonts w:ascii="Times New Roman" w:hAnsi="Times New Roman" w:eastAsia="Times New Roman" w:cs="Times New Roman"/>
          <w:color w:val="000000" w:themeColor="text1"/>
          <w:sz w:val="24"/>
          <w:szCs w:val="24"/>
        </w:rPr>
        <w:t xml:space="preserve"> to detachment: </w:t>
      </w:r>
    </w:p>
    <w:p w:rsidR="21BE738B" w:rsidP="5ED8BB18" w:rsidRDefault="01C3A77D" w14:paraId="47DE601C" w14:textId="0D57C601">
      <w:pPr>
        <w:spacing w:line="360" w:lineRule="auto"/>
        <w:ind w:left="720" w:right="720" w:firstLine="720"/>
        <w:jc w:val="both"/>
        <w:rPr>
          <w:rFonts w:ascii="Times New Roman" w:hAnsi="Times New Roman" w:eastAsia="Times New Roman" w:cs="Times New Roman"/>
          <w:color w:val="000000" w:themeColor="text1"/>
          <w:sz w:val="24"/>
          <w:szCs w:val="24"/>
        </w:rPr>
      </w:pPr>
      <w:r w:rsidRPr="5ED8BB18">
        <w:rPr>
          <w:rFonts w:ascii="Times New Roman" w:hAnsi="Times New Roman" w:eastAsia="Times New Roman" w:cs="Times New Roman"/>
          <w:color w:val="000000" w:themeColor="text1"/>
          <w:sz w:val="24"/>
          <w:szCs w:val="24"/>
        </w:rPr>
        <w:t xml:space="preserve">You feel that sense of belonging for that time [you are with other managers] and maybe for a couple of weeks afterwards, you have those improved relationships and that shared experience. But if </w:t>
      </w:r>
      <w:proofErr w:type="gramStart"/>
      <w:r w:rsidRPr="5ED8BB18">
        <w:rPr>
          <w:rFonts w:ascii="Times New Roman" w:hAnsi="Times New Roman" w:eastAsia="Times New Roman" w:cs="Times New Roman"/>
          <w:color w:val="000000" w:themeColor="text1"/>
          <w:sz w:val="24"/>
          <w:szCs w:val="24"/>
        </w:rPr>
        <w:t>you’re</w:t>
      </w:r>
      <w:proofErr w:type="gramEnd"/>
      <w:r w:rsidRPr="5ED8BB18">
        <w:rPr>
          <w:rFonts w:ascii="Times New Roman" w:hAnsi="Times New Roman" w:eastAsia="Times New Roman" w:cs="Times New Roman"/>
          <w:color w:val="000000" w:themeColor="text1"/>
          <w:sz w:val="24"/>
          <w:szCs w:val="24"/>
        </w:rPr>
        <w:t xml:space="preserve"> not having those shared experiences regularly, then it’s quite difficult to maintain that sense of belonging over a longer period of time. Whereas, as I say, </w:t>
      </w:r>
      <w:proofErr w:type="gramStart"/>
      <w:r w:rsidRPr="5ED8BB18">
        <w:rPr>
          <w:rFonts w:ascii="Times New Roman" w:hAnsi="Times New Roman" w:eastAsia="Times New Roman" w:cs="Times New Roman"/>
          <w:color w:val="000000" w:themeColor="text1"/>
          <w:sz w:val="24"/>
          <w:szCs w:val="24"/>
        </w:rPr>
        <w:t>I’m</w:t>
      </w:r>
      <w:proofErr w:type="gramEnd"/>
      <w:r w:rsidRPr="5ED8BB18">
        <w:rPr>
          <w:rFonts w:ascii="Times New Roman" w:hAnsi="Times New Roman" w:eastAsia="Times New Roman" w:cs="Times New Roman"/>
          <w:color w:val="000000" w:themeColor="text1"/>
          <w:sz w:val="24"/>
          <w:szCs w:val="24"/>
        </w:rPr>
        <w:t xml:space="preserve"> having those shared experiences with my team daily (interview, charity sector).</w:t>
      </w:r>
    </w:p>
    <w:p w:rsidR="21BE738B" w:rsidP="07167F06" w:rsidRDefault="18B69CC9" w14:paraId="7CE4AC5E" w14:textId="0DA04F91">
      <w:pPr>
        <w:spacing w:line="360" w:lineRule="auto"/>
        <w:jc w:val="both"/>
        <w:rPr>
          <w:rFonts w:ascii="Times New Roman" w:hAnsi="Times New Roman" w:eastAsia="Times New Roman" w:cs="Times New Roman"/>
          <w:color w:val="000000" w:themeColor="text1"/>
          <w:sz w:val="24"/>
          <w:szCs w:val="24"/>
        </w:rPr>
      </w:pPr>
      <w:r w:rsidRPr="07167F06">
        <w:rPr>
          <w:rFonts w:ascii="Times New Roman" w:hAnsi="Times New Roman" w:eastAsia="Times New Roman" w:cs="Times New Roman"/>
          <w:color w:val="000000" w:themeColor="text1"/>
          <w:sz w:val="24"/>
          <w:szCs w:val="24"/>
        </w:rPr>
        <w:t>E</w:t>
      </w:r>
      <w:r w:rsidRPr="07167F06" w:rsidR="6291106B">
        <w:rPr>
          <w:rFonts w:ascii="Times New Roman" w:hAnsi="Times New Roman" w:eastAsia="Times New Roman" w:cs="Times New Roman"/>
          <w:color w:val="000000" w:themeColor="text1"/>
          <w:sz w:val="24"/>
          <w:szCs w:val="24"/>
        </w:rPr>
        <w:t xml:space="preserve">xperiences of belonging need to be maintained over time, and continually emergent, in contrast to something that could be achieved (e.g. Maslow, 1943). </w:t>
      </w:r>
    </w:p>
    <w:p w:rsidR="21BE738B" w:rsidP="07167F06" w:rsidRDefault="6291106B" w14:paraId="2CA05A82" w14:textId="141039D9">
      <w:pPr>
        <w:spacing w:line="360" w:lineRule="auto"/>
        <w:ind w:firstLine="720"/>
        <w:jc w:val="both"/>
        <w:rPr>
          <w:rFonts w:ascii="Times New Roman" w:hAnsi="Times New Roman" w:eastAsia="Times New Roman" w:cs="Times New Roman"/>
          <w:color w:val="000000" w:themeColor="text1"/>
          <w:sz w:val="24"/>
          <w:szCs w:val="24"/>
        </w:rPr>
      </w:pPr>
      <w:r w:rsidRPr="07167F06">
        <w:rPr>
          <w:rFonts w:ascii="Times New Roman" w:hAnsi="Times New Roman" w:eastAsia="Times New Roman" w:cs="Times New Roman"/>
          <w:color w:val="000000" w:themeColor="text1"/>
          <w:sz w:val="24"/>
          <w:szCs w:val="24"/>
        </w:rPr>
        <w:t>A final detachment that is emerging in the data can be explained with P5’s reflection on stepping into a managerial r</w:t>
      </w:r>
      <w:r w:rsidRPr="07167F06" w:rsidR="4B3B67B1">
        <w:rPr>
          <w:rFonts w:ascii="Times New Roman" w:hAnsi="Times New Roman" w:eastAsia="Times New Roman" w:cs="Times New Roman"/>
          <w:color w:val="000000" w:themeColor="text1"/>
          <w:sz w:val="24"/>
          <w:szCs w:val="24"/>
        </w:rPr>
        <w:t>o</w:t>
      </w:r>
      <w:r w:rsidRPr="07167F06">
        <w:rPr>
          <w:rFonts w:ascii="Times New Roman" w:hAnsi="Times New Roman" w:eastAsia="Times New Roman" w:cs="Times New Roman"/>
          <w:color w:val="000000" w:themeColor="text1"/>
          <w:sz w:val="24"/>
          <w:szCs w:val="24"/>
        </w:rPr>
        <w:t xml:space="preserve">le during the covid-19 pandemic: </w:t>
      </w:r>
    </w:p>
    <w:p w:rsidR="21BE738B" w:rsidP="5ED8BB18" w:rsidRDefault="01C3A77D" w14:paraId="480A610C" w14:textId="1DBC3B39">
      <w:pPr>
        <w:spacing w:line="360" w:lineRule="auto"/>
        <w:ind w:left="720" w:right="720"/>
        <w:jc w:val="both"/>
        <w:rPr>
          <w:rFonts w:ascii="Times New Roman" w:hAnsi="Times New Roman" w:eastAsia="Times New Roman" w:cs="Times New Roman"/>
          <w:color w:val="000000" w:themeColor="text1"/>
          <w:sz w:val="24"/>
          <w:szCs w:val="24"/>
        </w:rPr>
      </w:pPr>
      <w:r w:rsidRPr="5ED8BB18">
        <w:rPr>
          <w:rFonts w:ascii="Times New Roman" w:hAnsi="Times New Roman" w:eastAsia="Times New Roman" w:cs="Times New Roman"/>
          <w:color w:val="000000" w:themeColor="text1"/>
          <w:sz w:val="24"/>
          <w:szCs w:val="24"/>
        </w:rPr>
        <w:t xml:space="preserve">I stepped into a manager role in the middle of the pandemic. I </w:t>
      </w:r>
      <w:proofErr w:type="gramStart"/>
      <w:r w:rsidRPr="5ED8BB18">
        <w:rPr>
          <w:rFonts w:ascii="Times New Roman" w:hAnsi="Times New Roman" w:eastAsia="Times New Roman" w:cs="Times New Roman"/>
          <w:color w:val="000000" w:themeColor="text1"/>
          <w:sz w:val="24"/>
          <w:szCs w:val="24"/>
        </w:rPr>
        <w:t>didn’t</w:t>
      </w:r>
      <w:proofErr w:type="gramEnd"/>
      <w:r w:rsidRPr="5ED8BB18">
        <w:rPr>
          <w:rFonts w:ascii="Times New Roman" w:hAnsi="Times New Roman" w:eastAsia="Times New Roman" w:cs="Times New Roman"/>
          <w:color w:val="000000" w:themeColor="text1"/>
          <w:sz w:val="24"/>
          <w:szCs w:val="24"/>
        </w:rPr>
        <w:t xml:space="preserve"> have training or anything. It was like I just had to figure it out and hope it </w:t>
      </w:r>
      <w:proofErr w:type="gramStart"/>
      <w:r w:rsidRPr="5ED8BB18">
        <w:rPr>
          <w:rFonts w:ascii="Times New Roman" w:hAnsi="Times New Roman" w:eastAsia="Times New Roman" w:cs="Times New Roman"/>
          <w:color w:val="000000" w:themeColor="text1"/>
          <w:sz w:val="24"/>
          <w:szCs w:val="24"/>
        </w:rPr>
        <w:t>didn’t</w:t>
      </w:r>
      <w:proofErr w:type="gramEnd"/>
      <w:r w:rsidRPr="5ED8BB18">
        <w:rPr>
          <w:rFonts w:ascii="Times New Roman" w:hAnsi="Times New Roman" w:eastAsia="Times New Roman" w:cs="Times New Roman"/>
          <w:color w:val="000000" w:themeColor="text1"/>
          <w:sz w:val="24"/>
          <w:szCs w:val="24"/>
        </w:rPr>
        <w:t xml:space="preserve"> go </w:t>
      </w:r>
      <w:r w:rsidRPr="5ED8BB18">
        <w:rPr>
          <w:rFonts w:ascii="Times New Roman" w:hAnsi="Times New Roman" w:eastAsia="Times New Roman" w:cs="Times New Roman"/>
          <w:color w:val="000000" w:themeColor="text1"/>
          <w:sz w:val="24"/>
          <w:szCs w:val="24"/>
        </w:rPr>
        <w:lastRenderedPageBreak/>
        <w:t xml:space="preserve">wrong. So, everything </w:t>
      </w:r>
      <w:proofErr w:type="gramStart"/>
      <w:r w:rsidRPr="5ED8BB18">
        <w:rPr>
          <w:rFonts w:ascii="Times New Roman" w:hAnsi="Times New Roman" w:eastAsia="Times New Roman" w:cs="Times New Roman"/>
          <w:color w:val="000000" w:themeColor="text1"/>
          <w:sz w:val="24"/>
          <w:szCs w:val="24"/>
        </w:rPr>
        <w:t>I’ve</w:t>
      </w:r>
      <w:proofErr w:type="gramEnd"/>
      <w:r w:rsidRPr="5ED8BB18">
        <w:rPr>
          <w:rFonts w:ascii="Times New Roman" w:hAnsi="Times New Roman" w:eastAsia="Times New Roman" w:cs="Times New Roman"/>
          <w:color w:val="000000" w:themeColor="text1"/>
          <w:sz w:val="24"/>
          <w:szCs w:val="24"/>
        </w:rPr>
        <w:t xml:space="preserve"> learnt so far is a bit self-taught. I guess that makes me feel like I am not really part of the managerial community at work (P5, interview public sector). </w:t>
      </w:r>
    </w:p>
    <w:p w:rsidR="21BE738B" w:rsidP="07167F06" w:rsidRDefault="5B35DA4C" w14:paraId="7FBDA670" w14:textId="12791845">
      <w:pPr>
        <w:spacing w:line="360" w:lineRule="auto"/>
        <w:jc w:val="both"/>
        <w:rPr>
          <w:rFonts w:ascii="Times New Roman" w:hAnsi="Times New Roman" w:eastAsia="Times New Roman" w:cs="Times New Roman"/>
          <w:color w:val="000000" w:themeColor="text1"/>
          <w:sz w:val="24"/>
          <w:szCs w:val="24"/>
        </w:rPr>
      </w:pPr>
      <w:r w:rsidRPr="07167F06">
        <w:rPr>
          <w:rFonts w:ascii="Times New Roman" w:hAnsi="Times New Roman" w:eastAsia="Times New Roman" w:cs="Times New Roman"/>
          <w:color w:val="000000" w:themeColor="text1"/>
          <w:sz w:val="24"/>
          <w:szCs w:val="24"/>
        </w:rPr>
        <w:t>T</w:t>
      </w:r>
      <w:r w:rsidRPr="07167F06" w:rsidR="6291106B">
        <w:rPr>
          <w:rFonts w:ascii="Times New Roman" w:hAnsi="Times New Roman" w:eastAsia="Times New Roman" w:cs="Times New Roman"/>
          <w:color w:val="000000" w:themeColor="text1"/>
          <w:sz w:val="24"/>
          <w:szCs w:val="24"/>
        </w:rPr>
        <w:t>he lack of support P5 experienced contributed to feeling disconnected from the managerial community at work. Perhaps, this being felt more so because of the continued practising of AWA and less time w</w:t>
      </w:r>
      <w:r w:rsidRPr="07167F06" w:rsidR="373C4AB9">
        <w:rPr>
          <w:rFonts w:ascii="Times New Roman" w:hAnsi="Times New Roman" w:eastAsia="Times New Roman" w:cs="Times New Roman"/>
          <w:color w:val="000000" w:themeColor="text1"/>
          <w:sz w:val="24"/>
          <w:szCs w:val="24"/>
        </w:rPr>
        <w:t>ith</w:t>
      </w:r>
      <w:r w:rsidRPr="07167F06" w:rsidR="6291106B">
        <w:rPr>
          <w:rFonts w:ascii="Times New Roman" w:hAnsi="Times New Roman" w:eastAsia="Times New Roman" w:cs="Times New Roman"/>
          <w:color w:val="000000" w:themeColor="text1"/>
          <w:sz w:val="24"/>
          <w:szCs w:val="24"/>
        </w:rPr>
        <w:t xml:space="preserve"> managerial communities. </w:t>
      </w:r>
    </w:p>
    <w:p w:rsidR="21BE738B" w:rsidP="5ED8BB18" w:rsidRDefault="01C3A77D" w14:paraId="6B9B3A0D" w14:textId="6A9FFA6F">
      <w:pPr>
        <w:spacing w:line="360" w:lineRule="auto"/>
        <w:jc w:val="both"/>
        <w:rPr>
          <w:rFonts w:ascii="Times New Roman" w:hAnsi="Times New Roman" w:eastAsia="Times New Roman" w:cs="Times New Roman"/>
          <w:color w:val="000000" w:themeColor="text1"/>
          <w:sz w:val="24"/>
          <w:szCs w:val="24"/>
        </w:rPr>
      </w:pPr>
      <w:r w:rsidRPr="5ED8BB18">
        <w:rPr>
          <w:rFonts w:ascii="Times New Roman" w:hAnsi="Times New Roman" w:eastAsia="Times New Roman" w:cs="Times New Roman"/>
          <w:color w:val="000000" w:themeColor="text1"/>
          <w:sz w:val="24"/>
          <w:szCs w:val="24"/>
        </w:rPr>
        <w:t xml:space="preserve"> </w:t>
      </w:r>
    </w:p>
    <w:p w:rsidR="21BE738B" w:rsidP="5ED8BB18" w:rsidRDefault="01C3A77D" w14:paraId="1FD1F350" w14:textId="4FD7D7E2">
      <w:pPr>
        <w:spacing w:line="360" w:lineRule="auto"/>
        <w:jc w:val="both"/>
        <w:rPr>
          <w:rFonts w:ascii="Times New Roman" w:hAnsi="Times New Roman" w:eastAsia="Times New Roman" w:cs="Times New Roman"/>
          <w:color w:val="000000" w:themeColor="text1"/>
          <w:sz w:val="24"/>
          <w:szCs w:val="24"/>
        </w:rPr>
      </w:pPr>
      <w:r w:rsidRPr="5ED8BB18">
        <w:rPr>
          <w:rFonts w:ascii="Times New Roman" w:hAnsi="Times New Roman" w:eastAsia="Times New Roman" w:cs="Times New Roman"/>
          <w:b/>
          <w:bCs/>
          <w:i/>
          <w:iCs/>
          <w:color w:val="000000" w:themeColor="text1"/>
          <w:sz w:val="24"/>
          <w:szCs w:val="24"/>
        </w:rPr>
        <w:t xml:space="preserve">Onboarding new employees </w:t>
      </w:r>
    </w:p>
    <w:p w:rsidR="21BE738B" w:rsidP="07167F06" w:rsidRDefault="6291106B" w14:paraId="3C2B9254" w14:textId="42CA298F">
      <w:pPr>
        <w:spacing w:line="360" w:lineRule="auto"/>
        <w:ind w:firstLine="720"/>
        <w:jc w:val="both"/>
        <w:rPr>
          <w:rFonts w:ascii="Times New Roman" w:hAnsi="Times New Roman" w:eastAsia="Times New Roman" w:cs="Times New Roman"/>
          <w:color w:val="000000" w:themeColor="text1"/>
          <w:sz w:val="24"/>
          <w:szCs w:val="24"/>
        </w:rPr>
      </w:pPr>
      <w:r w:rsidRPr="07167F06">
        <w:rPr>
          <w:rFonts w:ascii="Times New Roman" w:hAnsi="Times New Roman" w:eastAsia="Times New Roman" w:cs="Times New Roman"/>
          <w:color w:val="000000" w:themeColor="text1"/>
          <w:sz w:val="24"/>
          <w:szCs w:val="24"/>
        </w:rPr>
        <w:t>Whereas the above section explains the potential challenges faced in relation to peer-to-peer relationships,</w:t>
      </w:r>
      <w:r w:rsidRPr="07167F06" w:rsidR="24A4AA2D">
        <w:rPr>
          <w:rFonts w:ascii="Times New Roman" w:hAnsi="Times New Roman" w:eastAsia="Times New Roman" w:cs="Times New Roman"/>
          <w:color w:val="000000" w:themeColor="text1"/>
          <w:sz w:val="24"/>
          <w:szCs w:val="24"/>
        </w:rPr>
        <w:t xml:space="preserve"> most of the</w:t>
      </w:r>
      <w:r w:rsidRPr="07167F06">
        <w:rPr>
          <w:rFonts w:ascii="Times New Roman" w:hAnsi="Times New Roman" w:eastAsia="Times New Roman" w:cs="Times New Roman"/>
          <w:color w:val="000000" w:themeColor="text1"/>
          <w:sz w:val="24"/>
          <w:szCs w:val="24"/>
        </w:rPr>
        <w:t xml:space="preserve"> participants who took part in the study described new-recruit onboarding as ‘the biggest challenge’ when thinking about AWA and belonging (e.g., P10 interview public sector). </w:t>
      </w:r>
    </w:p>
    <w:p w:rsidR="21BE738B" w:rsidP="07167F06" w:rsidRDefault="6291106B" w14:paraId="2A030070" w14:textId="31285273">
      <w:pPr>
        <w:spacing w:line="360" w:lineRule="auto"/>
        <w:ind w:firstLine="720"/>
        <w:jc w:val="both"/>
        <w:rPr>
          <w:rFonts w:ascii="Times New Roman" w:hAnsi="Times New Roman" w:eastAsia="Times New Roman" w:cs="Times New Roman"/>
          <w:color w:val="000000" w:themeColor="text1"/>
          <w:sz w:val="24"/>
          <w:szCs w:val="24"/>
        </w:rPr>
      </w:pPr>
      <w:r w:rsidRPr="07167F06">
        <w:rPr>
          <w:rFonts w:ascii="Times New Roman" w:hAnsi="Times New Roman" w:eastAsia="Times New Roman" w:cs="Times New Roman"/>
          <w:color w:val="000000" w:themeColor="text1"/>
          <w:sz w:val="24"/>
          <w:szCs w:val="24"/>
        </w:rPr>
        <w:t xml:space="preserve">One of the issues </w:t>
      </w:r>
      <w:r w:rsidRPr="07167F06" w:rsidR="0A658B46">
        <w:rPr>
          <w:rFonts w:ascii="Times New Roman" w:hAnsi="Times New Roman" w:eastAsia="Times New Roman" w:cs="Times New Roman"/>
          <w:color w:val="000000" w:themeColor="text1"/>
          <w:sz w:val="24"/>
          <w:szCs w:val="24"/>
        </w:rPr>
        <w:t>is t</w:t>
      </w:r>
      <w:r w:rsidRPr="07167F06">
        <w:rPr>
          <w:rFonts w:ascii="Times New Roman" w:hAnsi="Times New Roman" w:eastAsia="Times New Roman" w:cs="Times New Roman"/>
          <w:color w:val="000000" w:themeColor="text1"/>
          <w:sz w:val="24"/>
          <w:szCs w:val="24"/>
        </w:rPr>
        <w:t xml:space="preserve">he time it takes someone to </w:t>
      </w:r>
      <w:r w:rsidRPr="07167F06" w:rsidR="5A6D283F">
        <w:rPr>
          <w:rFonts w:ascii="Times New Roman" w:hAnsi="Times New Roman" w:eastAsia="Times New Roman" w:cs="Times New Roman"/>
          <w:color w:val="000000" w:themeColor="text1"/>
          <w:sz w:val="24"/>
          <w:szCs w:val="24"/>
        </w:rPr>
        <w:t>e</w:t>
      </w:r>
      <w:r w:rsidRPr="07167F06">
        <w:rPr>
          <w:rFonts w:ascii="Times New Roman" w:hAnsi="Times New Roman" w:eastAsia="Times New Roman" w:cs="Times New Roman"/>
          <w:color w:val="000000" w:themeColor="text1"/>
          <w:sz w:val="24"/>
          <w:szCs w:val="24"/>
        </w:rPr>
        <w:t>mbed into a team. For example, focus group participants agree</w:t>
      </w:r>
      <w:r w:rsidRPr="07167F06" w:rsidR="483FADED">
        <w:rPr>
          <w:rFonts w:ascii="Times New Roman" w:hAnsi="Times New Roman" w:eastAsia="Times New Roman" w:cs="Times New Roman"/>
          <w:color w:val="000000" w:themeColor="text1"/>
          <w:sz w:val="24"/>
          <w:szCs w:val="24"/>
        </w:rPr>
        <w:t>d</w:t>
      </w:r>
      <w:r w:rsidRPr="07167F06">
        <w:rPr>
          <w:rFonts w:ascii="Times New Roman" w:hAnsi="Times New Roman" w:eastAsia="Times New Roman" w:cs="Times New Roman"/>
          <w:color w:val="000000" w:themeColor="text1"/>
          <w:sz w:val="24"/>
          <w:szCs w:val="24"/>
        </w:rPr>
        <w:t xml:space="preserve"> that ‘it takes a lot longer to imbed [someone] into their team because they are spending less time with their team.’ </w:t>
      </w:r>
      <w:r w:rsidRPr="07167F06" w:rsidR="12346F3F">
        <w:rPr>
          <w:rFonts w:ascii="Times New Roman" w:hAnsi="Times New Roman" w:eastAsia="Times New Roman" w:cs="Times New Roman"/>
          <w:color w:val="000000" w:themeColor="text1"/>
          <w:sz w:val="24"/>
          <w:szCs w:val="24"/>
        </w:rPr>
        <w:t>Similarly</w:t>
      </w:r>
      <w:r w:rsidRPr="07167F06">
        <w:rPr>
          <w:rFonts w:ascii="Times New Roman" w:hAnsi="Times New Roman" w:eastAsia="Times New Roman" w:cs="Times New Roman"/>
          <w:color w:val="000000" w:themeColor="text1"/>
          <w:sz w:val="24"/>
          <w:szCs w:val="24"/>
        </w:rPr>
        <w:t xml:space="preserve">, P10 (interview public sector) said ‘the biggest thing [challenge] is team culture. And how you get that with new people.’ </w:t>
      </w:r>
      <w:r w:rsidRPr="07167F06" w:rsidR="504C1D70">
        <w:rPr>
          <w:rFonts w:ascii="Times New Roman" w:hAnsi="Times New Roman" w:eastAsia="Times New Roman" w:cs="Times New Roman"/>
          <w:color w:val="000000" w:themeColor="text1"/>
          <w:sz w:val="24"/>
          <w:szCs w:val="24"/>
        </w:rPr>
        <w:t xml:space="preserve">Whilst this remains an issue for P10, in-person monthly meetings helped with managing challenges, even if it resulted in being unpopular among direct lines. </w:t>
      </w:r>
    </w:p>
    <w:p w:rsidR="21BE738B" w:rsidP="07167F06" w:rsidRDefault="6291106B" w14:paraId="2DFFFDB7" w14:textId="04FAD116">
      <w:pPr>
        <w:spacing w:line="360" w:lineRule="auto"/>
        <w:ind w:firstLine="720"/>
        <w:jc w:val="both"/>
        <w:rPr>
          <w:rFonts w:ascii="Times New Roman" w:hAnsi="Times New Roman" w:eastAsia="Times New Roman" w:cs="Times New Roman"/>
          <w:color w:val="000000" w:themeColor="text1"/>
          <w:sz w:val="24"/>
          <w:szCs w:val="24"/>
        </w:rPr>
      </w:pPr>
      <w:r w:rsidRPr="07167F06">
        <w:rPr>
          <w:rFonts w:ascii="Times New Roman" w:hAnsi="Times New Roman" w:eastAsia="Times New Roman" w:cs="Times New Roman"/>
          <w:color w:val="000000" w:themeColor="text1"/>
          <w:sz w:val="24"/>
          <w:szCs w:val="24"/>
        </w:rPr>
        <w:t xml:space="preserve">Several participants </w:t>
      </w:r>
      <w:r w:rsidRPr="07167F06" w:rsidR="2691CAC4">
        <w:rPr>
          <w:rFonts w:ascii="Times New Roman" w:hAnsi="Times New Roman" w:eastAsia="Times New Roman" w:cs="Times New Roman"/>
          <w:color w:val="000000" w:themeColor="text1"/>
          <w:sz w:val="24"/>
          <w:szCs w:val="24"/>
        </w:rPr>
        <w:t xml:space="preserve">also </w:t>
      </w:r>
      <w:r w:rsidRPr="07167F06">
        <w:rPr>
          <w:rFonts w:ascii="Times New Roman" w:hAnsi="Times New Roman" w:eastAsia="Times New Roman" w:cs="Times New Roman"/>
          <w:color w:val="000000" w:themeColor="text1"/>
          <w:sz w:val="24"/>
          <w:szCs w:val="24"/>
        </w:rPr>
        <w:t xml:space="preserve">emphasised the importance of trust when building relationships with employees, particularly when working from a distance. P2 (interview public sector) emphasised how trust was not built until there was an in-person meeting between new employees and their manager: </w:t>
      </w:r>
    </w:p>
    <w:p w:rsidR="21BE738B" w:rsidP="5ED8BB18" w:rsidRDefault="01C3A77D" w14:paraId="205927AD" w14:textId="1469C418">
      <w:pPr>
        <w:spacing w:line="360" w:lineRule="auto"/>
        <w:ind w:left="720" w:right="720"/>
        <w:jc w:val="both"/>
        <w:rPr>
          <w:rFonts w:ascii="Times New Roman" w:hAnsi="Times New Roman" w:eastAsia="Times New Roman" w:cs="Times New Roman"/>
          <w:color w:val="000000" w:themeColor="text1"/>
          <w:sz w:val="24"/>
          <w:szCs w:val="24"/>
        </w:rPr>
      </w:pPr>
      <w:proofErr w:type="gramStart"/>
      <w:r w:rsidRPr="5ED8BB18">
        <w:rPr>
          <w:rFonts w:ascii="Times New Roman" w:hAnsi="Times New Roman" w:eastAsia="Times New Roman" w:cs="Times New Roman"/>
          <w:color w:val="000000" w:themeColor="text1"/>
          <w:sz w:val="24"/>
          <w:szCs w:val="24"/>
        </w:rPr>
        <w:t>Actually, I</w:t>
      </w:r>
      <w:proofErr w:type="gramEnd"/>
      <w:r w:rsidRPr="5ED8BB18">
        <w:rPr>
          <w:rFonts w:ascii="Times New Roman" w:hAnsi="Times New Roman" w:eastAsia="Times New Roman" w:cs="Times New Roman"/>
          <w:color w:val="000000" w:themeColor="text1"/>
          <w:sz w:val="24"/>
          <w:szCs w:val="24"/>
        </w:rPr>
        <w:t xml:space="preserve"> have got a really good example of one of my direct lines. When I first recruited him, he lived in XXXX for six months, and I have only met him on teams. I remember the first time I met him face to face when he moved over to XXXX, because it really shocked me, I thought he was about 5ft6. He was about 6ft2. But it was something weird because </w:t>
      </w:r>
      <w:proofErr w:type="gramStart"/>
      <w:r w:rsidRPr="5ED8BB18">
        <w:rPr>
          <w:rFonts w:ascii="Times New Roman" w:hAnsi="Times New Roman" w:eastAsia="Times New Roman" w:cs="Times New Roman"/>
          <w:color w:val="000000" w:themeColor="text1"/>
          <w:sz w:val="24"/>
          <w:szCs w:val="24"/>
        </w:rPr>
        <w:t>it</w:t>
      </w:r>
      <w:r w:rsidR="0029678C">
        <w:rPr>
          <w:rFonts w:ascii="Times New Roman" w:hAnsi="Times New Roman" w:eastAsia="Times New Roman" w:cs="Times New Roman"/>
          <w:color w:val="000000" w:themeColor="text1"/>
          <w:sz w:val="24"/>
          <w:szCs w:val="24"/>
        </w:rPr>
        <w:t>’</w:t>
      </w:r>
      <w:r w:rsidRPr="5ED8BB18">
        <w:rPr>
          <w:rFonts w:ascii="Times New Roman" w:hAnsi="Times New Roman" w:eastAsia="Times New Roman" w:cs="Times New Roman"/>
          <w:color w:val="000000" w:themeColor="text1"/>
          <w:sz w:val="24"/>
          <w:szCs w:val="24"/>
        </w:rPr>
        <w:t>s</w:t>
      </w:r>
      <w:proofErr w:type="gramEnd"/>
      <w:r w:rsidRPr="5ED8BB18">
        <w:rPr>
          <w:rFonts w:ascii="Times New Roman" w:hAnsi="Times New Roman" w:eastAsia="Times New Roman" w:cs="Times New Roman"/>
          <w:color w:val="000000" w:themeColor="text1"/>
          <w:sz w:val="24"/>
          <w:szCs w:val="24"/>
        </w:rPr>
        <w:t xml:space="preserve"> almost after I</w:t>
      </w:r>
      <w:r w:rsidR="0029678C">
        <w:rPr>
          <w:rFonts w:ascii="Times New Roman" w:hAnsi="Times New Roman" w:eastAsia="Times New Roman" w:cs="Times New Roman"/>
          <w:color w:val="000000" w:themeColor="text1"/>
          <w:sz w:val="24"/>
          <w:szCs w:val="24"/>
        </w:rPr>
        <w:t>’</w:t>
      </w:r>
      <w:r w:rsidRPr="5ED8BB18">
        <w:rPr>
          <w:rFonts w:ascii="Times New Roman" w:hAnsi="Times New Roman" w:eastAsia="Times New Roman" w:cs="Times New Roman"/>
          <w:color w:val="000000" w:themeColor="text1"/>
          <w:sz w:val="24"/>
          <w:szCs w:val="24"/>
        </w:rPr>
        <w:t xml:space="preserve">ve met him face to face physically. It was always easier to trust him remotely after that because he does </w:t>
      </w:r>
      <w:proofErr w:type="gramStart"/>
      <w:r w:rsidRPr="5ED8BB18">
        <w:rPr>
          <w:rFonts w:ascii="Times New Roman" w:hAnsi="Times New Roman" w:eastAsia="Times New Roman" w:cs="Times New Roman"/>
          <w:color w:val="000000" w:themeColor="text1"/>
          <w:sz w:val="24"/>
          <w:szCs w:val="24"/>
        </w:rPr>
        <w:t>actually exist</w:t>
      </w:r>
      <w:proofErr w:type="gramEnd"/>
      <w:r w:rsidRPr="5ED8BB18">
        <w:rPr>
          <w:rFonts w:ascii="Times New Roman" w:hAnsi="Times New Roman" w:eastAsia="Times New Roman" w:cs="Times New Roman"/>
          <w:color w:val="000000" w:themeColor="text1"/>
          <w:sz w:val="24"/>
          <w:szCs w:val="24"/>
        </w:rPr>
        <w:t xml:space="preserve">. </w:t>
      </w:r>
    </w:p>
    <w:p w:rsidR="21BE738B" w:rsidP="07167F06" w:rsidRDefault="6291106B" w14:paraId="6601C69A" w14:textId="0289FF8C">
      <w:pPr>
        <w:spacing w:line="360" w:lineRule="auto"/>
        <w:jc w:val="both"/>
        <w:rPr>
          <w:rFonts w:ascii="Times New Roman" w:hAnsi="Times New Roman" w:eastAsia="Times New Roman" w:cs="Times New Roman"/>
          <w:color w:val="000000" w:themeColor="text1"/>
          <w:sz w:val="24"/>
          <w:szCs w:val="24"/>
        </w:rPr>
      </w:pPr>
      <w:r w:rsidRPr="07167F06">
        <w:rPr>
          <w:rFonts w:ascii="Times New Roman" w:hAnsi="Times New Roman" w:eastAsia="Times New Roman" w:cs="Times New Roman"/>
          <w:color w:val="000000" w:themeColor="text1"/>
          <w:sz w:val="24"/>
          <w:szCs w:val="24"/>
        </w:rPr>
        <w:lastRenderedPageBreak/>
        <w:t>This reflection suggests that a balance is required between remote working and meeting colleagues in-person. This is reinforced by all participants who have taken part in the study who has emphasised that in-person connectedness improves sense of belonging</w:t>
      </w:r>
      <w:r w:rsidRPr="07167F06" w:rsidR="2D2BBAF5">
        <w:rPr>
          <w:rFonts w:ascii="Times New Roman" w:hAnsi="Times New Roman" w:eastAsia="Times New Roman" w:cs="Times New Roman"/>
          <w:color w:val="000000" w:themeColor="text1"/>
          <w:sz w:val="24"/>
          <w:szCs w:val="24"/>
        </w:rPr>
        <w:t>.</w:t>
      </w:r>
      <w:r w:rsidRPr="07167F06">
        <w:rPr>
          <w:rFonts w:ascii="Times New Roman" w:hAnsi="Times New Roman" w:eastAsia="Times New Roman" w:cs="Times New Roman"/>
          <w:color w:val="000000" w:themeColor="text1"/>
          <w:sz w:val="24"/>
          <w:szCs w:val="24"/>
        </w:rPr>
        <w:t xml:space="preserve"> </w:t>
      </w:r>
    </w:p>
    <w:p w:rsidR="0E45E268" w:rsidP="0E45E268" w:rsidRDefault="0E45E268" w14:paraId="7D75D101" w14:textId="70DC1A15">
      <w:pPr>
        <w:spacing w:line="360" w:lineRule="auto"/>
        <w:jc w:val="both"/>
        <w:rPr>
          <w:rFonts w:ascii="Times New Roman" w:hAnsi="Times New Roman" w:eastAsia="Times New Roman" w:cs="Times New Roman"/>
          <w:color w:val="000000" w:themeColor="text1"/>
          <w:sz w:val="24"/>
          <w:szCs w:val="24"/>
        </w:rPr>
      </w:pPr>
    </w:p>
    <w:p w:rsidR="21BE738B" w:rsidP="5ED8BB18" w:rsidRDefault="01C3A77D" w14:paraId="7105DE65" w14:textId="2C44FA03">
      <w:pPr>
        <w:spacing w:line="360" w:lineRule="auto"/>
        <w:jc w:val="both"/>
        <w:rPr>
          <w:rFonts w:ascii="Times New Roman" w:hAnsi="Times New Roman" w:eastAsia="Times New Roman" w:cs="Times New Roman"/>
          <w:color w:val="000000" w:themeColor="text1"/>
          <w:sz w:val="24"/>
          <w:szCs w:val="24"/>
        </w:rPr>
      </w:pPr>
      <w:r w:rsidRPr="5ED8BB18">
        <w:rPr>
          <w:rFonts w:ascii="Times New Roman" w:hAnsi="Times New Roman" w:eastAsia="Times New Roman" w:cs="Times New Roman"/>
          <w:b/>
          <w:bCs/>
          <w:color w:val="000000" w:themeColor="text1"/>
          <w:sz w:val="24"/>
          <w:szCs w:val="24"/>
        </w:rPr>
        <w:t xml:space="preserve">Positive impacts of AWA on belonging </w:t>
      </w:r>
    </w:p>
    <w:p w:rsidR="21BE738B" w:rsidP="5ED8BB18" w:rsidRDefault="01C3A77D" w14:paraId="2C705CF2" w14:textId="11364C4C">
      <w:pPr>
        <w:spacing w:line="360" w:lineRule="auto"/>
        <w:ind w:firstLine="720"/>
        <w:jc w:val="both"/>
        <w:rPr>
          <w:rFonts w:ascii="Times New Roman" w:hAnsi="Times New Roman" w:eastAsia="Times New Roman" w:cs="Times New Roman"/>
          <w:color w:val="000000" w:themeColor="text1"/>
          <w:sz w:val="24"/>
          <w:szCs w:val="24"/>
        </w:rPr>
      </w:pPr>
      <w:r w:rsidRPr="5ED8BB18">
        <w:rPr>
          <w:rFonts w:ascii="Times New Roman" w:hAnsi="Times New Roman" w:eastAsia="Times New Roman" w:cs="Times New Roman"/>
          <w:color w:val="000000" w:themeColor="text1"/>
          <w:sz w:val="24"/>
          <w:szCs w:val="24"/>
        </w:rPr>
        <w:t xml:space="preserve">Even though there is an assumption that AWA has the potential to negatively impact experiences of managerial belonging (Byrd, 2022; Carnevale and Hatak, 2020), most of the participants in this study also emphasised that it is possible to experience, build and maintain a sense of belonging while practising AWA’s. The ways in which this is achieved appears to be dependent on the type of AWA an organisation implements, the proactivity of the manager, and the reinforcement of work-life balance. </w:t>
      </w:r>
    </w:p>
    <w:p w:rsidR="21BE738B" w:rsidP="5ED8BB18" w:rsidRDefault="21BE738B" w14:paraId="50CF4AD4" w14:textId="709DA130">
      <w:pPr>
        <w:spacing w:line="360" w:lineRule="auto"/>
        <w:jc w:val="both"/>
        <w:rPr>
          <w:rFonts w:ascii="Times New Roman" w:hAnsi="Times New Roman" w:eastAsia="Times New Roman" w:cs="Times New Roman"/>
          <w:color w:val="000000" w:themeColor="text1"/>
          <w:sz w:val="24"/>
          <w:szCs w:val="24"/>
        </w:rPr>
      </w:pPr>
    </w:p>
    <w:p w:rsidR="21BE738B" w:rsidP="5ED8BB18" w:rsidRDefault="01C3A77D" w14:paraId="5C4B00EE" w14:textId="45DF4E97">
      <w:pPr>
        <w:spacing w:line="360" w:lineRule="auto"/>
        <w:jc w:val="both"/>
        <w:rPr>
          <w:rFonts w:ascii="Times New Roman" w:hAnsi="Times New Roman" w:eastAsia="Times New Roman" w:cs="Times New Roman"/>
          <w:color w:val="000000" w:themeColor="text1"/>
          <w:sz w:val="24"/>
          <w:szCs w:val="24"/>
        </w:rPr>
      </w:pPr>
      <w:r w:rsidRPr="5ED8BB18">
        <w:rPr>
          <w:rFonts w:ascii="Times New Roman" w:hAnsi="Times New Roman" w:eastAsia="Times New Roman" w:cs="Times New Roman"/>
          <w:i/>
          <w:iCs/>
          <w:color w:val="000000" w:themeColor="text1"/>
          <w:sz w:val="24"/>
          <w:szCs w:val="24"/>
          <w:u w:val="single"/>
        </w:rPr>
        <w:t xml:space="preserve">Hybrid work </w:t>
      </w:r>
    </w:p>
    <w:p w:rsidR="21BE738B" w:rsidP="07167F06" w:rsidRDefault="6291106B" w14:paraId="505D9420" w14:textId="5850F654">
      <w:pPr>
        <w:spacing w:line="360" w:lineRule="auto"/>
        <w:ind w:firstLine="720"/>
        <w:jc w:val="both"/>
        <w:rPr>
          <w:rFonts w:ascii="Times New Roman" w:hAnsi="Times New Roman" w:eastAsia="Times New Roman" w:cs="Times New Roman"/>
          <w:color w:val="000000" w:themeColor="text1"/>
          <w:sz w:val="24"/>
          <w:szCs w:val="24"/>
        </w:rPr>
      </w:pPr>
      <w:r w:rsidRPr="006132C6" w:rsidR="6291106B">
        <w:rPr>
          <w:rFonts w:ascii="Times New Roman" w:hAnsi="Times New Roman" w:eastAsia="Times New Roman" w:cs="Times New Roman"/>
          <w:color w:val="000000" w:themeColor="text1" w:themeTint="FF" w:themeShade="FF"/>
          <w:sz w:val="24"/>
          <w:szCs w:val="24"/>
        </w:rPr>
        <w:t>1</w:t>
      </w:r>
      <w:r w:rsidRPr="006132C6" w:rsidR="4DDB2893">
        <w:rPr>
          <w:rFonts w:ascii="Times New Roman" w:hAnsi="Times New Roman" w:eastAsia="Times New Roman" w:cs="Times New Roman"/>
          <w:color w:val="000000" w:themeColor="text1" w:themeTint="FF" w:themeShade="FF"/>
          <w:sz w:val="24"/>
          <w:szCs w:val="24"/>
        </w:rPr>
        <w:t>7</w:t>
      </w:r>
      <w:r w:rsidRPr="006132C6" w:rsidR="6291106B">
        <w:rPr>
          <w:rFonts w:ascii="Times New Roman" w:hAnsi="Times New Roman" w:eastAsia="Times New Roman" w:cs="Times New Roman"/>
          <w:color w:val="000000" w:themeColor="text1" w:themeTint="FF" w:themeShade="FF"/>
          <w:sz w:val="24"/>
          <w:szCs w:val="24"/>
        </w:rPr>
        <w:t xml:space="preserve"> out of </w:t>
      </w:r>
      <w:r w:rsidRPr="006132C6" w:rsidR="362455D6">
        <w:rPr>
          <w:rFonts w:ascii="Times New Roman" w:hAnsi="Times New Roman" w:eastAsia="Times New Roman" w:cs="Times New Roman"/>
          <w:color w:val="000000" w:themeColor="text1" w:themeTint="FF" w:themeShade="FF"/>
          <w:sz w:val="24"/>
          <w:szCs w:val="24"/>
        </w:rPr>
        <w:t>22</w:t>
      </w:r>
      <w:r w:rsidRPr="006132C6" w:rsidR="6291106B">
        <w:rPr>
          <w:rFonts w:ascii="Times New Roman" w:hAnsi="Times New Roman" w:eastAsia="Times New Roman" w:cs="Times New Roman"/>
          <w:color w:val="000000" w:themeColor="text1" w:themeTint="FF" w:themeShade="FF"/>
          <w:sz w:val="24"/>
          <w:szCs w:val="24"/>
        </w:rPr>
        <w:t xml:space="preserve"> interviewee participants emphasised that a hybrid approach to AWA contributed to positive impacts on belonging. Hybrid forms of work included splitting the working week between working in the office, and then working away from the office (usually at home)</w:t>
      </w:r>
      <w:r w:rsidRPr="006132C6" w:rsidR="68121CF5">
        <w:rPr>
          <w:rFonts w:ascii="Times New Roman" w:hAnsi="Times New Roman" w:eastAsia="Times New Roman" w:cs="Times New Roman"/>
          <w:color w:val="000000" w:themeColor="text1" w:themeTint="FF" w:themeShade="FF"/>
          <w:sz w:val="24"/>
          <w:szCs w:val="24"/>
        </w:rPr>
        <w:t xml:space="preserve">. </w:t>
      </w:r>
      <w:r w:rsidRPr="006132C6" w:rsidR="6291106B">
        <w:rPr>
          <w:rFonts w:ascii="Times New Roman" w:hAnsi="Times New Roman" w:eastAsia="Times New Roman" w:cs="Times New Roman"/>
          <w:color w:val="000000" w:themeColor="text1" w:themeTint="FF" w:themeShade="FF"/>
          <w:sz w:val="24"/>
          <w:szCs w:val="24"/>
        </w:rPr>
        <w:t xml:space="preserve">This </w:t>
      </w:r>
      <w:r w:rsidRPr="006132C6" w:rsidR="208934E3">
        <w:rPr>
          <w:rFonts w:ascii="Times New Roman" w:hAnsi="Times New Roman" w:eastAsia="Times New Roman" w:cs="Times New Roman"/>
          <w:color w:val="000000" w:themeColor="text1" w:themeTint="FF" w:themeShade="FF"/>
          <w:sz w:val="24"/>
          <w:szCs w:val="24"/>
        </w:rPr>
        <w:t xml:space="preserve">involved </w:t>
      </w:r>
      <w:r w:rsidRPr="006132C6" w:rsidR="6291106B">
        <w:rPr>
          <w:rFonts w:ascii="Times New Roman" w:hAnsi="Times New Roman" w:eastAsia="Times New Roman" w:cs="Times New Roman"/>
          <w:color w:val="000000" w:themeColor="text1" w:themeTint="FF" w:themeShade="FF"/>
          <w:sz w:val="24"/>
          <w:szCs w:val="24"/>
        </w:rPr>
        <w:t xml:space="preserve">having in-person events (for example annual conferences, Christmas parties, and regular meetings). </w:t>
      </w:r>
    </w:p>
    <w:p w:rsidR="21BE738B" w:rsidP="07167F06" w:rsidRDefault="6291106B" w14:paraId="46C5A6D8" w14:textId="47B9C13B">
      <w:pPr>
        <w:spacing w:line="360" w:lineRule="auto"/>
        <w:ind w:firstLine="720"/>
        <w:jc w:val="both"/>
        <w:rPr>
          <w:rFonts w:ascii="Times New Roman" w:hAnsi="Times New Roman" w:eastAsia="Times New Roman" w:cs="Times New Roman"/>
          <w:color w:val="000000" w:themeColor="text1"/>
          <w:sz w:val="24"/>
          <w:szCs w:val="24"/>
        </w:rPr>
      </w:pPr>
      <w:r w:rsidRPr="07167F06">
        <w:rPr>
          <w:rFonts w:ascii="Times New Roman" w:hAnsi="Times New Roman" w:eastAsia="Times New Roman" w:cs="Times New Roman"/>
          <w:color w:val="000000" w:themeColor="text1"/>
          <w:sz w:val="24"/>
          <w:szCs w:val="24"/>
        </w:rPr>
        <w:t>One participant (P2, interview charitable organisation) described this approach to work as ‘progressive</w:t>
      </w:r>
      <w:r w:rsidRPr="07167F06" w:rsidR="0D9F4C90">
        <w:rPr>
          <w:rFonts w:ascii="Times New Roman" w:hAnsi="Times New Roman" w:eastAsia="Times New Roman" w:cs="Times New Roman"/>
          <w:color w:val="000000" w:themeColor="text1"/>
          <w:sz w:val="24"/>
          <w:szCs w:val="24"/>
        </w:rPr>
        <w:t>.</w:t>
      </w:r>
      <w:r w:rsidRPr="07167F06">
        <w:rPr>
          <w:rFonts w:ascii="Times New Roman" w:hAnsi="Times New Roman" w:eastAsia="Times New Roman" w:cs="Times New Roman"/>
          <w:color w:val="000000" w:themeColor="text1"/>
          <w:sz w:val="24"/>
          <w:szCs w:val="24"/>
        </w:rPr>
        <w:t xml:space="preserve">’ Another described </w:t>
      </w:r>
      <w:r w:rsidRPr="07167F06" w:rsidR="3BE68B98">
        <w:rPr>
          <w:rFonts w:ascii="Times New Roman" w:hAnsi="Times New Roman" w:eastAsia="Times New Roman" w:cs="Times New Roman"/>
          <w:color w:val="000000" w:themeColor="text1"/>
          <w:sz w:val="24"/>
          <w:szCs w:val="24"/>
        </w:rPr>
        <w:t xml:space="preserve">it </w:t>
      </w:r>
      <w:r w:rsidRPr="07167F06">
        <w:rPr>
          <w:rFonts w:ascii="Times New Roman" w:hAnsi="Times New Roman" w:eastAsia="Times New Roman" w:cs="Times New Roman"/>
          <w:color w:val="000000" w:themeColor="text1"/>
          <w:sz w:val="24"/>
          <w:szCs w:val="24"/>
        </w:rPr>
        <w:t>as ‘smart working</w:t>
      </w:r>
      <w:r w:rsidRPr="07167F06" w:rsidR="49D1B031">
        <w:rPr>
          <w:rFonts w:ascii="Times New Roman" w:hAnsi="Times New Roman" w:eastAsia="Times New Roman" w:cs="Times New Roman"/>
          <w:color w:val="000000" w:themeColor="text1"/>
          <w:sz w:val="24"/>
          <w:szCs w:val="24"/>
        </w:rPr>
        <w:t>,</w:t>
      </w:r>
      <w:r w:rsidRPr="07167F06">
        <w:rPr>
          <w:rFonts w:ascii="Times New Roman" w:hAnsi="Times New Roman" w:eastAsia="Times New Roman" w:cs="Times New Roman"/>
          <w:color w:val="000000" w:themeColor="text1"/>
          <w:sz w:val="24"/>
          <w:szCs w:val="24"/>
        </w:rPr>
        <w:t>’ and went on to describe this in more paradoxical ways</w:t>
      </w:r>
      <w:r w:rsidRPr="07167F06" w:rsidR="166262BD">
        <w:rPr>
          <w:rFonts w:ascii="Times New Roman" w:hAnsi="Times New Roman" w:eastAsia="Times New Roman" w:cs="Times New Roman"/>
          <w:color w:val="000000" w:themeColor="text1"/>
          <w:sz w:val="24"/>
          <w:szCs w:val="24"/>
        </w:rPr>
        <w:t>:</w:t>
      </w:r>
      <w:r w:rsidRPr="07167F06">
        <w:rPr>
          <w:rFonts w:ascii="Times New Roman" w:hAnsi="Times New Roman" w:eastAsia="Times New Roman" w:cs="Times New Roman"/>
          <w:color w:val="000000" w:themeColor="text1"/>
          <w:sz w:val="24"/>
          <w:szCs w:val="24"/>
        </w:rPr>
        <w:t xml:space="preserve"> ‘</w:t>
      </w:r>
      <w:proofErr w:type="gramStart"/>
      <w:r w:rsidRPr="07167F06">
        <w:rPr>
          <w:rFonts w:ascii="Times New Roman" w:hAnsi="Times New Roman" w:eastAsia="Times New Roman" w:cs="Times New Roman"/>
          <w:color w:val="000000" w:themeColor="text1"/>
          <w:sz w:val="24"/>
          <w:szCs w:val="24"/>
        </w:rPr>
        <w:t>it’s</w:t>
      </w:r>
      <w:proofErr w:type="gramEnd"/>
      <w:r w:rsidRPr="07167F06">
        <w:rPr>
          <w:rFonts w:ascii="Times New Roman" w:hAnsi="Times New Roman" w:eastAsia="Times New Roman" w:cs="Times New Roman"/>
          <w:color w:val="000000" w:themeColor="text1"/>
          <w:sz w:val="24"/>
          <w:szCs w:val="24"/>
        </w:rPr>
        <w:t xml:space="preserve"> [about] trying to manage flexibility by having some form of rigidity’ (P13 interview, private sector). Participants explained that hybrid approache</w:t>
      </w:r>
      <w:r w:rsidRPr="07167F06" w:rsidR="7C60E19B">
        <w:rPr>
          <w:rFonts w:ascii="Times New Roman" w:hAnsi="Times New Roman" w:eastAsia="Times New Roman" w:cs="Times New Roman"/>
          <w:color w:val="000000" w:themeColor="text1"/>
          <w:sz w:val="24"/>
          <w:szCs w:val="24"/>
        </w:rPr>
        <w:t>s</w:t>
      </w:r>
      <w:r w:rsidRPr="07167F06">
        <w:rPr>
          <w:rFonts w:ascii="Times New Roman" w:hAnsi="Times New Roman" w:eastAsia="Times New Roman" w:cs="Times New Roman"/>
          <w:color w:val="000000" w:themeColor="text1"/>
          <w:sz w:val="24"/>
          <w:szCs w:val="24"/>
        </w:rPr>
        <w:t xml:space="preserve"> were essentially underpinned by flexibility which enabled managers, and employees to best do the job they needed to complete (P13 interview, private sector), whilst also managing their own time. For example, P9 (interview, charitable organisation) explained that: </w:t>
      </w:r>
    </w:p>
    <w:p w:rsidR="21BE738B" w:rsidP="5ED8BB18" w:rsidRDefault="01C3A77D" w14:paraId="7F46AC54" w14:textId="3255C0DC">
      <w:pPr>
        <w:spacing w:line="360" w:lineRule="auto"/>
        <w:ind w:left="720" w:right="720"/>
        <w:jc w:val="both"/>
        <w:rPr>
          <w:rFonts w:ascii="Times New Roman" w:hAnsi="Times New Roman" w:eastAsia="Times New Roman" w:cs="Times New Roman"/>
          <w:color w:val="000000" w:themeColor="text1"/>
          <w:sz w:val="24"/>
          <w:szCs w:val="24"/>
        </w:rPr>
      </w:pPr>
      <w:proofErr w:type="gramStart"/>
      <w:r w:rsidRPr="5ED8BB18">
        <w:rPr>
          <w:rFonts w:ascii="Times New Roman" w:hAnsi="Times New Roman" w:eastAsia="Times New Roman" w:cs="Times New Roman"/>
          <w:color w:val="000000" w:themeColor="text1"/>
          <w:sz w:val="24"/>
          <w:szCs w:val="24"/>
        </w:rPr>
        <w:t>Let’s</w:t>
      </w:r>
      <w:proofErr w:type="gramEnd"/>
      <w:r w:rsidRPr="5ED8BB18">
        <w:rPr>
          <w:rFonts w:ascii="Times New Roman" w:hAnsi="Times New Roman" w:eastAsia="Times New Roman" w:cs="Times New Roman"/>
          <w:color w:val="000000" w:themeColor="text1"/>
          <w:sz w:val="24"/>
          <w:szCs w:val="24"/>
        </w:rPr>
        <w:t xml:space="preserve"> say I’ve been at home all week and not seeing anybody face-to-face. For me I can start to feel a bit disconnected, even though I am on teams pretty much constantly. It just </w:t>
      </w:r>
      <w:proofErr w:type="gramStart"/>
      <w:r w:rsidRPr="5ED8BB18">
        <w:rPr>
          <w:rFonts w:ascii="Times New Roman" w:hAnsi="Times New Roman" w:eastAsia="Times New Roman" w:cs="Times New Roman"/>
          <w:color w:val="000000" w:themeColor="text1"/>
          <w:sz w:val="24"/>
          <w:szCs w:val="24"/>
        </w:rPr>
        <w:t>isn’t</w:t>
      </w:r>
      <w:proofErr w:type="gramEnd"/>
      <w:r w:rsidRPr="5ED8BB18">
        <w:rPr>
          <w:rFonts w:ascii="Times New Roman" w:hAnsi="Times New Roman" w:eastAsia="Times New Roman" w:cs="Times New Roman"/>
          <w:color w:val="000000" w:themeColor="text1"/>
          <w:sz w:val="24"/>
          <w:szCs w:val="24"/>
        </w:rPr>
        <w:t xml:space="preserve"> the same. So I, for example, requested from my line manager that our one-to-ones were in person. </w:t>
      </w:r>
    </w:p>
    <w:p w:rsidR="21BE738B" w:rsidP="07167F06" w:rsidRDefault="6291106B" w14:paraId="44C252FA" w14:textId="4017512F">
      <w:pPr>
        <w:spacing w:line="360" w:lineRule="auto"/>
        <w:jc w:val="both"/>
        <w:rPr>
          <w:rFonts w:ascii="Times New Roman" w:hAnsi="Times New Roman" w:eastAsia="Times New Roman" w:cs="Times New Roman"/>
          <w:color w:val="000000" w:themeColor="text1"/>
          <w:sz w:val="24"/>
          <w:szCs w:val="24"/>
        </w:rPr>
      </w:pPr>
      <w:r w:rsidRPr="07167F06">
        <w:rPr>
          <w:rFonts w:ascii="Times New Roman" w:hAnsi="Times New Roman" w:eastAsia="Times New Roman" w:cs="Times New Roman"/>
          <w:color w:val="000000" w:themeColor="text1"/>
          <w:sz w:val="24"/>
          <w:szCs w:val="24"/>
        </w:rPr>
        <w:lastRenderedPageBreak/>
        <w:t xml:space="preserve">As a result, P9 was able to ensure she positively maintained her sense of belonging through adopting a hybrid, and flexible approach to AWA. Even the more introverted participants explained that they also required such an approach to ensure they did not become ‘out of step’ with colleagues, </w:t>
      </w:r>
      <w:proofErr w:type="gramStart"/>
      <w:r w:rsidRPr="07167F06">
        <w:rPr>
          <w:rFonts w:ascii="Times New Roman" w:hAnsi="Times New Roman" w:eastAsia="Times New Roman" w:cs="Times New Roman"/>
          <w:color w:val="000000" w:themeColor="text1"/>
          <w:sz w:val="24"/>
          <w:szCs w:val="24"/>
        </w:rPr>
        <w:t>managers</w:t>
      </w:r>
      <w:proofErr w:type="gramEnd"/>
      <w:r w:rsidRPr="07167F06">
        <w:rPr>
          <w:rFonts w:ascii="Times New Roman" w:hAnsi="Times New Roman" w:eastAsia="Times New Roman" w:cs="Times New Roman"/>
          <w:color w:val="000000" w:themeColor="text1"/>
          <w:sz w:val="24"/>
          <w:szCs w:val="24"/>
        </w:rPr>
        <w:t xml:space="preserve"> and the organisation (P2 interview, charitable organisation). </w:t>
      </w:r>
    </w:p>
    <w:p w:rsidR="00F20957" w:rsidP="07167F06" w:rsidRDefault="00F20957" w14:paraId="599250F0" w14:textId="77777777">
      <w:pPr>
        <w:spacing w:line="360" w:lineRule="auto"/>
        <w:jc w:val="both"/>
        <w:rPr>
          <w:rFonts w:ascii="Times New Roman" w:hAnsi="Times New Roman" w:eastAsia="Times New Roman" w:cs="Times New Roman"/>
          <w:color w:val="000000" w:themeColor="text1"/>
          <w:sz w:val="24"/>
          <w:szCs w:val="24"/>
        </w:rPr>
      </w:pPr>
    </w:p>
    <w:p w:rsidR="21BE738B" w:rsidP="5ED8BB18" w:rsidRDefault="01C3A77D" w14:paraId="3401A154" w14:textId="0D5E6791">
      <w:pPr>
        <w:spacing w:line="360" w:lineRule="auto"/>
        <w:jc w:val="both"/>
        <w:rPr>
          <w:rFonts w:ascii="Times New Roman" w:hAnsi="Times New Roman" w:eastAsia="Times New Roman" w:cs="Times New Roman"/>
          <w:color w:val="000000" w:themeColor="text1"/>
          <w:sz w:val="24"/>
          <w:szCs w:val="24"/>
        </w:rPr>
      </w:pPr>
      <w:r w:rsidRPr="5ED8BB18">
        <w:rPr>
          <w:rFonts w:ascii="Times New Roman" w:hAnsi="Times New Roman" w:eastAsia="Times New Roman" w:cs="Times New Roman"/>
          <w:i/>
          <w:iCs/>
          <w:color w:val="000000" w:themeColor="text1"/>
          <w:sz w:val="24"/>
          <w:szCs w:val="24"/>
          <w:u w:val="single"/>
        </w:rPr>
        <w:t xml:space="preserve">Intentionality </w:t>
      </w:r>
    </w:p>
    <w:p w:rsidR="21BE738B" w:rsidP="07167F06" w:rsidRDefault="6291106B" w14:paraId="5667C202" w14:textId="05C40F46">
      <w:pPr>
        <w:spacing w:line="360" w:lineRule="auto"/>
        <w:ind w:firstLine="720"/>
        <w:jc w:val="both"/>
        <w:rPr>
          <w:rFonts w:ascii="Times New Roman" w:hAnsi="Times New Roman" w:eastAsia="Times New Roman" w:cs="Times New Roman"/>
          <w:color w:val="000000" w:themeColor="text1"/>
          <w:sz w:val="24"/>
          <w:szCs w:val="24"/>
        </w:rPr>
      </w:pPr>
      <w:r w:rsidRPr="07167F06">
        <w:rPr>
          <w:rFonts w:ascii="Times New Roman" w:hAnsi="Times New Roman" w:eastAsia="Times New Roman" w:cs="Times New Roman"/>
          <w:color w:val="000000" w:themeColor="text1"/>
          <w:sz w:val="24"/>
          <w:szCs w:val="24"/>
        </w:rPr>
        <w:t xml:space="preserve">Another way that experiences of belonging have been positively impacted through AWA is by managers becoming proactive in the way they think, </w:t>
      </w:r>
      <w:proofErr w:type="gramStart"/>
      <w:r w:rsidRPr="07167F06">
        <w:rPr>
          <w:rFonts w:ascii="Times New Roman" w:hAnsi="Times New Roman" w:eastAsia="Times New Roman" w:cs="Times New Roman"/>
          <w:color w:val="000000" w:themeColor="text1"/>
          <w:sz w:val="24"/>
          <w:szCs w:val="24"/>
        </w:rPr>
        <w:t>do</w:t>
      </w:r>
      <w:proofErr w:type="gramEnd"/>
      <w:r w:rsidRPr="07167F06">
        <w:rPr>
          <w:rFonts w:ascii="Times New Roman" w:hAnsi="Times New Roman" w:eastAsia="Times New Roman" w:cs="Times New Roman"/>
          <w:color w:val="000000" w:themeColor="text1"/>
          <w:sz w:val="24"/>
          <w:szCs w:val="24"/>
        </w:rPr>
        <w:t xml:space="preserve"> and create belonging for themselves, for their employees and in the teams they lead. P1 (interview, charitable organisation) explained that she took experiences of belonging for granted when she was in the office five days a week: ‘I do think you </w:t>
      </w:r>
      <w:proofErr w:type="gramStart"/>
      <w:r w:rsidRPr="07167F06">
        <w:rPr>
          <w:rFonts w:ascii="Times New Roman" w:hAnsi="Times New Roman" w:eastAsia="Times New Roman" w:cs="Times New Roman"/>
          <w:color w:val="000000" w:themeColor="text1"/>
          <w:sz w:val="24"/>
          <w:szCs w:val="24"/>
        </w:rPr>
        <w:t>it’s</w:t>
      </w:r>
      <w:proofErr w:type="gramEnd"/>
      <w:r w:rsidRPr="07167F06">
        <w:rPr>
          <w:rFonts w:ascii="Times New Roman" w:hAnsi="Times New Roman" w:eastAsia="Times New Roman" w:cs="Times New Roman"/>
          <w:color w:val="000000" w:themeColor="text1"/>
          <w:sz w:val="24"/>
          <w:szCs w:val="24"/>
        </w:rPr>
        <w:t xml:space="preserve"> [the impact] has been positive and I think it does mean you think about it [belonging] more and you [do] create more opportunities rather than taking it for granted.’ </w:t>
      </w:r>
    </w:p>
    <w:p w:rsidR="21BE738B" w:rsidP="07167F06" w:rsidRDefault="6291106B" w14:paraId="7429C1DD" w14:textId="725ACF5C">
      <w:pPr>
        <w:spacing w:line="360" w:lineRule="auto"/>
        <w:ind w:firstLine="720"/>
        <w:jc w:val="both"/>
        <w:rPr>
          <w:rFonts w:ascii="Times New Roman" w:hAnsi="Times New Roman" w:eastAsia="Times New Roman" w:cs="Times New Roman"/>
          <w:color w:val="000000" w:themeColor="text1"/>
          <w:sz w:val="24"/>
          <w:szCs w:val="24"/>
        </w:rPr>
      </w:pPr>
      <w:r w:rsidRPr="07167F06">
        <w:rPr>
          <w:rFonts w:ascii="Times New Roman" w:hAnsi="Times New Roman" w:eastAsia="Times New Roman" w:cs="Times New Roman"/>
          <w:color w:val="000000" w:themeColor="text1"/>
          <w:sz w:val="24"/>
          <w:szCs w:val="24"/>
        </w:rPr>
        <w:t xml:space="preserve">This would imply that the participants worked harder to ensure a sense of belonging was present. P9 interview, charitable sector) also explained that this proactiveness had emerged since </w:t>
      </w:r>
      <w:r w:rsidRPr="07167F06" w:rsidR="348214D2">
        <w:rPr>
          <w:rFonts w:ascii="Times New Roman" w:hAnsi="Times New Roman" w:eastAsia="Times New Roman" w:cs="Times New Roman"/>
          <w:color w:val="000000" w:themeColor="text1"/>
          <w:sz w:val="24"/>
          <w:szCs w:val="24"/>
        </w:rPr>
        <w:t xml:space="preserve">practicing </w:t>
      </w:r>
      <w:r w:rsidRPr="07167F06">
        <w:rPr>
          <w:rFonts w:ascii="Times New Roman" w:hAnsi="Times New Roman" w:eastAsia="Times New Roman" w:cs="Times New Roman"/>
          <w:color w:val="000000" w:themeColor="text1"/>
          <w:sz w:val="24"/>
          <w:szCs w:val="24"/>
        </w:rPr>
        <w:t>AWA</w:t>
      </w:r>
      <w:r w:rsidRPr="07167F06" w:rsidR="0F29CCF3">
        <w:rPr>
          <w:rFonts w:ascii="Times New Roman" w:hAnsi="Times New Roman" w:eastAsia="Times New Roman" w:cs="Times New Roman"/>
          <w:color w:val="000000" w:themeColor="text1"/>
          <w:sz w:val="24"/>
          <w:szCs w:val="24"/>
        </w:rPr>
        <w:t>’s (</w:t>
      </w:r>
      <w:r w:rsidRPr="07167F06">
        <w:rPr>
          <w:rFonts w:ascii="Times New Roman" w:hAnsi="Times New Roman" w:eastAsia="Times New Roman" w:cs="Times New Roman"/>
          <w:color w:val="000000" w:themeColor="text1"/>
          <w:sz w:val="24"/>
          <w:szCs w:val="24"/>
        </w:rPr>
        <w:t>and the covid-19 pandemic</w:t>
      </w:r>
      <w:r w:rsidRPr="07167F06" w:rsidR="6E637835">
        <w:rPr>
          <w:rFonts w:ascii="Times New Roman" w:hAnsi="Times New Roman" w:eastAsia="Times New Roman" w:cs="Times New Roman"/>
          <w:color w:val="000000" w:themeColor="text1"/>
          <w:sz w:val="24"/>
          <w:szCs w:val="24"/>
        </w:rPr>
        <w:t>)</w:t>
      </w:r>
      <w:r w:rsidRPr="07167F06">
        <w:rPr>
          <w:rFonts w:ascii="Times New Roman" w:hAnsi="Times New Roman" w:eastAsia="Times New Roman" w:cs="Times New Roman"/>
          <w:color w:val="000000" w:themeColor="text1"/>
          <w:sz w:val="24"/>
          <w:szCs w:val="24"/>
        </w:rPr>
        <w:t xml:space="preserve">. Moreover, P5 (interview, public sector) reflected on their intentionality in a similar way by explaining that they ‘make sure I cultivate rapport even more because we do work physically away from each other.’ </w:t>
      </w:r>
    </w:p>
    <w:p w:rsidR="21BE738B" w:rsidP="5ED8BB18" w:rsidRDefault="01C3A77D" w14:paraId="220D2F16" w14:textId="02FCDDED">
      <w:pPr>
        <w:spacing w:line="360" w:lineRule="auto"/>
        <w:ind w:firstLine="720"/>
        <w:jc w:val="both"/>
        <w:rPr>
          <w:rFonts w:ascii="Times New Roman" w:hAnsi="Times New Roman" w:eastAsia="Times New Roman" w:cs="Times New Roman"/>
          <w:color w:val="000000" w:themeColor="text1"/>
          <w:sz w:val="24"/>
          <w:szCs w:val="24"/>
        </w:rPr>
      </w:pPr>
      <w:r w:rsidRPr="5ED8BB18">
        <w:rPr>
          <w:rFonts w:ascii="Times New Roman" w:hAnsi="Times New Roman" w:eastAsia="Times New Roman" w:cs="Times New Roman"/>
          <w:color w:val="000000" w:themeColor="text1"/>
          <w:sz w:val="24"/>
          <w:szCs w:val="24"/>
        </w:rPr>
        <w:t xml:space="preserve">The ways in which the managers in the study were proactive ranged from encouraging people to have cameras on during one-to-one meetings during online calls (P13 interview, private sector) to insisting that employees who are direct lines attend certain meetings in person, as well as creating routines to build connectedness with team members: </w:t>
      </w:r>
    </w:p>
    <w:p w:rsidR="21BE738B" w:rsidP="5ED8BB18" w:rsidRDefault="01C3A77D" w14:paraId="481EE2B9" w14:textId="7AE12BAF">
      <w:pPr>
        <w:spacing w:line="360" w:lineRule="auto"/>
        <w:ind w:left="720" w:right="720"/>
        <w:jc w:val="both"/>
        <w:rPr>
          <w:rFonts w:ascii="Times New Roman" w:hAnsi="Times New Roman" w:eastAsia="Times New Roman" w:cs="Times New Roman"/>
          <w:color w:val="000000" w:themeColor="text1"/>
          <w:sz w:val="24"/>
          <w:szCs w:val="24"/>
        </w:rPr>
      </w:pPr>
      <w:r w:rsidRPr="5ED8BB18">
        <w:rPr>
          <w:rFonts w:ascii="Times New Roman" w:hAnsi="Times New Roman" w:eastAsia="Times New Roman" w:cs="Times New Roman"/>
          <w:color w:val="000000" w:themeColor="text1"/>
          <w:sz w:val="24"/>
          <w:szCs w:val="24"/>
        </w:rPr>
        <w:t xml:space="preserve">One of the things I do, I do a good morning email every morning... and it has nothing to do with work... I expect every member of the team to respond to it (P10 interview, public sector). </w:t>
      </w:r>
    </w:p>
    <w:p w:rsidR="21BE738B" w:rsidP="07167F06" w:rsidRDefault="6291106B" w14:paraId="605AA9EB" w14:textId="1314E118">
      <w:pPr>
        <w:spacing w:line="360" w:lineRule="auto"/>
        <w:jc w:val="both"/>
        <w:rPr>
          <w:rFonts w:ascii="Times New Roman" w:hAnsi="Times New Roman" w:eastAsia="Times New Roman" w:cs="Times New Roman"/>
          <w:color w:val="000000" w:themeColor="text1"/>
          <w:sz w:val="24"/>
          <w:szCs w:val="24"/>
        </w:rPr>
      </w:pPr>
      <w:r w:rsidRPr="07167F06">
        <w:rPr>
          <w:rFonts w:ascii="Times New Roman" w:hAnsi="Times New Roman" w:eastAsia="Times New Roman" w:cs="Times New Roman"/>
          <w:color w:val="000000" w:themeColor="text1"/>
          <w:sz w:val="24"/>
          <w:szCs w:val="24"/>
        </w:rPr>
        <w:t>The idea of intentionality of managers in building experiences of belonging show that experiences of belonging can be taken for granted (Antonsich, 2010), especially when it is being positively experienced. Arguably, more proactive thinking of experiences of belonging</w:t>
      </w:r>
      <w:r w:rsidRPr="07167F06" w:rsidR="1C7884CB">
        <w:rPr>
          <w:rFonts w:ascii="Times New Roman" w:hAnsi="Times New Roman" w:eastAsia="Times New Roman" w:cs="Times New Roman"/>
          <w:color w:val="000000" w:themeColor="text1"/>
          <w:sz w:val="24"/>
          <w:szCs w:val="24"/>
        </w:rPr>
        <w:t xml:space="preserve"> may</w:t>
      </w:r>
      <w:r w:rsidRPr="07167F06">
        <w:rPr>
          <w:rFonts w:ascii="Times New Roman" w:hAnsi="Times New Roman" w:eastAsia="Times New Roman" w:cs="Times New Roman"/>
          <w:color w:val="000000" w:themeColor="text1"/>
          <w:sz w:val="24"/>
          <w:szCs w:val="24"/>
        </w:rPr>
        <w:t xml:space="preserve"> only</w:t>
      </w:r>
      <w:r w:rsidRPr="07167F06" w:rsidR="77BDF3A4">
        <w:rPr>
          <w:rFonts w:ascii="Times New Roman" w:hAnsi="Times New Roman" w:eastAsia="Times New Roman" w:cs="Times New Roman"/>
          <w:color w:val="000000" w:themeColor="text1"/>
          <w:sz w:val="24"/>
          <w:szCs w:val="24"/>
        </w:rPr>
        <w:t xml:space="preserve"> </w:t>
      </w:r>
      <w:r w:rsidRPr="07167F06">
        <w:rPr>
          <w:rFonts w:ascii="Times New Roman" w:hAnsi="Times New Roman" w:eastAsia="Times New Roman" w:cs="Times New Roman"/>
          <w:color w:val="000000" w:themeColor="text1"/>
          <w:sz w:val="24"/>
          <w:szCs w:val="24"/>
        </w:rPr>
        <w:t>be thought about when it is threatened (</w:t>
      </w:r>
      <w:proofErr w:type="gramStart"/>
      <w:r w:rsidRPr="07167F06">
        <w:rPr>
          <w:rFonts w:ascii="Times New Roman" w:hAnsi="Times New Roman" w:eastAsia="Times New Roman" w:cs="Times New Roman"/>
          <w:color w:val="000000" w:themeColor="text1"/>
          <w:sz w:val="24"/>
          <w:szCs w:val="24"/>
        </w:rPr>
        <w:t>May,</w:t>
      </w:r>
      <w:proofErr w:type="gramEnd"/>
      <w:r w:rsidRPr="07167F06">
        <w:rPr>
          <w:rFonts w:ascii="Times New Roman" w:hAnsi="Times New Roman" w:eastAsia="Times New Roman" w:cs="Times New Roman"/>
          <w:color w:val="000000" w:themeColor="text1"/>
          <w:sz w:val="24"/>
          <w:szCs w:val="24"/>
        </w:rPr>
        <w:t xml:space="preserve"> 2011; Bennett, 2012). Moreover, the proactive and conscious effort made by the managers to ensure there is a sense of connectedness between themselves and their team implies that experiencing belonging in terms </w:t>
      </w:r>
      <w:r w:rsidRPr="07167F06">
        <w:rPr>
          <w:rFonts w:ascii="Times New Roman" w:hAnsi="Times New Roman" w:eastAsia="Times New Roman" w:cs="Times New Roman"/>
          <w:color w:val="000000" w:themeColor="text1"/>
          <w:sz w:val="24"/>
          <w:szCs w:val="24"/>
        </w:rPr>
        <w:lastRenderedPageBreak/>
        <w:t>of AWA requires practical work (Bryer, 2020)</w:t>
      </w:r>
      <w:r w:rsidRPr="07167F06" w:rsidR="387E84B0">
        <w:rPr>
          <w:rFonts w:ascii="Times New Roman" w:hAnsi="Times New Roman" w:eastAsia="Times New Roman" w:cs="Times New Roman"/>
          <w:color w:val="000000" w:themeColor="text1"/>
          <w:sz w:val="24"/>
          <w:szCs w:val="24"/>
        </w:rPr>
        <w:t>.</w:t>
      </w:r>
      <w:r w:rsidRPr="07167F06">
        <w:rPr>
          <w:rFonts w:ascii="Times New Roman" w:hAnsi="Times New Roman" w:eastAsia="Times New Roman" w:cs="Times New Roman"/>
          <w:color w:val="000000" w:themeColor="text1"/>
          <w:sz w:val="24"/>
          <w:szCs w:val="24"/>
        </w:rPr>
        <w:t xml:space="preserve"> </w:t>
      </w:r>
      <w:r w:rsidRPr="07167F06" w:rsidR="16947B5C">
        <w:rPr>
          <w:rFonts w:ascii="Times New Roman" w:hAnsi="Times New Roman" w:eastAsia="Times New Roman" w:cs="Times New Roman"/>
          <w:color w:val="000000" w:themeColor="text1"/>
          <w:sz w:val="24"/>
          <w:szCs w:val="24"/>
        </w:rPr>
        <w:t>A</w:t>
      </w:r>
      <w:r w:rsidRPr="07167F06">
        <w:rPr>
          <w:rFonts w:ascii="Times New Roman" w:hAnsi="Times New Roman" w:eastAsia="Times New Roman" w:cs="Times New Roman"/>
          <w:color w:val="000000" w:themeColor="text1"/>
          <w:sz w:val="24"/>
          <w:szCs w:val="24"/>
        </w:rPr>
        <w:t xml:space="preserve"> sense that it does not just </w:t>
      </w:r>
      <w:r w:rsidRPr="07167F06" w:rsidR="189745C7">
        <w:rPr>
          <w:rFonts w:ascii="Times New Roman" w:hAnsi="Times New Roman" w:eastAsia="Times New Roman" w:cs="Times New Roman"/>
          <w:color w:val="000000" w:themeColor="text1"/>
          <w:sz w:val="24"/>
          <w:szCs w:val="24"/>
        </w:rPr>
        <w:t>occur but</w:t>
      </w:r>
      <w:r w:rsidRPr="07167F06">
        <w:rPr>
          <w:rFonts w:ascii="Times New Roman" w:hAnsi="Times New Roman" w:eastAsia="Times New Roman" w:cs="Times New Roman"/>
          <w:color w:val="000000" w:themeColor="text1"/>
          <w:sz w:val="24"/>
          <w:szCs w:val="24"/>
        </w:rPr>
        <w:t xml:space="preserve"> </w:t>
      </w:r>
      <w:r w:rsidRPr="07167F06" w:rsidR="6AD518FB">
        <w:rPr>
          <w:rFonts w:ascii="Times New Roman" w:hAnsi="Times New Roman" w:eastAsia="Times New Roman" w:cs="Times New Roman"/>
          <w:color w:val="000000" w:themeColor="text1"/>
          <w:sz w:val="24"/>
          <w:szCs w:val="24"/>
        </w:rPr>
        <w:t xml:space="preserve">emerges and </w:t>
      </w:r>
      <w:r w:rsidRPr="07167F06">
        <w:rPr>
          <w:rFonts w:ascii="Times New Roman" w:hAnsi="Times New Roman" w:eastAsia="Times New Roman" w:cs="Times New Roman"/>
          <w:color w:val="000000" w:themeColor="text1"/>
          <w:sz w:val="24"/>
          <w:szCs w:val="24"/>
        </w:rPr>
        <w:t xml:space="preserve">develops. </w:t>
      </w:r>
    </w:p>
    <w:p w:rsidR="21BE738B" w:rsidP="5ED8BB18" w:rsidRDefault="21BE738B" w14:paraId="56C327BF" w14:textId="335B2F5E">
      <w:pPr>
        <w:spacing w:line="360" w:lineRule="auto"/>
        <w:ind w:firstLine="720"/>
        <w:jc w:val="both"/>
        <w:rPr>
          <w:rFonts w:ascii="Times New Roman" w:hAnsi="Times New Roman" w:eastAsia="Times New Roman" w:cs="Times New Roman"/>
          <w:color w:val="000000" w:themeColor="text1"/>
          <w:sz w:val="24"/>
          <w:szCs w:val="24"/>
        </w:rPr>
      </w:pPr>
    </w:p>
    <w:p w:rsidR="21BE738B" w:rsidP="5ED8BB18" w:rsidRDefault="01C3A77D" w14:paraId="755568E1" w14:textId="07B22367">
      <w:pPr>
        <w:spacing w:line="360" w:lineRule="auto"/>
        <w:jc w:val="both"/>
        <w:rPr>
          <w:rFonts w:ascii="Times New Roman" w:hAnsi="Times New Roman" w:eastAsia="Times New Roman" w:cs="Times New Roman"/>
          <w:color w:val="000000" w:themeColor="text1"/>
          <w:sz w:val="24"/>
          <w:szCs w:val="24"/>
        </w:rPr>
      </w:pPr>
      <w:r w:rsidRPr="5ED8BB18">
        <w:rPr>
          <w:rFonts w:ascii="Times New Roman" w:hAnsi="Times New Roman" w:eastAsia="Times New Roman" w:cs="Times New Roman"/>
          <w:i/>
          <w:iCs/>
          <w:color w:val="000000" w:themeColor="text1"/>
          <w:sz w:val="24"/>
          <w:szCs w:val="24"/>
          <w:u w:val="single"/>
        </w:rPr>
        <w:t xml:space="preserve">Work-life balance </w:t>
      </w:r>
    </w:p>
    <w:p w:rsidR="21BE738B" w:rsidP="07167F06" w:rsidRDefault="6291106B" w14:paraId="047A241D" w14:textId="69EADBC9">
      <w:pPr>
        <w:spacing w:line="360" w:lineRule="auto"/>
        <w:jc w:val="both"/>
        <w:rPr>
          <w:rFonts w:ascii="Times New Roman" w:hAnsi="Times New Roman" w:eastAsia="Times New Roman" w:cs="Times New Roman"/>
          <w:color w:val="000000" w:themeColor="text1"/>
          <w:sz w:val="24"/>
          <w:szCs w:val="24"/>
        </w:rPr>
      </w:pPr>
      <w:r w:rsidRPr="07167F06">
        <w:rPr>
          <w:rFonts w:ascii="Times New Roman" w:hAnsi="Times New Roman" w:eastAsia="Times New Roman" w:cs="Times New Roman"/>
          <w:color w:val="000000" w:themeColor="text1"/>
          <w:sz w:val="24"/>
          <w:szCs w:val="24"/>
        </w:rPr>
        <w:t xml:space="preserve">The data shows that there has been shift within organisational cultures, and senior leadership team mindsets to acknowledge the importance and need for improved work-life balance. Closely linked to ideas surrounding flexibility, work-life balance was described by P10 (interview, charitable sector), and further reinforced by P7 (interview, public sector) that </w:t>
      </w:r>
      <w:r w:rsidRPr="07167F06" w:rsidR="19C48C8E">
        <w:rPr>
          <w:rFonts w:ascii="Times New Roman" w:hAnsi="Times New Roman" w:eastAsia="Times New Roman" w:cs="Times New Roman"/>
          <w:color w:val="000000" w:themeColor="text1"/>
          <w:sz w:val="24"/>
          <w:szCs w:val="24"/>
        </w:rPr>
        <w:t xml:space="preserve">involves </w:t>
      </w:r>
      <w:r w:rsidRPr="07167F06">
        <w:rPr>
          <w:rFonts w:ascii="Times New Roman" w:hAnsi="Times New Roman" w:eastAsia="Times New Roman" w:cs="Times New Roman"/>
          <w:color w:val="000000" w:themeColor="text1"/>
          <w:sz w:val="24"/>
          <w:szCs w:val="24"/>
        </w:rPr>
        <w:t xml:space="preserve">recognising that ‘family comes first’ and ‘work-life balance is important’ (P10 interview, private sector). </w:t>
      </w:r>
    </w:p>
    <w:p w:rsidR="21BE738B" w:rsidP="07167F06" w:rsidRDefault="2086757F" w14:paraId="550BEF33" w14:textId="5D3052DB">
      <w:pPr>
        <w:spacing w:line="360" w:lineRule="auto"/>
        <w:ind w:firstLine="720"/>
        <w:jc w:val="both"/>
        <w:rPr>
          <w:rFonts w:ascii="Times New Roman" w:hAnsi="Times New Roman" w:eastAsia="Times New Roman" w:cs="Times New Roman"/>
          <w:color w:val="000000" w:themeColor="text1"/>
          <w:sz w:val="24"/>
          <w:szCs w:val="24"/>
        </w:rPr>
      </w:pPr>
      <w:r w:rsidRPr="07167F06">
        <w:rPr>
          <w:rFonts w:ascii="Times New Roman" w:hAnsi="Times New Roman" w:eastAsia="Times New Roman" w:cs="Times New Roman"/>
          <w:color w:val="000000" w:themeColor="text1"/>
          <w:sz w:val="24"/>
          <w:szCs w:val="24"/>
        </w:rPr>
        <w:t>Participants</w:t>
      </w:r>
      <w:r w:rsidRPr="07167F06" w:rsidR="6291106B">
        <w:rPr>
          <w:rFonts w:ascii="Times New Roman" w:hAnsi="Times New Roman" w:eastAsia="Times New Roman" w:cs="Times New Roman"/>
          <w:color w:val="000000" w:themeColor="text1"/>
          <w:sz w:val="24"/>
          <w:szCs w:val="24"/>
        </w:rPr>
        <w:t xml:space="preserve"> described work-life balance in different ways, offering examples of how they have achieved a work-life balance. P7 (interview, public sector) explained that they run on a Tuesday morning and goes to the gym at 4pm on a Thursday which they would not have been able to do if they were expected in the office five days a week. Whereas, P13 (interview, private sector) said: </w:t>
      </w:r>
    </w:p>
    <w:p w:rsidR="21BE738B" w:rsidP="07167F06" w:rsidRDefault="6291106B" w14:paraId="36EFAD20" w14:textId="3615DEC5">
      <w:pPr>
        <w:spacing w:line="360" w:lineRule="auto"/>
        <w:ind w:left="720" w:right="720"/>
        <w:jc w:val="both"/>
        <w:rPr>
          <w:rFonts w:ascii="Times New Roman" w:hAnsi="Times New Roman" w:eastAsia="Times New Roman" w:cs="Times New Roman"/>
          <w:color w:val="000000" w:themeColor="text1"/>
          <w:sz w:val="24"/>
          <w:szCs w:val="24"/>
        </w:rPr>
      </w:pPr>
      <w:r w:rsidRPr="07167F06">
        <w:rPr>
          <w:rFonts w:ascii="Times New Roman" w:hAnsi="Times New Roman" w:eastAsia="Times New Roman" w:cs="Times New Roman"/>
          <w:color w:val="000000" w:themeColor="text1"/>
          <w:sz w:val="24"/>
          <w:szCs w:val="24"/>
        </w:rPr>
        <w:t xml:space="preserve">A lot of people feel like they can fit family things or home-life around it [work], and that helps your sense of belonging. </w:t>
      </w:r>
    </w:p>
    <w:p w:rsidR="21BE738B" w:rsidP="07167F06" w:rsidRDefault="6291106B" w14:paraId="576D6BA0" w14:textId="3B90CB72">
      <w:pPr>
        <w:spacing w:line="360" w:lineRule="auto"/>
        <w:ind w:right="720"/>
        <w:jc w:val="both"/>
        <w:rPr>
          <w:rFonts w:ascii="Times New Roman" w:hAnsi="Times New Roman" w:eastAsia="Times New Roman" w:cs="Times New Roman"/>
          <w:color w:val="000000" w:themeColor="text1"/>
          <w:sz w:val="24"/>
          <w:szCs w:val="24"/>
        </w:rPr>
      </w:pPr>
      <w:r w:rsidRPr="07167F06">
        <w:rPr>
          <w:rFonts w:ascii="Times New Roman" w:hAnsi="Times New Roman" w:eastAsia="Times New Roman" w:cs="Times New Roman"/>
          <w:color w:val="000000" w:themeColor="text1"/>
          <w:sz w:val="24"/>
          <w:szCs w:val="24"/>
        </w:rPr>
        <w:t xml:space="preserve">More specifically, P13 added: </w:t>
      </w:r>
    </w:p>
    <w:p w:rsidR="21BE738B" w:rsidP="5ED8BB18" w:rsidRDefault="01C3A77D" w14:paraId="6D75162F" w14:textId="332F3989">
      <w:pPr>
        <w:spacing w:line="360" w:lineRule="auto"/>
        <w:ind w:left="720" w:right="720"/>
        <w:jc w:val="both"/>
        <w:rPr>
          <w:rFonts w:ascii="Times New Roman" w:hAnsi="Times New Roman" w:eastAsia="Times New Roman" w:cs="Times New Roman"/>
          <w:color w:val="000000" w:themeColor="text1"/>
          <w:sz w:val="24"/>
          <w:szCs w:val="24"/>
        </w:rPr>
      </w:pPr>
      <w:r w:rsidRPr="5ED8BB18">
        <w:rPr>
          <w:rFonts w:ascii="Times New Roman" w:hAnsi="Times New Roman" w:eastAsia="Times New Roman" w:cs="Times New Roman"/>
          <w:color w:val="000000" w:themeColor="text1"/>
          <w:sz w:val="24"/>
          <w:szCs w:val="24"/>
        </w:rPr>
        <w:t xml:space="preserve">My sense of belonging at home has been there, my girls are now 15 and 17 and [before the pandemic] I used to travel a lot and I </w:t>
      </w:r>
      <w:proofErr w:type="gramStart"/>
      <w:r w:rsidRPr="5ED8BB18">
        <w:rPr>
          <w:rFonts w:ascii="Times New Roman" w:hAnsi="Times New Roman" w:eastAsia="Times New Roman" w:cs="Times New Roman"/>
          <w:color w:val="000000" w:themeColor="text1"/>
          <w:sz w:val="24"/>
          <w:szCs w:val="24"/>
        </w:rPr>
        <w:t>wasn</w:t>
      </w:r>
      <w:r w:rsidR="0029678C">
        <w:rPr>
          <w:rFonts w:ascii="Times New Roman" w:hAnsi="Times New Roman" w:eastAsia="Times New Roman" w:cs="Times New Roman"/>
          <w:color w:val="000000" w:themeColor="text1"/>
          <w:sz w:val="24"/>
          <w:szCs w:val="24"/>
        </w:rPr>
        <w:t>’</w:t>
      </w:r>
      <w:r w:rsidRPr="5ED8BB18">
        <w:rPr>
          <w:rFonts w:ascii="Times New Roman" w:hAnsi="Times New Roman" w:eastAsia="Times New Roman" w:cs="Times New Roman"/>
          <w:color w:val="000000" w:themeColor="text1"/>
          <w:sz w:val="24"/>
          <w:szCs w:val="24"/>
        </w:rPr>
        <w:t>t</w:t>
      </w:r>
      <w:proofErr w:type="gramEnd"/>
      <w:r w:rsidRPr="5ED8BB18">
        <w:rPr>
          <w:rFonts w:ascii="Times New Roman" w:hAnsi="Times New Roman" w:eastAsia="Times New Roman" w:cs="Times New Roman"/>
          <w:color w:val="000000" w:themeColor="text1"/>
          <w:sz w:val="24"/>
          <w:szCs w:val="24"/>
        </w:rPr>
        <w:t xml:space="preserve"> home a lot. And </w:t>
      </w:r>
      <w:proofErr w:type="gramStart"/>
      <w:r w:rsidRPr="5ED8BB18">
        <w:rPr>
          <w:rFonts w:ascii="Times New Roman" w:hAnsi="Times New Roman" w:eastAsia="Times New Roman" w:cs="Times New Roman"/>
          <w:color w:val="000000" w:themeColor="text1"/>
          <w:sz w:val="24"/>
          <w:szCs w:val="24"/>
        </w:rPr>
        <w:t>actually me</w:t>
      </w:r>
      <w:proofErr w:type="gramEnd"/>
      <w:r w:rsidRPr="5ED8BB18">
        <w:rPr>
          <w:rFonts w:ascii="Times New Roman" w:hAnsi="Times New Roman" w:eastAsia="Times New Roman" w:cs="Times New Roman"/>
          <w:color w:val="000000" w:themeColor="text1"/>
          <w:sz w:val="24"/>
          <w:szCs w:val="24"/>
        </w:rPr>
        <w:t xml:space="preserve"> being home a lot, it helps... that is a different sense of belonging. But I think that mindset helps with my work. </w:t>
      </w:r>
    </w:p>
    <w:p w:rsidR="21BE738B" w:rsidP="07167F06" w:rsidRDefault="6291106B" w14:paraId="6330732A" w14:textId="33522288">
      <w:pPr>
        <w:spacing w:line="360" w:lineRule="auto"/>
        <w:jc w:val="both"/>
        <w:rPr>
          <w:rFonts w:ascii="Times New Roman" w:hAnsi="Times New Roman" w:eastAsia="Times New Roman" w:cs="Times New Roman"/>
          <w:color w:val="000000" w:themeColor="text1"/>
          <w:sz w:val="24"/>
          <w:szCs w:val="24"/>
        </w:rPr>
      </w:pPr>
      <w:r w:rsidRPr="07167F06">
        <w:rPr>
          <w:rFonts w:ascii="Times New Roman" w:hAnsi="Times New Roman" w:eastAsia="Times New Roman" w:cs="Times New Roman"/>
          <w:color w:val="000000" w:themeColor="text1"/>
          <w:sz w:val="24"/>
          <w:szCs w:val="24"/>
        </w:rPr>
        <w:t>The impact</w:t>
      </w:r>
      <w:r w:rsidRPr="07167F06" w:rsidR="3911B1AA">
        <w:rPr>
          <w:rFonts w:ascii="Times New Roman" w:hAnsi="Times New Roman" w:eastAsia="Times New Roman" w:cs="Times New Roman"/>
          <w:color w:val="000000" w:themeColor="text1"/>
          <w:sz w:val="24"/>
          <w:szCs w:val="24"/>
        </w:rPr>
        <w:t xml:space="preserve"> </w:t>
      </w:r>
      <w:r w:rsidRPr="07167F06">
        <w:rPr>
          <w:rFonts w:ascii="Times New Roman" w:hAnsi="Times New Roman" w:eastAsia="Times New Roman" w:cs="Times New Roman"/>
          <w:color w:val="000000" w:themeColor="text1"/>
          <w:sz w:val="24"/>
          <w:szCs w:val="24"/>
        </w:rPr>
        <w:t>meant that P13 experienced belonging as multi-faceted (Miller, 2003). Moreover, the way in which P13 identifies the difference between their experiences of belonging, but also the potential ripple effect between the experiences, also highlights the potential multi-dimensional nature of belonging (</w:t>
      </w:r>
      <w:r w:rsidRPr="07167F06" w:rsidR="5E27CB4A">
        <w:rPr>
          <w:rFonts w:ascii="Times New Roman" w:hAnsi="Times New Roman" w:eastAsia="Times New Roman" w:cs="Times New Roman"/>
          <w:color w:val="000000" w:themeColor="text1"/>
          <w:sz w:val="24"/>
          <w:szCs w:val="24"/>
        </w:rPr>
        <w:t xml:space="preserve">Bryer, 2020; </w:t>
      </w:r>
      <w:proofErr w:type="gramStart"/>
      <w:r w:rsidRPr="07167F06">
        <w:rPr>
          <w:rFonts w:ascii="Times New Roman" w:hAnsi="Times New Roman" w:eastAsia="Times New Roman" w:cs="Times New Roman"/>
          <w:color w:val="000000" w:themeColor="text1"/>
          <w:sz w:val="24"/>
          <w:szCs w:val="24"/>
        </w:rPr>
        <w:t>May,</w:t>
      </w:r>
      <w:proofErr w:type="gramEnd"/>
      <w:r w:rsidRPr="07167F06">
        <w:rPr>
          <w:rFonts w:ascii="Times New Roman" w:hAnsi="Times New Roman" w:eastAsia="Times New Roman" w:cs="Times New Roman"/>
          <w:color w:val="000000" w:themeColor="text1"/>
          <w:sz w:val="24"/>
          <w:szCs w:val="24"/>
        </w:rPr>
        <w:t xml:space="preserve"> 2011).  </w:t>
      </w:r>
    </w:p>
    <w:p w:rsidR="21BE738B" w:rsidP="07167F06" w:rsidRDefault="2A8A3B50" w14:paraId="5F7F688D" w14:textId="31694D3A">
      <w:pPr>
        <w:spacing w:line="360" w:lineRule="auto"/>
        <w:ind w:firstLine="720"/>
        <w:jc w:val="both"/>
        <w:rPr>
          <w:rFonts w:ascii="Times New Roman" w:hAnsi="Times New Roman" w:eastAsia="Times New Roman" w:cs="Times New Roman"/>
          <w:color w:val="000000" w:themeColor="text1"/>
          <w:sz w:val="24"/>
          <w:szCs w:val="24"/>
        </w:rPr>
      </w:pPr>
      <w:r w:rsidRPr="07167F06">
        <w:rPr>
          <w:rFonts w:ascii="Times New Roman" w:hAnsi="Times New Roman" w:eastAsia="Times New Roman" w:cs="Times New Roman"/>
          <w:color w:val="000000" w:themeColor="text1"/>
          <w:sz w:val="24"/>
          <w:szCs w:val="24"/>
        </w:rPr>
        <w:t>T</w:t>
      </w:r>
      <w:r w:rsidRPr="07167F06" w:rsidR="6291106B">
        <w:rPr>
          <w:rFonts w:ascii="Times New Roman" w:hAnsi="Times New Roman" w:eastAsia="Times New Roman" w:cs="Times New Roman"/>
          <w:color w:val="000000" w:themeColor="text1"/>
          <w:sz w:val="24"/>
          <w:szCs w:val="24"/>
        </w:rPr>
        <w:t xml:space="preserve">he </w:t>
      </w:r>
      <w:r w:rsidRPr="07167F06" w:rsidR="17184528">
        <w:rPr>
          <w:rFonts w:ascii="Times New Roman" w:hAnsi="Times New Roman" w:eastAsia="Times New Roman" w:cs="Times New Roman"/>
          <w:color w:val="000000" w:themeColor="text1"/>
          <w:sz w:val="24"/>
          <w:szCs w:val="24"/>
        </w:rPr>
        <w:t>expectation associated with a</w:t>
      </w:r>
      <w:r w:rsidRPr="07167F06" w:rsidR="6291106B">
        <w:rPr>
          <w:rFonts w:ascii="Times New Roman" w:hAnsi="Times New Roman" w:eastAsia="Times New Roman" w:cs="Times New Roman"/>
          <w:color w:val="000000" w:themeColor="text1"/>
          <w:sz w:val="24"/>
          <w:szCs w:val="24"/>
        </w:rPr>
        <w:t xml:space="preserve"> manager has the capacity </w:t>
      </w:r>
      <w:r w:rsidRPr="07167F06" w:rsidR="3D9C91FF">
        <w:rPr>
          <w:rFonts w:ascii="Times New Roman" w:hAnsi="Times New Roman" w:eastAsia="Times New Roman" w:cs="Times New Roman"/>
          <w:color w:val="000000" w:themeColor="text1"/>
          <w:sz w:val="24"/>
          <w:szCs w:val="24"/>
        </w:rPr>
        <w:t>to disrupt</w:t>
      </w:r>
      <w:r w:rsidRPr="07167F06" w:rsidR="6291106B">
        <w:rPr>
          <w:rFonts w:ascii="Times New Roman" w:hAnsi="Times New Roman" w:eastAsia="Times New Roman" w:cs="Times New Roman"/>
          <w:color w:val="000000" w:themeColor="text1"/>
          <w:sz w:val="24"/>
          <w:szCs w:val="24"/>
        </w:rPr>
        <w:t xml:space="preserve"> work-life balance, and sense of belonging. However, the shift to AWA’s, has encouraged a shift </w:t>
      </w:r>
      <w:r w:rsidRPr="07167F06" w:rsidR="5782307E">
        <w:rPr>
          <w:rFonts w:ascii="Times New Roman" w:hAnsi="Times New Roman" w:eastAsia="Times New Roman" w:cs="Times New Roman"/>
          <w:color w:val="000000" w:themeColor="text1"/>
          <w:sz w:val="24"/>
          <w:szCs w:val="24"/>
        </w:rPr>
        <w:t>to humanising</w:t>
      </w:r>
      <w:r w:rsidRPr="07167F06" w:rsidR="6291106B">
        <w:rPr>
          <w:rFonts w:ascii="Times New Roman" w:hAnsi="Times New Roman" w:eastAsia="Times New Roman" w:cs="Times New Roman"/>
          <w:color w:val="000000" w:themeColor="text1"/>
          <w:sz w:val="24"/>
          <w:szCs w:val="24"/>
        </w:rPr>
        <w:t xml:space="preserve"> the manager. P9 (interview, charity sector) explained: </w:t>
      </w:r>
    </w:p>
    <w:p w:rsidR="21BE738B" w:rsidP="07167F06" w:rsidRDefault="6291106B" w14:paraId="42D2A903" w14:textId="6F195638">
      <w:pPr>
        <w:spacing w:line="360" w:lineRule="auto"/>
        <w:ind w:left="720" w:right="720"/>
        <w:jc w:val="both"/>
        <w:rPr>
          <w:rFonts w:ascii="Times New Roman" w:hAnsi="Times New Roman" w:eastAsia="Times New Roman" w:cs="Times New Roman"/>
          <w:color w:val="000000" w:themeColor="text1"/>
          <w:sz w:val="24"/>
          <w:szCs w:val="24"/>
        </w:rPr>
      </w:pPr>
      <w:proofErr w:type="gramStart"/>
      <w:r w:rsidRPr="07167F06">
        <w:rPr>
          <w:rFonts w:ascii="Times New Roman" w:hAnsi="Times New Roman" w:eastAsia="Times New Roman" w:cs="Times New Roman"/>
          <w:color w:val="000000" w:themeColor="text1"/>
          <w:sz w:val="24"/>
          <w:szCs w:val="24"/>
        </w:rPr>
        <w:lastRenderedPageBreak/>
        <w:t>There</w:t>
      </w:r>
      <w:r w:rsidR="0029678C">
        <w:rPr>
          <w:rFonts w:ascii="Times New Roman" w:hAnsi="Times New Roman" w:eastAsia="Times New Roman" w:cs="Times New Roman"/>
          <w:color w:val="000000" w:themeColor="text1"/>
          <w:sz w:val="24"/>
          <w:szCs w:val="24"/>
        </w:rPr>
        <w:t>’</w:t>
      </w:r>
      <w:r w:rsidRPr="07167F06">
        <w:rPr>
          <w:rFonts w:ascii="Times New Roman" w:hAnsi="Times New Roman" w:eastAsia="Times New Roman" w:cs="Times New Roman"/>
          <w:color w:val="000000" w:themeColor="text1"/>
          <w:sz w:val="24"/>
          <w:szCs w:val="24"/>
        </w:rPr>
        <w:t>s</w:t>
      </w:r>
      <w:proofErr w:type="gramEnd"/>
      <w:r w:rsidRPr="07167F06">
        <w:rPr>
          <w:rFonts w:ascii="Times New Roman" w:hAnsi="Times New Roman" w:eastAsia="Times New Roman" w:cs="Times New Roman"/>
          <w:color w:val="000000" w:themeColor="text1"/>
          <w:sz w:val="24"/>
          <w:szCs w:val="24"/>
        </w:rPr>
        <w:t xml:space="preserve"> a feeling of being considered as a whole person. So, </w:t>
      </w:r>
      <w:proofErr w:type="gramStart"/>
      <w:r w:rsidRPr="07167F06">
        <w:rPr>
          <w:rFonts w:ascii="Times New Roman" w:hAnsi="Times New Roman" w:eastAsia="Times New Roman" w:cs="Times New Roman"/>
          <w:color w:val="000000" w:themeColor="text1"/>
          <w:sz w:val="24"/>
          <w:szCs w:val="24"/>
        </w:rPr>
        <w:t>it</w:t>
      </w:r>
      <w:r w:rsidR="0029678C">
        <w:rPr>
          <w:rFonts w:ascii="Times New Roman" w:hAnsi="Times New Roman" w:eastAsia="Times New Roman" w:cs="Times New Roman"/>
          <w:color w:val="000000" w:themeColor="text1"/>
          <w:sz w:val="24"/>
          <w:szCs w:val="24"/>
        </w:rPr>
        <w:t>’</w:t>
      </w:r>
      <w:r w:rsidRPr="07167F06">
        <w:rPr>
          <w:rFonts w:ascii="Times New Roman" w:hAnsi="Times New Roman" w:eastAsia="Times New Roman" w:cs="Times New Roman"/>
          <w:color w:val="000000" w:themeColor="text1"/>
          <w:sz w:val="24"/>
          <w:szCs w:val="24"/>
        </w:rPr>
        <w:t>s</w:t>
      </w:r>
      <w:proofErr w:type="gramEnd"/>
      <w:r w:rsidRPr="07167F06">
        <w:rPr>
          <w:rFonts w:ascii="Times New Roman" w:hAnsi="Times New Roman" w:eastAsia="Times New Roman" w:cs="Times New Roman"/>
          <w:color w:val="000000" w:themeColor="text1"/>
          <w:sz w:val="24"/>
          <w:szCs w:val="24"/>
        </w:rPr>
        <w:t xml:space="preserve"> not just rock</w:t>
      </w:r>
      <w:r w:rsidRPr="07167F06" w:rsidR="1820FE00">
        <w:rPr>
          <w:rFonts w:ascii="Times New Roman" w:hAnsi="Times New Roman" w:eastAsia="Times New Roman" w:cs="Times New Roman"/>
          <w:color w:val="000000" w:themeColor="text1"/>
          <w:sz w:val="24"/>
          <w:szCs w:val="24"/>
        </w:rPr>
        <w:t>[ing]</w:t>
      </w:r>
      <w:r w:rsidRPr="07167F06">
        <w:rPr>
          <w:rFonts w:ascii="Times New Roman" w:hAnsi="Times New Roman" w:eastAsia="Times New Roman" w:cs="Times New Roman"/>
          <w:color w:val="000000" w:themeColor="text1"/>
          <w:sz w:val="24"/>
          <w:szCs w:val="24"/>
        </w:rPr>
        <w:t xml:space="preserve"> up Monday to Friday, 9 to 5. </w:t>
      </w:r>
      <w:proofErr w:type="gramStart"/>
      <w:r w:rsidRPr="07167F06">
        <w:rPr>
          <w:rFonts w:ascii="Times New Roman" w:hAnsi="Times New Roman" w:eastAsia="Times New Roman" w:cs="Times New Roman"/>
          <w:color w:val="000000" w:themeColor="text1"/>
          <w:sz w:val="24"/>
          <w:szCs w:val="24"/>
        </w:rPr>
        <w:t>There</w:t>
      </w:r>
      <w:r w:rsidR="0029678C">
        <w:rPr>
          <w:rFonts w:ascii="Times New Roman" w:hAnsi="Times New Roman" w:eastAsia="Times New Roman" w:cs="Times New Roman"/>
          <w:color w:val="000000" w:themeColor="text1"/>
          <w:sz w:val="24"/>
          <w:szCs w:val="24"/>
        </w:rPr>
        <w:t>’</w:t>
      </w:r>
      <w:r w:rsidRPr="07167F06">
        <w:rPr>
          <w:rFonts w:ascii="Times New Roman" w:hAnsi="Times New Roman" w:eastAsia="Times New Roman" w:cs="Times New Roman"/>
          <w:color w:val="000000" w:themeColor="text1"/>
          <w:sz w:val="24"/>
          <w:szCs w:val="24"/>
        </w:rPr>
        <w:t>s</w:t>
      </w:r>
      <w:proofErr w:type="gramEnd"/>
      <w:r w:rsidRPr="07167F06">
        <w:rPr>
          <w:rFonts w:ascii="Times New Roman" w:hAnsi="Times New Roman" w:eastAsia="Times New Roman" w:cs="Times New Roman"/>
          <w:color w:val="000000" w:themeColor="text1"/>
          <w:sz w:val="24"/>
          <w:szCs w:val="24"/>
        </w:rPr>
        <w:t xml:space="preserve"> a recognition that you might have caring responsibilities, whether </w:t>
      </w:r>
      <w:r w:rsidRPr="07167F06" w:rsidR="334B0D60">
        <w:rPr>
          <w:rFonts w:ascii="Times New Roman" w:hAnsi="Times New Roman" w:eastAsia="Times New Roman" w:cs="Times New Roman"/>
          <w:color w:val="000000" w:themeColor="text1"/>
          <w:sz w:val="24"/>
          <w:szCs w:val="24"/>
        </w:rPr>
        <w:t xml:space="preserve">[...] </w:t>
      </w:r>
      <w:r w:rsidRPr="07167F06">
        <w:rPr>
          <w:rFonts w:ascii="Times New Roman" w:hAnsi="Times New Roman" w:eastAsia="Times New Roman" w:cs="Times New Roman"/>
          <w:color w:val="000000" w:themeColor="text1"/>
          <w:sz w:val="24"/>
          <w:szCs w:val="24"/>
        </w:rPr>
        <w:t xml:space="preserve">caring for elderly relatives or those caring for children. </w:t>
      </w:r>
    </w:p>
    <w:p w:rsidR="21BE738B" w:rsidP="07167F06" w:rsidRDefault="6291106B" w14:paraId="6226C30C" w14:textId="504FDD9C">
      <w:pPr>
        <w:spacing w:line="360" w:lineRule="auto"/>
        <w:jc w:val="both"/>
        <w:rPr>
          <w:rFonts w:ascii="Times New Roman" w:hAnsi="Times New Roman" w:eastAsia="Times New Roman" w:cs="Times New Roman"/>
          <w:color w:val="000000" w:themeColor="text1"/>
          <w:sz w:val="24"/>
          <w:szCs w:val="24"/>
        </w:rPr>
      </w:pPr>
      <w:r w:rsidRPr="07167F06">
        <w:rPr>
          <w:rFonts w:ascii="Times New Roman" w:hAnsi="Times New Roman" w:eastAsia="Times New Roman" w:cs="Times New Roman"/>
          <w:color w:val="000000" w:themeColor="text1"/>
          <w:sz w:val="24"/>
          <w:szCs w:val="24"/>
        </w:rPr>
        <w:t xml:space="preserve">A similar point was also highlighted by P13 (interview, private sector) who </w:t>
      </w:r>
      <w:r w:rsidRPr="07167F06" w:rsidR="0FA9136E">
        <w:rPr>
          <w:rFonts w:ascii="Times New Roman" w:hAnsi="Times New Roman" w:eastAsia="Times New Roman" w:cs="Times New Roman"/>
          <w:color w:val="000000" w:themeColor="text1"/>
          <w:sz w:val="24"/>
          <w:szCs w:val="24"/>
        </w:rPr>
        <w:t>said,</w:t>
      </w:r>
      <w:r w:rsidRPr="07167F06">
        <w:rPr>
          <w:rFonts w:ascii="Times New Roman" w:hAnsi="Times New Roman" w:eastAsia="Times New Roman" w:cs="Times New Roman"/>
          <w:color w:val="000000" w:themeColor="text1"/>
          <w:sz w:val="24"/>
          <w:szCs w:val="24"/>
        </w:rPr>
        <w:t xml:space="preserve"> “the manager needs to get into the mindset of being agile themselves, and not afraid to down tools.” </w:t>
      </w:r>
    </w:p>
    <w:p w:rsidR="21BE738B" w:rsidP="07167F06" w:rsidRDefault="582B8525" w14:paraId="212DF749" w14:textId="4943EEBE">
      <w:pPr>
        <w:spacing w:line="360" w:lineRule="auto"/>
        <w:ind w:firstLine="720"/>
        <w:jc w:val="both"/>
        <w:rPr>
          <w:rFonts w:ascii="Times New Roman" w:hAnsi="Times New Roman" w:eastAsia="Times New Roman" w:cs="Times New Roman"/>
          <w:color w:val="000000" w:themeColor="text1"/>
          <w:sz w:val="24"/>
          <w:szCs w:val="24"/>
        </w:rPr>
      </w:pPr>
      <w:r w:rsidRPr="07167F06">
        <w:rPr>
          <w:rFonts w:ascii="Times New Roman" w:hAnsi="Times New Roman" w:eastAsia="Times New Roman" w:cs="Times New Roman"/>
          <w:color w:val="000000" w:themeColor="text1"/>
          <w:sz w:val="24"/>
          <w:szCs w:val="24"/>
        </w:rPr>
        <w:t>Hence, r</w:t>
      </w:r>
      <w:r w:rsidRPr="07167F06" w:rsidR="6291106B">
        <w:rPr>
          <w:rFonts w:ascii="Times New Roman" w:hAnsi="Times New Roman" w:eastAsia="Times New Roman" w:cs="Times New Roman"/>
          <w:color w:val="000000" w:themeColor="text1"/>
          <w:sz w:val="24"/>
          <w:szCs w:val="24"/>
        </w:rPr>
        <w:t>einforcing a good work-life balance positively impact managerial experiences of belonging</w:t>
      </w:r>
      <w:r w:rsidRPr="07167F06" w:rsidR="24DC2403">
        <w:rPr>
          <w:rFonts w:ascii="Times New Roman" w:hAnsi="Times New Roman" w:eastAsia="Times New Roman" w:cs="Times New Roman"/>
          <w:color w:val="000000" w:themeColor="text1"/>
          <w:sz w:val="24"/>
          <w:szCs w:val="24"/>
        </w:rPr>
        <w:t>.</w:t>
      </w:r>
      <w:r w:rsidRPr="07167F06" w:rsidR="6291106B">
        <w:rPr>
          <w:rFonts w:ascii="Times New Roman" w:hAnsi="Times New Roman" w:eastAsia="Times New Roman" w:cs="Times New Roman"/>
          <w:color w:val="000000" w:themeColor="text1"/>
          <w:sz w:val="24"/>
          <w:szCs w:val="24"/>
        </w:rPr>
        <w:t xml:space="preserve"> A particular positive was described by P10 (interview, charity sector) who explained they had more energy since practising hybrid forms of working, so much so, they do not know how they continued to commute to an office five days a week: ‘it seems so counter intuitive now, and it does disrupt your sense of belonging because it’s all interconnected isn’t it.’</w:t>
      </w:r>
    </w:p>
    <w:p w:rsidR="21BE738B" w:rsidP="5ED8BB18" w:rsidRDefault="21BE738B" w14:paraId="1F30EDD1" w14:textId="32E03178">
      <w:pPr>
        <w:spacing w:line="360" w:lineRule="auto"/>
        <w:jc w:val="both"/>
        <w:rPr>
          <w:rFonts w:ascii="Times New Roman" w:hAnsi="Times New Roman" w:cs="Times New Roman"/>
          <w:b/>
          <w:bCs/>
          <w:i/>
          <w:iCs/>
          <w:sz w:val="24"/>
          <w:szCs w:val="24"/>
        </w:rPr>
      </w:pPr>
    </w:p>
    <w:p w:rsidRPr="00886168" w:rsidR="00886168" w:rsidP="3DD15BFC" w:rsidRDefault="00886168" w14:paraId="1784F0B0" w14:textId="5D37F15C">
      <w:pPr>
        <w:spacing w:line="360" w:lineRule="auto"/>
        <w:jc w:val="both"/>
        <w:rPr>
          <w:rFonts w:ascii="Times New Roman" w:hAnsi="Times New Roman" w:cs="Times New Roman"/>
          <w:b/>
          <w:bCs/>
          <w:sz w:val="24"/>
          <w:szCs w:val="24"/>
        </w:rPr>
      </w:pPr>
      <w:r w:rsidRPr="22B1867D">
        <w:rPr>
          <w:rFonts w:ascii="Times New Roman" w:hAnsi="Times New Roman" w:cs="Times New Roman"/>
          <w:b/>
          <w:bCs/>
          <w:sz w:val="24"/>
          <w:szCs w:val="24"/>
        </w:rPr>
        <w:t xml:space="preserve">Discussion </w:t>
      </w:r>
    </w:p>
    <w:p w:rsidR="3F6C0E50" w:rsidP="07167F06" w:rsidRDefault="2193E7F2" w14:paraId="596B5C27" w14:textId="531A8571">
      <w:pPr>
        <w:spacing w:line="360" w:lineRule="auto"/>
        <w:ind w:firstLine="720"/>
        <w:jc w:val="both"/>
        <w:rPr>
          <w:rFonts w:ascii="Times New Roman" w:hAnsi="Times New Roman" w:cs="Times New Roman"/>
          <w:sz w:val="24"/>
          <w:szCs w:val="24"/>
        </w:rPr>
      </w:pPr>
      <w:r w:rsidRPr="07167F06">
        <w:rPr>
          <w:rFonts w:ascii="Times New Roman" w:hAnsi="Times New Roman" w:cs="Times New Roman"/>
          <w:sz w:val="24"/>
          <w:szCs w:val="24"/>
        </w:rPr>
        <w:t>Understandin</w:t>
      </w:r>
      <w:r w:rsidR="00CE00C0">
        <w:rPr>
          <w:rFonts w:ascii="Times New Roman" w:hAnsi="Times New Roman" w:cs="Times New Roman"/>
          <w:sz w:val="24"/>
          <w:szCs w:val="24"/>
        </w:rPr>
        <w:t xml:space="preserve">g </w:t>
      </w:r>
      <w:r w:rsidRPr="07167F06">
        <w:rPr>
          <w:rFonts w:ascii="Times New Roman" w:hAnsi="Times New Roman" w:cs="Times New Roman"/>
          <w:sz w:val="24"/>
          <w:szCs w:val="24"/>
        </w:rPr>
        <w:t>how belonging is experienced by managers is scarce in the organisational and management literature. The findings show that the lived experience of belonging in managerial roles can be understood as</w:t>
      </w:r>
      <w:r w:rsidRPr="07167F06" w:rsidR="562F0F03">
        <w:rPr>
          <w:rFonts w:ascii="Times New Roman" w:hAnsi="Times New Roman" w:cs="Times New Roman"/>
          <w:sz w:val="24"/>
          <w:szCs w:val="24"/>
        </w:rPr>
        <w:t xml:space="preserve"> c</w:t>
      </w:r>
      <w:r w:rsidRPr="07167F06" w:rsidR="464B883F">
        <w:rPr>
          <w:rFonts w:ascii="Times New Roman" w:hAnsi="Times New Roman" w:cs="Times New Roman"/>
          <w:sz w:val="24"/>
          <w:szCs w:val="24"/>
        </w:rPr>
        <w:t>omplex</w:t>
      </w:r>
      <w:r w:rsidRPr="07167F06" w:rsidR="2846732A">
        <w:rPr>
          <w:rFonts w:ascii="Times New Roman" w:hAnsi="Times New Roman" w:cs="Times New Roman"/>
          <w:sz w:val="24"/>
          <w:szCs w:val="24"/>
        </w:rPr>
        <w:t>, m</w:t>
      </w:r>
      <w:r w:rsidRPr="07167F06" w:rsidR="464B883F">
        <w:rPr>
          <w:rFonts w:ascii="Times New Roman" w:hAnsi="Times New Roman" w:cs="Times New Roman"/>
          <w:sz w:val="24"/>
          <w:szCs w:val="24"/>
        </w:rPr>
        <w:t>ulti-faceted</w:t>
      </w:r>
      <w:r w:rsidRPr="07167F06" w:rsidR="73266E93">
        <w:rPr>
          <w:rFonts w:ascii="Times New Roman" w:hAnsi="Times New Roman" w:cs="Times New Roman"/>
          <w:sz w:val="24"/>
          <w:szCs w:val="24"/>
        </w:rPr>
        <w:t xml:space="preserve"> and m</w:t>
      </w:r>
      <w:r w:rsidRPr="07167F06" w:rsidR="464B883F">
        <w:rPr>
          <w:rFonts w:ascii="Times New Roman" w:hAnsi="Times New Roman" w:cs="Times New Roman"/>
          <w:sz w:val="24"/>
          <w:szCs w:val="24"/>
        </w:rPr>
        <w:t>ulti-dimensional</w:t>
      </w:r>
      <w:r w:rsidRPr="07167F06" w:rsidR="2B3E04BD">
        <w:rPr>
          <w:rFonts w:ascii="Times New Roman" w:hAnsi="Times New Roman" w:cs="Times New Roman"/>
          <w:sz w:val="24"/>
          <w:szCs w:val="24"/>
        </w:rPr>
        <w:t>.</w:t>
      </w:r>
      <w:r w:rsidRPr="07167F06" w:rsidR="03AFEAB5">
        <w:rPr>
          <w:rFonts w:ascii="Times New Roman" w:hAnsi="Times New Roman" w:cs="Times New Roman"/>
          <w:sz w:val="24"/>
          <w:szCs w:val="24"/>
        </w:rPr>
        <w:t xml:space="preserve"> </w:t>
      </w:r>
      <w:r w:rsidRPr="07167F06" w:rsidR="7DF301B7">
        <w:rPr>
          <w:rFonts w:ascii="Times New Roman" w:hAnsi="Times New Roman" w:cs="Times New Roman"/>
          <w:sz w:val="24"/>
          <w:szCs w:val="24"/>
        </w:rPr>
        <w:t>M</w:t>
      </w:r>
      <w:r w:rsidRPr="07167F06" w:rsidR="03AFEAB5">
        <w:rPr>
          <w:rFonts w:ascii="Times New Roman" w:hAnsi="Times New Roman" w:cs="Times New Roman"/>
          <w:sz w:val="24"/>
          <w:szCs w:val="24"/>
        </w:rPr>
        <w:t xml:space="preserve">anagers experience belonging at organisational, </w:t>
      </w:r>
      <w:proofErr w:type="gramStart"/>
      <w:r w:rsidRPr="07167F06" w:rsidR="03AFEAB5">
        <w:rPr>
          <w:rFonts w:ascii="Times New Roman" w:hAnsi="Times New Roman" w:cs="Times New Roman"/>
          <w:sz w:val="24"/>
          <w:szCs w:val="24"/>
        </w:rPr>
        <w:t>interpersonal</w:t>
      </w:r>
      <w:proofErr w:type="gramEnd"/>
      <w:r w:rsidRPr="07167F06" w:rsidR="03AFEAB5">
        <w:rPr>
          <w:rFonts w:ascii="Times New Roman" w:hAnsi="Times New Roman" w:cs="Times New Roman"/>
          <w:sz w:val="24"/>
          <w:szCs w:val="24"/>
        </w:rPr>
        <w:t xml:space="preserve"> and individual levels.</w:t>
      </w:r>
      <w:r w:rsidRPr="07167F06" w:rsidR="2B3E04BD">
        <w:rPr>
          <w:rFonts w:ascii="Times New Roman" w:hAnsi="Times New Roman" w:cs="Times New Roman"/>
          <w:sz w:val="24"/>
          <w:szCs w:val="24"/>
        </w:rPr>
        <w:t xml:space="preserve"> I</w:t>
      </w:r>
      <w:r w:rsidRPr="07167F06" w:rsidR="1F2A665A">
        <w:rPr>
          <w:rFonts w:ascii="Times New Roman" w:hAnsi="Times New Roman" w:cs="Times New Roman"/>
          <w:sz w:val="24"/>
          <w:szCs w:val="24"/>
        </w:rPr>
        <w:t xml:space="preserve">n particular, the emphasis that participants </w:t>
      </w:r>
      <w:r w:rsidRPr="07167F06" w:rsidR="0520F6D3">
        <w:rPr>
          <w:rFonts w:ascii="Times New Roman" w:hAnsi="Times New Roman" w:cs="Times New Roman"/>
          <w:sz w:val="24"/>
          <w:szCs w:val="24"/>
        </w:rPr>
        <w:t>place</w:t>
      </w:r>
      <w:r w:rsidRPr="07167F06" w:rsidR="1F2A665A">
        <w:rPr>
          <w:rFonts w:ascii="Times New Roman" w:hAnsi="Times New Roman" w:cs="Times New Roman"/>
          <w:sz w:val="24"/>
          <w:szCs w:val="24"/>
        </w:rPr>
        <w:t xml:space="preserve"> on their sense of</w:t>
      </w:r>
      <w:r w:rsidRPr="07167F06" w:rsidR="464B883F">
        <w:rPr>
          <w:rFonts w:ascii="Times New Roman" w:hAnsi="Times New Roman" w:cs="Times New Roman"/>
          <w:sz w:val="24"/>
          <w:szCs w:val="24"/>
        </w:rPr>
        <w:t xml:space="preserve"> responsibility </w:t>
      </w:r>
      <w:r w:rsidRPr="07167F06" w:rsidR="4BE59F83">
        <w:rPr>
          <w:rFonts w:ascii="Times New Roman" w:hAnsi="Times New Roman" w:cs="Times New Roman"/>
          <w:sz w:val="24"/>
          <w:szCs w:val="24"/>
        </w:rPr>
        <w:t>to their direct lines</w:t>
      </w:r>
      <w:r w:rsidRPr="07167F06" w:rsidR="01B9E285">
        <w:rPr>
          <w:rFonts w:ascii="Times New Roman" w:hAnsi="Times New Roman" w:cs="Times New Roman"/>
          <w:sz w:val="24"/>
          <w:szCs w:val="24"/>
        </w:rPr>
        <w:t>, at the interpersonal levels,</w:t>
      </w:r>
      <w:r w:rsidRPr="07167F06" w:rsidR="4BE59F83">
        <w:rPr>
          <w:rFonts w:ascii="Times New Roman" w:hAnsi="Times New Roman" w:cs="Times New Roman"/>
          <w:sz w:val="24"/>
          <w:szCs w:val="24"/>
        </w:rPr>
        <w:t xml:space="preserve"> and its impact on their own belonging has the potential to differentiate the lived experience of </w:t>
      </w:r>
      <w:r w:rsidRPr="07167F06" w:rsidR="17588469">
        <w:rPr>
          <w:rFonts w:ascii="Times New Roman" w:hAnsi="Times New Roman" w:cs="Times New Roman"/>
          <w:sz w:val="24"/>
          <w:szCs w:val="24"/>
        </w:rPr>
        <w:t xml:space="preserve">belonging for managers from </w:t>
      </w:r>
      <w:r w:rsidRPr="07167F06" w:rsidR="4BE59F83">
        <w:rPr>
          <w:rFonts w:ascii="Times New Roman" w:hAnsi="Times New Roman" w:cs="Times New Roman"/>
          <w:sz w:val="24"/>
          <w:szCs w:val="24"/>
        </w:rPr>
        <w:t xml:space="preserve">more general conceptualisations of belongingness in organisations. </w:t>
      </w:r>
      <w:r w:rsidRPr="07167F06" w:rsidR="5AAB02C0">
        <w:rPr>
          <w:rFonts w:ascii="Times New Roman" w:hAnsi="Times New Roman" w:cs="Times New Roman"/>
          <w:sz w:val="24"/>
          <w:szCs w:val="24"/>
        </w:rPr>
        <w:t xml:space="preserve">Therefore, the first contribution this paper makes is in </w:t>
      </w:r>
      <w:r w:rsidRPr="07167F06" w:rsidR="2A532493">
        <w:rPr>
          <w:rFonts w:ascii="Times New Roman" w:hAnsi="Times New Roman" w:cs="Times New Roman"/>
          <w:sz w:val="24"/>
          <w:szCs w:val="24"/>
        </w:rPr>
        <w:t>developing</w:t>
      </w:r>
      <w:r w:rsidRPr="07167F06" w:rsidR="5AAB02C0">
        <w:rPr>
          <w:rFonts w:ascii="Times New Roman" w:hAnsi="Times New Roman" w:cs="Times New Roman"/>
          <w:sz w:val="24"/>
          <w:szCs w:val="24"/>
        </w:rPr>
        <w:t xml:space="preserve"> understandings of belonging </w:t>
      </w:r>
      <w:r w:rsidRPr="07167F06" w:rsidR="2EC2E2E6">
        <w:rPr>
          <w:rFonts w:ascii="Times New Roman" w:hAnsi="Times New Roman" w:cs="Times New Roman"/>
          <w:sz w:val="24"/>
          <w:szCs w:val="24"/>
        </w:rPr>
        <w:t>at work by</w:t>
      </w:r>
      <w:r w:rsidRPr="07167F06" w:rsidR="6377E6A7">
        <w:rPr>
          <w:rFonts w:ascii="Times New Roman" w:hAnsi="Times New Roman" w:cs="Times New Roman"/>
          <w:sz w:val="24"/>
          <w:szCs w:val="24"/>
        </w:rPr>
        <w:t xml:space="preserve"> focusing on managerial roles. </w:t>
      </w:r>
    </w:p>
    <w:p w:rsidR="5033CD6C" w:rsidP="07167F06" w:rsidRDefault="7EBDC608" w14:paraId="59B92144" w14:textId="6DD866A4">
      <w:pPr>
        <w:spacing w:line="360" w:lineRule="auto"/>
        <w:ind w:firstLine="720"/>
        <w:jc w:val="both"/>
        <w:rPr>
          <w:rFonts w:ascii="Times New Roman" w:hAnsi="Times New Roman" w:eastAsia="Times New Roman" w:cs="Times New Roman"/>
          <w:sz w:val="24"/>
          <w:szCs w:val="24"/>
        </w:rPr>
      </w:pPr>
      <w:r w:rsidRPr="07167F06">
        <w:rPr>
          <w:rFonts w:ascii="Times New Roman" w:hAnsi="Times New Roman" w:cs="Times New Roman"/>
          <w:sz w:val="24"/>
          <w:szCs w:val="24"/>
        </w:rPr>
        <w:t xml:space="preserve">The findings also show that AWA do not just have the potential </w:t>
      </w:r>
      <w:r w:rsidRPr="07167F06" w:rsidR="0E102ED1">
        <w:rPr>
          <w:rFonts w:ascii="Times New Roman" w:hAnsi="Times New Roman" w:cs="Times New Roman"/>
          <w:sz w:val="24"/>
          <w:szCs w:val="24"/>
        </w:rPr>
        <w:t>to</w:t>
      </w:r>
      <w:r w:rsidRPr="07167F06">
        <w:rPr>
          <w:rFonts w:ascii="Times New Roman" w:hAnsi="Times New Roman" w:cs="Times New Roman"/>
          <w:sz w:val="24"/>
          <w:szCs w:val="24"/>
        </w:rPr>
        <w:t xml:space="preserve"> negatively impact</w:t>
      </w:r>
      <w:r w:rsidRPr="07167F06" w:rsidR="71CE457E">
        <w:rPr>
          <w:rFonts w:ascii="Times New Roman" w:hAnsi="Times New Roman" w:cs="Times New Roman"/>
          <w:sz w:val="24"/>
          <w:szCs w:val="24"/>
        </w:rPr>
        <w:t xml:space="preserve"> </w:t>
      </w:r>
      <w:r w:rsidRPr="07167F06">
        <w:rPr>
          <w:rFonts w:ascii="Times New Roman" w:hAnsi="Times New Roman" w:cs="Times New Roman"/>
          <w:sz w:val="24"/>
          <w:szCs w:val="24"/>
        </w:rPr>
        <w:t xml:space="preserve">belonging </w:t>
      </w:r>
      <w:r w:rsidRPr="07167F06" w:rsidR="6F980F43">
        <w:rPr>
          <w:rFonts w:ascii="Times New Roman" w:hAnsi="Times New Roman" w:cs="Times New Roman"/>
          <w:sz w:val="24"/>
          <w:szCs w:val="24"/>
        </w:rPr>
        <w:t>(</w:t>
      </w:r>
      <w:r w:rsidRPr="07167F06">
        <w:rPr>
          <w:rFonts w:ascii="Times New Roman" w:hAnsi="Times New Roman" w:cs="Times New Roman"/>
          <w:sz w:val="24"/>
          <w:szCs w:val="24"/>
        </w:rPr>
        <w:t>Byrd</w:t>
      </w:r>
      <w:r w:rsidRPr="07167F06" w:rsidR="2E7B215F">
        <w:rPr>
          <w:rFonts w:ascii="Times New Roman" w:hAnsi="Times New Roman" w:cs="Times New Roman"/>
          <w:sz w:val="24"/>
          <w:szCs w:val="24"/>
        </w:rPr>
        <w:t>,</w:t>
      </w:r>
      <w:r w:rsidRPr="07167F06">
        <w:rPr>
          <w:rFonts w:ascii="Times New Roman" w:hAnsi="Times New Roman" w:cs="Times New Roman"/>
          <w:sz w:val="24"/>
          <w:szCs w:val="24"/>
        </w:rPr>
        <w:t>2022</w:t>
      </w:r>
      <w:r w:rsidRPr="07167F06" w:rsidR="71ADF9BF">
        <w:rPr>
          <w:rFonts w:ascii="Times New Roman" w:hAnsi="Times New Roman" w:cs="Times New Roman"/>
          <w:sz w:val="24"/>
          <w:szCs w:val="24"/>
        </w:rPr>
        <w:t>;</w:t>
      </w:r>
      <w:r w:rsidRPr="07167F06">
        <w:rPr>
          <w:rFonts w:ascii="Times New Roman" w:hAnsi="Times New Roman" w:cs="Times New Roman"/>
          <w:sz w:val="24"/>
          <w:szCs w:val="24"/>
        </w:rPr>
        <w:t xml:space="preserve"> </w:t>
      </w:r>
      <w:r w:rsidRPr="07167F06" w:rsidR="173A6BC6">
        <w:rPr>
          <w:rFonts w:ascii="Times New Roman" w:hAnsi="Times New Roman" w:cs="Times New Roman"/>
          <w:sz w:val="24"/>
          <w:szCs w:val="24"/>
        </w:rPr>
        <w:t>Carnevale and Hatak</w:t>
      </w:r>
      <w:r w:rsidRPr="07167F06" w:rsidR="4869FF79">
        <w:rPr>
          <w:rFonts w:ascii="Times New Roman" w:hAnsi="Times New Roman" w:cs="Times New Roman"/>
          <w:sz w:val="24"/>
          <w:szCs w:val="24"/>
        </w:rPr>
        <w:t xml:space="preserve">, </w:t>
      </w:r>
      <w:r w:rsidRPr="07167F06" w:rsidR="173A6BC6">
        <w:rPr>
          <w:rFonts w:ascii="Times New Roman" w:hAnsi="Times New Roman" w:cs="Times New Roman"/>
          <w:sz w:val="24"/>
          <w:szCs w:val="24"/>
        </w:rPr>
        <w:t>2020)</w:t>
      </w:r>
      <w:r w:rsidRPr="07167F06">
        <w:rPr>
          <w:rFonts w:ascii="Times New Roman" w:hAnsi="Times New Roman" w:cs="Times New Roman"/>
          <w:sz w:val="24"/>
          <w:szCs w:val="24"/>
        </w:rPr>
        <w:t xml:space="preserve">. </w:t>
      </w:r>
      <w:r w:rsidRPr="07167F06" w:rsidR="02A17FA5">
        <w:rPr>
          <w:rFonts w:ascii="Times New Roman" w:hAnsi="Times New Roman" w:cs="Times New Roman"/>
          <w:sz w:val="24"/>
          <w:szCs w:val="24"/>
        </w:rPr>
        <w:t xml:space="preserve"> </w:t>
      </w:r>
      <w:r w:rsidRPr="07167F06" w:rsidR="50F9D7CD">
        <w:rPr>
          <w:rFonts w:ascii="Times New Roman" w:hAnsi="Times New Roman" w:eastAsia="Times New Roman" w:cs="Times New Roman"/>
          <w:sz w:val="24"/>
          <w:szCs w:val="24"/>
        </w:rPr>
        <w:t xml:space="preserve">AWA’s have the potential to positively impact experiences of belonging for managers under a hybrid approach to agile working, </w:t>
      </w:r>
      <w:r w:rsidRPr="07167F06" w:rsidR="62ECA2E3">
        <w:rPr>
          <w:rFonts w:ascii="Times New Roman" w:hAnsi="Times New Roman" w:eastAsia="Times New Roman" w:cs="Times New Roman"/>
          <w:sz w:val="24"/>
          <w:szCs w:val="24"/>
        </w:rPr>
        <w:t xml:space="preserve">through </w:t>
      </w:r>
      <w:r w:rsidRPr="07167F06" w:rsidR="50F9D7CD">
        <w:rPr>
          <w:rFonts w:ascii="Times New Roman" w:hAnsi="Times New Roman" w:eastAsia="Times New Roman" w:cs="Times New Roman"/>
          <w:sz w:val="24"/>
          <w:szCs w:val="24"/>
        </w:rPr>
        <w:t xml:space="preserve">the practice of intentionality, and positively reinforcing work-life balance. Therefore, this study also contributes to understanding the impact of AWA’s on the experience of belonging for managers. </w:t>
      </w:r>
      <w:r w:rsidRPr="07167F06" w:rsidR="361D1C11">
        <w:rPr>
          <w:rFonts w:ascii="Times New Roman" w:hAnsi="Times New Roman" w:eastAsia="Times New Roman" w:cs="Times New Roman"/>
          <w:sz w:val="24"/>
          <w:szCs w:val="24"/>
        </w:rPr>
        <w:t xml:space="preserve">It also begins to highlight </w:t>
      </w:r>
      <w:proofErr w:type="gramStart"/>
      <w:r w:rsidRPr="07167F06" w:rsidR="361D1C11">
        <w:rPr>
          <w:rFonts w:ascii="Times New Roman" w:hAnsi="Times New Roman" w:eastAsia="Times New Roman" w:cs="Times New Roman"/>
          <w:sz w:val="24"/>
          <w:szCs w:val="24"/>
        </w:rPr>
        <w:t>particular approaches</w:t>
      </w:r>
      <w:proofErr w:type="gramEnd"/>
      <w:r w:rsidRPr="07167F06" w:rsidR="361D1C11">
        <w:rPr>
          <w:rFonts w:ascii="Times New Roman" w:hAnsi="Times New Roman" w:eastAsia="Times New Roman" w:cs="Times New Roman"/>
          <w:sz w:val="24"/>
          <w:szCs w:val="24"/>
        </w:rPr>
        <w:t xml:space="preserve"> which could encourage belonging for managers, and their direct lines while practising AWA. </w:t>
      </w:r>
      <w:r w:rsidRPr="07167F06" w:rsidR="50F9D7CD">
        <w:rPr>
          <w:rFonts w:ascii="Times New Roman" w:hAnsi="Times New Roman" w:eastAsia="Times New Roman" w:cs="Times New Roman"/>
          <w:sz w:val="24"/>
          <w:szCs w:val="24"/>
        </w:rPr>
        <w:t xml:space="preserve">Whilst Byrd’s </w:t>
      </w:r>
      <w:r w:rsidRPr="07167F06" w:rsidR="50F9D7CD">
        <w:rPr>
          <w:rFonts w:ascii="Times New Roman" w:hAnsi="Times New Roman" w:eastAsia="Times New Roman" w:cs="Times New Roman"/>
          <w:sz w:val="24"/>
          <w:szCs w:val="24"/>
        </w:rPr>
        <w:lastRenderedPageBreak/>
        <w:t xml:space="preserve">(2022) argument </w:t>
      </w:r>
      <w:r w:rsidRPr="07167F06" w:rsidR="23C58D98">
        <w:rPr>
          <w:rFonts w:ascii="Times New Roman" w:hAnsi="Times New Roman" w:eastAsia="Times New Roman" w:cs="Times New Roman"/>
          <w:sz w:val="24"/>
          <w:szCs w:val="24"/>
        </w:rPr>
        <w:t>would have been relevant immediately post pandemic,</w:t>
      </w:r>
      <w:r w:rsidRPr="07167F06" w:rsidR="50F9D7CD">
        <w:rPr>
          <w:rFonts w:ascii="Times New Roman" w:hAnsi="Times New Roman" w:eastAsia="Times New Roman" w:cs="Times New Roman"/>
          <w:sz w:val="24"/>
          <w:szCs w:val="24"/>
        </w:rPr>
        <w:t xml:space="preserve"> our paper</w:t>
      </w:r>
      <w:r w:rsidRPr="07167F06" w:rsidR="1686A2D1">
        <w:rPr>
          <w:rFonts w:ascii="Times New Roman" w:hAnsi="Times New Roman" w:eastAsia="Times New Roman" w:cs="Times New Roman"/>
          <w:sz w:val="24"/>
          <w:szCs w:val="24"/>
        </w:rPr>
        <w:t xml:space="preserve"> considers AWA 2 years on, and</w:t>
      </w:r>
      <w:r w:rsidRPr="07167F06" w:rsidR="50F9D7CD">
        <w:rPr>
          <w:rFonts w:ascii="Times New Roman" w:hAnsi="Times New Roman" w:eastAsia="Times New Roman" w:cs="Times New Roman"/>
          <w:sz w:val="24"/>
          <w:szCs w:val="24"/>
        </w:rPr>
        <w:t xml:space="preserve"> argues that understanding the impact of AWA’s is, perhaps, more contingent on other factors such as the type of agile work, the managerial approach, and the workplace culture.  </w:t>
      </w:r>
    </w:p>
    <w:p w:rsidRPr="002971EB" w:rsidR="002971EB" w:rsidP="0E45E268" w:rsidRDefault="6B48BF30" w14:paraId="17816F05" w14:textId="61431BB6">
      <w:pPr>
        <w:spacing w:line="360" w:lineRule="auto"/>
        <w:ind w:firstLine="720"/>
        <w:jc w:val="both"/>
        <w:rPr>
          <w:rFonts w:ascii="Times New Roman" w:hAnsi="Times New Roman" w:cs="Times New Roman"/>
          <w:sz w:val="24"/>
          <w:szCs w:val="24"/>
        </w:rPr>
      </w:pPr>
      <w:r w:rsidRPr="0E45E268">
        <w:rPr>
          <w:rFonts w:ascii="Times New Roman" w:hAnsi="Times New Roman" w:eastAsia="Times New Roman" w:cs="Times New Roman"/>
          <w:sz w:val="24"/>
          <w:szCs w:val="24"/>
        </w:rPr>
        <w:t xml:space="preserve">The study </w:t>
      </w:r>
      <w:r w:rsidRPr="0E45E268" w:rsidR="11582AB8">
        <w:rPr>
          <w:rFonts w:ascii="Times New Roman" w:hAnsi="Times New Roman" w:eastAsia="Times New Roman" w:cs="Times New Roman"/>
          <w:sz w:val="24"/>
          <w:szCs w:val="24"/>
        </w:rPr>
        <w:t xml:space="preserve">has two main limitations, first </w:t>
      </w:r>
      <w:r w:rsidRPr="0E45E268" w:rsidR="4D551366">
        <w:rPr>
          <w:rFonts w:ascii="Times New Roman" w:hAnsi="Times New Roman" w:eastAsia="Times New Roman" w:cs="Times New Roman"/>
          <w:sz w:val="24"/>
          <w:szCs w:val="24"/>
        </w:rPr>
        <w:t xml:space="preserve">all participants were based in East Anglia, further research could be done to diversity the geographic location of participants. Second, when using a snowball sample </w:t>
      </w:r>
      <w:r w:rsidRPr="0E45E268" w:rsidR="222A4DE8">
        <w:rPr>
          <w:rFonts w:ascii="Times New Roman" w:hAnsi="Times New Roman" w:cs="Times New Roman"/>
          <w:sz w:val="24"/>
          <w:szCs w:val="24"/>
        </w:rPr>
        <w:t xml:space="preserve">‘the snowball fail[ed] to roll’ (Parker et al. 2019 p.6). </w:t>
      </w:r>
      <w:r w:rsidRPr="0E45E268" w:rsidR="794A678D">
        <w:rPr>
          <w:rFonts w:ascii="Times New Roman" w:hAnsi="Times New Roman" w:cs="Times New Roman"/>
          <w:sz w:val="24"/>
          <w:szCs w:val="24"/>
        </w:rPr>
        <w:t>This means that beyond the initial recruitment strategy</w:t>
      </w:r>
      <w:r w:rsidRPr="0E45E268" w:rsidR="584F0380">
        <w:rPr>
          <w:rFonts w:ascii="Times New Roman" w:hAnsi="Times New Roman" w:cs="Times New Roman"/>
          <w:sz w:val="24"/>
          <w:szCs w:val="24"/>
        </w:rPr>
        <w:t xml:space="preserve">, </w:t>
      </w:r>
      <w:r w:rsidRPr="0E45E268" w:rsidR="28C64A6C">
        <w:rPr>
          <w:rFonts w:ascii="Times New Roman" w:hAnsi="Times New Roman" w:cs="Times New Roman"/>
          <w:sz w:val="24"/>
          <w:szCs w:val="24"/>
        </w:rPr>
        <w:t xml:space="preserve">snowball attempts were limited and did fail to role. </w:t>
      </w:r>
      <w:r w:rsidRPr="0E45E268" w:rsidR="222A4DE8">
        <w:rPr>
          <w:rFonts w:ascii="Times New Roman" w:hAnsi="Times New Roman" w:cs="Times New Roman"/>
          <w:sz w:val="24"/>
          <w:szCs w:val="24"/>
        </w:rPr>
        <w:t>This could partly be explained by the type of participant that was being recruit</w:t>
      </w:r>
      <w:r w:rsidRPr="0E45E268" w:rsidR="464676E6">
        <w:rPr>
          <w:rFonts w:ascii="Times New Roman" w:hAnsi="Times New Roman" w:cs="Times New Roman"/>
          <w:sz w:val="24"/>
          <w:szCs w:val="24"/>
        </w:rPr>
        <w:t>ed</w:t>
      </w:r>
      <w:r w:rsidRPr="0E45E268" w:rsidR="27B43F68">
        <w:rPr>
          <w:rFonts w:ascii="Times New Roman" w:hAnsi="Times New Roman" w:cs="Times New Roman"/>
          <w:sz w:val="24"/>
          <w:szCs w:val="24"/>
        </w:rPr>
        <w:t xml:space="preserve">, (managerial roles) who expressed time constraints when showing an interest in the project. </w:t>
      </w:r>
    </w:p>
    <w:p w:rsidR="002971EB" w:rsidRDefault="002971EB" w14:paraId="45D05830" w14:textId="77777777">
      <w:pPr>
        <w:rPr>
          <w:rFonts w:ascii="Times New Roman" w:hAnsi="Times New Roman" w:cs="Times New Roman"/>
          <w:b/>
          <w:bCs/>
          <w:sz w:val="24"/>
          <w:szCs w:val="24"/>
        </w:rPr>
      </w:pPr>
      <w:r w:rsidRPr="0E45E268">
        <w:rPr>
          <w:rFonts w:ascii="Times New Roman" w:hAnsi="Times New Roman" w:cs="Times New Roman"/>
          <w:b/>
          <w:bCs/>
          <w:sz w:val="24"/>
          <w:szCs w:val="24"/>
        </w:rPr>
        <w:br w:type="page"/>
      </w:r>
    </w:p>
    <w:p w:rsidR="002971EB" w:rsidP="0E45E268" w:rsidRDefault="46235F73" w14:paraId="676FDC45" w14:textId="1C2DDB3A">
      <w:pPr>
        <w:jc w:val="both"/>
        <w:rPr>
          <w:rFonts w:ascii="Times New Roman" w:hAnsi="Times New Roman" w:eastAsia="Times New Roman" w:cs="Times New Roman"/>
          <w:color w:val="000000" w:themeColor="text1"/>
          <w:sz w:val="24"/>
          <w:szCs w:val="24"/>
        </w:rPr>
      </w:pPr>
      <w:r w:rsidRPr="0E45E268">
        <w:rPr>
          <w:rFonts w:ascii="Times New Roman" w:hAnsi="Times New Roman" w:eastAsia="Times New Roman" w:cs="Times New Roman"/>
          <w:b/>
          <w:bCs/>
          <w:color w:val="000000" w:themeColor="text1"/>
          <w:sz w:val="24"/>
          <w:szCs w:val="24"/>
        </w:rPr>
        <w:lastRenderedPageBreak/>
        <w:t>References</w:t>
      </w:r>
    </w:p>
    <w:p w:rsidR="002971EB" w:rsidP="0E45E268" w:rsidRDefault="46235F73" w14:paraId="1CA9A9B4" w14:textId="7EBD3847">
      <w:pPr>
        <w:jc w:val="both"/>
        <w:rPr>
          <w:rFonts w:ascii="Times New Roman" w:hAnsi="Times New Roman" w:eastAsia="Times New Roman" w:cs="Times New Roman"/>
          <w:color w:val="000000" w:themeColor="text1"/>
          <w:sz w:val="24"/>
          <w:szCs w:val="24"/>
        </w:rPr>
      </w:pPr>
      <w:r w:rsidRPr="0E45E268">
        <w:rPr>
          <w:rFonts w:ascii="Times New Roman" w:hAnsi="Times New Roman" w:eastAsia="Times New Roman" w:cs="Times New Roman"/>
          <w:color w:val="000000" w:themeColor="text1"/>
          <w:sz w:val="24"/>
          <w:szCs w:val="24"/>
        </w:rPr>
        <w:t xml:space="preserve">Ahmed, S. (1999) Home and away: Narratives of migration and estrangement. </w:t>
      </w:r>
      <w:r w:rsidRPr="0E45E268">
        <w:rPr>
          <w:rFonts w:ascii="Times New Roman" w:hAnsi="Times New Roman" w:eastAsia="Times New Roman" w:cs="Times New Roman"/>
          <w:i/>
          <w:iCs/>
          <w:color w:val="000000" w:themeColor="text1"/>
          <w:sz w:val="24"/>
          <w:szCs w:val="24"/>
        </w:rPr>
        <w:t xml:space="preserve">International Journal of Cultural Studies, </w:t>
      </w:r>
      <w:r w:rsidRPr="0E45E268">
        <w:rPr>
          <w:rFonts w:ascii="Times New Roman" w:hAnsi="Times New Roman" w:eastAsia="Times New Roman" w:cs="Times New Roman"/>
          <w:color w:val="000000" w:themeColor="text1"/>
          <w:sz w:val="24"/>
          <w:szCs w:val="24"/>
        </w:rPr>
        <w:t xml:space="preserve">2(3), 329-347. </w:t>
      </w:r>
    </w:p>
    <w:p w:rsidR="002971EB" w:rsidP="0E45E268" w:rsidRDefault="46235F73" w14:paraId="698BBABB" w14:textId="0FCBB989">
      <w:pPr>
        <w:rPr>
          <w:rFonts w:ascii="Times New Roman" w:hAnsi="Times New Roman" w:eastAsia="Times New Roman" w:cs="Times New Roman"/>
          <w:color w:val="000000" w:themeColor="text1"/>
          <w:sz w:val="24"/>
          <w:szCs w:val="24"/>
        </w:rPr>
      </w:pPr>
      <w:r w:rsidRPr="0E45E268">
        <w:rPr>
          <w:rFonts w:ascii="Times New Roman" w:hAnsi="Times New Roman" w:eastAsia="Times New Roman" w:cs="Times New Roman"/>
          <w:color w:val="000000" w:themeColor="text1"/>
          <w:sz w:val="24"/>
          <w:szCs w:val="24"/>
        </w:rPr>
        <w:t xml:space="preserve">Ahmed, A., Shaw, N.E., </w:t>
      </w:r>
      <w:proofErr w:type="spellStart"/>
      <w:r w:rsidRPr="0E45E268">
        <w:rPr>
          <w:rFonts w:ascii="Times New Roman" w:hAnsi="Times New Roman" w:eastAsia="Times New Roman" w:cs="Times New Roman"/>
          <w:color w:val="000000" w:themeColor="text1"/>
          <w:sz w:val="24"/>
          <w:szCs w:val="24"/>
        </w:rPr>
        <w:t>Gardinar</w:t>
      </w:r>
      <w:proofErr w:type="spellEnd"/>
      <w:r w:rsidRPr="0E45E268">
        <w:rPr>
          <w:rFonts w:ascii="Times New Roman" w:hAnsi="Times New Roman" w:eastAsia="Times New Roman" w:cs="Times New Roman"/>
          <w:color w:val="000000" w:themeColor="text1"/>
          <w:sz w:val="24"/>
          <w:szCs w:val="24"/>
        </w:rPr>
        <w:t xml:space="preserve">, J. and Omar, K. (2016) The impact of negative work home interface on intention to leave and the role of flexible working arrangements in Malaysia. </w:t>
      </w:r>
      <w:r w:rsidRPr="0E45E268">
        <w:rPr>
          <w:rFonts w:ascii="Times New Roman" w:hAnsi="Times New Roman" w:eastAsia="Times New Roman" w:cs="Times New Roman"/>
          <w:i/>
          <w:iCs/>
          <w:color w:val="000000" w:themeColor="text1"/>
          <w:sz w:val="24"/>
          <w:szCs w:val="24"/>
        </w:rPr>
        <w:t xml:space="preserve">The Journal of Developing Areas, </w:t>
      </w:r>
      <w:r w:rsidRPr="0E45E268">
        <w:rPr>
          <w:rFonts w:ascii="Times New Roman" w:hAnsi="Times New Roman" w:eastAsia="Times New Roman" w:cs="Times New Roman"/>
          <w:color w:val="000000" w:themeColor="text1"/>
          <w:sz w:val="24"/>
          <w:szCs w:val="24"/>
        </w:rPr>
        <w:t>50(5), 507-515.</w:t>
      </w:r>
    </w:p>
    <w:p w:rsidR="002971EB" w:rsidP="0E45E268" w:rsidRDefault="46235F73" w14:paraId="622F3F5D" w14:textId="34926FAE">
      <w:pPr>
        <w:jc w:val="both"/>
        <w:rPr>
          <w:rFonts w:ascii="Times New Roman" w:hAnsi="Times New Roman" w:eastAsia="Times New Roman" w:cs="Times New Roman"/>
          <w:color w:val="000000" w:themeColor="text1"/>
          <w:sz w:val="24"/>
          <w:szCs w:val="24"/>
        </w:rPr>
      </w:pPr>
      <w:r w:rsidRPr="0E45E268">
        <w:rPr>
          <w:rFonts w:ascii="Times New Roman" w:hAnsi="Times New Roman" w:eastAsia="Times New Roman" w:cs="Times New Roman"/>
          <w:color w:val="000000" w:themeColor="text1"/>
          <w:sz w:val="24"/>
          <w:szCs w:val="24"/>
        </w:rPr>
        <w:t xml:space="preserve">Alam, K. (2020) A systematic qualitative case study: Questions, data collection, </w:t>
      </w:r>
      <w:proofErr w:type="spellStart"/>
      <w:r w:rsidRPr="0E45E268">
        <w:rPr>
          <w:rFonts w:ascii="Times New Roman" w:hAnsi="Times New Roman" w:eastAsia="Times New Roman" w:cs="Times New Roman"/>
          <w:color w:val="000000" w:themeColor="text1"/>
          <w:sz w:val="24"/>
          <w:szCs w:val="24"/>
        </w:rPr>
        <w:t>N</w:t>
      </w:r>
      <w:r w:rsidRPr="0E45E268" w:rsidR="0029678C">
        <w:rPr>
          <w:rFonts w:ascii="Times New Roman" w:hAnsi="Times New Roman" w:eastAsia="Times New Roman" w:cs="Times New Roman"/>
          <w:color w:val="000000" w:themeColor="text1"/>
          <w:sz w:val="24"/>
          <w:szCs w:val="24"/>
        </w:rPr>
        <w:t>v</w:t>
      </w:r>
      <w:r w:rsidRPr="0E45E268">
        <w:rPr>
          <w:rFonts w:ascii="Times New Roman" w:hAnsi="Times New Roman" w:eastAsia="Times New Roman" w:cs="Times New Roman"/>
          <w:color w:val="000000" w:themeColor="text1"/>
          <w:sz w:val="24"/>
          <w:szCs w:val="24"/>
        </w:rPr>
        <w:t>ivo</w:t>
      </w:r>
      <w:proofErr w:type="spellEnd"/>
      <w:r w:rsidRPr="0E45E268">
        <w:rPr>
          <w:rFonts w:ascii="Times New Roman" w:hAnsi="Times New Roman" w:eastAsia="Times New Roman" w:cs="Times New Roman"/>
          <w:color w:val="000000" w:themeColor="text1"/>
          <w:sz w:val="24"/>
          <w:szCs w:val="24"/>
        </w:rPr>
        <w:t xml:space="preserve"> analysis and data saturation. </w:t>
      </w:r>
      <w:r w:rsidRPr="0E45E268">
        <w:rPr>
          <w:rFonts w:ascii="Times New Roman" w:hAnsi="Times New Roman" w:eastAsia="Times New Roman" w:cs="Times New Roman"/>
          <w:i/>
          <w:iCs/>
          <w:color w:val="000000" w:themeColor="text1"/>
          <w:sz w:val="24"/>
          <w:szCs w:val="24"/>
        </w:rPr>
        <w:t xml:space="preserve">Qualitative Research in Organizations and Management, </w:t>
      </w:r>
      <w:r w:rsidRPr="0E45E268">
        <w:rPr>
          <w:rFonts w:ascii="Times New Roman" w:hAnsi="Times New Roman" w:eastAsia="Times New Roman" w:cs="Times New Roman"/>
          <w:color w:val="000000" w:themeColor="text1"/>
          <w:sz w:val="24"/>
          <w:szCs w:val="24"/>
        </w:rPr>
        <w:t xml:space="preserve">16(1): pp.1-31. </w:t>
      </w:r>
    </w:p>
    <w:p w:rsidR="002971EB" w:rsidP="0E45E268" w:rsidRDefault="46235F73" w14:paraId="48FBDCDC" w14:textId="2A5E7019">
      <w:pPr>
        <w:jc w:val="both"/>
        <w:rPr>
          <w:rFonts w:ascii="Times New Roman" w:hAnsi="Times New Roman" w:eastAsia="Times New Roman" w:cs="Times New Roman"/>
          <w:color w:val="000000" w:themeColor="text1"/>
          <w:sz w:val="24"/>
          <w:szCs w:val="24"/>
        </w:rPr>
      </w:pPr>
      <w:r w:rsidRPr="0E45E268">
        <w:rPr>
          <w:rFonts w:ascii="Times New Roman" w:hAnsi="Times New Roman" w:eastAsia="Times New Roman" w:cs="Times New Roman"/>
          <w:color w:val="000000" w:themeColor="text1"/>
          <w:sz w:val="24"/>
          <w:szCs w:val="24"/>
        </w:rPr>
        <w:t xml:space="preserve">Antonsich, M. (2010) Searching for belonging: An analytical framework. </w:t>
      </w:r>
      <w:r w:rsidRPr="0E45E268">
        <w:rPr>
          <w:rFonts w:ascii="Times New Roman" w:hAnsi="Times New Roman" w:eastAsia="Times New Roman" w:cs="Times New Roman"/>
          <w:i/>
          <w:iCs/>
          <w:color w:val="000000" w:themeColor="text1"/>
          <w:sz w:val="24"/>
          <w:szCs w:val="24"/>
        </w:rPr>
        <w:t xml:space="preserve">Geographic Compass, </w:t>
      </w:r>
      <w:r w:rsidRPr="0E45E268">
        <w:rPr>
          <w:rFonts w:ascii="Times New Roman" w:hAnsi="Times New Roman" w:eastAsia="Times New Roman" w:cs="Times New Roman"/>
          <w:color w:val="000000" w:themeColor="text1"/>
          <w:sz w:val="24"/>
          <w:szCs w:val="24"/>
        </w:rPr>
        <w:t>4(6), 644-659.</w:t>
      </w:r>
    </w:p>
    <w:p w:rsidR="002971EB" w:rsidP="0E45E268" w:rsidRDefault="46235F73" w14:paraId="5A049D98" w14:textId="5F7CE8C4">
      <w:pPr>
        <w:spacing w:line="360" w:lineRule="auto"/>
        <w:ind w:left="-20" w:right="-20"/>
        <w:jc w:val="both"/>
        <w:rPr>
          <w:rFonts w:ascii="Times New Roman" w:hAnsi="Times New Roman" w:eastAsia="Times New Roman" w:cs="Times New Roman"/>
          <w:color w:val="000000" w:themeColor="text1"/>
          <w:sz w:val="24"/>
          <w:szCs w:val="24"/>
        </w:rPr>
      </w:pPr>
      <w:r w:rsidRPr="0E45E268">
        <w:rPr>
          <w:rFonts w:ascii="Times New Roman" w:hAnsi="Times New Roman" w:eastAsia="Times New Roman" w:cs="Times New Roman"/>
          <w:color w:val="000000" w:themeColor="text1"/>
          <w:sz w:val="24"/>
          <w:szCs w:val="24"/>
        </w:rPr>
        <w:t xml:space="preserve">Ashforth, B.E. &amp; Mael, F.A. (1989) Social Identity Theory and Organization. </w:t>
      </w:r>
      <w:r w:rsidRPr="0E45E268">
        <w:rPr>
          <w:rFonts w:ascii="Times New Roman" w:hAnsi="Times New Roman" w:eastAsia="Times New Roman" w:cs="Times New Roman"/>
          <w:i/>
          <w:iCs/>
          <w:color w:val="000000" w:themeColor="text1"/>
          <w:sz w:val="24"/>
          <w:szCs w:val="24"/>
        </w:rPr>
        <w:t xml:space="preserve">Academy of Management Review, </w:t>
      </w:r>
      <w:r w:rsidRPr="0E45E268">
        <w:rPr>
          <w:rFonts w:ascii="Times New Roman" w:hAnsi="Times New Roman" w:eastAsia="Times New Roman" w:cs="Times New Roman"/>
          <w:color w:val="000000" w:themeColor="text1"/>
          <w:sz w:val="24"/>
          <w:szCs w:val="24"/>
        </w:rPr>
        <w:t>14(1), 20-39.</w:t>
      </w:r>
    </w:p>
    <w:p w:rsidR="002971EB" w:rsidP="0E45E268" w:rsidRDefault="46235F73" w14:paraId="5766510E" w14:textId="39F3F9C9">
      <w:pPr>
        <w:rPr>
          <w:rFonts w:ascii="Times New Roman" w:hAnsi="Times New Roman" w:eastAsia="Times New Roman" w:cs="Times New Roman"/>
          <w:color w:val="000000" w:themeColor="text1"/>
          <w:sz w:val="24"/>
          <w:szCs w:val="24"/>
        </w:rPr>
      </w:pPr>
      <w:r w:rsidRPr="0E45E268">
        <w:rPr>
          <w:rFonts w:ascii="Times New Roman" w:hAnsi="Times New Roman" w:eastAsia="Times New Roman" w:cs="Times New Roman"/>
          <w:color w:val="000000" w:themeColor="text1"/>
          <w:sz w:val="24"/>
          <w:szCs w:val="24"/>
        </w:rPr>
        <w:t xml:space="preserve">Anderson, D. and Kelliher, C. (2019) Agile working the case of </w:t>
      </w:r>
      <w:proofErr w:type="spellStart"/>
      <w:r w:rsidRPr="0E45E268">
        <w:rPr>
          <w:rFonts w:ascii="Times New Roman" w:hAnsi="Times New Roman" w:eastAsia="Times New Roman" w:cs="Times New Roman"/>
          <w:color w:val="000000" w:themeColor="text1"/>
          <w:sz w:val="24"/>
          <w:szCs w:val="24"/>
        </w:rPr>
        <w:t>TechSci</w:t>
      </w:r>
      <w:proofErr w:type="spellEnd"/>
      <w:r w:rsidRPr="0E45E268">
        <w:rPr>
          <w:rFonts w:ascii="Times New Roman" w:hAnsi="Times New Roman" w:eastAsia="Times New Roman" w:cs="Times New Roman"/>
          <w:color w:val="000000" w:themeColor="text1"/>
          <w:sz w:val="24"/>
          <w:szCs w:val="24"/>
        </w:rPr>
        <w:t xml:space="preserve">, a global technology company. In, Kelliher, C. &amp; Richardson, J. (Eds) </w:t>
      </w:r>
      <w:r w:rsidRPr="0E45E268">
        <w:rPr>
          <w:rFonts w:ascii="Times New Roman" w:hAnsi="Times New Roman" w:eastAsia="Times New Roman" w:cs="Times New Roman"/>
          <w:i/>
          <w:iCs/>
          <w:color w:val="000000" w:themeColor="text1"/>
          <w:sz w:val="24"/>
          <w:szCs w:val="24"/>
        </w:rPr>
        <w:t xml:space="preserve">Work, working and work relationships in a changing world. </w:t>
      </w:r>
      <w:r w:rsidRPr="0E45E268">
        <w:rPr>
          <w:rFonts w:ascii="Times New Roman" w:hAnsi="Times New Roman" w:eastAsia="Times New Roman" w:cs="Times New Roman"/>
          <w:color w:val="000000" w:themeColor="text1"/>
          <w:sz w:val="24"/>
          <w:szCs w:val="24"/>
        </w:rPr>
        <w:t>UK: Routledge, p. 183-224.</w:t>
      </w:r>
    </w:p>
    <w:p w:rsidR="002971EB" w:rsidP="0E45E268" w:rsidRDefault="46235F73" w14:paraId="7FD52779" w14:textId="3AF4CE5A">
      <w:pPr>
        <w:rPr>
          <w:rFonts w:ascii="Times New Roman" w:hAnsi="Times New Roman" w:eastAsia="Times New Roman" w:cs="Times New Roman"/>
          <w:color w:val="000000" w:themeColor="text1"/>
          <w:sz w:val="24"/>
          <w:szCs w:val="24"/>
        </w:rPr>
      </w:pPr>
      <w:r w:rsidRPr="0E45E268">
        <w:rPr>
          <w:rFonts w:ascii="Times New Roman" w:hAnsi="Times New Roman" w:eastAsia="Times New Roman" w:cs="Times New Roman"/>
          <w:color w:val="000000" w:themeColor="text1"/>
          <w:sz w:val="24"/>
          <w:szCs w:val="24"/>
        </w:rPr>
        <w:t xml:space="preserve">Avgoustaki, A. and Ioulia, B. (2019) Examining the link between flexible working arrangement bundles and employee work effort. </w:t>
      </w:r>
      <w:r w:rsidRPr="0E45E268">
        <w:rPr>
          <w:rFonts w:ascii="Times New Roman" w:hAnsi="Times New Roman" w:eastAsia="Times New Roman" w:cs="Times New Roman"/>
          <w:i/>
          <w:iCs/>
          <w:color w:val="000000" w:themeColor="text1"/>
          <w:sz w:val="24"/>
          <w:szCs w:val="24"/>
        </w:rPr>
        <w:t xml:space="preserve">Human Resource Management, </w:t>
      </w:r>
      <w:r w:rsidRPr="0E45E268">
        <w:rPr>
          <w:rFonts w:ascii="Times New Roman" w:hAnsi="Times New Roman" w:eastAsia="Times New Roman" w:cs="Times New Roman"/>
          <w:color w:val="000000" w:themeColor="text1"/>
          <w:sz w:val="24"/>
          <w:szCs w:val="24"/>
        </w:rPr>
        <w:t xml:space="preserve">58(4): 431-449.  </w:t>
      </w:r>
    </w:p>
    <w:p w:rsidR="002971EB" w:rsidP="0E45E268" w:rsidRDefault="46235F73" w14:paraId="290ED93C" w14:textId="00D7E634">
      <w:pPr>
        <w:rPr>
          <w:rFonts w:ascii="Times New Roman" w:hAnsi="Times New Roman" w:eastAsia="Times New Roman" w:cs="Times New Roman"/>
          <w:color w:val="000000" w:themeColor="text1"/>
          <w:sz w:val="24"/>
          <w:szCs w:val="24"/>
        </w:rPr>
      </w:pPr>
      <w:r w:rsidRPr="0E45E268">
        <w:rPr>
          <w:rFonts w:ascii="Times New Roman" w:hAnsi="Times New Roman" w:eastAsia="Times New Roman" w:cs="Times New Roman"/>
          <w:color w:val="000000" w:themeColor="text1"/>
          <w:sz w:val="24"/>
          <w:szCs w:val="24"/>
        </w:rPr>
        <w:t xml:space="preserve">Balog, K. (2020) The concept and competitiveness of agile organization in the fourth industrial revolutions drift. </w:t>
      </w:r>
      <w:r w:rsidRPr="0E45E268">
        <w:rPr>
          <w:rFonts w:ascii="Times New Roman" w:hAnsi="Times New Roman" w:eastAsia="Times New Roman" w:cs="Times New Roman"/>
          <w:i/>
          <w:iCs/>
          <w:color w:val="000000" w:themeColor="text1"/>
          <w:sz w:val="24"/>
          <w:szCs w:val="24"/>
        </w:rPr>
        <w:t xml:space="preserve">Strategic Management, </w:t>
      </w:r>
      <w:r w:rsidRPr="0E45E268">
        <w:rPr>
          <w:rFonts w:ascii="Times New Roman" w:hAnsi="Times New Roman" w:eastAsia="Times New Roman" w:cs="Times New Roman"/>
          <w:color w:val="000000" w:themeColor="text1"/>
          <w:sz w:val="24"/>
          <w:szCs w:val="24"/>
        </w:rPr>
        <w:t>25(3): 14-27.</w:t>
      </w:r>
    </w:p>
    <w:p w:rsidR="002971EB" w:rsidP="0E45E268" w:rsidRDefault="46235F73" w14:paraId="5D022B51" w14:textId="06D6B283">
      <w:pPr>
        <w:jc w:val="both"/>
        <w:rPr>
          <w:rFonts w:ascii="Times New Roman" w:hAnsi="Times New Roman" w:eastAsia="Times New Roman" w:cs="Times New Roman"/>
          <w:color w:val="000000" w:themeColor="text1"/>
          <w:sz w:val="24"/>
          <w:szCs w:val="24"/>
        </w:rPr>
      </w:pPr>
      <w:r w:rsidRPr="0E45E268">
        <w:rPr>
          <w:rFonts w:ascii="Times New Roman" w:hAnsi="Times New Roman" w:eastAsia="Times New Roman" w:cs="Times New Roman"/>
          <w:color w:val="000000" w:themeColor="text1"/>
          <w:sz w:val="24"/>
          <w:szCs w:val="24"/>
        </w:rPr>
        <w:t xml:space="preserve">Baumeister, R.F. and Leary, M.R. (1995) The need to belong: Desire for interpersonal attachments as a fundamental human motivation. </w:t>
      </w:r>
      <w:r w:rsidRPr="0E45E268">
        <w:rPr>
          <w:rFonts w:ascii="Times New Roman" w:hAnsi="Times New Roman" w:eastAsia="Times New Roman" w:cs="Times New Roman"/>
          <w:i/>
          <w:iCs/>
          <w:color w:val="000000" w:themeColor="text1"/>
          <w:sz w:val="24"/>
          <w:szCs w:val="24"/>
        </w:rPr>
        <w:t xml:space="preserve">Psychological Bulletin, </w:t>
      </w:r>
      <w:r w:rsidRPr="0E45E268">
        <w:rPr>
          <w:rFonts w:ascii="Times New Roman" w:hAnsi="Times New Roman" w:eastAsia="Times New Roman" w:cs="Times New Roman"/>
          <w:color w:val="000000" w:themeColor="text1"/>
          <w:sz w:val="24"/>
          <w:szCs w:val="24"/>
        </w:rPr>
        <w:t>117(3), 497-529.</w:t>
      </w:r>
    </w:p>
    <w:p w:rsidR="002971EB" w:rsidP="0E45E268" w:rsidRDefault="46235F73" w14:paraId="6EA27A4E" w14:textId="11B021C4">
      <w:pPr>
        <w:spacing w:line="360" w:lineRule="auto"/>
        <w:ind w:left="-20" w:right="-20"/>
        <w:jc w:val="both"/>
        <w:rPr>
          <w:rFonts w:ascii="Times New Roman" w:hAnsi="Times New Roman" w:eastAsia="Times New Roman" w:cs="Times New Roman"/>
          <w:color w:val="000000" w:themeColor="text1"/>
          <w:sz w:val="24"/>
          <w:szCs w:val="24"/>
        </w:rPr>
      </w:pPr>
      <w:r w:rsidRPr="0E45E268">
        <w:rPr>
          <w:rFonts w:ascii="Times New Roman" w:hAnsi="Times New Roman" w:eastAsia="Times New Roman" w:cs="Times New Roman"/>
          <w:color w:val="000000" w:themeColor="text1"/>
          <w:sz w:val="24"/>
          <w:szCs w:val="24"/>
        </w:rPr>
        <w:t xml:space="preserve">Belle, S.M., Burley, D.L., &amp; Long, S.D. (2015) Where do I belong? High-intensity teleworkers’ experience of organizational belonging. </w:t>
      </w:r>
      <w:r w:rsidRPr="0E45E268">
        <w:rPr>
          <w:rFonts w:ascii="Times New Roman" w:hAnsi="Times New Roman" w:eastAsia="Times New Roman" w:cs="Times New Roman"/>
          <w:i/>
          <w:iCs/>
          <w:color w:val="000000" w:themeColor="text1"/>
          <w:sz w:val="24"/>
          <w:szCs w:val="24"/>
        </w:rPr>
        <w:t xml:space="preserve">Human Resource Development International, </w:t>
      </w:r>
      <w:r w:rsidRPr="0E45E268">
        <w:rPr>
          <w:rFonts w:ascii="Times New Roman" w:hAnsi="Times New Roman" w:eastAsia="Times New Roman" w:cs="Times New Roman"/>
          <w:color w:val="000000" w:themeColor="text1"/>
          <w:sz w:val="24"/>
          <w:szCs w:val="24"/>
        </w:rPr>
        <w:t>18(1), 76-96.</w:t>
      </w:r>
    </w:p>
    <w:p w:rsidR="002971EB" w:rsidP="0E45E268" w:rsidRDefault="46235F73" w14:paraId="5C698568" w14:textId="317CC978">
      <w:pPr>
        <w:rPr>
          <w:rFonts w:ascii="Times New Roman" w:hAnsi="Times New Roman" w:eastAsia="Times New Roman" w:cs="Times New Roman"/>
          <w:color w:val="000000" w:themeColor="text1"/>
          <w:sz w:val="24"/>
          <w:szCs w:val="24"/>
        </w:rPr>
      </w:pPr>
      <w:r w:rsidRPr="0E45E268">
        <w:rPr>
          <w:rFonts w:ascii="Times New Roman" w:hAnsi="Times New Roman" w:eastAsia="Times New Roman" w:cs="Times New Roman"/>
          <w:color w:val="000000" w:themeColor="text1"/>
          <w:sz w:val="24"/>
          <w:szCs w:val="24"/>
        </w:rPr>
        <w:t xml:space="preserve">Benincasa, G. (2018) From confined to co-working spaces: </w:t>
      </w:r>
      <w:proofErr w:type="gramStart"/>
      <w:r w:rsidRPr="0E45E268">
        <w:rPr>
          <w:rFonts w:ascii="Times New Roman" w:hAnsi="Times New Roman" w:eastAsia="Times New Roman" w:cs="Times New Roman"/>
          <w:color w:val="000000" w:themeColor="text1"/>
          <w:sz w:val="24"/>
          <w:szCs w:val="24"/>
        </w:rPr>
        <w:t>New</w:t>
      </w:r>
      <w:proofErr w:type="gramEnd"/>
      <w:r w:rsidRPr="0E45E268">
        <w:rPr>
          <w:rFonts w:ascii="Times New Roman" w:hAnsi="Times New Roman" w:eastAsia="Times New Roman" w:cs="Times New Roman"/>
          <w:color w:val="000000" w:themeColor="text1"/>
          <w:sz w:val="24"/>
          <w:szCs w:val="24"/>
        </w:rPr>
        <w:t xml:space="preserve"> rules and identities for ‘workplaces.’ </w:t>
      </w:r>
      <w:r w:rsidRPr="0E45E268">
        <w:rPr>
          <w:rFonts w:ascii="Times New Roman" w:hAnsi="Times New Roman" w:eastAsia="Times New Roman" w:cs="Times New Roman"/>
          <w:i/>
          <w:iCs/>
          <w:color w:val="000000" w:themeColor="text1"/>
          <w:sz w:val="24"/>
          <w:szCs w:val="24"/>
        </w:rPr>
        <w:t xml:space="preserve">Journal of International Comparative Labor Studies, </w:t>
      </w:r>
      <w:r w:rsidRPr="0E45E268">
        <w:rPr>
          <w:rFonts w:ascii="Times New Roman" w:hAnsi="Times New Roman" w:eastAsia="Times New Roman" w:cs="Times New Roman"/>
          <w:color w:val="000000" w:themeColor="text1"/>
          <w:sz w:val="24"/>
          <w:szCs w:val="24"/>
        </w:rPr>
        <w:t xml:space="preserve">7(2): 70-73. </w:t>
      </w:r>
      <w:hyperlink r:id="rId10">
        <w:r w:rsidRPr="0E45E268">
          <w:rPr>
            <w:rStyle w:val="Hyperlink"/>
            <w:rFonts w:ascii="Times New Roman" w:hAnsi="Times New Roman" w:eastAsia="Times New Roman" w:cs="Times New Roman"/>
            <w:sz w:val="24"/>
            <w:szCs w:val="24"/>
          </w:rPr>
          <w:t>https://www.bcs.org/articles-opinion-and-research/6-agile-questions-answered-a-simple-guide-to-agile/</w:t>
        </w:r>
      </w:hyperlink>
      <w:r w:rsidRPr="0E45E268">
        <w:rPr>
          <w:rFonts w:ascii="Times New Roman" w:hAnsi="Times New Roman" w:eastAsia="Times New Roman" w:cs="Times New Roman"/>
          <w:color w:val="000000" w:themeColor="text1"/>
          <w:sz w:val="24"/>
          <w:szCs w:val="24"/>
        </w:rPr>
        <w:t xml:space="preserve"> Accessed: 21/01/22</w:t>
      </w:r>
    </w:p>
    <w:p w:rsidR="002971EB" w:rsidP="0E45E268" w:rsidRDefault="46235F73" w14:paraId="4A3BFBEE" w14:textId="05322696">
      <w:pPr>
        <w:spacing w:line="360" w:lineRule="auto"/>
        <w:ind w:left="-20" w:right="-20"/>
        <w:jc w:val="both"/>
        <w:rPr>
          <w:rFonts w:ascii="Times New Roman" w:hAnsi="Times New Roman" w:eastAsia="Times New Roman" w:cs="Times New Roman"/>
          <w:color w:val="000000" w:themeColor="text1"/>
          <w:sz w:val="24"/>
          <w:szCs w:val="24"/>
        </w:rPr>
      </w:pPr>
      <w:r w:rsidRPr="0E45E268">
        <w:rPr>
          <w:rFonts w:ascii="Times New Roman" w:hAnsi="Times New Roman" w:eastAsia="Times New Roman" w:cs="Times New Roman"/>
          <w:color w:val="000000" w:themeColor="text1"/>
          <w:sz w:val="24"/>
          <w:szCs w:val="24"/>
        </w:rPr>
        <w:t xml:space="preserve">Bennett, J. (2012) </w:t>
      </w:r>
      <w:r w:rsidRPr="0E45E268">
        <w:rPr>
          <w:rFonts w:ascii="Times New Roman" w:hAnsi="Times New Roman" w:eastAsia="Times New Roman" w:cs="Times New Roman"/>
          <w:i/>
          <w:iCs/>
          <w:color w:val="000000" w:themeColor="text1"/>
          <w:sz w:val="24"/>
          <w:szCs w:val="24"/>
        </w:rPr>
        <w:t xml:space="preserve">Doing Belonging: A Sociological Study of Belonging in Place as the Outcome of Social Practices. </w:t>
      </w:r>
      <w:r w:rsidRPr="0E45E268">
        <w:rPr>
          <w:rFonts w:ascii="Times New Roman" w:hAnsi="Times New Roman" w:eastAsia="Times New Roman" w:cs="Times New Roman"/>
          <w:color w:val="000000" w:themeColor="text1"/>
          <w:sz w:val="24"/>
          <w:szCs w:val="24"/>
        </w:rPr>
        <w:t>School of Social Science: University of Manchester.</w:t>
      </w:r>
    </w:p>
    <w:p w:rsidR="002971EB" w:rsidP="0E45E268" w:rsidRDefault="46235F73" w14:paraId="53D25100" w14:textId="18C18379">
      <w:pPr>
        <w:jc w:val="both"/>
        <w:rPr>
          <w:rFonts w:ascii="Times New Roman" w:hAnsi="Times New Roman" w:eastAsia="Times New Roman" w:cs="Times New Roman"/>
          <w:color w:val="000000" w:themeColor="text1"/>
          <w:sz w:val="24"/>
          <w:szCs w:val="24"/>
        </w:rPr>
      </w:pPr>
      <w:r w:rsidRPr="0E45E268">
        <w:rPr>
          <w:rFonts w:ascii="Times New Roman" w:hAnsi="Times New Roman" w:eastAsia="Times New Roman" w:cs="Times New Roman"/>
          <w:color w:val="000000" w:themeColor="text1"/>
          <w:sz w:val="24"/>
          <w:szCs w:val="24"/>
        </w:rPr>
        <w:t xml:space="preserve">Berger, J., </w:t>
      </w:r>
      <w:proofErr w:type="spellStart"/>
      <w:r w:rsidRPr="0E45E268">
        <w:rPr>
          <w:rFonts w:ascii="Times New Roman" w:hAnsi="Times New Roman" w:eastAsia="Times New Roman" w:cs="Times New Roman"/>
          <w:color w:val="000000" w:themeColor="text1"/>
          <w:sz w:val="24"/>
          <w:szCs w:val="24"/>
        </w:rPr>
        <w:t>Rosenholtz</w:t>
      </w:r>
      <w:proofErr w:type="spellEnd"/>
      <w:r w:rsidRPr="0E45E268">
        <w:rPr>
          <w:rFonts w:ascii="Times New Roman" w:hAnsi="Times New Roman" w:eastAsia="Times New Roman" w:cs="Times New Roman"/>
          <w:color w:val="000000" w:themeColor="text1"/>
          <w:sz w:val="24"/>
          <w:szCs w:val="24"/>
        </w:rPr>
        <w:t xml:space="preserve">, S.J. and </w:t>
      </w:r>
      <w:proofErr w:type="spellStart"/>
      <w:r w:rsidRPr="0E45E268">
        <w:rPr>
          <w:rFonts w:ascii="Times New Roman" w:hAnsi="Times New Roman" w:eastAsia="Times New Roman" w:cs="Times New Roman"/>
          <w:color w:val="000000" w:themeColor="text1"/>
          <w:sz w:val="24"/>
          <w:szCs w:val="24"/>
        </w:rPr>
        <w:t>Zelditch</w:t>
      </w:r>
      <w:proofErr w:type="spellEnd"/>
      <w:r w:rsidRPr="0E45E268">
        <w:rPr>
          <w:rFonts w:ascii="Times New Roman" w:hAnsi="Times New Roman" w:eastAsia="Times New Roman" w:cs="Times New Roman"/>
          <w:color w:val="000000" w:themeColor="text1"/>
          <w:sz w:val="24"/>
          <w:szCs w:val="24"/>
        </w:rPr>
        <w:t xml:space="preserve">, M. (1980) Status organising processes. In, </w:t>
      </w:r>
      <w:proofErr w:type="spellStart"/>
      <w:r w:rsidRPr="0E45E268">
        <w:rPr>
          <w:rFonts w:ascii="Times New Roman" w:hAnsi="Times New Roman" w:eastAsia="Times New Roman" w:cs="Times New Roman"/>
          <w:color w:val="000000" w:themeColor="text1"/>
          <w:sz w:val="24"/>
          <w:szCs w:val="24"/>
        </w:rPr>
        <w:t>Inkeles</w:t>
      </w:r>
      <w:proofErr w:type="spellEnd"/>
      <w:r w:rsidRPr="0E45E268">
        <w:rPr>
          <w:rFonts w:ascii="Times New Roman" w:hAnsi="Times New Roman" w:eastAsia="Times New Roman" w:cs="Times New Roman"/>
          <w:color w:val="000000" w:themeColor="text1"/>
          <w:sz w:val="24"/>
          <w:szCs w:val="24"/>
        </w:rPr>
        <w:t xml:space="preserve">, A., Smelser, N.J. and Turner, R.H. (Eds) </w:t>
      </w:r>
      <w:r w:rsidRPr="0E45E268">
        <w:rPr>
          <w:rFonts w:ascii="Times New Roman" w:hAnsi="Times New Roman" w:eastAsia="Times New Roman" w:cs="Times New Roman"/>
          <w:i/>
          <w:iCs/>
          <w:color w:val="000000" w:themeColor="text1"/>
          <w:sz w:val="24"/>
          <w:szCs w:val="24"/>
        </w:rPr>
        <w:t xml:space="preserve">Annual Review of Sociology, </w:t>
      </w:r>
      <w:r w:rsidRPr="0E45E268">
        <w:rPr>
          <w:rFonts w:ascii="Times New Roman" w:hAnsi="Times New Roman" w:eastAsia="Times New Roman" w:cs="Times New Roman"/>
          <w:color w:val="000000" w:themeColor="text1"/>
          <w:sz w:val="24"/>
          <w:szCs w:val="24"/>
        </w:rPr>
        <w:t xml:space="preserve">6, 479-508. </w:t>
      </w:r>
    </w:p>
    <w:p w:rsidR="002971EB" w:rsidP="0E45E268" w:rsidRDefault="46235F73" w14:paraId="6A0DB5AC" w14:textId="65B38673">
      <w:pPr>
        <w:rPr>
          <w:rFonts w:ascii="Times New Roman" w:hAnsi="Times New Roman" w:eastAsia="Times New Roman" w:cs="Times New Roman"/>
          <w:color w:val="000000" w:themeColor="text1"/>
          <w:sz w:val="24"/>
          <w:szCs w:val="24"/>
        </w:rPr>
      </w:pPr>
      <w:r w:rsidRPr="0E45E268">
        <w:rPr>
          <w:rFonts w:ascii="Times New Roman" w:hAnsi="Times New Roman" w:eastAsia="Times New Roman" w:cs="Times New Roman"/>
          <w:color w:val="000000" w:themeColor="text1"/>
          <w:sz w:val="24"/>
          <w:szCs w:val="24"/>
        </w:rPr>
        <w:t xml:space="preserve">Bhalla, J. (2016) Impact of flexible work arrangements on productivity in Indian IT sector: A study. </w:t>
      </w:r>
      <w:r w:rsidRPr="0E45E268">
        <w:rPr>
          <w:rFonts w:ascii="Times New Roman" w:hAnsi="Times New Roman" w:eastAsia="Times New Roman" w:cs="Times New Roman"/>
          <w:i/>
          <w:iCs/>
          <w:color w:val="000000" w:themeColor="text1"/>
          <w:sz w:val="24"/>
          <w:szCs w:val="24"/>
        </w:rPr>
        <w:t xml:space="preserve">IPE Journal of Management, </w:t>
      </w:r>
      <w:r w:rsidRPr="0E45E268">
        <w:rPr>
          <w:rFonts w:ascii="Times New Roman" w:hAnsi="Times New Roman" w:eastAsia="Times New Roman" w:cs="Times New Roman"/>
          <w:color w:val="000000" w:themeColor="text1"/>
          <w:sz w:val="24"/>
          <w:szCs w:val="24"/>
        </w:rPr>
        <w:t>6(1): 80-104.</w:t>
      </w:r>
    </w:p>
    <w:p w:rsidR="002971EB" w:rsidP="0E45E268" w:rsidRDefault="46235F73" w14:paraId="58CACFF0" w14:textId="513E912C">
      <w:pPr>
        <w:jc w:val="both"/>
        <w:rPr>
          <w:rFonts w:ascii="Times New Roman" w:hAnsi="Times New Roman" w:eastAsia="Times New Roman" w:cs="Times New Roman"/>
          <w:color w:val="000000" w:themeColor="text1"/>
          <w:sz w:val="24"/>
          <w:szCs w:val="24"/>
        </w:rPr>
      </w:pPr>
      <w:r w:rsidRPr="0E45E268">
        <w:rPr>
          <w:rFonts w:ascii="Times New Roman" w:hAnsi="Times New Roman" w:eastAsia="Times New Roman" w:cs="Times New Roman"/>
          <w:color w:val="000000" w:themeColor="text1"/>
          <w:sz w:val="24"/>
          <w:szCs w:val="24"/>
        </w:rPr>
        <w:lastRenderedPageBreak/>
        <w:t xml:space="preserve">Borg, E. and Soderlund, J. (2014) Moving in, moving on: Liminality practices in project-based work. </w:t>
      </w:r>
      <w:r w:rsidRPr="0E45E268">
        <w:rPr>
          <w:rFonts w:ascii="Times New Roman" w:hAnsi="Times New Roman" w:eastAsia="Times New Roman" w:cs="Times New Roman"/>
          <w:i/>
          <w:iCs/>
          <w:color w:val="000000" w:themeColor="text1"/>
          <w:sz w:val="24"/>
          <w:szCs w:val="24"/>
        </w:rPr>
        <w:t xml:space="preserve">Employee Relations, </w:t>
      </w:r>
      <w:r w:rsidRPr="0E45E268">
        <w:rPr>
          <w:rFonts w:ascii="Times New Roman" w:hAnsi="Times New Roman" w:eastAsia="Times New Roman" w:cs="Times New Roman"/>
          <w:color w:val="000000" w:themeColor="text1"/>
          <w:sz w:val="24"/>
          <w:szCs w:val="24"/>
        </w:rPr>
        <w:t>36(2), 182-197.</w:t>
      </w:r>
    </w:p>
    <w:p w:rsidR="002971EB" w:rsidP="0E45E268" w:rsidRDefault="46235F73" w14:paraId="73CFDA08" w14:textId="6131D08D">
      <w:pPr>
        <w:jc w:val="both"/>
        <w:rPr>
          <w:rFonts w:ascii="Times New Roman" w:hAnsi="Times New Roman" w:eastAsia="Times New Roman" w:cs="Times New Roman"/>
          <w:color w:val="000000" w:themeColor="text1"/>
          <w:sz w:val="24"/>
          <w:szCs w:val="24"/>
        </w:rPr>
      </w:pPr>
      <w:r w:rsidRPr="0E45E268">
        <w:rPr>
          <w:rFonts w:ascii="Times New Roman" w:hAnsi="Times New Roman" w:eastAsia="Times New Roman" w:cs="Times New Roman"/>
          <w:color w:val="000000" w:themeColor="text1"/>
          <w:sz w:val="24"/>
          <w:szCs w:val="24"/>
        </w:rPr>
        <w:t xml:space="preserve">Braun, V. and Clarke, V. (2006) Using thematic analysis in psychology. </w:t>
      </w:r>
      <w:r w:rsidRPr="0E45E268">
        <w:rPr>
          <w:rFonts w:ascii="Times New Roman" w:hAnsi="Times New Roman" w:eastAsia="Times New Roman" w:cs="Times New Roman"/>
          <w:i/>
          <w:iCs/>
          <w:color w:val="000000" w:themeColor="text1"/>
          <w:sz w:val="24"/>
          <w:szCs w:val="24"/>
        </w:rPr>
        <w:t xml:space="preserve">Qualitative Research in Psychology, </w:t>
      </w:r>
      <w:r w:rsidRPr="0E45E268">
        <w:rPr>
          <w:rFonts w:ascii="Times New Roman" w:hAnsi="Times New Roman" w:eastAsia="Times New Roman" w:cs="Times New Roman"/>
          <w:color w:val="000000" w:themeColor="text1"/>
          <w:sz w:val="24"/>
          <w:szCs w:val="24"/>
        </w:rPr>
        <w:t xml:space="preserve">3(2), 77-101. </w:t>
      </w:r>
    </w:p>
    <w:p w:rsidR="002971EB" w:rsidP="0E45E268" w:rsidRDefault="46235F73" w14:paraId="68B3963C" w14:textId="64638383">
      <w:pPr>
        <w:jc w:val="both"/>
        <w:rPr>
          <w:rFonts w:ascii="Times New Roman" w:hAnsi="Times New Roman" w:eastAsia="Times New Roman" w:cs="Times New Roman"/>
          <w:color w:val="000000" w:themeColor="text1"/>
          <w:sz w:val="24"/>
          <w:szCs w:val="24"/>
        </w:rPr>
      </w:pPr>
      <w:r w:rsidRPr="0E45E268">
        <w:rPr>
          <w:rFonts w:ascii="Times New Roman" w:hAnsi="Times New Roman" w:eastAsia="Times New Roman" w:cs="Times New Roman"/>
          <w:color w:val="000000" w:themeColor="text1"/>
          <w:sz w:val="24"/>
          <w:szCs w:val="24"/>
        </w:rPr>
        <w:t xml:space="preserve">Bryer, A. (2020) Making organizations more inclusive: The work of belonging. </w:t>
      </w:r>
      <w:r w:rsidRPr="0E45E268">
        <w:rPr>
          <w:rFonts w:ascii="Times New Roman" w:hAnsi="Times New Roman" w:eastAsia="Times New Roman" w:cs="Times New Roman"/>
          <w:i/>
          <w:iCs/>
          <w:color w:val="000000" w:themeColor="text1"/>
          <w:sz w:val="24"/>
          <w:szCs w:val="24"/>
        </w:rPr>
        <w:t xml:space="preserve">Organization Studies, </w:t>
      </w:r>
      <w:r w:rsidRPr="0E45E268">
        <w:rPr>
          <w:rFonts w:ascii="Times New Roman" w:hAnsi="Times New Roman" w:eastAsia="Times New Roman" w:cs="Times New Roman"/>
          <w:color w:val="000000" w:themeColor="text1"/>
          <w:sz w:val="24"/>
          <w:szCs w:val="24"/>
        </w:rPr>
        <w:t>41(5), 641-660.</w:t>
      </w:r>
    </w:p>
    <w:p w:rsidR="002971EB" w:rsidP="0E45E268" w:rsidRDefault="46235F73" w14:paraId="32A93ECD" w14:textId="48C7A5F9">
      <w:pPr>
        <w:jc w:val="both"/>
        <w:rPr>
          <w:rFonts w:ascii="Times New Roman" w:hAnsi="Times New Roman" w:eastAsia="Times New Roman" w:cs="Times New Roman"/>
          <w:color w:val="000000" w:themeColor="text1"/>
          <w:sz w:val="24"/>
          <w:szCs w:val="24"/>
        </w:rPr>
      </w:pPr>
      <w:r w:rsidRPr="0E45E268">
        <w:rPr>
          <w:rFonts w:ascii="Times New Roman" w:hAnsi="Times New Roman" w:eastAsia="Times New Roman" w:cs="Times New Roman"/>
          <w:color w:val="000000" w:themeColor="text1"/>
          <w:sz w:val="24"/>
          <w:szCs w:val="24"/>
        </w:rPr>
        <w:t xml:space="preserve">Byrd, M.Y. (2022) Creating a culture of inclusion and belongingness in remote work environments that sustains meaningful work. </w:t>
      </w:r>
      <w:r w:rsidRPr="0E45E268">
        <w:rPr>
          <w:rFonts w:ascii="Times New Roman" w:hAnsi="Times New Roman" w:eastAsia="Times New Roman" w:cs="Times New Roman"/>
          <w:i/>
          <w:iCs/>
          <w:color w:val="000000" w:themeColor="text1"/>
          <w:sz w:val="24"/>
          <w:szCs w:val="24"/>
        </w:rPr>
        <w:t xml:space="preserve">Human Resource Development International, </w:t>
      </w:r>
      <w:r w:rsidRPr="0E45E268">
        <w:rPr>
          <w:rFonts w:ascii="Times New Roman" w:hAnsi="Times New Roman" w:eastAsia="Times New Roman" w:cs="Times New Roman"/>
          <w:color w:val="000000" w:themeColor="text1"/>
          <w:sz w:val="24"/>
          <w:szCs w:val="24"/>
        </w:rPr>
        <w:t xml:space="preserve">25(2), 145-162. </w:t>
      </w:r>
    </w:p>
    <w:p w:rsidR="002971EB" w:rsidP="0E45E268" w:rsidRDefault="46235F73" w14:paraId="26C2D56E" w14:textId="70F48DF7">
      <w:pPr>
        <w:jc w:val="both"/>
        <w:rPr>
          <w:rFonts w:ascii="Times New Roman" w:hAnsi="Times New Roman" w:eastAsia="Times New Roman" w:cs="Times New Roman"/>
          <w:color w:val="000000" w:themeColor="text1"/>
          <w:sz w:val="24"/>
          <w:szCs w:val="24"/>
        </w:rPr>
      </w:pPr>
      <w:r w:rsidRPr="0E45E268">
        <w:rPr>
          <w:rFonts w:ascii="Times New Roman" w:hAnsi="Times New Roman" w:eastAsia="Times New Roman" w:cs="Times New Roman"/>
          <w:color w:val="000000" w:themeColor="text1"/>
          <w:sz w:val="24"/>
          <w:szCs w:val="24"/>
        </w:rPr>
        <w:t xml:space="preserve">Calhoun, C. (2003) ‘Belonging’ in the cosmopolitan imaginary. </w:t>
      </w:r>
      <w:r w:rsidRPr="0E45E268">
        <w:rPr>
          <w:rFonts w:ascii="Times New Roman" w:hAnsi="Times New Roman" w:eastAsia="Times New Roman" w:cs="Times New Roman"/>
          <w:i/>
          <w:iCs/>
          <w:color w:val="000000" w:themeColor="text1"/>
          <w:sz w:val="24"/>
          <w:szCs w:val="24"/>
        </w:rPr>
        <w:t xml:space="preserve">Ethnicities, </w:t>
      </w:r>
      <w:r w:rsidRPr="0E45E268">
        <w:rPr>
          <w:rFonts w:ascii="Times New Roman" w:hAnsi="Times New Roman" w:eastAsia="Times New Roman" w:cs="Times New Roman"/>
          <w:color w:val="000000" w:themeColor="text1"/>
          <w:sz w:val="24"/>
          <w:szCs w:val="24"/>
        </w:rPr>
        <w:t xml:space="preserve">3(4), 531-53. </w:t>
      </w:r>
    </w:p>
    <w:p w:rsidR="002971EB" w:rsidP="0E45E268" w:rsidRDefault="46235F73" w14:paraId="63234F5F" w14:textId="2C7A7F56">
      <w:pPr>
        <w:jc w:val="both"/>
        <w:rPr>
          <w:rFonts w:ascii="Times New Roman" w:hAnsi="Times New Roman" w:eastAsia="Times New Roman" w:cs="Times New Roman"/>
          <w:color w:val="000000" w:themeColor="text1"/>
          <w:sz w:val="24"/>
          <w:szCs w:val="24"/>
        </w:rPr>
      </w:pPr>
      <w:r w:rsidRPr="0E45E268">
        <w:rPr>
          <w:rFonts w:ascii="Times New Roman" w:hAnsi="Times New Roman" w:eastAsia="Times New Roman" w:cs="Times New Roman"/>
          <w:color w:val="000000" w:themeColor="text1"/>
          <w:sz w:val="24"/>
          <w:szCs w:val="24"/>
        </w:rPr>
        <w:t xml:space="preserve">Carnevale, J.B. and Hatak, I. (2020) Employee adjustment and well-being in the ear of covid-19: Implications for human resource management. </w:t>
      </w:r>
      <w:r w:rsidRPr="0E45E268">
        <w:rPr>
          <w:rFonts w:ascii="Times New Roman" w:hAnsi="Times New Roman" w:eastAsia="Times New Roman" w:cs="Times New Roman"/>
          <w:i/>
          <w:iCs/>
          <w:color w:val="000000" w:themeColor="text1"/>
          <w:sz w:val="24"/>
          <w:szCs w:val="24"/>
        </w:rPr>
        <w:t>Journal of Business Research, 116, 183-187.</w:t>
      </w:r>
    </w:p>
    <w:p w:rsidR="002971EB" w:rsidP="0E45E268" w:rsidRDefault="46235F73" w14:paraId="40C9D467" w14:textId="70795310">
      <w:pPr>
        <w:jc w:val="both"/>
        <w:rPr>
          <w:rFonts w:ascii="Times New Roman" w:hAnsi="Times New Roman" w:eastAsia="Times New Roman" w:cs="Times New Roman"/>
          <w:color w:val="000000" w:themeColor="text1"/>
          <w:sz w:val="24"/>
          <w:szCs w:val="24"/>
        </w:rPr>
      </w:pPr>
      <w:r w:rsidRPr="0E45E268">
        <w:rPr>
          <w:rFonts w:ascii="Times New Roman" w:hAnsi="Times New Roman" w:eastAsia="Times New Roman" w:cs="Times New Roman"/>
          <w:color w:val="000000" w:themeColor="text1"/>
          <w:sz w:val="24"/>
          <w:szCs w:val="24"/>
        </w:rPr>
        <w:t xml:space="preserve">Chung, H. and van der Horst, M. (2020) Flexible working and unpaid overtime in the UK: The role of gender, parental and occupational status. </w:t>
      </w:r>
      <w:r w:rsidRPr="0E45E268">
        <w:rPr>
          <w:rFonts w:ascii="Times New Roman" w:hAnsi="Times New Roman" w:eastAsia="Times New Roman" w:cs="Times New Roman"/>
          <w:i/>
          <w:iCs/>
          <w:color w:val="000000" w:themeColor="text1"/>
          <w:sz w:val="24"/>
          <w:szCs w:val="24"/>
        </w:rPr>
        <w:t xml:space="preserve">Social Indicators Research, </w:t>
      </w:r>
      <w:r w:rsidRPr="0E45E268">
        <w:rPr>
          <w:rFonts w:ascii="Times New Roman" w:hAnsi="Times New Roman" w:eastAsia="Times New Roman" w:cs="Times New Roman"/>
          <w:color w:val="000000" w:themeColor="text1"/>
          <w:sz w:val="24"/>
          <w:szCs w:val="24"/>
        </w:rPr>
        <w:t xml:space="preserve">151(2), 495-520. </w:t>
      </w:r>
    </w:p>
    <w:p w:rsidR="002971EB" w:rsidP="0E45E268" w:rsidRDefault="46235F73" w14:paraId="633B69B5" w14:textId="766D4ABF">
      <w:pPr>
        <w:jc w:val="both"/>
        <w:rPr>
          <w:rFonts w:ascii="Times New Roman" w:hAnsi="Times New Roman" w:eastAsia="Times New Roman" w:cs="Times New Roman"/>
          <w:color w:val="000000" w:themeColor="text1"/>
          <w:sz w:val="24"/>
          <w:szCs w:val="24"/>
        </w:rPr>
      </w:pPr>
      <w:r w:rsidRPr="0E45E268">
        <w:rPr>
          <w:rFonts w:ascii="Times New Roman" w:hAnsi="Times New Roman" w:eastAsia="Times New Roman" w:cs="Times New Roman"/>
          <w:color w:val="000000" w:themeColor="text1"/>
          <w:sz w:val="24"/>
          <w:szCs w:val="24"/>
        </w:rPr>
        <w:t xml:space="preserve">Cronin, A.M. (2014) Between friends: Making emotions intersubjectively. </w:t>
      </w:r>
      <w:r w:rsidRPr="0E45E268">
        <w:rPr>
          <w:rFonts w:ascii="Times New Roman" w:hAnsi="Times New Roman" w:eastAsia="Times New Roman" w:cs="Times New Roman"/>
          <w:i/>
          <w:iCs/>
          <w:color w:val="000000" w:themeColor="text1"/>
          <w:sz w:val="24"/>
          <w:szCs w:val="24"/>
        </w:rPr>
        <w:t xml:space="preserve">Emotions, Space and Society, </w:t>
      </w:r>
      <w:r w:rsidRPr="0E45E268">
        <w:rPr>
          <w:rFonts w:ascii="Times New Roman" w:hAnsi="Times New Roman" w:eastAsia="Times New Roman" w:cs="Times New Roman"/>
          <w:color w:val="000000" w:themeColor="text1"/>
          <w:sz w:val="24"/>
          <w:szCs w:val="24"/>
        </w:rPr>
        <w:t xml:space="preserve">10, 71-78. </w:t>
      </w:r>
    </w:p>
    <w:p w:rsidR="002971EB" w:rsidP="0E45E268" w:rsidRDefault="46235F73" w14:paraId="120D6E6E" w14:textId="4B5CB832">
      <w:pPr>
        <w:spacing w:line="360" w:lineRule="auto"/>
        <w:ind w:left="-20" w:right="-20"/>
        <w:jc w:val="both"/>
        <w:rPr>
          <w:rFonts w:ascii="Times New Roman" w:hAnsi="Times New Roman" w:eastAsia="Times New Roman" w:cs="Times New Roman"/>
          <w:color w:val="000000" w:themeColor="text1"/>
          <w:sz w:val="24"/>
          <w:szCs w:val="24"/>
        </w:rPr>
      </w:pPr>
      <w:r w:rsidRPr="0E45E268">
        <w:rPr>
          <w:rFonts w:ascii="Times New Roman" w:hAnsi="Times New Roman" w:eastAsia="Times New Roman" w:cs="Times New Roman"/>
          <w:color w:val="000000" w:themeColor="text1"/>
          <w:sz w:val="24"/>
          <w:szCs w:val="24"/>
        </w:rPr>
        <w:t xml:space="preserve">Cuganesan, S. (2017) Identity Paradoxes: How Senior Managers and Employees Negotiate Similarity and Distinctiveness Tensions over Time. </w:t>
      </w:r>
      <w:r w:rsidRPr="0E45E268">
        <w:rPr>
          <w:rFonts w:ascii="Times New Roman" w:hAnsi="Times New Roman" w:eastAsia="Times New Roman" w:cs="Times New Roman"/>
          <w:i/>
          <w:iCs/>
          <w:color w:val="000000" w:themeColor="text1"/>
          <w:sz w:val="24"/>
          <w:szCs w:val="24"/>
        </w:rPr>
        <w:t xml:space="preserve">Organization Studies, </w:t>
      </w:r>
      <w:r w:rsidRPr="0E45E268">
        <w:rPr>
          <w:rFonts w:ascii="Times New Roman" w:hAnsi="Times New Roman" w:eastAsia="Times New Roman" w:cs="Times New Roman"/>
          <w:color w:val="000000" w:themeColor="text1"/>
          <w:sz w:val="24"/>
          <w:szCs w:val="24"/>
        </w:rPr>
        <w:t>38(3-4): 489-511.</w:t>
      </w:r>
    </w:p>
    <w:p w:rsidR="002971EB" w:rsidP="0E45E268" w:rsidRDefault="46235F73" w14:paraId="58BE83E4" w14:textId="5F1204D2">
      <w:pPr>
        <w:jc w:val="both"/>
        <w:rPr>
          <w:rFonts w:ascii="Times New Roman" w:hAnsi="Times New Roman" w:eastAsia="Times New Roman" w:cs="Times New Roman"/>
          <w:color w:val="000000" w:themeColor="text1"/>
          <w:sz w:val="24"/>
          <w:szCs w:val="24"/>
        </w:rPr>
      </w:pPr>
      <w:r w:rsidRPr="0E45E268">
        <w:rPr>
          <w:rFonts w:ascii="Times New Roman" w:hAnsi="Times New Roman" w:eastAsia="Times New Roman" w:cs="Times New Roman"/>
          <w:color w:val="000000" w:themeColor="text1"/>
          <w:sz w:val="24"/>
          <w:szCs w:val="24"/>
        </w:rPr>
        <w:t xml:space="preserve">Dávila, M.C. and Jiménez, G. (2012) Organizational identification and commitment: Correlates of sense of belonging and affective commitment. </w:t>
      </w:r>
      <w:r w:rsidRPr="0E45E268">
        <w:rPr>
          <w:rFonts w:ascii="Times New Roman" w:hAnsi="Times New Roman" w:eastAsia="Times New Roman" w:cs="Times New Roman"/>
          <w:i/>
          <w:iCs/>
          <w:color w:val="000000" w:themeColor="text1"/>
          <w:sz w:val="24"/>
          <w:szCs w:val="24"/>
        </w:rPr>
        <w:t xml:space="preserve">Span J Psychology, </w:t>
      </w:r>
      <w:r w:rsidRPr="0E45E268">
        <w:rPr>
          <w:rFonts w:ascii="Times New Roman" w:hAnsi="Times New Roman" w:eastAsia="Times New Roman" w:cs="Times New Roman"/>
          <w:color w:val="000000" w:themeColor="text1"/>
          <w:sz w:val="24"/>
          <w:szCs w:val="24"/>
        </w:rPr>
        <w:t xml:space="preserve">15(1), 605-622. </w:t>
      </w:r>
    </w:p>
    <w:p w:rsidR="002971EB" w:rsidP="0E45E268" w:rsidRDefault="46235F73" w14:paraId="63C1D89E" w14:textId="6743CDD5">
      <w:pPr>
        <w:rPr>
          <w:rFonts w:ascii="Times New Roman" w:hAnsi="Times New Roman" w:eastAsia="Times New Roman" w:cs="Times New Roman"/>
          <w:color w:val="000000" w:themeColor="text1"/>
          <w:sz w:val="24"/>
          <w:szCs w:val="24"/>
        </w:rPr>
      </w:pPr>
      <w:r w:rsidRPr="0E45E268">
        <w:rPr>
          <w:rFonts w:ascii="Times New Roman" w:hAnsi="Times New Roman" w:eastAsia="Times New Roman" w:cs="Times New Roman"/>
          <w:color w:val="000000" w:themeColor="text1"/>
          <w:sz w:val="24"/>
          <w:szCs w:val="24"/>
        </w:rPr>
        <w:t xml:space="preserve">De Menezes, L.M. &amp; Kelliher, C. (2011) Flexible working and performance: A systematic review of the evidence for a business case. </w:t>
      </w:r>
      <w:r w:rsidRPr="0E45E268">
        <w:rPr>
          <w:rFonts w:ascii="Times New Roman" w:hAnsi="Times New Roman" w:eastAsia="Times New Roman" w:cs="Times New Roman"/>
          <w:i/>
          <w:iCs/>
          <w:color w:val="000000" w:themeColor="text1"/>
          <w:sz w:val="24"/>
          <w:szCs w:val="24"/>
        </w:rPr>
        <w:t xml:space="preserve">International Journal of Management Reviews, </w:t>
      </w:r>
      <w:r w:rsidRPr="0E45E268">
        <w:rPr>
          <w:rFonts w:ascii="Times New Roman" w:hAnsi="Times New Roman" w:eastAsia="Times New Roman" w:cs="Times New Roman"/>
          <w:color w:val="000000" w:themeColor="text1"/>
          <w:sz w:val="24"/>
          <w:szCs w:val="24"/>
        </w:rPr>
        <w:t>13, 452-474.</w:t>
      </w:r>
    </w:p>
    <w:p w:rsidR="002971EB" w:rsidP="0E45E268" w:rsidRDefault="46235F73" w14:paraId="6D552891" w14:textId="42A13912">
      <w:pPr>
        <w:jc w:val="both"/>
        <w:rPr>
          <w:rFonts w:ascii="Times New Roman" w:hAnsi="Times New Roman" w:eastAsia="Times New Roman" w:cs="Times New Roman"/>
          <w:color w:val="000000" w:themeColor="text1"/>
          <w:sz w:val="24"/>
          <w:szCs w:val="24"/>
        </w:rPr>
      </w:pPr>
      <w:r w:rsidRPr="0E45E268">
        <w:rPr>
          <w:rFonts w:ascii="Times New Roman" w:hAnsi="Times New Roman" w:eastAsia="Times New Roman" w:cs="Times New Roman"/>
          <w:color w:val="000000" w:themeColor="text1"/>
          <w:sz w:val="24"/>
          <w:szCs w:val="24"/>
        </w:rPr>
        <w:t xml:space="preserve">Filsted, C., </w:t>
      </w:r>
      <w:proofErr w:type="spellStart"/>
      <w:r w:rsidRPr="0E45E268">
        <w:rPr>
          <w:rFonts w:ascii="Times New Roman" w:hAnsi="Times New Roman" w:eastAsia="Times New Roman" w:cs="Times New Roman"/>
          <w:color w:val="000000" w:themeColor="text1"/>
          <w:sz w:val="24"/>
          <w:szCs w:val="24"/>
        </w:rPr>
        <w:t>Traavik</w:t>
      </w:r>
      <w:proofErr w:type="spellEnd"/>
      <w:r w:rsidRPr="0E45E268">
        <w:rPr>
          <w:rFonts w:ascii="Times New Roman" w:hAnsi="Times New Roman" w:eastAsia="Times New Roman" w:cs="Times New Roman"/>
          <w:color w:val="000000" w:themeColor="text1"/>
          <w:sz w:val="24"/>
          <w:szCs w:val="24"/>
        </w:rPr>
        <w:t xml:space="preserve">, L.E.M. and Gorli, M. (2019) Belonging at work: The experiences, </w:t>
      </w:r>
      <w:proofErr w:type="gramStart"/>
      <w:r w:rsidRPr="0E45E268">
        <w:rPr>
          <w:rFonts w:ascii="Times New Roman" w:hAnsi="Times New Roman" w:eastAsia="Times New Roman" w:cs="Times New Roman"/>
          <w:color w:val="000000" w:themeColor="text1"/>
          <w:sz w:val="24"/>
          <w:szCs w:val="24"/>
        </w:rPr>
        <w:t>representations</w:t>
      </w:r>
      <w:proofErr w:type="gramEnd"/>
      <w:r w:rsidRPr="0E45E268">
        <w:rPr>
          <w:rFonts w:ascii="Times New Roman" w:hAnsi="Times New Roman" w:eastAsia="Times New Roman" w:cs="Times New Roman"/>
          <w:color w:val="000000" w:themeColor="text1"/>
          <w:sz w:val="24"/>
          <w:szCs w:val="24"/>
        </w:rPr>
        <w:t xml:space="preserve"> and meanings of belonging. </w:t>
      </w:r>
      <w:r w:rsidRPr="0E45E268">
        <w:rPr>
          <w:rFonts w:ascii="Times New Roman" w:hAnsi="Times New Roman" w:eastAsia="Times New Roman" w:cs="Times New Roman"/>
          <w:i/>
          <w:iCs/>
          <w:color w:val="000000" w:themeColor="text1"/>
          <w:sz w:val="24"/>
          <w:szCs w:val="24"/>
        </w:rPr>
        <w:t xml:space="preserve">Journal of Workplace Learning, </w:t>
      </w:r>
      <w:r w:rsidRPr="0E45E268">
        <w:rPr>
          <w:rFonts w:ascii="Times New Roman" w:hAnsi="Times New Roman" w:eastAsia="Times New Roman" w:cs="Times New Roman"/>
          <w:color w:val="000000" w:themeColor="text1"/>
          <w:sz w:val="24"/>
          <w:szCs w:val="24"/>
        </w:rPr>
        <w:t>31(2), 116-142.</w:t>
      </w:r>
    </w:p>
    <w:p w:rsidR="002971EB" w:rsidP="0E45E268" w:rsidRDefault="46235F73" w14:paraId="4D7CF642" w14:textId="1E74E8F3">
      <w:pPr>
        <w:spacing w:line="279" w:lineRule="auto"/>
        <w:ind w:left="-20" w:right="-20"/>
        <w:jc w:val="both"/>
        <w:rPr>
          <w:rFonts w:ascii="Times New Roman" w:hAnsi="Times New Roman" w:eastAsia="Times New Roman" w:cs="Times New Roman"/>
          <w:color w:val="000000" w:themeColor="text1"/>
          <w:sz w:val="24"/>
          <w:szCs w:val="24"/>
        </w:rPr>
      </w:pPr>
      <w:r w:rsidRPr="0E45E268">
        <w:rPr>
          <w:rFonts w:ascii="Times New Roman" w:hAnsi="Times New Roman" w:eastAsia="Times New Roman" w:cs="Times New Roman"/>
          <w:color w:val="000000" w:themeColor="text1"/>
          <w:sz w:val="24"/>
          <w:szCs w:val="24"/>
        </w:rPr>
        <w:t xml:space="preserve">Gatrell. C.J., Burnett, S.B., Cooper, C.L. &amp; Sparrow, P. (2014) Parents, perceptions and belonging: Exploring flexible working among UK fathers and mothers. </w:t>
      </w:r>
      <w:r w:rsidRPr="0E45E268">
        <w:rPr>
          <w:rFonts w:ascii="Times New Roman" w:hAnsi="Times New Roman" w:eastAsia="Times New Roman" w:cs="Times New Roman"/>
          <w:i/>
          <w:iCs/>
          <w:color w:val="000000" w:themeColor="text1"/>
          <w:sz w:val="24"/>
          <w:szCs w:val="24"/>
        </w:rPr>
        <w:t xml:space="preserve">British Journal of Management, </w:t>
      </w:r>
      <w:r w:rsidRPr="0E45E268">
        <w:rPr>
          <w:rFonts w:ascii="Times New Roman" w:hAnsi="Times New Roman" w:eastAsia="Times New Roman" w:cs="Times New Roman"/>
          <w:color w:val="000000" w:themeColor="text1"/>
          <w:sz w:val="24"/>
          <w:szCs w:val="24"/>
        </w:rPr>
        <w:t>25(3): 473.</w:t>
      </w:r>
    </w:p>
    <w:p w:rsidR="002971EB" w:rsidP="0E45E268" w:rsidRDefault="46235F73" w14:paraId="53E47767" w14:textId="0C4DFFDB">
      <w:pPr>
        <w:rPr>
          <w:rFonts w:ascii="Times New Roman" w:hAnsi="Times New Roman" w:eastAsia="Times New Roman" w:cs="Times New Roman"/>
          <w:color w:val="000000" w:themeColor="text1"/>
          <w:sz w:val="24"/>
          <w:szCs w:val="24"/>
        </w:rPr>
      </w:pPr>
      <w:r w:rsidRPr="0E45E268">
        <w:rPr>
          <w:rStyle w:val="normaltextrun"/>
          <w:rFonts w:ascii="Times New Roman" w:hAnsi="Times New Roman" w:eastAsia="Times New Roman" w:cs="Times New Roman"/>
          <w:color w:val="000000" w:themeColor="text1"/>
          <w:sz w:val="24"/>
          <w:szCs w:val="24"/>
        </w:rPr>
        <w:t xml:space="preserve">Grant, C. and Russell, E. (2020) </w:t>
      </w:r>
      <w:r w:rsidRPr="0E45E268">
        <w:rPr>
          <w:rStyle w:val="normaltextrun"/>
          <w:rFonts w:ascii="Times New Roman" w:hAnsi="Times New Roman" w:eastAsia="Times New Roman" w:cs="Times New Roman"/>
          <w:i/>
          <w:iCs/>
          <w:color w:val="000000" w:themeColor="text1"/>
          <w:sz w:val="24"/>
          <w:szCs w:val="24"/>
        </w:rPr>
        <w:t xml:space="preserve">Agile working and well-being in the digital age. </w:t>
      </w:r>
      <w:r w:rsidRPr="0E45E268">
        <w:rPr>
          <w:rStyle w:val="normaltextrun"/>
          <w:rFonts w:ascii="Times New Roman" w:hAnsi="Times New Roman" w:eastAsia="Times New Roman" w:cs="Times New Roman"/>
          <w:color w:val="000000" w:themeColor="text1"/>
          <w:sz w:val="24"/>
          <w:szCs w:val="24"/>
        </w:rPr>
        <w:t>UK: Palgrave.  </w:t>
      </w:r>
    </w:p>
    <w:p w:rsidR="002971EB" w:rsidP="0E45E268" w:rsidRDefault="46235F73" w14:paraId="0DA7FDDE" w14:textId="0319A702">
      <w:pPr>
        <w:rPr>
          <w:rFonts w:ascii="Times New Roman" w:hAnsi="Times New Roman" w:eastAsia="Times New Roman" w:cs="Times New Roman"/>
          <w:color w:val="000000" w:themeColor="text1"/>
          <w:sz w:val="24"/>
          <w:szCs w:val="24"/>
        </w:rPr>
      </w:pPr>
      <w:r w:rsidRPr="0E45E268">
        <w:rPr>
          <w:rFonts w:ascii="Times New Roman" w:hAnsi="Times New Roman" w:eastAsia="Times New Roman" w:cs="Times New Roman"/>
          <w:color w:val="000000" w:themeColor="text1"/>
          <w:sz w:val="24"/>
          <w:szCs w:val="24"/>
        </w:rPr>
        <w:t xml:space="preserve">Green, T. and Miller, D. (2018) The Library in an Agile World: Case Studies from Gowling WLG and Withers LLP. </w:t>
      </w:r>
      <w:r w:rsidRPr="0E45E268">
        <w:rPr>
          <w:rFonts w:ascii="Times New Roman" w:hAnsi="Times New Roman" w:eastAsia="Times New Roman" w:cs="Times New Roman"/>
          <w:i/>
          <w:iCs/>
          <w:color w:val="000000" w:themeColor="text1"/>
          <w:sz w:val="24"/>
          <w:szCs w:val="24"/>
        </w:rPr>
        <w:t xml:space="preserve">Legal Information Management, </w:t>
      </w:r>
      <w:r w:rsidRPr="0E45E268">
        <w:rPr>
          <w:rFonts w:ascii="Times New Roman" w:hAnsi="Times New Roman" w:eastAsia="Times New Roman" w:cs="Times New Roman"/>
          <w:color w:val="000000" w:themeColor="text1"/>
          <w:sz w:val="24"/>
          <w:szCs w:val="24"/>
        </w:rPr>
        <w:t>18(4): 209-214.</w:t>
      </w:r>
    </w:p>
    <w:p w:rsidR="002971EB" w:rsidP="0E45E268" w:rsidRDefault="46235F73" w14:paraId="55FBEF5F" w14:textId="1C1C101B">
      <w:pPr>
        <w:spacing w:line="360" w:lineRule="auto"/>
        <w:ind w:left="-20" w:right="-20"/>
        <w:jc w:val="both"/>
        <w:rPr>
          <w:rFonts w:ascii="Times New Roman" w:hAnsi="Times New Roman" w:eastAsia="Times New Roman" w:cs="Times New Roman"/>
          <w:color w:val="000000" w:themeColor="text1"/>
          <w:sz w:val="24"/>
          <w:szCs w:val="24"/>
        </w:rPr>
      </w:pPr>
      <w:r w:rsidRPr="0E45E268">
        <w:rPr>
          <w:rFonts w:ascii="Times New Roman" w:hAnsi="Times New Roman" w:eastAsia="Times New Roman" w:cs="Times New Roman"/>
          <w:color w:val="000000" w:themeColor="text1"/>
          <w:sz w:val="24"/>
          <w:szCs w:val="24"/>
        </w:rPr>
        <w:t xml:space="preserve">Hagerty, B.M. and Patusky, K. (1995) Developing a measure of belonging, </w:t>
      </w:r>
      <w:r w:rsidRPr="0E45E268">
        <w:rPr>
          <w:rFonts w:ascii="Times New Roman" w:hAnsi="Times New Roman" w:eastAsia="Times New Roman" w:cs="Times New Roman"/>
          <w:i/>
          <w:iCs/>
          <w:color w:val="000000" w:themeColor="text1"/>
          <w:sz w:val="24"/>
          <w:szCs w:val="24"/>
        </w:rPr>
        <w:t xml:space="preserve">Nursing Research, </w:t>
      </w:r>
      <w:r w:rsidRPr="0E45E268">
        <w:rPr>
          <w:rFonts w:ascii="Times New Roman" w:hAnsi="Times New Roman" w:eastAsia="Times New Roman" w:cs="Times New Roman"/>
          <w:color w:val="000000" w:themeColor="text1"/>
          <w:sz w:val="24"/>
          <w:szCs w:val="24"/>
        </w:rPr>
        <w:t xml:space="preserve">44(1), 9-13. </w:t>
      </w:r>
    </w:p>
    <w:p w:rsidR="002971EB" w:rsidP="0E45E268" w:rsidRDefault="0029678C" w14:paraId="57BF5DF2" w14:textId="6FE04BD6">
      <w:pPr>
        <w:spacing w:line="360" w:lineRule="auto"/>
        <w:ind w:left="-20" w:right="-20"/>
        <w:jc w:val="both"/>
        <w:rPr>
          <w:rFonts w:ascii="Times New Roman" w:hAnsi="Times New Roman" w:eastAsia="Times New Roman" w:cs="Times New Roman"/>
          <w:color w:val="000000" w:themeColor="text1"/>
          <w:sz w:val="24"/>
          <w:szCs w:val="24"/>
        </w:rPr>
      </w:pPr>
      <w:r w:rsidRPr="0E45E268">
        <w:rPr>
          <w:rFonts w:ascii="Times New Roman" w:hAnsi="Times New Roman" w:eastAsia="Times New Roman" w:cs="Times New Roman"/>
          <w:color w:val="000000" w:themeColor="text1"/>
          <w:sz w:val="24"/>
          <w:szCs w:val="24"/>
        </w:rPr>
        <w:lastRenderedPageBreak/>
        <w:t>H</w:t>
      </w:r>
      <w:r w:rsidRPr="0E45E268" w:rsidR="46235F73">
        <w:rPr>
          <w:rFonts w:ascii="Times New Roman" w:hAnsi="Times New Roman" w:eastAsia="Times New Roman" w:cs="Times New Roman"/>
          <w:color w:val="000000" w:themeColor="text1"/>
          <w:sz w:val="24"/>
          <w:szCs w:val="24"/>
        </w:rPr>
        <w:t xml:space="preserve">ooks, B. (2009) </w:t>
      </w:r>
      <w:r w:rsidRPr="0E45E268" w:rsidR="46235F73">
        <w:rPr>
          <w:rFonts w:ascii="Times New Roman" w:hAnsi="Times New Roman" w:eastAsia="Times New Roman" w:cs="Times New Roman"/>
          <w:i/>
          <w:iCs/>
          <w:color w:val="000000" w:themeColor="text1"/>
          <w:sz w:val="24"/>
          <w:szCs w:val="24"/>
        </w:rPr>
        <w:t xml:space="preserve">Belonging: A Culture of Place. </w:t>
      </w:r>
      <w:r w:rsidRPr="0E45E268" w:rsidR="46235F73">
        <w:rPr>
          <w:rFonts w:ascii="Times New Roman" w:hAnsi="Times New Roman" w:eastAsia="Times New Roman" w:cs="Times New Roman"/>
          <w:color w:val="000000" w:themeColor="text1"/>
          <w:sz w:val="24"/>
          <w:szCs w:val="24"/>
        </w:rPr>
        <w:t>New York: Routledge.</w:t>
      </w:r>
    </w:p>
    <w:p w:rsidR="002971EB" w:rsidP="0E45E268" w:rsidRDefault="46235F73" w14:paraId="0DCB11DC" w14:textId="3AEF7587">
      <w:pPr>
        <w:spacing w:line="257" w:lineRule="auto"/>
        <w:ind w:left="-20" w:right="-20"/>
        <w:jc w:val="both"/>
        <w:rPr>
          <w:rFonts w:ascii="Times New Roman" w:hAnsi="Times New Roman" w:eastAsia="Times New Roman" w:cs="Times New Roman"/>
          <w:color w:val="000000" w:themeColor="text1"/>
          <w:sz w:val="24"/>
          <w:szCs w:val="24"/>
        </w:rPr>
      </w:pPr>
      <w:r w:rsidRPr="0E45E268">
        <w:rPr>
          <w:rFonts w:ascii="Times New Roman" w:hAnsi="Times New Roman" w:eastAsia="Times New Roman" w:cs="Times New Roman"/>
          <w:color w:val="000000" w:themeColor="text1"/>
          <w:sz w:val="24"/>
          <w:szCs w:val="24"/>
        </w:rPr>
        <w:t xml:space="preserve">Holmes, E.A., O’Connor, R. C., Perry, V. H., Tracey, I., Wessely, S., Arsenault, L., Ballard, C., Christensen, H., Cohen Silver, R., Everall, I., Ford, T., John, A., Kabir, T., King, K., Madan, I., Michie, S., Przybylski, A. K., Shafran, R., Sweeney, A., Worthman, C. M., Yardley, Cowan, K., Cope, C., </w:t>
      </w:r>
      <w:proofErr w:type="spellStart"/>
      <w:r w:rsidRPr="0E45E268">
        <w:rPr>
          <w:rFonts w:ascii="Times New Roman" w:hAnsi="Times New Roman" w:eastAsia="Times New Roman" w:cs="Times New Roman"/>
          <w:color w:val="000000" w:themeColor="text1"/>
          <w:sz w:val="24"/>
          <w:szCs w:val="24"/>
        </w:rPr>
        <w:t>Hotopf</w:t>
      </w:r>
      <w:proofErr w:type="spellEnd"/>
      <w:r w:rsidRPr="0E45E268">
        <w:rPr>
          <w:rFonts w:ascii="Times New Roman" w:hAnsi="Times New Roman" w:eastAsia="Times New Roman" w:cs="Times New Roman"/>
          <w:color w:val="000000" w:themeColor="text1"/>
          <w:sz w:val="24"/>
          <w:szCs w:val="24"/>
        </w:rPr>
        <w:t>, M. and Bullmore, E. (2020) Multidisciplinary research priorities for the COVID-19 pandemic: a call for action for mental health science. [online] Available: &lt;</w:t>
      </w:r>
      <w:hyperlink r:id="rId11">
        <w:r w:rsidRPr="0E45E268">
          <w:rPr>
            <w:rStyle w:val="Hyperlink"/>
            <w:rFonts w:ascii="Times New Roman" w:hAnsi="Times New Roman" w:eastAsia="Times New Roman" w:cs="Times New Roman"/>
            <w:sz w:val="24"/>
            <w:szCs w:val="24"/>
          </w:rPr>
          <w:t xml:space="preserve">https://www.thelancet.com/journals/ </w:t>
        </w:r>
        <w:proofErr w:type="spellStart"/>
        <w:r w:rsidRPr="0E45E268">
          <w:rPr>
            <w:rStyle w:val="Hyperlink"/>
            <w:rFonts w:ascii="Times New Roman" w:hAnsi="Times New Roman" w:eastAsia="Times New Roman" w:cs="Times New Roman"/>
            <w:sz w:val="24"/>
            <w:szCs w:val="24"/>
          </w:rPr>
          <w:t>lanpsy</w:t>
        </w:r>
        <w:proofErr w:type="spellEnd"/>
        <w:r w:rsidRPr="0E45E268">
          <w:rPr>
            <w:rStyle w:val="Hyperlink"/>
            <w:rFonts w:ascii="Times New Roman" w:hAnsi="Times New Roman" w:eastAsia="Times New Roman" w:cs="Times New Roman"/>
            <w:sz w:val="24"/>
            <w:szCs w:val="24"/>
          </w:rPr>
          <w:t>/article/PIIS2215-0366(20)30168-1/</w:t>
        </w:r>
        <w:proofErr w:type="spellStart"/>
        <w:r w:rsidRPr="0E45E268">
          <w:rPr>
            <w:rStyle w:val="Hyperlink"/>
            <w:rFonts w:ascii="Times New Roman" w:hAnsi="Times New Roman" w:eastAsia="Times New Roman" w:cs="Times New Roman"/>
            <w:sz w:val="24"/>
            <w:szCs w:val="24"/>
          </w:rPr>
          <w:t>fulltext</w:t>
        </w:r>
        <w:proofErr w:type="spellEnd"/>
      </w:hyperlink>
      <w:r w:rsidRPr="0E45E268">
        <w:rPr>
          <w:rFonts w:ascii="Times New Roman" w:hAnsi="Times New Roman" w:eastAsia="Times New Roman" w:cs="Times New Roman"/>
          <w:color w:val="000000" w:themeColor="text1"/>
          <w:sz w:val="24"/>
          <w:szCs w:val="24"/>
        </w:rPr>
        <w:t>&gt; Accessed: 09/11/22</w:t>
      </w:r>
    </w:p>
    <w:p w:rsidR="002971EB" w:rsidP="0E45E268" w:rsidRDefault="46235F73" w14:paraId="1DC9ABC2" w14:textId="58BF2DE8">
      <w:pPr>
        <w:spacing w:line="279" w:lineRule="auto"/>
        <w:ind w:left="-20" w:right="-20"/>
        <w:jc w:val="both"/>
        <w:rPr>
          <w:rFonts w:ascii="Times New Roman" w:hAnsi="Times New Roman" w:eastAsia="Times New Roman" w:cs="Times New Roman"/>
          <w:color w:val="000000" w:themeColor="text1"/>
          <w:sz w:val="24"/>
          <w:szCs w:val="24"/>
        </w:rPr>
      </w:pPr>
      <w:r w:rsidRPr="0E45E268">
        <w:rPr>
          <w:rFonts w:ascii="Times New Roman" w:hAnsi="Times New Roman" w:eastAsia="Times New Roman" w:cs="Times New Roman"/>
          <w:color w:val="0563C1"/>
          <w:sz w:val="24"/>
          <w:szCs w:val="24"/>
          <w:u w:val="single"/>
        </w:rPr>
        <w:t xml:space="preserve">Jacobs, E. (2020) Homeworking: isolation, </w:t>
      </w:r>
      <w:proofErr w:type="gramStart"/>
      <w:r w:rsidRPr="0E45E268">
        <w:rPr>
          <w:rFonts w:ascii="Times New Roman" w:hAnsi="Times New Roman" w:eastAsia="Times New Roman" w:cs="Times New Roman"/>
          <w:color w:val="0563C1"/>
          <w:sz w:val="24"/>
          <w:szCs w:val="24"/>
          <w:u w:val="single"/>
        </w:rPr>
        <w:t>anxiety</w:t>
      </w:r>
      <w:proofErr w:type="gramEnd"/>
      <w:r w:rsidRPr="0E45E268">
        <w:rPr>
          <w:rFonts w:ascii="Times New Roman" w:hAnsi="Times New Roman" w:eastAsia="Times New Roman" w:cs="Times New Roman"/>
          <w:color w:val="0563C1"/>
          <w:sz w:val="24"/>
          <w:szCs w:val="24"/>
          <w:u w:val="single"/>
        </w:rPr>
        <w:t xml:space="preserve"> and burnout., [online] &lt;</w:t>
      </w:r>
      <w:hyperlink r:id="rId12">
        <w:r w:rsidRPr="0E45E268">
          <w:rPr>
            <w:rStyle w:val="Hyperlink"/>
            <w:rFonts w:ascii="Times New Roman" w:hAnsi="Times New Roman" w:eastAsia="Times New Roman" w:cs="Times New Roman"/>
            <w:color w:val="0563C1"/>
            <w:sz w:val="24"/>
            <w:szCs w:val="24"/>
          </w:rPr>
          <w:t>Homeworking: isolation, anxiety and burnout | Financial Times (ft.com)</w:t>
        </w:r>
      </w:hyperlink>
      <w:r w:rsidRPr="0E45E268">
        <w:rPr>
          <w:rFonts w:ascii="Times New Roman" w:hAnsi="Times New Roman" w:eastAsia="Times New Roman" w:cs="Times New Roman"/>
          <w:color w:val="000000" w:themeColor="text1"/>
          <w:sz w:val="24"/>
          <w:szCs w:val="24"/>
        </w:rPr>
        <w:t>&gt; Access: 09/11/22</w:t>
      </w:r>
    </w:p>
    <w:p w:rsidR="002971EB" w:rsidP="0E45E268" w:rsidRDefault="46235F73" w14:paraId="70A6E7C9" w14:textId="156B760D">
      <w:pPr>
        <w:spacing w:line="360" w:lineRule="auto"/>
        <w:ind w:left="-20" w:right="-20"/>
        <w:jc w:val="both"/>
        <w:rPr>
          <w:rFonts w:ascii="Times New Roman" w:hAnsi="Times New Roman" w:eastAsia="Times New Roman" w:cs="Times New Roman"/>
          <w:color w:val="000000" w:themeColor="text1"/>
          <w:sz w:val="24"/>
          <w:szCs w:val="24"/>
        </w:rPr>
      </w:pPr>
      <w:r w:rsidRPr="0E45E268">
        <w:rPr>
          <w:rFonts w:ascii="Times New Roman" w:hAnsi="Times New Roman" w:eastAsia="Times New Roman" w:cs="Times New Roman"/>
          <w:color w:val="000000" w:themeColor="text1"/>
          <w:sz w:val="24"/>
          <w:szCs w:val="24"/>
        </w:rPr>
        <w:t xml:space="preserve">Jena, L.K. &amp; Pradhan, S. (2018) Conceptualizing and validating workplace belongingness scale. </w:t>
      </w:r>
      <w:r w:rsidRPr="0E45E268">
        <w:rPr>
          <w:rFonts w:ascii="Times New Roman" w:hAnsi="Times New Roman" w:eastAsia="Times New Roman" w:cs="Times New Roman"/>
          <w:i/>
          <w:iCs/>
          <w:color w:val="000000" w:themeColor="text1"/>
          <w:sz w:val="24"/>
          <w:szCs w:val="24"/>
        </w:rPr>
        <w:t xml:space="preserve">Journal of Organizational Change Management, </w:t>
      </w:r>
      <w:r w:rsidRPr="0E45E268">
        <w:rPr>
          <w:rFonts w:ascii="Times New Roman" w:hAnsi="Times New Roman" w:eastAsia="Times New Roman" w:cs="Times New Roman"/>
          <w:color w:val="000000" w:themeColor="text1"/>
          <w:sz w:val="24"/>
          <w:szCs w:val="24"/>
        </w:rPr>
        <w:t>31(2): 451-462.</w:t>
      </w:r>
    </w:p>
    <w:p w:rsidR="002971EB" w:rsidP="0E45E268" w:rsidRDefault="46235F73" w14:paraId="5DE486EF" w14:textId="050BE959">
      <w:pPr>
        <w:rPr>
          <w:rFonts w:ascii="Times New Roman" w:hAnsi="Times New Roman" w:eastAsia="Times New Roman" w:cs="Times New Roman"/>
          <w:color w:val="000000" w:themeColor="text1"/>
          <w:sz w:val="24"/>
          <w:szCs w:val="24"/>
        </w:rPr>
      </w:pPr>
      <w:r w:rsidRPr="0E45E268">
        <w:rPr>
          <w:rFonts w:ascii="Times New Roman" w:hAnsi="Times New Roman" w:eastAsia="Times New Roman" w:cs="Times New Roman"/>
          <w:color w:val="000000" w:themeColor="text1"/>
          <w:sz w:val="24"/>
          <w:szCs w:val="24"/>
        </w:rPr>
        <w:t xml:space="preserve">Johnson, J. (2004) Flexible working: changing the manager’s role. </w:t>
      </w:r>
      <w:r w:rsidRPr="0E45E268">
        <w:rPr>
          <w:rFonts w:ascii="Times New Roman" w:hAnsi="Times New Roman" w:eastAsia="Times New Roman" w:cs="Times New Roman"/>
          <w:i/>
          <w:iCs/>
          <w:color w:val="000000" w:themeColor="text1"/>
          <w:sz w:val="24"/>
          <w:szCs w:val="24"/>
        </w:rPr>
        <w:t xml:space="preserve">Management Decision, </w:t>
      </w:r>
      <w:r w:rsidRPr="0E45E268">
        <w:rPr>
          <w:rFonts w:ascii="Times New Roman" w:hAnsi="Times New Roman" w:eastAsia="Times New Roman" w:cs="Times New Roman"/>
          <w:color w:val="000000" w:themeColor="text1"/>
          <w:sz w:val="24"/>
          <w:szCs w:val="24"/>
        </w:rPr>
        <w:t>42(5/6), 721-737.</w:t>
      </w:r>
    </w:p>
    <w:p w:rsidR="002971EB" w:rsidP="0E45E268" w:rsidRDefault="46235F73" w14:paraId="4C5704CE" w14:textId="6125E77F">
      <w:pPr>
        <w:rPr>
          <w:rFonts w:ascii="Times New Roman" w:hAnsi="Times New Roman" w:eastAsia="Times New Roman" w:cs="Times New Roman"/>
          <w:color w:val="000000" w:themeColor="text1"/>
          <w:sz w:val="24"/>
          <w:szCs w:val="24"/>
        </w:rPr>
      </w:pPr>
      <w:r w:rsidRPr="0E45E268">
        <w:rPr>
          <w:rFonts w:ascii="Times New Roman" w:hAnsi="Times New Roman" w:eastAsia="Times New Roman" w:cs="Times New Roman"/>
          <w:color w:val="000000" w:themeColor="text1"/>
          <w:sz w:val="24"/>
          <w:szCs w:val="24"/>
        </w:rPr>
        <w:t xml:space="preserve">Jones, D. (2017) Flexible and agile working in law firms. </w:t>
      </w:r>
      <w:r w:rsidRPr="0E45E268">
        <w:rPr>
          <w:rFonts w:ascii="Times New Roman" w:hAnsi="Times New Roman" w:eastAsia="Times New Roman" w:cs="Times New Roman"/>
          <w:i/>
          <w:iCs/>
          <w:color w:val="000000" w:themeColor="text1"/>
          <w:sz w:val="24"/>
          <w:szCs w:val="24"/>
        </w:rPr>
        <w:t xml:space="preserve">Legal Information Management, </w:t>
      </w:r>
      <w:r w:rsidRPr="0E45E268">
        <w:rPr>
          <w:rFonts w:ascii="Times New Roman" w:hAnsi="Times New Roman" w:eastAsia="Times New Roman" w:cs="Times New Roman"/>
          <w:color w:val="000000" w:themeColor="text1"/>
          <w:sz w:val="24"/>
          <w:szCs w:val="24"/>
        </w:rPr>
        <w:t>17(1), 11-15.</w:t>
      </w:r>
    </w:p>
    <w:p w:rsidR="002971EB" w:rsidP="0E45E268" w:rsidRDefault="46235F73" w14:paraId="03E9F014" w14:textId="09E51CE3">
      <w:pPr>
        <w:rPr>
          <w:rFonts w:ascii="Times New Roman" w:hAnsi="Times New Roman" w:eastAsia="Times New Roman" w:cs="Times New Roman"/>
          <w:color w:val="000000" w:themeColor="text1"/>
          <w:sz w:val="24"/>
          <w:szCs w:val="24"/>
        </w:rPr>
      </w:pPr>
      <w:r w:rsidRPr="0E45E268">
        <w:rPr>
          <w:rFonts w:ascii="Times New Roman" w:hAnsi="Times New Roman" w:eastAsia="Times New Roman" w:cs="Times New Roman"/>
          <w:color w:val="000000" w:themeColor="text1"/>
          <w:sz w:val="24"/>
          <w:szCs w:val="24"/>
        </w:rPr>
        <w:t xml:space="preserve">Junker et al. (2021) Agile work practices and employee proactivity: A multilevel study. </w:t>
      </w:r>
      <w:r w:rsidRPr="0E45E268">
        <w:rPr>
          <w:rFonts w:ascii="Times New Roman" w:hAnsi="Times New Roman" w:eastAsia="Times New Roman" w:cs="Times New Roman"/>
          <w:i/>
          <w:iCs/>
          <w:color w:val="000000" w:themeColor="text1"/>
          <w:sz w:val="24"/>
          <w:szCs w:val="24"/>
        </w:rPr>
        <w:t xml:space="preserve">Human Relations, </w:t>
      </w:r>
      <w:r w:rsidRPr="0E45E268">
        <w:rPr>
          <w:rFonts w:ascii="Times New Roman" w:hAnsi="Times New Roman" w:eastAsia="Times New Roman" w:cs="Times New Roman"/>
          <w:color w:val="000000" w:themeColor="text1"/>
          <w:sz w:val="24"/>
          <w:szCs w:val="24"/>
        </w:rPr>
        <w:t>75(12), 2189-2217.</w:t>
      </w:r>
    </w:p>
    <w:p w:rsidR="002971EB" w:rsidP="0E45E268" w:rsidRDefault="46235F73" w14:paraId="0BB2B7F2" w14:textId="141C7FB7">
      <w:pPr>
        <w:rPr>
          <w:rFonts w:ascii="Times New Roman" w:hAnsi="Times New Roman" w:eastAsia="Times New Roman" w:cs="Times New Roman"/>
          <w:color w:val="000000" w:themeColor="text1"/>
          <w:sz w:val="24"/>
          <w:szCs w:val="24"/>
        </w:rPr>
      </w:pPr>
      <w:r w:rsidRPr="0E45E268">
        <w:rPr>
          <w:rStyle w:val="eop"/>
          <w:rFonts w:ascii="Times New Roman" w:hAnsi="Times New Roman" w:eastAsia="Times New Roman" w:cs="Times New Roman"/>
          <w:color w:val="000000" w:themeColor="text1"/>
          <w:sz w:val="24"/>
          <w:szCs w:val="24"/>
        </w:rPr>
        <w:t xml:space="preserve">Lane, F.C. and Gibbs, S. (2015) Propensity Score Analysis: A secondary data analysis of work-life policy and performance outcomes. </w:t>
      </w:r>
      <w:r w:rsidRPr="0E45E268">
        <w:rPr>
          <w:rStyle w:val="eop"/>
          <w:rFonts w:ascii="Times New Roman" w:hAnsi="Times New Roman" w:eastAsia="Times New Roman" w:cs="Times New Roman"/>
          <w:i/>
          <w:iCs/>
          <w:color w:val="000000" w:themeColor="text1"/>
          <w:sz w:val="24"/>
          <w:szCs w:val="24"/>
        </w:rPr>
        <w:t xml:space="preserve">Advances in Developing Human Resources, </w:t>
      </w:r>
      <w:r w:rsidRPr="0E45E268">
        <w:rPr>
          <w:rStyle w:val="eop"/>
          <w:rFonts w:ascii="Times New Roman" w:hAnsi="Times New Roman" w:eastAsia="Times New Roman" w:cs="Times New Roman"/>
          <w:color w:val="000000" w:themeColor="text1"/>
          <w:sz w:val="24"/>
          <w:szCs w:val="24"/>
        </w:rPr>
        <w:t xml:space="preserve">17(1): 102.  </w:t>
      </w:r>
    </w:p>
    <w:p w:rsidR="002971EB" w:rsidP="0E45E268" w:rsidRDefault="46235F73" w14:paraId="030183DB" w14:textId="6BFC5088">
      <w:pPr>
        <w:spacing w:line="360" w:lineRule="auto"/>
        <w:ind w:left="-20" w:right="-20"/>
        <w:jc w:val="both"/>
        <w:rPr>
          <w:rFonts w:ascii="Times New Roman" w:hAnsi="Times New Roman" w:eastAsia="Times New Roman" w:cs="Times New Roman"/>
          <w:color w:val="000000" w:themeColor="text1"/>
          <w:sz w:val="24"/>
          <w:szCs w:val="24"/>
        </w:rPr>
      </w:pPr>
      <w:r w:rsidRPr="0E45E268">
        <w:rPr>
          <w:rFonts w:ascii="Times New Roman" w:hAnsi="Times New Roman" w:eastAsia="Times New Roman" w:cs="Times New Roman"/>
          <w:color w:val="000000" w:themeColor="text1"/>
          <w:sz w:val="24"/>
          <w:szCs w:val="24"/>
        </w:rPr>
        <w:t xml:space="preserve">Leary, M.R, Kelly, K.M., Cottrell, C.A., &amp; </w:t>
      </w:r>
      <w:proofErr w:type="spellStart"/>
      <w:r w:rsidRPr="0E45E268">
        <w:rPr>
          <w:rFonts w:ascii="Times New Roman" w:hAnsi="Times New Roman" w:eastAsia="Times New Roman" w:cs="Times New Roman"/>
          <w:color w:val="000000" w:themeColor="text1"/>
          <w:sz w:val="24"/>
          <w:szCs w:val="24"/>
        </w:rPr>
        <w:t>Schreindorfer</w:t>
      </w:r>
      <w:proofErr w:type="spellEnd"/>
      <w:r w:rsidRPr="0E45E268">
        <w:rPr>
          <w:rFonts w:ascii="Times New Roman" w:hAnsi="Times New Roman" w:eastAsia="Times New Roman" w:cs="Times New Roman"/>
          <w:color w:val="000000" w:themeColor="text1"/>
          <w:sz w:val="24"/>
          <w:szCs w:val="24"/>
        </w:rPr>
        <w:t xml:space="preserve">, L.S. (2013) Construct validity of the Need to Belong Scale: Mapping the nomological network. </w:t>
      </w:r>
      <w:r w:rsidRPr="0E45E268">
        <w:rPr>
          <w:rFonts w:ascii="Times New Roman" w:hAnsi="Times New Roman" w:eastAsia="Times New Roman" w:cs="Times New Roman"/>
          <w:i/>
          <w:iCs/>
          <w:color w:val="000000" w:themeColor="text1"/>
          <w:sz w:val="24"/>
          <w:szCs w:val="24"/>
        </w:rPr>
        <w:t xml:space="preserve">Journal of Personality Assessment </w:t>
      </w:r>
      <w:r w:rsidRPr="0E45E268">
        <w:rPr>
          <w:rFonts w:ascii="Times New Roman" w:hAnsi="Times New Roman" w:eastAsia="Times New Roman" w:cs="Times New Roman"/>
          <w:color w:val="000000" w:themeColor="text1"/>
          <w:sz w:val="24"/>
          <w:szCs w:val="24"/>
        </w:rPr>
        <w:t>95(6): 610-624.</w:t>
      </w:r>
    </w:p>
    <w:p w:rsidR="002971EB" w:rsidP="0E45E268" w:rsidRDefault="46235F73" w14:paraId="0C0C75E7" w14:textId="0B2881D2">
      <w:pPr>
        <w:jc w:val="both"/>
        <w:rPr>
          <w:rFonts w:ascii="Times New Roman" w:hAnsi="Times New Roman" w:eastAsia="Times New Roman" w:cs="Times New Roman"/>
          <w:color w:val="000000" w:themeColor="text1"/>
          <w:sz w:val="24"/>
          <w:szCs w:val="24"/>
        </w:rPr>
      </w:pPr>
      <w:r w:rsidRPr="0E45E268">
        <w:rPr>
          <w:rFonts w:ascii="Times New Roman" w:hAnsi="Times New Roman" w:eastAsia="Times New Roman" w:cs="Times New Roman"/>
          <w:color w:val="000000" w:themeColor="text1"/>
          <w:sz w:val="24"/>
          <w:szCs w:val="24"/>
        </w:rPr>
        <w:t xml:space="preserve">Levett-Jones, T. and Lathlean, J. (2009) The ascent to competence conceptual framework: An outcome of a study of belongingness. </w:t>
      </w:r>
      <w:r w:rsidRPr="0E45E268">
        <w:rPr>
          <w:rFonts w:ascii="Times New Roman" w:hAnsi="Times New Roman" w:eastAsia="Times New Roman" w:cs="Times New Roman"/>
          <w:i/>
          <w:iCs/>
          <w:color w:val="000000" w:themeColor="text1"/>
          <w:sz w:val="24"/>
          <w:szCs w:val="24"/>
        </w:rPr>
        <w:t xml:space="preserve">J Clin </w:t>
      </w:r>
      <w:proofErr w:type="spellStart"/>
      <w:r w:rsidRPr="0E45E268">
        <w:rPr>
          <w:rFonts w:ascii="Times New Roman" w:hAnsi="Times New Roman" w:eastAsia="Times New Roman" w:cs="Times New Roman"/>
          <w:i/>
          <w:iCs/>
          <w:color w:val="000000" w:themeColor="text1"/>
          <w:sz w:val="24"/>
          <w:szCs w:val="24"/>
        </w:rPr>
        <w:t>Nurs</w:t>
      </w:r>
      <w:proofErr w:type="spellEnd"/>
      <w:r w:rsidRPr="0E45E268">
        <w:rPr>
          <w:rFonts w:ascii="Times New Roman" w:hAnsi="Times New Roman" w:eastAsia="Times New Roman" w:cs="Times New Roman"/>
          <w:i/>
          <w:iCs/>
          <w:color w:val="000000" w:themeColor="text1"/>
          <w:sz w:val="24"/>
          <w:szCs w:val="24"/>
        </w:rPr>
        <w:t xml:space="preserve">, </w:t>
      </w:r>
      <w:r w:rsidRPr="0E45E268">
        <w:rPr>
          <w:rFonts w:ascii="Times New Roman" w:hAnsi="Times New Roman" w:eastAsia="Times New Roman" w:cs="Times New Roman"/>
          <w:color w:val="000000" w:themeColor="text1"/>
          <w:sz w:val="24"/>
          <w:szCs w:val="24"/>
        </w:rPr>
        <w:t xml:space="preserve">18(20), 2870-2879. </w:t>
      </w:r>
    </w:p>
    <w:p w:rsidR="002971EB" w:rsidP="0E45E268" w:rsidRDefault="46235F73" w14:paraId="2359B752" w14:textId="0F21F55C">
      <w:pPr>
        <w:rPr>
          <w:rFonts w:ascii="Times New Roman" w:hAnsi="Times New Roman" w:eastAsia="Times New Roman" w:cs="Times New Roman"/>
          <w:color w:val="000000" w:themeColor="text1"/>
          <w:sz w:val="24"/>
          <w:szCs w:val="24"/>
        </w:rPr>
      </w:pPr>
      <w:r w:rsidRPr="0E45E268">
        <w:rPr>
          <w:rFonts w:ascii="Times New Roman" w:hAnsi="Times New Roman" w:eastAsia="Times New Roman" w:cs="Times New Roman"/>
          <w:color w:val="000000" w:themeColor="text1"/>
          <w:sz w:val="24"/>
          <w:szCs w:val="24"/>
        </w:rPr>
        <w:t xml:space="preserve">Lloyd, B. (1990) Office productivity – Time for a revolution? </w:t>
      </w:r>
      <w:r w:rsidRPr="0E45E268">
        <w:rPr>
          <w:rFonts w:ascii="Times New Roman" w:hAnsi="Times New Roman" w:eastAsia="Times New Roman" w:cs="Times New Roman"/>
          <w:i/>
          <w:iCs/>
          <w:color w:val="000000" w:themeColor="text1"/>
          <w:sz w:val="24"/>
          <w:szCs w:val="24"/>
        </w:rPr>
        <w:t xml:space="preserve">Long Range Planning, </w:t>
      </w:r>
      <w:r w:rsidRPr="0E45E268">
        <w:rPr>
          <w:rFonts w:ascii="Times New Roman" w:hAnsi="Times New Roman" w:eastAsia="Times New Roman" w:cs="Times New Roman"/>
          <w:color w:val="000000" w:themeColor="text1"/>
          <w:sz w:val="24"/>
          <w:szCs w:val="24"/>
        </w:rPr>
        <w:t>23(1): 66.</w:t>
      </w:r>
    </w:p>
    <w:p w:rsidR="002971EB" w:rsidP="0E45E268" w:rsidRDefault="46235F73" w14:paraId="1DBE55BD" w14:textId="1A2ECA7E">
      <w:pPr>
        <w:jc w:val="both"/>
        <w:rPr>
          <w:rFonts w:ascii="Times New Roman" w:hAnsi="Times New Roman" w:eastAsia="Times New Roman" w:cs="Times New Roman"/>
          <w:color w:val="000000" w:themeColor="text1"/>
          <w:sz w:val="24"/>
          <w:szCs w:val="24"/>
        </w:rPr>
      </w:pPr>
      <w:r w:rsidRPr="0E45E268">
        <w:rPr>
          <w:rFonts w:ascii="Times New Roman" w:hAnsi="Times New Roman" w:eastAsia="Times New Roman" w:cs="Times New Roman"/>
          <w:color w:val="000000" w:themeColor="text1"/>
          <w:sz w:val="24"/>
          <w:szCs w:val="24"/>
        </w:rPr>
        <w:t xml:space="preserve">Lincoln, Y. and Guba, E. (1985) </w:t>
      </w:r>
      <w:r w:rsidRPr="0E45E268">
        <w:rPr>
          <w:rFonts w:ascii="Times New Roman" w:hAnsi="Times New Roman" w:eastAsia="Times New Roman" w:cs="Times New Roman"/>
          <w:i/>
          <w:iCs/>
          <w:color w:val="000000" w:themeColor="text1"/>
          <w:sz w:val="24"/>
          <w:szCs w:val="24"/>
        </w:rPr>
        <w:t xml:space="preserve">Naturalistic Inquiry. </w:t>
      </w:r>
      <w:r w:rsidRPr="0E45E268">
        <w:rPr>
          <w:rFonts w:ascii="Times New Roman" w:hAnsi="Times New Roman" w:eastAsia="Times New Roman" w:cs="Times New Roman"/>
          <w:color w:val="000000" w:themeColor="text1"/>
          <w:sz w:val="24"/>
          <w:szCs w:val="24"/>
        </w:rPr>
        <w:t xml:space="preserve">Newbury Park, CA: Sage. </w:t>
      </w:r>
    </w:p>
    <w:p w:rsidR="002971EB" w:rsidP="0E45E268" w:rsidRDefault="46235F73" w14:paraId="233806C4" w14:textId="57B56569">
      <w:pPr>
        <w:jc w:val="both"/>
        <w:rPr>
          <w:rFonts w:ascii="Times New Roman" w:hAnsi="Times New Roman" w:eastAsia="Times New Roman" w:cs="Times New Roman"/>
          <w:color w:val="000000" w:themeColor="text1"/>
          <w:sz w:val="24"/>
          <w:szCs w:val="24"/>
        </w:rPr>
      </w:pPr>
      <w:r w:rsidRPr="0E45E268">
        <w:rPr>
          <w:rFonts w:ascii="Times New Roman" w:hAnsi="Times New Roman" w:eastAsia="Times New Roman" w:cs="Times New Roman"/>
          <w:color w:val="000000" w:themeColor="text1"/>
          <w:sz w:val="24"/>
          <w:szCs w:val="24"/>
        </w:rPr>
        <w:t xml:space="preserve">Malone, G.P., Pillow, D.R., and Osman, A. (2012) The general belongingness scale (GBS): Assessing achieved belongingness. </w:t>
      </w:r>
      <w:r w:rsidRPr="0E45E268">
        <w:rPr>
          <w:rFonts w:ascii="Times New Roman" w:hAnsi="Times New Roman" w:eastAsia="Times New Roman" w:cs="Times New Roman"/>
          <w:i/>
          <w:iCs/>
          <w:color w:val="000000" w:themeColor="text1"/>
          <w:sz w:val="24"/>
          <w:szCs w:val="24"/>
        </w:rPr>
        <w:t xml:space="preserve">Personality and Individual Differences, </w:t>
      </w:r>
      <w:r w:rsidRPr="0E45E268">
        <w:rPr>
          <w:rFonts w:ascii="Times New Roman" w:hAnsi="Times New Roman" w:eastAsia="Times New Roman" w:cs="Times New Roman"/>
          <w:color w:val="000000" w:themeColor="text1"/>
          <w:sz w:val="24"/>
          <w:szCs w:val="24"/>
        </w:rPr>
        <w:t>52(3), 311-316.</w:t>
      </w:r>
    </w:p>
    <w:p w:rsidR="002971EB" w:rsidP="0E45E268" w:rsidRDefault="46235F73" w14:paraId="1CA7416B" w14:textId="3481EDAF">
      <w:pPr>
        <w:spacing w:line="360" w:lineRule="auto"/>
        <w:ind w:left="-20" w:right="-20"/>
        <w:jc w:val="both"/>
        <w:rPr>
          <w:rFonts w:ascii="Times New Roman" w:hAnsi="Times New Roman" w:eastAsia="Times New Roman" w:cs="Times New Roman"/>
          <w:color w:val="000000" w:themeColor="text1"/>
          <w:sz w:val="24"/>
          <w:szCs w:val="24"/>
        </w:rPr>
      </w:pPr>
      <w:r w:rsidRPr="0E45E268">
        <w:rPr>
          <w:rFonts w:ascii="Times New Roman" w:hAnsi="Times New Roman" w:eastAsia="Times New Roman" w:cs="Times New Roman"/>
          <w:color w:val="000000" w:themeColor="text1"/>
          <w:sz w:val="24"/>
          <w:szCs w:val="24"/>
        </w:rPr>
        <w:t xml:space="preserve">McClure, J.P. &amp; Brown, J.M. (2008) Belonging at Work.  </w:t>
      </w:r>
      <w:r w:rsidRPr="0E45E268">
        <w:rPr>
          <w:rFonts w:ascii="Times New Roman" w:hAnsi="Times New Roman" w:eastAsia="Times New Roman" w:cs="Times New Roman"/>
          <w:i/>
          <w:iCs/>
          <w:color w:val="000000" w:themeColor="text1"/>
          <w:sz w:val="24"/>
          <w:szCs w:val="24"/>
        </w:rPr>
        <w:t xml:space="preserve">Human Resource Development International, </w:t>
      </w:r>
      <w:r w:rsidRPr="0E45E268">
        <w:rPr>
          <w:rFonts w:ascii="Times New Roman" w:hAnsi="Times New Roman" w:eastAsia="Times New Roman" w:cs="Times New Roman"/>
          <w:color w:val="000000" w:themeColor="text1"/>
          <w:sz w:val="24"/>
          <w:szCs w:val="24"/>
        </w:rPr>
        <w:t>11(1): 3-17.</w:t>
      </w:r>
    </w:p>
    <w:p w:rsidR="002971EB" w:rsidP="0E45E268" w:rsidRDefault="46235F73" w14:paraId="67792F74" w14:textId="248E2C79">
      <w:pPr>
        <w:jc w:val="both"/>
        <w:rPr>
          <w:rFonts w:ascii="Times New Roman" w:hAnsi="Times New Roman" w:eastAsia="Times New Roman" w:cs="Times New Roman"/>
          <w:color w:val="000000" w:themeColor="text1"/>
          <w:sz w:val="24"/>
          <w:szCs w:val="24"/>
        </w:rPr>
      </w:pPr>
      <w:r w:rsidRPr="0E45E268">
        <w:rPr>
          <w:rFonts w:ascii="Times New Roman" w:hAnsi="Times New Roman" w:eastAsia="Times New Roman" w:cs="Times New Roman"/>
          <w:color w:val="000000" w:themeColor="text1"/>
          <w:sz w:val="24"/>
          <w:szCs w:val="24"/>
        </w:rPr>
        <w:t xml:space="preserve">Millwall, L. (2012) Focus groups, In Breakwell, G.M., Hammond, S. and Fife-Schaw, C. (Eds) </w:t>
      </w:r>
      <w:r w:rsidRPr="0E45E268">
        <w:rPr>
          <w:rFonts w:ascii="Times New Roman" w:hAnsi="Times New Roman" w:eastAsia="Times New Roman" w:cs="Times New Roman"/>
          <w:i/>
          <w:iCs/>
          <w:color w:val="000000" w:themeColor="text1"/>
          <w:sz w:val="24"/>
          <w:szCs w:val="24"/>
        </w:rPr>
        <w:t xml:space="preserve">Research methods in psychology. </w:t>
      </w:r>
      <w:r w:rsidRPr="0E45E268">
        <w:rPr>
          <w:rFonts w:ascii="Times New Roman" w:hAnsi="Times New Roman" w:eastAsia="Times New Roman" w:cs="Times New Roman"/>
          <w:color w:val="000000" w:themeColor="text1"/>
          <w:sz w:val="24"/>
          <w:szCs w:val="24"/>
        </w:rPr>
        <w:t xml:space="preserve"> Thousand Oaks, CA: Sage, pp.303-325.</w:t>
      </w:r>
    </w:p>
    <w:p w:rsidR="002971EB" w:rsidP="0E45E268" w:rsidRDefault="46235F73" w14:paraId="04693BF2" w14:textId="73C69220">
      <w:pPr>
        <w:jc w:val="both"/>
        <w:rPr>
          <w:rFonts w:ascii="Times New Roman" w:hAnsi="Times New Roman" w:eastAsia="Times New Roman" w:cs="Times New Roman"/>
          <w:color w:val="000000" w:themeColor="text1"/>
          <w:sz w:val="24"/>
          <w:szCs w:val="24"/>
        </w:rPr>
      </w:pPr>
      <w:r w:rsidRPr="0E45E268">
        <w:rPr>
          <w:rFonts w:ascii="Times New Roman" w:hAnsi="Times New Roman" w:eastAsia="Times New Roman" w:cs="Times New Roman"/>
          <w:color w:val="000000" w:themeColor="text1"/>
          <w:sz w:val="24"/>
          <w:szCs w:val="24"/>
        </w:rPr>
        <w:lastRenderedPageBreak/>
        <w:t xml:space="preserve">Maslow, A.H. (1943) A theory of human motivation. </w:t>
      </w:r>
      <w:r w:rsidRPr="0E45E268">
        <w:rPr>
          <w:rFonts w:ascii="Times New Roman" w:hAnsi="Times New Roman" w:eastAsia="Times New Roman" w:cs="Times New Roman"/>
          <w:i/>
          <w:iCs/>
          <w:color w:val="000000" w:themeColor="text1"/>
          <w:sz w:val="24"/>
          <w:szCs w:val="24"/>
        </w:rPr>
        <w:t xml:space="preserve">Psychological Review, </w:t>
      </w:r>
      <w:r w:rsidRPr="0E45E268">
        <w:rPr>
          <w:rFonts w:ascii="Times New Roman" w:hAnsi="Times New Roman" w:eastAsia="Times New Roman" w:cs="Times New Roman"/>
          <w:color w:val="000000" w:themeColor="text1"/>
          <w:sz w:val="24"/>
          <w:szCs w:val="24"/>
        </w:rPr>
        <w:t>50(4), 370-396.</w:t>
      </w:r>
    </w:p>
    <w:p w:rsidR="002971EB" w:rsidP="0E45E268" w:rsidRDefault="46235F73" w14:paraId="49485FC2" w14:textId="3791BCC7">
      <w:pPr>
        <w:jc w:val="both"/>
        <w:rPr>
          <w:rFonts w:ascii="Times New Roman" w:hAnsi="Times New Roman" w:eastAsia="Times New Roman" w:cs="Times New Roman"/>
          <w:color w:val="000000" w:themeColor="text1"/>
          <w:sz w:val="24"/>
          <w:szCs w:val="24"/>
        </w:rPr>
      </w:pPr>
      <w:r w:rsidRPr="0E45E268">
        <w:rPr>
          <w:rFonts w:ascii="Times New Roman" w:hAnsi="Times New Roman" w:eastAsia="Times New Roman" w:cs="Times New Roman"/>
          <w:color w:val="000000" w:themeColor="text1"/>
          <w:sz w:val="24"/>
          <w:szCs w:val="24"/>
        </w:rPr>
        <w:t xml:space="preserve">May, V. (2011) Self, belonging and social change. </w:t>
      </w:r>
      <w:r w:rsidRPr="0E45E268">
        <w:rPr>
          <w:rFonts w:ascii="Times New Roman" w:hAnsi="Times New Roman" w:eastAsia="Times New Roman" w:cs="Times New Roman"/>
          <w:i/>
          <w:iCs/>
          <w:color w:val="000000" w:themeColor="text1"/>
          <w:sz w:val="24"/>
          <w:szCs w:val="24"/>
        </w:rPr>
        <w:t xml:space="preserve">Sociology, </w:t>
      </w:r>
      <w:r w:rsidRPr="0E45E268">
        <w:rPr>
          <w:rFonts w:ascii="Times New Roman" w:hAnsi="Times New Roman" w:eastAsia="Times New Roman" w:cs="Times New Roman"/>
          <w:color w:val="000000" w:themeColor="text1"/>
          <w:sz w:val="24"/>
          <w:szCs w:val="24"/>
        </w:rPr>
        <w:t xml:space="preserve">45(3), 363-78. </w:t>
      </w:r>
    </w:p>
    <w:p w:rsidR="002971EB" w:rsidP="0E45E268" w:rsidRDefault="46235F73" w14:paraId="7F2FE8C5" w14:textId="6763C5AC">
      <w:pPr>
        <w:jc w:val="both"/>
        <w:rPr>
          <w:rFonts w:ascii="Times New Roman" w:hAnsi="Times New Roman" w:eastAsia="Times New Roman" w:cs="Times New Roman"/>
          <w:color w:val="000000" w:themeColor="text1"/>
          <w:sz w:val="24"/>
          <w:szCs w:val="24"/>
        </w:rPr>
      </w:pPr>
      <w:r w:rsidRPr="0E45E268">
        <w:rPr>
          <w:rFonts w:ascii="Times New Roman" w:hAnsi="Times New Roman" w:eastAsia="Times New Roman" w:cs="Times New Roman"/>
          <w:color w:val="000000" w:themeColor="text1"/>
          <w:sz w:val="24"/>
          <w:szCs w:val="24"/>
        </w:rPr>
        <w:t xml:space="preserve">May, V. (2016a) What does the duration of belonging tell us about the temporal self? </w:t>
      </w:r>
      <w:r w:rsidRPr="0E45E268">
        <w:rPr>
          <w:rFonts w:ascii="Times New Roman" w:hAnsi="Times New Roman" w:eastAsia="Times New Roman" w:cs="Times New Roman"/>
          <w:i/>
          <w:iCs/>
          <w:color w:val="000000" w:themeColor="text1"/>
          <w:sz w:val="24"/>
          <w:szCs w:val="24"/>
        </w:rPr>
        <w:t xml:space="preserve">Time and Society, </w:t>
      </w:r>
      <w:r w:rsidRPr="0E45E268">
        <w:rPr>
          <w:rFonts w:ascii="Times New Roman" w:hAnsi="Times New Roman" w:eastAsia="Times New Roman" w:cs="Times New Roman"/>
          <w:color w:val="000000" w:themeColor="text1"/>
          <w:sz w:val="24"/>
          <w:szCs w:val="24"/>
        </w:rPr>
        <w:t xml:space="preserve">25(3), 634-651. </w:t>
      </w:r>
    </w:p>
    <w:p w:rsidR="002971EB" w:rsidP="0E45E268" w:rsidRDefault="46235F73" w14:paraId="0309D70F" w14:textId="657319D1">
      <w:pPr>
        <w:jc w:val="both"/>
        <w:rPr>
          <w:rFonts w:ascii="Times New Roman" w:hAnsi="Times New Roman" w:eastAsia="Times New Roman" w:cs="Times New Roman"/>
          <w:color w:val="000000" w:themeColor="text1"/>
          <w:sz w:val="24"/>
          <w:szCs w:val="24"/>
        </w:rPr>
      </w:pPr>
      <w:r w:rsidRPr="0E45E268">
        <w:rPr>
          <w:rFonts w:ascii="Times New Roman" w:hAnsi="Times New Roman" w:eastAsia="Times New Roman" w:cs="Times New Roman"/>
          <w:color w:val="000000" w:themeColor="text1"/>
          <w:sz w:val="24"/>
          <w:szCs w:val="24"/>
        </w:rPr>
        <w:t xml:space="preserve">May, V. (2016b) When recognition fails: Mass observation project accounts for not belonging. </w:t>
      </w:r>
      <w:r w:rsidRPr="0E45E268">
        <w:rPr>
          <w:rFonts w:ascii="Times New Roman" w:hAnsi="Times New Roman" w:eastAsia="Times New Roman" w:cs="Times New Roman"/>
          <w:i/>
          <w:iCs/>
          <w:color w:val="000000" w:themeColor="text1"/>
          <w:sz w:val="24"/>
          <w:szCs w:val="24"/>
        </w:rPr>
        <w:t xml:space="preserve">Sociology, </w:t>
      </w:r>
      <w:r w:rsidRPr="0E45E268">
        <w:rPr>
          <w:rFonts w:ascii="Times New Roman" w:hAnsi="Times New Roman" w:eastAsia="Times New Roman" w:cs="Times New Roman"/>
          <w:color w:val="000000" w:themeColor="text1"/>
          <w:sz w:val="24"/>
          <w:szCs w:val="24"/>
        </w:rPr>
        <w:t>50(4), 748-763.</w:t>
      </w:r>
    </w:p>
    <w:p w:rsidR="002971EB" w:rsidP="0E45E268" w:rsidRDefault="46235F73" w14:paraId="005764C9" w14:textId="3952596B">
      <w:pPr>
        <w:jc w:val="both"/>
        <w:rPr>
          <w:rFonts w:ascii="Times New Roman" w:hAnsi="Times New Roman" w:eastAsia="Times New Roman" w:cs="Times New Roman"/>
          <w:color w:val="000000" w:themeColor="text1"/>
          <w:sz w:val="24"/>
          <w:szCs w:val="24"/>
        </w:rPr>
      </w:pPr>
      <w:r w:rsidRPr="0E45E268">
        <w:rPr>
          <w:rFonts w:ascii="Times New Roman" w:hAnsi="Times New Roman" w:eastAsia="Times New Roman" w:cs="Times New Roman"/>
          <w:color w:val="000000" w:themeColor="text1"/>
          <w:sz w:val="24"/>
          <w:szCs w:val="24"/>
        </w:rPr>
        <w:t xml:space="preserve">May, V. (2018) Belonging across the lifetime: Time and self in Mass Observation accounts. </w:t>
      </w:r>
      <w:r w:rsidRPr="0E45E268">
        <w:rPr>
          <w:rFonts w:ascii="Times New Roman" w:hAnsi="Times New Roman" w:eastAsia="Times New Roman" w:cs="Times New Roman"/>
          <w:i/>
          <w:iCs/>
          <w:color w:val="000000" w:themeColor="text1"/>
          <w:sz w:val="24"/>
          <w:szCs w:val="24"/>
        </w:rPr>
        <w:t xml:space="preserve">The British Journal of Sociology, </w:t>
      </w:r>
      <w:r w:rsidRPr="0E45E268">
        <w:rPr>
          <w:rFonts w:ascii="Times New Roman" w:hAnsi="Times New Roman" w:eastAsia="Times New Roman" w:cs="Times New Roman"/>
          <w:color w:val="000000" w:themeColor="text1"/>
          <w:sz w:val="24"/>
          <w:szCs w:val="24"/>
        </w:rPr>
        <w:t>69(2), 306-322.</w:t>
      </w:r>
    </w:p>
    <w:p w:rsidR="002971EB" w:rsidP="0E45E268" w:rsidRDefault="46235F73" w14:paraId="03D40B80" w14:textId="17C979EE">
      <w:pPr>
        <w:spacing w:line="360" w:lineRule="auto"/>
        <w:ind w:left="-20" w:right="-20"/>
        <w:jc w:val="both"/>
        <w:rPr>
          <w:rFonts w:ascii="Times New Roman" w:hAnsi="Times New Roman" w:eastAsia="Times New Roman" w:cs="Times New Roman"/>
          <w:color w:val="000000" w:themeColor="text1"/>
          <w:sz w:val="24"/>
          <w:szCs w:val="24"/>
        </w:rPr>
      </w:pPr>
      <w:r w:rsidRPr="0E45E268">
        <w:rPr>
          <w:rFonts w:ascii="Times New Roman" w:hAnsi="Times New Roman" w:eastAsia="Times New Roman" w:cs="Times New Roman"/>
          <w:color w:val="000000" w:themeColor="text1"/>
          <w:sz w:val="24"/>
          <w:szCs w:val="24"/>
        </w:rPr>
        <w:t xml:space="preserve">May, V. &amp; Muir, S. (2015) Everyday Belonging and Ageing: Place and Generational Change. </w:t>
      </w:r>
      <w:r w:rsidRPr="0E45E268">
        <w:rPr>
          <w:rFonts w:ascii="Times New Roman" w:hAnsi="Times New Roman" w:eastAsia="Times New Roman" w:cs="Times New Roman"/>
          <w:i/>
          <w:iCs/>
          <w:color w:val="000000" w:themeColor="text1"/>
          <w:sz w:val="24"/>
          <w:szCs w:val="24"/>
        </w:rPr>
        <w:t xml:space="preserve">Sociological Research Online, </w:t>
      </w:r>
      <w:r w:rsidRPr="0E45E268">
        <w:rPr>
          <w:rFonts w:ascii="Times New Roman" w:hAnsi="Times New Roman" w:eastAsia="Times New Roman" w:cs="Times New Roman"/>
          <w:color w:val="000000" w:themeColor="text1"/>
          <w:sz w:val="24"/>
          <w:szCs w:val="24"/>
        </w:rPr>
        <w:t>20(1): 1-11</w:t>
      </w:r>
    </w:p>
    <w:p w:rsidR="002971EB" w:rsidP="0E45E268" w:rsidRDefault="46235F73" w14:paraId="40C1711A" w14:textId="7B880C48">
      <w:pPr>
        <w:jc w:val="both"/>
        <w:rPr>
          <w:rFonts w:ascii="Times New Roman" w:hAnsi="Times New Roman" w:eastAsia="Times New Roman" w:cs="Times New Roman"/>
          <w:color w:val="000000" w:themeColor="text1"/>
          <w:sz w:val="24"/>
          <w:szCs w:val="24"/>
        </w:rPr>
      </w:pPr>
      <w:r w:rsidRPr="0E45E268">
        <w:rPr>
          <w:rFonts w:ascii="Times New Roman" w:hAnsi="Times New Roman" w:eastAsia="Times New Roman" w:cs="Times New Roman"/>
          <w:color w:val="000000" w:themeColor="text1"/>
          <w:sz w:val="24"/>
          <w:szCs w:val="24"/>
        </w:rPr>
        <w:t xml:space="preserve">Morgan, D.L. (2010) Reconsidering the role of interacting in </w:t>
      </w:r>
      <w:proofErr w:type="spellStart"/>
      <w:r w:rsidRPr="0E45E268">
        <w:rPr>
          <w:rFonts w:ascii="Times New Roman" w:hAnsi="Times New Roman" w:eastAsia="Times New Roman" w:cs="Times New Roman"/>
          <w:color w:val="000000" w:themeColor="text1"/>
          <w:sz w:val="24"/>
          <w:szCs w:val="24"/>
        </w:rPr>
        <w:t>analyzing</w:t>
      </w:r>
      <w:proofErr w:type="spellEnd"/>
      <w:r w:rsidRPr="0E45E268">
        <w:rPr>
          <w:rFonts w:ascii="Times New Roman" w:hAnsi="Times New Roman" w:eastAsia="Times New Roman" w:cs="Times New Roman"/>
          <w:color w:val="000000" w:themeColor="text1"/>
          <w:sz w:val="24"/>
          <w:szCs w:val="24"/>
        </w:rPr>
        <w:t xml:space="preserve"> and reporting focus groups. </w:t>
      </w:r>
      <w:r w:rsidRPr="0E45E268">
        <w:rPr>
          <w:rFonts w:ascii="Times New Roman" w:hAnsi="Times New Roman" w:eastAsia="Times New Roman" w:cs="Times New Roman"/>
          <w:i/>
          <w:iCs/>
          <w:color w:val="000000" w:themeColor="text1"/>
          <w:sz w:val="24"/>
          <w:szCs w:val="24"/>
        </w:rPr>
        <w:t xml:space="preserve">Qualitative Health Research, </w:t>
      </w:r>
      <w:r w:rsidRPr="0E45E268">
        <w:rPr>
          <w:rFonts w:ascii="Times New Roman" w:hAnsi="Times New Roman" w:eastAsia="Times New Roman" w:cs="Times New Roman"/>
          <w:color w:val="000000" w:themeColor="text1"/>
          <w:sz w:val="24"/>
          <w:szCs w:val="24"/>
        </w:rPr>
        <w:t>20(5), 718-722.</w:t>
      </w:r>
    </w:p>
    <w:p w:rsidR="002971EB" w:rsidP="0E45E268" w:rsidRDefault="46235F73" w14:paraId="15DD541D" w14:textId="23A72209">
      <w:pPr>
        <w:spacing w:line="360" w:lineRule="auto"/>
        <w:ind w:left="-20" w:right="-20"/>
        <w:jc w:val="both"/>
        <w:rPr>
          <w:rFonts w:ascii="Times New Roman" w:hAnsi="Times New Roman" w:eastAsia="Times New Roman" w:cs="Times New Roman"/>
          <w:color w:val="000000" w:themeColor="text1"/>
          <w:sz w:val="24"/>
          <w:szCs w:val="24"/>
        </w:rPr>
      </w:pPr>
      <w:r w:rsidRPr="0E45E268">
        <w:rPr>
          <w:rFonts w:ascii="Times New Roman" w:hAnsi="Times New Roman" w:eastAsia="Times New Roman" w:cs="Times New Roman"/>
          <w:color w:val="000000" w:themeColor="text1"/>
          <w:sz w:val="24"/>
          <w:szCs w:val="24"/>
        </w:rPr>
        <w:t xml:space="preserve">Miller, L. (2003) Belonging to country – A philosophical anthropology. </w:t>
      </w:r>
      <w:r w:rsidRPr="0E45E268">
        <w:rPr>
          <w:rFonts w:ascii="Times New Roman" w:hAnsi="Times New Roman" w:eastAsia="Times New Roman" w:cs="Times New Roman"/>
          <w:i/>
          <w:iCs/>
          <w:color w:val="000000" w:themeColor="text1"/>
          <w:sz w:val="24"/>
          <w:szCs w:val="24"/>
        </w:rPr>
        <w:t xml:space="preserve">Journal of Australian Studies, </w:t>
      </w:r>
      <w:r w:rsidRPr="0E45E268">
        <w:rPr>
          <w:rFonts w:ascii="Times New Roman" w:hAnsi="Times New Roman" w:eastAsia="Times New Roman" w:cs="Times New Roman"/>
          <w:color w:val="000000" w:themeColor="text1"/>
          <w:sz w:val="24"/>
          <w:szCs w:val="24"/>
        </w:rPr>
        <w:t>27(76): 215-223.</w:t>
      </w:r>
    </w:p>
    <w:p w:rsidR="002971EB" w:rsidP="0E45E268" w:rsidRDefault="46235F73" w14:paraId="03805C07" w14:textId="5176E2C1">
      <w:pPr>
        <w:jc w:val="both"/>
        <w:rPr>
          <w:rFonts w:ascii="Times New Roman" w:hAnsi="Times New Roman" w:eastAsia="Times New Roman" w:cs="Times New Roman"/>
          <w:color w:val="000000" w:themeColor="text1"/>
          <w:sz w:val="24"/>
          <w:szCs w:val="24"/>
        </w:rPr>
      </w:pPr>
      <w:r w:rsidRPr="0E45E268">
        <w:rPr>
          <w:rFonts w:ascii="Times New Roman" w:hAnsi="Times New Roman" w:eastAsia="Times New Roman" w:cs="Times New Roman"/>
          <w:color w:val="000000" w:themeColor="text1"/>
          <w:sz w:val="24"/>
          <w:szCs w:val="24"/>
        </w:rPr>
        <w:t xml:space="preserve">Nowell, L.S., Norris, J.M., White, D.E. and Moules, N.J. (2017) Thematic analysis: Striving to meet the trustworthiness criteria. </w:t>
      </w:r>
      <w:r w:rsidRPr="0E45E268">
        <w:rPr>
          <w:rFonts w:ascii="Times New Roman" w:hAnsi="Times New Roman" w:eastAsia="Times New Roman" w:cs="Times New Roman"/>
          <w:i/>
          <w:iCs/>
          <w:color w:val="000000" w:themeColor="text1"/>
          <w:sz w:val="24"/>
          <w:szCs w:val="24"/>
        </w:rPr>
        <w:t xml:space="preserve">International Journal of Qualitative Methods, </w:t>
      </w:r>
      <w:r w:rsidRPr="0E45E268">
        <w:rPr>
          <w:rFonts w:ascii="Times New Roman" w:hAnsi="Times New Roman" w:eastAsia="Times New Roman" w:cs="Times New Roman"/>
          <w:color w:val="000000" w:themeColor="text1"/>
          <w:sz w:val="24"/>
          <w:szCs w:val="24"/>
        </w:rPr>
        <w:t xml:space="preserve">16: 1-13. </w:t>
      </w:r>
    </w:p>
    <w:p w:rsidR="002971EB" w:rsidP="0E45E268" w:rsidRDefault="46235F73" w14:paraId="4626A644" w14:textId="6049365B">
      <w:pPr>
        <w:rPr>
          <w:rFonts w:ascii="Times New Roman" w:hAnsi="Times New Roman" w:eastAsia="Times New Roman" w:cs="Times New Roman"/>
          <w:color w:val="000000" w:themeColor="text1"/>
          <w:sz w:val="24"/>
          <w:szCs w:val="24"/>
        </w:rPr>
      </w:pPr>
      <w:r w:rsidRPr="0E45E268">
        <w:rPr>
          <w:rFonts w:ascii="Times New Roman" w:hAnsi="Times New Roman" w:eastAsia="Times New Roman" w:cs="Times New Roman"/>
          <w:color w:val="000000" w:themeColor="text1"/>
          <w:sz w:val="24"/>
          <w:szCs w:val="24"/>
        </w:rPr>
        <w:t>Oseland, N. and Webber, C. (2012) Flexible Working Benefits: Collated Evidence and Case Studies. Occasional Paper: Workplace Unlimited.</w:t>
      </w:r>
    </w:p>
    <w:p w:rsidR="002971EB" w:rsidP="0E45E268" w:rsidRDefault="46235F73" w14:paraId="71F4BD37" w14:textId="6F8DEF4B">
      <w:pPr>
        <w:jc w:val="both"/>
        <w:rPr>
          <w:rFonts w:ascii="Times New Roman" w:hAnsi="Times New Roman" w:eastAsia="Times New Roman" w:cs="Times New Roman"/>
          <w:color w:val="000000" w:themeColor="text1"/>
          <w:sz w:val="24"/>
          <w:szCs w:val="24"/>
        </w:rPr>
      </w:pPr>
      <w:r w:rsidRPr="0E45E268">
        <w:rPr>
          <w:rFonts w:ascii="Times New Roman" w:hAnsi="Times New Roman" w:eastAsia="Times New Roman" w:cs="Times New Roman"/>
          <w:color w:val="000000" w:themeColor="text1"/>
          <w:sz w:val="24"/>
          <w:szCs w:val="24"/>
        </w:rPr>
        <w:t xml:space="preserve">Papalexandris, N. and Kramar, R. (1997) Flexible working patterns: towards reconciliation of family and work. </w:t>
      </w:r>
      <w:r w:rsidRPr="0E45E268">
        <w:rPr>
          <w:rFonts w:ascii="Times New Roman" w:hAnsi="Times New Roman" w:eastAsia="Times New Roman" w:cs="Times New Roman"/>
          <w:i/>
          <w:iCs/>
          <w:color w:val="000000" w:themeColor="text1"/>
          <w:sz w:val="24"/>
          <w:szCs w:val="24"/>
        </w:rPr>
        <w:t xml:space="preserve">Employee Relations, </w:t>
      </w:r>
      <w:r w:rsidRPr="0E45E268">
        <w:rPr>
          <w:rFonts w:ascii="Times New Roman" w:hAnsi="Times New Roman" w:eastAsia="Times New Roman" w:cs="Times New Roman"/>
          <w:color w:val="000000" w:themeColor="text1"/>
          <w:sz w:val="24"/>
          <w:szCs w:val="24"/>
        </w:rPr>
        <w:t>19(6): 581</w:t>
      </w:r>
    </w:p>
    <w:p w:rsidR="002971EB" w:rsidP="0E45E268" w:rsidRDefault="46235F73" w14:paraId="61D3EB3B" w14:textId="217DD221">
      <w:pPr>
        <w:jc w:val="both"/>
        <w:rPr>
          <w:rFonts w:ascii="Times New Roman" w:hAnsi="Times New Roman" w:eastAsia="Times New Roman" w:cs="Times New Roman"/>
          <w:color w:val="000000" w:themeColor="text1"/>
          <w:sz w:val="24"/>
          <w:szCs w:val="24"/>
        </w:rPr>
      </w:pPr>
      <w:r w:rsidRPr="0E45E268">
        <w:rPr>
          <w:rFonts w:ascii="Times New Roman" w:hAnsi="Times New Roman" w:eastAsia="Times New Roman" w:cs="Times New Roman"/>
          <w:color w:val="000000" w:themeColor="text1"/>
          <w:sz w:val="24"/>
          <w:szCs w:val="24"/>
        </w:rPr>
        <w:t xml:space="preserve">Parker, C., Scott, S. and Geddes, A. (2019) Snowball sampling, In, Atkinson, P., </w:t>
      </w:r>
      <w:proofErr w:type="spellStart"/>
      <w:r w:rsidRPr="0E45E268">
        <w:rPr>
          <w:rFonts w:ascii="Times New Roman" w:hAnsi="Times New Roman" w:eastAsia="Times New Roman" w:cs="Times New Roman"/>
          <w:color w:val="000000" w:themeColor="text1"/>
          <w:sz w:val="24"/>
          <w:szCs w:val="24"/>
        </w:rPr>
        <w:t>Delamount</w:t>
      </w:r>
      <w:proofErr w:type="spellEnd"/>
      <w:r w:rsidRPr="0E45E268">
        <w:rPr>
          <w:rFonts w:ascii="Times New Roman" w:hAnsi="Times New Roman" w:eastAsia="Times New Roman" w:cs="Times New Roman"/>
          <w:color w:val="000000" w:themeColor="text1"/>
          <w:sz w:val="24"/>
          <w:szCs w:val="24"/>
        </w:rPr>
        <w:t xml:space="preserve">, S., Cernat, A., Sakshaug, J.W. and Williams, R.A. (Eds) </w:t>
      </w:r>
      <w:r w:rsidRPr="0E45E268">
        <w:rPr>
          <w:rFonts w:ascii="Times New Roman" w:hAnsi="Times New Roman" w:eastAsia="Times New Roman" w:cs="Times New Roman"/>
          <w:i/>
          <w:iCs/>
          <w:color w:val="000000" w:themeColor="text1"/>
          <w:sz w:val="24"/>
          <w:szCs w:val="24"/>
        </w:rPr>
        <w:t xml:space="preserve">Sage Research Methods Foundations. </w:t>
      </w:r>
      <w:r w:rsidRPr="0E45E268">
        <w:rPr>
          <w:rFonts w:ascii="Times New Roman" w:hAnsi="Times New Roman" w:eastAsia="Times New Roman" w:cs="Times New Roman"/>
          <w:color w:val="000000" w:themeColor="text1"/>
          <w:sz w:val="24"/>
          <w:szCs w:val="24"/>
        </w:rPr>
        <w:t xml:space="preserve">London: Sage, DOI: </w:t>
      </w:r>
      <w:hyperlink r:id="rId13">
        <w:r w:rsidRPr="0E45E268">
          <w:rPr>
            <w:rStyle w:val="Hyperlink"/>
            <w:rFonts w:ascii="Times New Roman" w:hAnsi="Times New Roman" w:eastAsia="Times New Roman" w:cs="Times New Roman"/>
            <w:sz w:val="24"/>
            <w:szCs w:val="24"/>
          </w:rPr>
          <w:t>http://dx.doi.org/10.4135/</w:t>
        </w:r>
      </w:hyperlink>
    </w:p>
    <w:p w:rsidR="002971EB" w:rsidP="0E45E268" w:rsidRDefault="46235F73" w14:paraId="51908982" w14:textId="7194B889">
      <w:pPr>
        <w:jc w:val="both"/>
        <w:rPr>
          <w:rFonts w:ascii="Times New Roman" w:hAnsi="Times New Roman" w:eastAsia="Times New Roman" w:cs="Times New Roman"/>
          <w:color w:val="000000" w:themeColor="text1"/>
          <w:sz w:val="24"/>
          <w:szCs w:val="24"/>
        </w:rPr>
      </w:pPr>
      <w:r w:rsidRPr="0E45E268">
        <w:rPr>
          <w:rFonts w:ascii="Times New Roman" w:hAnsi="Times New Roman" w:eastAsia="Times New Roman" w:cs="Times New Roman"/>
          <w:color w:val="000000" w:themeColor="text1"/>
          <w:sz w:val="24"/>
          <w:szCs w:val="24"/>
        </w:rPr>
        <w:t xml:space="preserve">Patton, M.Q. (2014) Designing qualitative studies. In, Patton, M.Q. (2014) </w:t>
      </w:r>
      <w:r w:rsidRPr="0E45E268">
        <w:rPr>
          <w:rFonts w:ascii="Times New Roman" w:hAnsi="Times New Roman" w:eastAsia="Times New Roman" w:cs="Times New Roman"/>
          <w:i/>
          <w:iCs/>
          <w:color w:val="000000" w:themeColor="text1"/>
          <w:sz w:val="24"/>
          <w:szCs w:val="24"/>
        </w:rPr>
        <w:t xml:space="preserve">Qualitative Research and Evaluation. </w:t>
      </w:r>
      <w:r w:rsidRPr="0E45E268">
        <w:rPr>
          <w:rFonts w:ascii="Times New Roman" w:hAnsi="Times New Roman" w:eastAsia="Times New Roman" w:cs="Times New Roman"/>
          <w:color w:val="000000" w:themeColor="text1"/>
          <w:sz w:val="24"/>
          <w:szCs w:val="24"/>
        </w:rPr>
        <w:t>London: Sage, pp.243-326.</w:t>
      </w:r>
    </w:p>
    <w:p w:rsidR="002971EB" w:rsidP="0E45E268" w:rsidRDefault="46235F73" w14:paraId="087BD466" w14:textId="170EF774">
      <w:pPr>
        <w:jc w:val="both"/>
        <w:rPr>
          <w:rFonts w:ascii="Times New Roman" w:hAnsi="Times New Roman" w:eastAsia="Times New Roman" w:cs="Times New Roman"/>
          <w:color w:val="000000" w:themeColor="text1"/>
          <w:sz w:val="24"/>
          <w:szCs w:val="24"/>
        </w:rPr>
      </w:pPr>
      <w:r w:rsidRPr="0E45E268">
        <w:rPr>
          <w:rFonts w:ascii="Times New Roman" w:hAnsi="Times New Roman" w:eastAsia="Times New Roman" w:cs="Times New Roman"/>
          <w:color w:val="000000" w:themeColor="text1"/>
          <w:sz w:val="24"/>
          <w:szCs w:val="24"/>
        </w:rPr>
        <w:t xml:space="preserve">Ramakrishnan, S. and Lawrence, A. (2019) Flexible working arrangements in Malaysia: A study of </w:t>
      </w:r>
      <w:proofErr w:type="gramStart"/>
      <w:r w:rsidRPr="0E45E268">
        <w:rPr>
          <w:rFonts w:ascii="Times New Roman" w:hAnsi="Times New Roman" w:eastAsia="Times New Roman" w:cs="Times New Roman"/>
          <w:color w:val="000000" w:themeColor="text1"/>
          <w:sz w:val="24"/>
          <w:szCs w:val="24"/>
        </w:rPr>
        <w:t>employees</w:t>
      </w:r>
      <w:proofErr w:type="gramEnd"/>
      <w:r w:rsidRPr="0E45E268">
        <w:rPr>
          <w:rFonts w:ascii="Times New Roman" w:hAnsi="Times New Roman" w:eastAsia="Times New Roman" w:cs="Times New Roman"/>
          <w:color w:val="000000" w:themeColor="text1"/>
          <w:sz w:val="24"/>
          <w:szCs w:val="24"/>
        </w:rPr>
        <w:t xml:space="preserve"> performance on white collar employees. </w:t>
      </w:r>
      <w:r w:rsidRPr="0E45E268">
        <w:rPr>
          <w:rFonts w:ascii="Times New Roman" w:hAnsi="Times New Roman" w:eastAsia="Times New Roman" w:cs="Times New Roman"/>
          <w:i/>
          <w:iCs/>
          <w:color w:val="000000" w:themeColor="text1"/>
          <w:sz w:val="24"/>
          <w:szCs w:val="24"/>
        </w:rPr>
        <w:t xml:space="preserve">Global Management Research, </w:t>
      </w:r>
      <w:r w:rsidRPr="0E45E268">
        <w:rPr>
          <w:rFonts w:ascii="Times New Roman" w:hAnsi="Times New Roman" w:eastAsia="Times New Roman" w:cs="Times New Roman"/>
          <w:color w:val="000000" w:themeColor="text1"/>
          <w:sz w:val="24"/>
          <w:szCs w:val="24"/>
        </w:rPr>
        <w:t xml:space="preserve">11(1), 551-559. </w:t>
      </w:r>
    </w:p>
    <w:p w:rsidR="002971EB" w:rsidP="0E45E268" w:rsidRDefault="46235F73" w14:paraId="127AE562" w14:textId="45F5082E">
      <w:pPr>
        <w:jc w:val="both"/>
        <w:rPr>
          <w:rFonts w:ascii="Times New Roman" w:hAnsi="Times New Roman" w:eastAsia="Times New Roman" w:cs="Times New Roman"/>
          <w:color w:val="000000" w:themeColor="text1"/>
          <w:sz w:val="24"/>
          <w:szCs w:val="24"/>
        </w:rPr>
      </w:pPr>
      <w:r w:rsidRPr="0E45E268">
        <w:rPr>
          <w:rFonts w:ascii="Times New Roman" w:hAnsi="Times New Roman" w:eastAsia="Times New Roman" w:cs="Times New Roman"/>
          <w:color w:val="000000" w:themeColor="text1"/>
          <w:sz w:val="24"/>
          <w:szCs w:val="24"/>
        </w:rPr>
        <w:t xml:space="preserve">Randel A. E., Galvin B. M., Shore L. M., Ehrhart K. H., Chung B. G., Dean M. </w:t>
      </w:r>
      <w:proofErr w:type="gramStart"/>
      <w:r w:rsidRPr="0E45E268">
        <w:rPr>
          <w:rFonts w:ascii="Times New Roman" w:hAnsi="Times New Roman" w:eastAsia="Times New Roman" w:cs="Times New Roman"/>
          <w:color w:val="000000" w:themeColor="text1"/>
          <w:sz w:val="24"/>
          <w:szCs w:val="24"/>
        </w:rPr>
        <w:t>A.</w:t>
      </w:r>
      <w:proofErr w:type="gramEnd"/>
      <w:r w:rsidRPr="0E45E268">
        <w:rPr>
          <w:rFonts w:ascii="Times New Roman" w:hAnsi="Times New Roman" w:eastAsia="Times New Roman" w:cs="Times New Roman"/>
          <w:color w:val="000000" w:themeColor="text1"/>
          <w:sz w:val="24"/>
          <w:szCs w:val="24"/>
        </w:rPr>
        <w:t xml:space="preserve"> and </w:t>
      </w:r>
      <w:proofErr w:type="spellStart"/>
      <w:r w:rsidRPr="0E45E268">
        <w:rPr>
          <w:rFonts w:ascii="Times New Roman" w:hAnsi="Times New Roman" w:eastAsia="Times New Roman" w:cs="Times New Roman"/>
          <w:color w:val="000000" w:themeColor="text1"/>
          <w:sz w:val="24"/>
          <w:szCs w:val="24"/>
        </w:rPr>
        <w:t>Kedharnath</w:t>
      </w:r>
      <w:proofErr w:type="spellEnd"/>
      <w:r w:rsidRPr="0E45E268">
        <w:rPr>
          <w:rFonts w:ascii="Times New Roman" w:hAnsi="Times New Roman" w:eastAsia="Times New Roman" w:cs="Times New Roman"/>
          <w:color w:val="000000" w:themeColor="text1"/>
          <w:sz w:val="24"/>
          <w:szCs w:val="24"/>
        </w:rPr>
        <w:t xml:space="preserve"> U. (2018). Inclusive leadership: Realizing positive outcomes through belongingness and being valued for uniqueness. </w:t>
      </w:r>
      <w:r w:rsidRPr="0E45E268">
        <w:rPr>
          <w:rFonts w:ascii="Times New Roman" w:hAnsi="Times New Roman" w:eastAsia="Times New Roman" w:cs="Times New Roman"/>
          <w:i/>
          <w:iCs/>
          <w:color w:val="000000" w:themeColor="text1"/>
          <w:sz w:val="24"/>
          <w:szCs w:val="24"/>
        </w:rPr>
        <w:t>Human Resource Management Review</w:t>
      </w:r>
      <w:r w:rsidRPr="0E45E268">
        <w:rPr>
          <w:rFonts w:ascii="Times New Roman" w:hAnsi="Times New Roman" w:eastAsia="Times New Roman" w:cs="Times New Roman"/>
          <w:color w:val="000000" w:themeColor="text1"/>
          <w:sz w:val="24"/>
          <w:szCs w:val="24"/>
        </w:rPr>
        <w:t>, 28(2), 190–203.</w:t>
      </w:r>
    </w:p>
    <w:p w:rsidR="002971EB" w:rsidP="0E45E268" w:rsidRDefault="46235F73" w14:paraId="7EF73108" w14:textId="023DB1A7">
      <w:pPr>
        <w:jc w:val="both"/>
        <w:rPr>
          <w:rFonts w:ascii="Times New Roman" w:hAnsi="Times New Roman" w:eastAsia="Times New Roman" w:cs="Times New Roman"/>
          <w:color w:val="000000" w:themeColor="text1"/>
          <w:sz w:val="24"/>
          <w:szCs w:val="24"/>
        </w:rPr>
      </w:pPr>
      <w:r w:rsidRPr="0E45E268">
        <w:rPr>
          <w:rFonts w:ascii="Times New Roman" w:hAnsi="Times New Roman" w:eastAsia="Times New Roman" w:cs="Times New Roman"/>
          <w:color w:val="000000" w:themeColor="text1"/>
          <w:sz w:val="24"/>
          <w:szCs w:val="24"/>
        </w:rPr>
        <w:t xml:space="preserve">Reeves, L. (2021) Belonging and Othering in times of uncertainty: A study of the impact of Brexit in UK restaurants. PhD thesis, The Open University, Milton Keynes </w:t>
      </w:r>
    </w:p>
    <w:p w:rsidR="002971EB" w:rsidP="0E45E268" w:rsidRDefault="46235F73" w14:paraId="4B0C525F" w14:textId="6923F061">
      <w:pPr>
        <w:jc w:val="both"/>
        <w:rPr>
          <w:rFonts w:ascii="Times New Roman" w:hAnsi="Times New Roman" w:eastAsia="Times New Roman" w:cs="Times New Roman"/>
          <w:color w:val="000000" w:themeColor="text1"/>
          <w:sz w:val="24"/>
          <w:szCs w:val="24"/>
        </w:rPr>
      </w:pPr>
      <w:r w:rsidRPr="0E45E268">
        <w:rPr>
          <w:rFonts w:ascii="Times New Roman" w:hAnsi="Times New Roman" w:eastAsia="Times New Roman" w:cs="Times New Roman"/>
          <w:color w:val="000000" w:themeColor="text1"/>
          <w:sz w:val="24"/>
          <w:szCs w:val="24"/>
        </w:rPr>
        <w:t>Resch, B., Hoyer, P. and Steyaert, C. (2021</w:t>
      </w:r>
      <w:proofErr w:type="gramStart"/>
      <w:r w:rsidRPr="0E45E268">
        <w:rPr>
          <w:rFonts w:ascii="Times New Roman" w:hAnsi="Times New Roman" w:eastAsia="Times New Roman" w:cs="Times New Roman"/>
          <w:color w:val="000000" w:themeColor="text1"/>
          <w:sz w:val="24"/>
          <w:szCs w:val="24"/>
        </w:rPr>
        <w:t>)  Affective</w:t>
      </w:r>
      <w:proofErr w:type="gramEnd"/>
      <w:r w:rsidRPr="0E45E268">
        <w:rPr>
          <w:rFonts w:ascii="Times New Roman" w:hAnsi="Times New Roman" w:eastAsia="Times New Roman" w:cs="Times New Roman"/>
          <w:color w:val="000000" w:themeColor="text1"/>
          <w:sz w:val="24"/>
          <w:szCs w:val="24"/>
        </w:rPr>
        <w:t xml:space="preserve"> control in new collaborative work: Communal </w:t>
      </w:r>
      <w:proofErr w:type="spellStart"/>
      <w:r w:rsidRPr="0E45E268">
        <w:rPr>
          <w:rFonts w:ascii="Times New Roman" w:hAnsi="Times New Roman" w:eastAsia="Times New Roman" w:cs="Times New Roman"/>
          <w:color w:val="000000" w:themeColor="text1"/>
          <w:sz w:val="24"/>
          <w:szCs w:val="24"/>
        </w:rPr>
        <w:t>fantasties</w:t>
      </w:r>
      <w:proofErr w:type="spellEnd"/>
      <w:r w:rsidRPr="0E45E268">
        <w:rPr>
          <w:rFonts w:ascii="Times New Roman" w:hAnsi="Times New Roman" w:eastAsia="Times New Roman" w:cs="Times New Roman"/>
          <w:color w:val="000000" w:themeColor="text1"/>
          <w:sz w:val="24"/>
          <w:szCs w:val="24"/>
        </w:rPr>
        <w:t xml:space="preserve"> of purpose, growth and belonging. </w:t>
      </w:r>
      <w:r w:rsidRPr="0E45E268">
        <w:rPr>
          <w:rFonts w:ascii="Times New Roman" w:hAnsi="Times New Roman" w:eastAsia="Times New Roman" w:cs="Times New Roman"/>
          <w:i/>
          <w:iCs/>
          <w:color w:val="000000" w:themeColor="text1"/>
          <w:sz w:val="24"/>
          <w:szCs w:val="24"/>
        </w:rPr>
        <w:t xml:space="preserve">Organization Studies, </w:t>
      </w:r>
      <w:r w:rsidRPr="0E45E268">
        <w:rPr>
          <w:rFonts w:ascii="Times New Roman" w:hAnsi="Times New Roman" w:eastAsia="Times New Roman" w:cs="Times New Roman"/>
          <w:color w:val="000000" w:themeColor="text1"/>
          <w:sz w:val="24"/>
          <w:szCs w:val="24"/>
        </w:rPr>
        <w:t>42(5), 787-809.</w:t>
      </w:r>
    </w:p>
    <w:p w:rsidR="002971EB" w:rsidP="0E45E268" w:rsidRDefault="46235F73" w14:paraId="5E3669C9" w14:textId="46E32AF2">
      <w:pPr>
        <w:jc w:val="both"/>
        <w:rPr>
          <w:rFonts w:ascii="Times New Roman" w:hAnsi="Times New Roman" w:eastAsia="Times New Roman" w:cs="Times New Roman"/>
          <w:color w:val="000000" w:themeColor="text1"/>
          <w:sz w:val="24"/>
          <w:szCs w:val="24"/>
        </w:rPr>
      </w:pPr>
      <w:r w:rsidRPr="0E45E268">
        <w:rPr>
          <w:rFonts w:ascii="Times New Roman" w:hAnsi="Times New Roman" w:eastAsia="Times New Roman" w:cs="Times New Roman"/>
          <w:color w:val="000000" w:themeColor="text1"/>
          <w:sz w:val="24"/>
          <w:szCs w:val="24"/>
        </w:rPr>
        <w:lastRenderedPageBreak/>
        <w:t xml:space="preserve">Rousseau, D.M. (1998) Why workers still identify with organizations. </w:t>
      </w:r>
      <w:r w:rsidRPr="0E45E268">
        <w:rPr>
          <w:rFonts w:ascii="Times New Roman" w:hAnsi="Times New Roman" w:eastAsia="Times New Roman" w:cs="Times New Roman"/>
          <w:i/>
          <w:iCs/>
          <w:color w:val="000000" w:themeColor="text1"/>
          <w:sz w:val="24"/>
          <w:szCs w:val="24"/>
        </w:rPr>
        <w:t xml:space="preserve">Journal of Organizational Behavior, </w:t>
      </w:r>
      <w:r w:rsidRPr="0E45E268">
        <w:rPr>
          <w:rFonts w:ascii="Times New Roman" w:hAnsi="Times New Roman" w:eastAsia="Times New Roman" w:cs="Times New Roman"/>
          <w:color w:val="000000" w:themeColor="text1"/>
          <w:sz w:val="24"/>
          <w:szCs w:val="24"/>
        </w:rPr>
        <w:t>19, 217-233.</w:t>
      </w:r>
    </w:p>
    <w:p w:rsidR="002971EB" w:rsidP="0E45E268" w:rsidRDefault="46235F73" w14:paraId="71704C56" w14:textId="4A9652DB">
      <w:pPr>
        <w:rPr>
          <w:rFonts w:ascii="Times New Roman" w:hAnsi="Times New Roman" w:eastAsia="Times New Roman" w:cs="Times New Roman"/>
          <w:color w:val="000000" w:themeColor="text1"/>
          <w:sz w:val="24"/>
          <w:szCs w:val="24"/>
        </w:rPr>
      </w:pPr>
      <w:r w:rsidRPr="0E45E268">
        <w:rPr>
          <w:rFonts w:ascii="Times New Roman" w:hAnsi="Times New Roman" w:eastAsia="Times New Roman" w:cs="Times New Roman"/>
          <w:color w:val="000000" w:themeColor="text1"/>
          <w:sz w:val="24"/>
          <w:szCs w:val="24"/>
        </w:rPr>
        <w:t xml:space="preserve">Russell, H., O’Connell, P.J. and McGinnity, F. (2009) The impact of flexible working arrangements on work-life conflicts and work pressure in Ireland. </w:t>
      </w:r>
      <w:r w:rsidRPr="0E45E268">
        <w:rPr>
          <w:rFonts w:ascii="Times New Roman" w:hAnsi="Times New Roman" w:eastAsia="Times New Roman" w:cs="Times New Roman"/>
          <w:i/>
          <w:iCs/>
          <w:color w:val="000000" w:themeColor="text1"/>
          <w:sz w:val="24"/>
          <w:szCs w:val="24"/>
        </w:rPr>
        <w:t xml:space="preserve">Gender, Work and Organization, </w:t>
      </w:r>
      <w:r w:rsidRPr="0E45E268">
        <w:rPr>
          <w:rFonts w:ascii="Times New Roman" w:hAnsi="Times New Roman" w:eastAsia="Times New Roman" w:cs="Times New Roman"/>
          <w:color w:val="000000" w:themeColor="text1"/>
          <w:sz w:val="24"/>
          <w:szCs w:val="24"/>
        </w:rPr>
        <w:t>16(1), 73-97.</w:t>
      </w:r>
    </w:p>
    <w:p w:rsidR="002971EB" w:rsidP="0E45E268" w:rsidRDefault="46235F73" w14:paraId="7EC47598" w14:textId="5876DE92">
      <w:pPr>
        <w:spacing w:line="360" w:lineRule="auto"/>
        <w:ind w:left="-20" w:right="-20"/>
        <w:jc w:val="both"/>
        <w:rPr>
          <w:rFonts w:ascii="Times New Roman" w:hAnsi="Times New Roman" w:eastAsia="Times New Roman" w:cs="Times New Roman"/>
          <w:color w:val="000000" w:themeColor="text1"/>
          <w:sz w:val="24"/>
          <w:szCs w:val="24"/>
        </w:rPr>
      </w:pPr>
      <w:r w:rsidRPr="0E45E268">
        <w:rPr>
          <w:rFonts w:ascii="Times New Roman" w:hAnsi="Times New Roman" w:eastAsia="Times New Roman" w:cs="Times New Roman"/>
          <w:color w:val="000000" w:themeColor="text1"/>
          <w:sz w:val="24"/>
          <w:szCs w:val="24"/>
        </w:rPr>
        <w:t xml:space="preserve">Shore, L.M., Randel, A.E., Chung, B.G., Holcombe-Ehrhart, K. &amp; Singh, G. (2011) Inclusion and Diversity in Work Groups: A Review and Model for Future Research. </w:t>
      </w:r>
      <w:r w:rsidRPr="0E45E268">
        <w:rPr>
          <w:rFonts w:ascii="Times New Roman" w:hAnsi="Times New Roman" w:eastAsia="Times New Roman" w:cs="Times New Roman"/>
          <w:i/>
          <w:iCs/>
          <w:color w:val="000000" w:themeColor="text1"/>
          <w:sz w:val="24"/>
          <w:szCs w:val="24"/>
        </w:rPr>
        <w:t xml:space="preserve">Journal of Management, </w:t>
      </w:r>
      <w:r w:rsidRPr="0E45E268">
        <w:rPr>
          <w:rFonts w:ascii="Times New Roman" w:hAnsi="Times New Roman" w:eastAsia="Times New Roman" w:cs="Times New Roman"/>
          <w:color w:val="000000" w:themeColor="text1"/>
          <w:sz w:val="24"/>
          <w:szCs w:val="24"/>
        </w:rPr>
        <w:t>37(4): 1262-1289.</w:t>
      </w:r>
    </w:p>
    <w:p w:rsidR="002971EB" w:rsidP="0E45E268" w:rsidRDefault="46235F73" w14:paraId="6EDE8B3C" w14:textId="0155194D">
      <w:pPr>
        <w:rPr>
          <w:rFonts w:ascii="Times New Roman" w:hAnsi="Times New Roman" w:eastAsia="Times New Roman" w:cs="Times New Roman"/>
          <w:color w:val="000000" w:themeColor="text1"/>
          <w:sz w:val="24"/>
          <w:szCs w:val="24"/>
        </w:rPr>
      </w:pPr>
      <w:r w:rsidRPr="0E45E268">
        <w:rPr>
          <w:rFonts w:ascii="Times New Roman" w:hAnsi="Times New Roman" w:eastAsia="Times New Roman" w:cs="Times New Roman"/>
          <w:color w:val="000000" w:themeColor="text1"/>
          <w:sz w:val="24"/>
          <w:szCs w:val="24"/>
        </w:rPr>
        <w:t xml:space="preserve">Schmidtner, M., Doering, C. and </w:t>
      </w:r>
      <w:proofErr w:type="spellStart"/>
      <w:r w:rsidRPr="0E45E268">
        <w:rPr>
          <w:rFonts w:ascii="Times New Roman" w:hAnsi="Times New Roman" w:eastAsia="Times New Roman" w:cs="Times New Roman"/>
          <w:color w:val="000000" w:themeColor="text1"/>
          <w:sz w:val="24"/>
          <w:szCs w:val="24"/>
        </w:rPr>
        <w:t>Timinger</w:t>
      </w:r>
      <w:proofErr w:type="spellEnd"/>
      <w:r w:rsidRPr="0E45E268">
        <w:rPr>
          <w:rFonts w:ascii="Times New Roman" w:hAnsi="Times New Roman" w:eastAsia="Times New Roman" w:cs="Times New Roman"/>
          <w:color w:val="000000" w:themeColor="text1"/>
          <w:sz w:val="24"/>
          <w:szCs w:val="24"/>
        </w:rPr>
        <w:t xml:space="preserve">, H. (2021) Agile working during covid-19 pandemic. </w:t>
      </w:r>
      <w:r w:rsidRPr="0E45E268">
        <w:rPr>
          <w:rFonts w:ascii="Times New Roman" w:hAnsi="Times New Roman" w:eastAsia="Times New Roman" w:cs="Times New Roman"/>
          <w:i/>
          <w:iCs/>
          <w:color w:val="000000" w:themeColor="text1"/>
          <w:sz w:val="24"/>
          <w:szCs w:val="24"/>
        </w:rPr>
        <w:t xml:space="preserve">IEEE Engineering Management Review, </w:t>
      </w:r>
      <w:r w:rsidRPr="0E45E268">
        <w:rPr>
          <w:rFonts w:ascii="Times New Roman" w:hAnsi="Times New Roman" w:eastAsia="Times New Roman" w:cs="Times New Roman"/>
          <w:color w:val="000000" w:themeColor="text1"/>
          <w:sz w:val="24"/>
          <w:szCs w:val="24"/>
        </w:rPr>
        <w:t xml:space="preserve">49(2), 18-32. </w:t>
      </w:r>
    </w:p>
    <w:p w:rsidR="002971EB" w:rsidP="0E45E268" w:rsidRDefault="67899307" w14:paraId="5CEA1053" w14:textId="24F517AB">
      <w:pPr>
        <w:rPr>
          <w:rFonts w:ascii="Times New Roman" w:hAnsi="Times New Roman" w:eastAsia="Times New Roman" w:cs="Times New Roman"/>
          <w:color w:val="000000" w:themeColor="text1"/>
          <w:sz w:val="24"/>
          <w:szCs w:val="24"/>
        </w:rPr>
      </w:pPr>
      <w:proofErr w:type="spellStart"/>
      <w:r w:rsidRPr="0E45E268">
        <w:rPr>
          <w:rFonts w:ascii="Times New Roman" w:hAnsi="Times New Roman" w:eastAsia="Times New Roman" w:cs="Times New Roman"/>
          <w:color w:val="000000" w:themeColor="text1"/>
          <w:sz w:val="24"/>
          <w:szCs w:val="24"/>
        </w:rPr>
        <w:t>Silard</w:t>
      </w:r>
      <w:proofErr w:type="spellEnd"/>
      <w:r w:rsidRPr="0E45E268">
        <w:rPr>
          <w:rFonts w:ascii="Times New Roman" w:hAnsi="Times New Roman" w:eastAsia="Times New Roman" w:cs="Times New Roman"/>
          <w:color w:val="000000" w:themeColor="text1"/>
          <w:sz w:val="24"/>
          <w:szCs w:val="24"/>
        </w:rPr>
        <w:t xml:space="preserve">, A. and Wright, S. (2022) Distinctly lonely: How loneliness at works varies by status in organizations. </w:t>
      </w:r>
      <w:r w:rsidRPr="0E45E268">
        <w:rPr>
          <w:rFonts w:ascii="Times New Roman" w:hAnsi="Times New Roman" w:eastAsia="Times New Roman" w:cs="Times New Roman"/>
          <w:i/>
          <w:iCs/>
          <w:color w:val="000000" w:themeColor="text1"/>
          <w:sz w:val="24"/>
          <w:szCs w:val="24"/>
        </w:rPr>
        <w:t xml:space="preserve">Management Research Review, </w:t>
      </w:r>
      <w:r w:rsidRPr="0E45E268" w:rsidR="3B46DCFF">
        <w:rPr>
          <w:rFonts w:ascii="Times New Roman" w:hAnsi="Times New Roman" w:eastAsia="Times New Roman" w:cs="Times New Roman"/>
          <w:color w:val="000000" w:themeColor="text1"/>
          <w:sz w:val="24"/>
          <w:szCs w:val="24"/>
        </w:rPr>
        <w:t>45(7): 913-</w:t>
      </w:r>
      <w:r w:rsidRPr="0E45E268" w:rsidR="6F23EFDE">
        <w:rPr>
          <w:rFonts w:ascii="Times New Roman" w:hAnsi="Times New Roman" w:eastAsia="Times New Roman" w:cs="Times New Roman"/>
          <w:color w:val="000000" w:themeColor="text1"/>
          <w:sz w:val="24"/>
          <w:szCs w:val="24"/>
        </w:rPr>
        <w:t>928.</w:t>
      </w:r>
    </w:p>
    <w:p w:rsidR="002971EB" w:rsidP="0E45E268" w:rsidRDefault="46235F73" w14:paraId="4632453F" w14:textId="684EF0A1">
      <w:pPr>
        <w:rPr>
          <w:rFonts w:ascii="Times New Roman" w:hAnsi="Times New Roman" w:eastAsia="Times New Roman" w:cs="Times New Roman"/>
          <w:color w:val="000000" w:themeColor="text1"/>
          <w:sz w:val="24"/>
          <w:szCs w:val="24"/>
        </w:rPr>
      </w:pPr>
      <w:r w:rsidRPr="0E45E268">
        <w:rPr>
          <w:rFonts w:ascii="Times New Roman" w:hAnsi="Times New Roman" w:eastAsia="Times New Roman" w:cs="Times New Roman"/>
          <w:color w:val="000000" w:themeColor="text1"/>
          <w:sz w:val="24"/>
          <w:szCs w:val="24"/>
        </w:rPr>
        <w:t xml:space="preserve">Slepian M. L., Jacoby-Senghor D. S. (2020). Identity threats in everyday life: Distinguishing belonging from inclusion. </w:t>
      </w:r>
      <w:r w:rsidRPr="0E45E268">
        <w:rPr>
          <w:rFonts w:ascii="Times New Roman" w:hAnsi="Times New Roman" w:eastAsia="Times New Roman" w:cs="Times New Roman"/>
          <w:i/>
          <w:iCs/>
          <w:color w:val="000000" w:themeColor="text1"/>
          <w:sz w:val="24"/>
          <w:szCs w:val="24"/>
        </w:rPr>
        <w:t>Social Psychological and Personality Science</w:t>
      </w:r>
      <w:r w:rsidRPr="0E45E268">
        <w:rPr>
          <w:rFonts w:ascii="Times New Roman" w:hAnsi="Times New Roman" w:eastAsia="Times New Roman" w:cs="Times New Roman"/>
          <w:color w:val="000000" w:themeColor="text1"/>
          <w:sz w:val="24"/>
          <w:szCs w:val="24"/>
        </w:rPr>
        <w:t xml:space="preserve">, 12(3), 392–406.   </w:t>
      </w:r>
    </w:p>
    <w:p w:rsidR="002971EB" w:rsidP="0E45E268" w:rsidRDefault="46235F73" w14:paraId="3179A573" w14:textId="144CEE4C">
      <w:pPr>
        <w:spacing w:line="360" w:lineRule="auto"/>
        <w:ind w:left="-20" w:right="-20"/>
        <w:jc w:val="both"/>
        <w:rPr>
          <w:rFonts w:ascii="Times New Roman" w:hAnsi="Times New Roman" w:eastAsia="Times New Roman" w:cs="Times New Roman"/>
          <w:color w:val="000000" w:themeColor="text1"/>
          <w:sz w:val="24"/>
          <w:szCs w:val="24"/>
        </w:rPr>
      </w:pPr>
      <w:r w:rsidRPr="0E45E268">
        <w:rPr>
          <w:rFonts w:ascii="Times New Roman" w:hAnsi="Times New Roman" w:eastAsia="Times New Roman" w:cs="Times New Roman"/>
          <w:color w:val="000000" w:themeColor="text1"/>
          <w:sz w:val="24"/>
          <w:szCs w:val="24"/>
        </w:rPr>
        <w:t xml:space="preserve">Tajfel, H., &amp; Turner, J.C. (1979) An integrative theory of inter-group conflict. In Austin, W.G., &amp; </w:t>
      </w:r>
      <w:proofErr w:type="spellStart"/>
      <w:r w:rsidRPr="0E45E268">
        <w:rPr>
          <w:rFonts w:ascii="Times New Roman" w:hAnsi="Times New Roman" w:eastAsia="Times New Roman" w:cs="Times New Roman"/>
          <w:color w:val="000000" w:themeColor="text1"/>
          <w:sz w:val="24"/>
          <w:szCs w:val="24"/>
        </w:rPr>
        <w:t>Worchel</w:t>
      </w:r>
      <w:proofErr w:type="spellEnd"/>
      <w:r w:rsidRPr="0E45E268">
        <w:rPr>
          <w:rFonts w:ascii="Times New Roman" w:hAnsi="Times New Roman" w:eastAsia="Times New Roman" w:cs="Times New Roman"/>
          <w:color w:val="000000" w:themeColor="text1"/>
          <w:sz w:val="24"/>
          <w:szCs w:val="24"/>
        </w:rPr>
        <w:t xml:space="preserve">, S., (1979) </w:t>
      </w:r>
      <w:r w:rsidRPr="0E45E268">
        <w:rPr>
          <w:rFonts w:ascii="Times New Roman" w:hAnsi="Times New Roman" w:eastAsia="Times New Roman" w:cs="Times New Roman"/>
          <w:i/>
          <w:iCs/>
          <w:color w:val="000000" w:themeColor="text1"/>
          <w:sz w:val="24"/>
          <w:szCs w:val="24"/>
        </w:rPr>
        <w:t xml:space="preserve">The social psychology of inter-group relations, </w:t>
      </w:r>
      <w:r w:rsidRPr="0E45E268">
        <w:rPr>
          <w:rFonts w:ascii="Times New Roman" w:hAnsi="Times New Roman" w:eastAsia="Times New Roman" w:cs="Times New Roman"/>
          <w:color w:val="000000" w:themeColor="text1"/>
          <w:sz w:val="24"/>
          <w:szCs w:val="24"/>
        </w:rPr>
        <w:t>Monterey, CA: Brooks/Cole.</w:t>
      </w:r>
    </w:p>
    <w:p w:rsidR="002971EB" w:rsidP="0E45E268" w:rsidRDefault="46235F73" w14:paraId="33A04AC0" w14:textId="1E8FCE34">
      <w:pPr>
        <w:spacing w:line="360" w:lineRule="auto"/>
        <w:ind w:left="-20" w:right="-20"/>
        <w:jc w:val="both"/>
        <w:rPr>
          <w:rFonts w:ascii="Times New Roman" w:hAnsi="Times New Roman" w:eastAsia="Times New Roman" w:cs="Times New Roman"/>
          <w:color w:val="000000" w:themeColor="text1"/>
          <w:sz w:val="24"/>
          <w:szCs w:val="24"/>
        </w:rPr>
      </w:pPr>
      <w:r w:rsidRPr="0E45E268">
        <w:rPr>
          <w:rFonts w:ascii="Times New Roman" w:hAnsi="Times New Roman" w:eastAsia="Times New Roman" w:cs="Times New Roman"/>
          <w:color w:val="000000" w:themeColor="text1"/>
          <w:sz w:val="24"/>
          <w:szCs w:val="24"/>
        </w:rPr>
        <w:t xml:space="preserve">Tangvald-Pedersen O., Bongaardt R. (2017). The interconnection between mental health, work and belonging: A phenomenological investigation. </w:t>
      </w:r>
      <w:r w:rsidRPr="0E45E268">
        <w:rPr>
          <w:rFonts w:ascii="Times New Roman" w:hAnsi="Times New Roman" w:eastAsia="Times New Roman" w:cs="Times New Roman"/>
          <w:i/>
          <w:iCs/>
          <w:color w:val="000000" w:themeColor="text1"/>
          <w:sz w:val="24"/>
          <w:szCs w:val="24"/>
        </w:rPr>
        <w:t>Indo-Pacific Journal of Phenomenology</w:t>
      </w:r>
      <w:r w:rsidRPr="0E45E268">
        <w:rPr>
          <w:rFonts w:ascii="Times New Roman" w:hAnsi="Times New Roman" w:eastAsia="Times New Roman" w:cs="Times New Roman"/>
          <w:color w:val="000000" w:themeColor="text1"/>
          <w:sz w:val="24"/>
          <w:szCs w:val="24"/>
        </w:rPr>
        <w:t xml:space="preserve">, 17(2), 1–11.  </w:t>
      </w:r>
    </w:p>
    <w:p w:rsidR="002971EB" w:rsidP="0E45E268" w:rsidRDefault="46235F73" w14:paraId="7C35D0C8" w14:textId="35B6F5D2">
      <w:pPr>
        <w:rPr>
          <w:rFonts w:ascii="Times New Roman" w:hAnsi="Times New Roman" w:eastAsia="Times New Roman" w:cs="Times New Roman"/>
          <w:color w:val="000000" w:themeColor="text1"/>
          <w:sz w:val="24"/>
          <w:szCs w:val="24"/>
        </w:rPr>
      </w:pPr>
      <w:r w:rsidRPr="0E45E268">
        <w:rPr>
          <w:rFonts w:ascii="Times New Roman" w:hAnsi="Times New Roman" w:eastAsia="Times New Roman" w:cs="Times New Roman"/>
          <w:color w:val="000000" w:themeColor="text1"/>
          <w:sz w:val="24"/>
          <w:szCs w:val="24"/>
        </w:rPr>
        <w:t xml:space="preserve">Uracha, C.A, Rea, P. and Lewis, S. (2015) work-life balance can benefit business during financial crisis and austerity. </w:t>
      </w:r>
      <w:r w:rsidRPr="0E45E268">
        <w:rPr>
          <w:rFonts w:ascii="Times New Roman" w:hAnsi="Times New Roman" w:eastAsia="Times New Roman" w:cs="Times New Roman"/>
          <w:i/>
          <w:iCs/>
          <w:color w:val="000000" w:themeColor="text1"/>
          <w:sz w:val="24"/>
          <w:szCs w:val="24"/>
        </w:rPr>
        <w:t xml:space="preserve">Human Resource Management, </w:t>
      </w:r>
      <w:r w:rsidRPr="0E45E268">
        <w:rPr>
          <w:rFonts w:ascii="Times New Roman" w:hAnsi="Times New Roman" w:eastAsia="Times New Roman" w:cs="Times New Roman"/>
          <w:color w:val="000000" w:themeColor="text1"/>
          <w:sz w:val="24"/>
          <w:szCs w:val="24"/>
        </w:rPr>
        <w:t>23(5), 25-28.</w:t>
      </w:r>
    </w:p>
    <w:p w:rsidR="002971EB" w:rsidP="0E45E268" w:rsidRDefault="46235F73" w14:paraId="46039369" w14:textId="4D752E7C">
      <w:pPr>
        <w:jc w:val="both"/>
        <w:rPr>
          <w:rFonts w:ascii="Times New Roman" w:hAnsi="Times New Roman" w:eastAsia="Times New Roman" w:cs="Times New Roman"/>
          <w:color w:val="000000" w:themeColor="text1"/>
          <w:sz w:val="24"/>
          <w:szCs w:val="24"/>
        </w:rPr>
      </w:pPr>
      <w:proofErr w:type="spellStart"/>
      <w:r w:rsidRPr="0E45E268">
        <w:rPr>
          <w:rFonts w:ascii="Times New Roman" w:hAnsi="Times New Roman" w:eastAsia="Times New Roman" w:cs="Times New Roman"/>
          <w:color w:val="000000" w:themeColor="text1"/>
          <w:sz w:val="24"/>
          <w:szCs w:val="24"/>
        </w:rPr>
        <w:t>Vakkayil</w:t>
      </w:r>
      <w:proofErr w:type="spellEnd"/>
      <w:r w:rsidRPr="0E45E268">
        <w:rPr>
          <w:rFonts w:ascii="Times New Roman" w:hAnsi="Times New Roman" w:eastAsia="Times New Roman" w:cs="Times New Roman"/>
          <w:color w:val="000000" w:themeColor="text1"/>
          <w:sz w:val="24"/>
          <w:szCs w:val="24"/>
        </w:rPr>
        <w:t xml:space="preserve">, J., Della Torra, E. and Giangreco, A. (2017) “It’s not how it looks!” Exploring managerial perspectives on employee wellbeing. </w:t>
      </w:r>
      <w:r w:rsidRPr="0E45E268">
        <w:rPr>
          <w:rFonts w:ascii="Times New Roman" w:hAnsi="Times New Roman" w:eastAsia="Times New Roman" w:cs="Times New Roman"/>
          <w:i/>
          <w:iCs/>
          <w:color w:val="000000" w:themeColor="text1"/>
          <w:sz w:val="24"/>
          <w:szCs w:val="24"/>
        </w:rPr>
        <w:t xml:space="preserve">European Management Journal, </w:t>
      </w:r>
      <w:r w:rsidRPr="0E45E268">
        <w:rPr>
          <w:rFonts w:ascii="Times New Roman" w:hAnsi="Times New Roman" w:eastAsia="Times New Roman" w:cs="Times New Roman"/>
          <w:color w:val="000000" w:themeColor="text1"/>
          <w:sz w:val="24"/>
          <w:szCs w:val="24"/>
        </w:rPr>
        <w:t xml:space="preserve">35(4), 548-562. </w:t>
      </w:r>
    </w:p>
    <w:p w:rsidR="002971EB" w:rsidP="0E45E268" w:rsidRDefault="46235F73" w14:paraId="0190CCEF" w14:textId="1F0C57D6">
      <w:pPr>
        <w:rPr>
          <w:rFonts w:ascii="Times New Roman" w:hAnsi="Times New Roman" w:eastAsia="Times New Roman" w:cs="Times New Roman"/>
          <w:color w:val="000000" w:themeColor="text1"/>
          <w:sz w:val="24"/>
          <w:szCs w:val="24"/>
        </w:rPr>
      </w:pPr>
      <w:r w:rsidRPr="0E45E268">
        <w:rPr>
          <w:rFonts w:ascii="Times New Roman" w:hAnsi="Times New Roman" w:eastAsia="Times New Roman" w:cs="Times New Roman"/>
          <w:color w:val="000000" w:themeColor="text1"/>
          <w:sz w:val="24"/>
          <w:szCs w:val="24"/>
        </w:rPr>
        <w:t xml:space="preserve">Wadhawan, S. (2019) Impact of flexible working arrangements on employee satisfaction in IT sector. </w:t>
      </w:r>
      <w:r w:rsidRPr="0E45E268">
        <w:rPr>
          <w:rFonts w:ascii="Times New Roman" w:hAnsi="Times New Roman" w:eastAsia="Times New Roman" w:cs="Times New Roman"/>
          <w:i/>
          <w:iCs/>
          <w:color w:val="000000" w:themeColor="text1"/>
          <w:sz w:val="24"/>
          <w:szCs w:val="24"/>
        </w:rPr>
        <w:t xml:space="preserve">Journal of Management Research, </w:t>
      </w:r>
      <w:r w:rsidRPr="0E45E268">
        <w:rPr>
          <w:rFonts w:ascii="Times New Roman" w:hAnsi="Times New Roman" w:eastAsia="Times New Roman" w:cs="Times New Roman"/>
          <w:color w:val="000000" w:themeColor="text1"/>
          <w:sz w:val="24"/>
          <w:szCs w:val="24"/>
        </w:rPr>
        <w:t>11(1), 59-65.</w:t>
      </w:r>
    </w:p>
    <w:p w:rsidR="002971EB" w:rsidP="0E45E268" w:rsidRDefault="46235F73" w14:paraId="4A5EE370" w14:textId="0D25F5F6">
      <w:pPr>
        <w:jc w:val="both"/>
        <w:rPr>
          <w:rFonts w:ascii="Times New Roman" w:hAnsi="Times New Roman" w:eastAsia="Times New Roman" w:cs="Times New Roman"/>
          <w:color w:val="000000" w:themeColor="text1"/>
          <w:sz w:val="24"/>
          <w:szCs w:val="24"/>
        </w:rPr>
      </w:pPr>
      <w:r w:rsidRPr="0E45E268">
        <w:rPr>
          <w:rFonts w:ascii="Times New Roman" w:hAnsi="Times New Roman" w:eastAsia="Times New Roman" w:cs="Times New Roman"/>
          <w:color w:val="000000" w:themeColor="text1"/>
          <w:sz w:val="24"/>
          <w:szCs w:val="24"/>
        </w:rPr>
        <w:t xml:space="preserve">Waller, L. (2021) Fostering a sense of belonging in the workplace: Enhancing well-being and a </w:t>
      </w:r>
      <w:r w:rsidR="0029678C">
        <w:rPr>
          <w:rFonts w:ascii="Times New Roman" w:hAnsi="Times New Roman" w:eastAsia="Times New Roman" w:cs="Times New Roman"/>
          <w:color w:val="000000" w:themeColor="text1"/>
          <w:sz w:val="24"/>
          <w:szCs w:val="24"/>
        </w:rPr>
        <w:pgNum/>
      </w:r>
      <w:proofErr w:type="spellStart"/>
      <w:r w:rsidR="0029678C">
        <w:rPr>
          <w:rFonts w:ascii="Times New Roman" w:hAnsi="Times New Roman" w:eastAsia="Times New Roman" w:cs="Times New Roman"/>
          <w:color w:val="000000" w:themeColor="text1"/>
          <w:sz w:val="24"/>
          <w:szCs w:val="24"/>
        </w:rPr>
        <w:t>ositive</w:t>
      </w:r>
      <w:proofErr w:type="spellEnd"/>
      <w:r w:rsidRPr="0E45E268">
        <w:rPr>
          <w:rFonts w:ascii="Times New Roman" w:hAnsi="Times New Roman" w:eastAsia="Times New Roman" w:cs="Times New Roman"/>
          <w:color w:val="000000" w:themeColor="text1"/>
          <w:sz w:val="24"/>
          <w:szCs w:val="24"/>
        </w:rPr>
        <w:t xml:space="preserve"> and coherent sense of self, In, Dhiman, S.K. (Eds) </w:t>
      </w:r>
      <w:r w:rsidRPr="0E45E268">
        <w:rPr>
          <w:rFonts w:ascii="Times New Roman" w:hAnsi="Times New Roman" w:eastAsia="Times New Roman" w:cs="Times New Roman"/>
          <w:i/>
          <w:iCs/>
          <w:color w:val="000000" w:themeColor="text1"/>
          <w:sz w:val="24"/>
          <w:szCs w:val="24"/>
        </w:rPr>
        <w:t xml:space="preserve">The Palgrave Handbook of Workplace Well-Being. </w:t>
      </w:r>
      <w:r w:rsidRPr="0E45E268">
        <w:rPr>
          <w:rFonts w:ascii="Times New Roman" w:hAnsi="Times New Roman" w:eastAsia="Times New Roman" w:cs="Times New Roman"/>
          <w:color w:val="000000" w:themeColor="text1"/>
          <w:sz w:val="24"/>
          <w:szCs w:val="24"/>
        </w:rPr>
        <w:t>London, UK: Palgrave, p.341-367.</w:t>
      </w:r>
    </w:p>
    <w:p w:rsidR="002971EB" w:rsidP="0E45E268" w:rsidRDefault="46235F73" w14:paraId="35ED9808" w14:textId="1CFCC532">
      <w:pPr>
        <w:jc w:val="both"/>
        <w:rPr>
          <w:rFonts w:ascii="Times New Roman" w:hAnsi="Times New Roman" w:eastAsia="Times New Roman" w:cs="Times New Roman"/>
          <w:color w:val="000000" w:themeColor="text1"/>
          <w:sz w:val="24"/>
          <w:szCs w:val="24"/>
        </w:rPr>
      </w:pPr>
      <w:r w:rsidRPr="0E45E268">
        <w:rPr>
          <w:rFonts w:ascii="Times New Roman" w:hAnsi="Times New Roman" w:eastAsia="Times New Roman" w:cs="Times New Roman"/>
          <w:color w:val="000000" w:themeColor="text1"/>
          <w:sz w:val="24"/>
          <w:szCs w:val="24"/>
        </w:rPr>
        <w:t>Waller, L. (2019) A grounded theory of a sense of not belonging in the workplace and implications for self-concept. PhD thesis, University of Reading, Reading</w:t>
      </w:r>
    </w:p>
    <w:p w:rsidR="002971EB" w:rsidP="0E45E268" w:rsidRDefault="46235F73" w14:paraId="391C9579" w14:textId="52821222">
      <w:pPr>
        <w:jc w:val="both"/>
        <w:rPr>
          <w:rFonts w:ascii="Times New Roman" w:hAnsi="Times New Roman" w:eastAsia="Times New Roman" w:cs="Times New Roman"/>
          <w:color w:val="000000" w:themeColor="text1"/>
          <w:sz w:val="24"/>
          <w:szCs w:val="24"/>
        </w:rPr>
      </w:pPr>
      <w:r w:rsidRPr="0E45E268">
        <w:rPr>
          <w:rFonts w:ascii="Times New Roman" w:hAnsi="Times New Roman" w:eastAsia="Times New Roman" w:cs="Times New Roman"/>
          <w:color w:val="000000" w:themeColor="text1"/>
          <w:sz w:val="24"/>
          <w:szCs w:val="24"/>
        </w:rPr>
        <w:t xml:space="preserve">Williams (2000) Interpretivism and generalisation. </w:t>
      </w:r>
      <w:r w:rsidRPr="0E45E268">
        <w:rPr>
          <w:rFonts w:ascii="Times New Roman" w:hAnsi="Times New Roman" w:eastAsia="Times New Roman" w:cs="Times New Roman"/>
          <w:i/>
          <w:iCs/>
          <w:color w:val="000000" w:themeColor="text1"/>
          <w:sz w:val="24"/>
          <w:szCs w:val="24"/>
        </w:rPr>
        <w:t xml:space="preserve">Sociology, </w:t>
      </w:r>
      <w:r w:rsidRPr="0E45E268">
        <w:rPr>
          <w:rFonts w:ascii="Times New Roman" w:hAnsi="Times New Roman" w:eastAsia="Times New Roman" w:cs="Times New Roman"/>
          <w:color w:val="000000" w:themeColor="text1"/>
          <w:sz w:val="24"/>
          <w:szCs w:val="24"/>
        </w:rPr>
        <w:t>34(2), 209-224.</w:t>
      </w:r>
    </w:p>
    <w:p w:rsidR="002971EB" w:rsidP="0E45E268" w:rsidRDefault="46235F73" w14:paraId="379A56EE" w14:textId="3C04A71A">
      <w:pPr>
        <w:rPr>
          <w:rFonts w:ascii="Times New Roman" w:hAnsi="Times New Roman" w:eastAsia="Times New Roman" w:cs="Times New Roman"/>
          <w:color w:val="000000" w:themeColor="text1"/>
          <w:sz w:val="24"/>
          <w:szCs w:val="24"/>
        </w:rPr>
      </w:pPr>
      <w:r w:rsidRPr="0E45E268">
        <w:rPr>
          <w:rFonts w:ascii="Times New Roman" w:hAnsi="Times New Roman" w:eastAsia="Times New Roman" w:cs="Times New Roman"/>
          <w:color w:val="000000" w:themeColor="text1"/>
          <w:sz w:val="24"/>
          <w:szCs w:val="24"/>
        </w:rPr>
        <w:lastRenderedPageBreak/>
        <w:t xml:space="preserve">Wilkinson, K., Tomlinson, J. and Gardiner, J. (2018) The perceived fairness of work-life balance policies: A UK study of solo-living managers and professionals without children. </w:t>
      </w:r>
      <w:r w:rsidRPr="0E45E268">
        <w:rPr>
          <w:rFonts w:ascii="Times New Roman" w:hAnsi="Times New Roman" w:eastAsia="Times New Roman" w:cs="Times New Roman"/>
          <w:i/>
          <w:iCs/>
          <w:color w:val="000000" w:themeColor="text1"/>
          <w:sz w:val="24"/>
          <w:szCs w:val="24"/>
        </w:rPr>
        <w:t xml:space="preserve">Human Resource Management, </w:t>
      </w:r>
      <w:r w:rsidRPr="0E45E268">
        <w:rPr>
          <w:rFonts w:ascii="Times New Roman" w:hAnsi="Times New Roman" w:eastAsia="Times New Roman" w:cs="Times New Roman"/>
          <w:color w:val="000000" w:themeColor="text1"/>
          <w:sz w:val="24"/>
          <w:szCs w:val="24"/>
        </w:rPr>
        <w:t>28(2), 325-339.</w:t>
      </w:r>
    </w:p>
    <w:p w:rsidR="002971EB" w:rsidP="0E45E268" w:rsidRDefault="46235F73" w14:paraId="281F1BA2" w14:textId="3268448A">
      <w:pPr>
        <w:jc w:val="both"/>
        <w:rPr>
          <w:rFonts w:ascii="Times New Roman" w:hAnsi="Times New Roman" w:eastAsia="Times New Roman" w:cs="Times New Roman"/>
          <w:color w:val="000000" w:themeColor="text1"/>
          <w:sz w:val="24"/>
          <w:szCs w:val="24"/>
        </w:rPr>
      </w:pPr>
      <w:r w:rsidRPr="0E45E268">
        <w:rPr>
          <w:rFonts w:ascii="Times New Roman" w:hAnsi="Times New Roman" w:eastAsia="Times New Roman" w:cs="Times New Roman"/>
          <w:color w:val="000000" w:themeColor="text1"/>
          <w:sz w:val="24"/>
          <w:szCs w:val="24"/>
        </w:rPr>
        <w:t xml:space="preserve">Yanow, D and Ybema, S. (2008) Interpretivism in Organizational Research: On elephants and blind researchers. In, Buchanan, D.A and Bryman, A. (Eds) </w:t>
      </w:r>
      <w:r w:rsidRPr="0E45E268">
        <w:rPr>
          <w:rFonts w:ascii="Times New Roman" w:hAnsi="Times New Roman" w:eastAsia="Times New Roman" w:cs="Times New Roman"/>
          <w:i/>
          <w:iCs/>
          <w:color w:val="000000" w:themeColor="text1"/>
          <w:sz w:val="24"/>
          <w:szCs w:val="24"/>
        </w:rPr>
        <w:t xml:space="preserve">The SAGE handbook of organizational research methods. </w:t>
      </w:r>
      <w:r w:rsidRPr="0E45E268">
        <w:rPr>
          <w:rFonts w:ascii="Times New Roman" w:hAnsi="Times New Roman" w:eastAsia="Times New Roman" w:cs="Times New Roman"/>
          <w:color w:val="000000" w:themeColor="text1"/>
          <w:sz w:val="24"/>
          <w:szCs w:val="24"/>
        </w:rPr>
        <w:t xml:space="preserve">London: Sage, p.39-60. </w:t>
      </w:r>
    </w:p>
    <w:p w:rsidR="002971EB" w:rsidP="0E45E268" w:rsidRDefault="46235F73" w14:paraId="02B69F86" w14:textId="5B650242">
      <w:pPr>
        <w:rPr>
          <w:rFonts w:ascii="Times New Roman" w:hAnsi="Times New Roman" w:eastAsia="Times New Roman" w:cs="Times New Roman"/>
          <w:color w:val="000000" w:themeColor="text1"/>
          <w:sz w:val="24"/>
          <w:szCs w:val="24"/>
        </w:rPr>
      </w:pPr>
      <w:r w:rsidRPr="0E45E268">
        <w:rPr>
          <w:rFonts w:ascii="Times New Roman" w:hAnsi="Times New Roman" w:eastAsia="Times New Roman" w:cs="Times New Roman"/>
          <w:color w:val="000000" w:themeColor="text1"/>
          <w:sz w:val="24"/>
          <w:szCs w:val="24"/>
        </w:rPr>
        <w:t xml:space="preserve">Yavuz, N. and Doan, A. (2019) Testing the effect of job stress on work-life balance in the context of flexible working. </w:t>
      </w:r>
      <w:r w:rsidRPr="0E45E268">
        <w:rPr>
          <w:rFonts w:ascii="Times New Roman" w:hAnsi="Times New Roman" w:eastAsia="Times New Roman" w:cs="Times New Roman"/>
          <w:i/>
          <w:iCs/>
          <w:color w:val="000000" w:themeColor="text1"/>
          <w:sz w:val="24"/>
          <w:szCs w:val="24"/>
        </w:rPr>
        <w:t xml:space="preserve">Istanbul </w:t>
      </w:r>
      <w:proofErr w:type="spellStart"/>
      <w:r w:rsidRPr="0E45E268">
        <w:rPr>
          <w:rFonts w:ascii="Times New Roman" w:hAnsi="Times New Roman" w:eastAsia="Times New Roman" w:cs="Times New Roman"/>
          <w:i/>
          <w:iCs/>
          <w:color w:val="000000" w:themeColor="text1"/>
          <w:sz w:val="24"/>
          <w:szCs w:val="24"/>
        </w:rPr>
        <w:t>Ticaret</w:t>
      </w:r>
      <w:proofErr w:type="spellEnd"/>
      <w:r w:rsidRPr="0E45E268">
        <w:rPr>
          <w:rFonts w:ascii="Times New Roman" w:hAnsi="Times New Roman" w:eastAsia="Times New Roman" w:cs="Times New Roman"/>
          <w:i/>
          <w:iCs/>
          <w:color w:val="000000" w:themeColor="text1"/>
          <w:sz w:val="24"/>
          <w:szCs w:val="24"/>
        </w:rPr>
        <w:t xml:space="preserve"> </w:t>
      </w:r>
      <w:proofErr w:type="spellStart"/>
      <w:r w:rsidRPr="0E45E268">
        <w:rPr>
          <w:rFonts w:ascii="Times New Roman" w:hAnsi="Times New Roman" w:eastAsia="Times New Roman" w:cs="Times New Roman"/>
          <w:i/>
          <w:iCs/>
          <w:color w:val="000000" w:themeColor="text1"/>
          <w:sz w:val="24"/>
          <w:szCs w:val="24"/>
        </w:rPr>
        <w:t>Universtitesi</w:t>
      </w:r>
      <w:proofErr w:type="spellEnd"/>
      <w:r w:rsidRPr="0E45E268">
        <w:rPr>
          <w:rFonts w:ascii="Times New Roman" w:hAnsi="Times New Roman" w:eastAsia="Times New Roman" w:cs="Times New Roman"/>
          <w:i/>
          <w:iCs/>
          <w:color w:val="000000" w:themeColor="text1"/>
          <w:sz w:val="24"/>
          <w:szCs w:val="24"/>
        </w:rPr>
        <w:t xml:space="preserve"> </w:t>
      </w:r>
      <w:proofErr w:type="spellStart"/>
      <w:r w:rsidRPr="0E45E268">
        <w:rPr>
          <w:rFonts w:ascii="Times New Roman" w:hAnsi="Times New Roman" w:eastAsia="Times New Roman" w:cs="Times New Roman"/>
          <w:i/>
          <w:iCs/>
          <w:color w:val="000000" w:themeColor="text1"/>
          <w:sz w:val="24"/>
          <w:szCs w:val="24"/>
        </w:rPr>
        <w:t>Sosyal</w:t>
      </w:r>
      <w:proofErr w:type="spellEnd"/>
      <w:r w:rsidRPr="0E45E268">
        <w:rPr>
          <w:rFonts w:ascii="Times New Roman" w:hAnsi="Times New Roman" w:eastAsia="Times New Roman" w:cs="Times New Roman"/>
          <w:i/>
          <w:iCs/>
          <w:color w:val="000000" w:themeColor="text1"/>
          <w:sz w:val="24"/>
          <w:szCs w:val="24"/>
        </w:rPr>
        <w:t xml:space="preserve"> </w:t>
      </w:r>
      <w:proofErr w:type="spellStart"/>
      <w:r w:rsidRPr="0E45E268">
        <w:rPr>
          <w:rFonts w:ascii="Times New Roman" w:hAnsi="Times New Roman" w:eastAsia="Times New Roman" w:cs="Times New Roman"/>
          <w:i/>
          <w:iCs/>
          <w:color w:val="000000" w:themeColor="text1"/>
          <w:sz w:val="24"/>
          <w:szCs w:val="24"/>
        </w:rPr>
        <w:t>Bilimler</w:t>
      </w:r>
      <w:proofErr w:type="spellEnd"/>
      <w:r w:rsidRPr="0E45E268">
        <w:rPr>
          <w:rFonts w:ascii="Times New Roman" w:hAnsi="Times New Roman" w:eastAsia="Times New Roman" w:cs="Times New Roman"/>
          <w:i/>
          <w:iCs/>
          <w:color w:val="000000" w:themeColor="text1"/>
          <w:sz w:val="24"/>
          <w:szCs w:val="24"/>
        </w:rPr>
        <w:t xml:space="preserve"> </w:t>
      </w:r>
      <w:proofErr w:type="spellStart"/>
      <w:r w:rsidRPr="0E45E268">
        <w:rPr>
          <w:rFonts w:ascii="Times New Roman" w:hAnsi="Times New Roman" w:eastAsia="Times New Roman" w:cs="Times New Roman"/>
          <w:i/>
          <w:iCs/>
          <w:color w:val="000000" w:themeColor="text1"/>
          <w:sz w:val="24"/>
          <w:szCs w:val="24"/>
        </w:rPr>
        <w:t>Dergisi</w:t>
      </w:r>
      <w:proofErr w:type="spellEnd"/>
      <w:r w:rsidRPr="0E45E268">
        <w:rPr>
          <w:rFonts w:ascii="Times New Roman" w:hAnsi="Times New Roman" w:eastAsia="Times New Roman" w:cs="Times New Roman"/>
          <w:i/>
          <w:iCs/>
          <w:color w:val="000000" w:themeColor="text1"/>
          <w:sz w:val="24"/>
          <w:szCs w:val="24"/>
        </w:rPr>
        <w:t xml:space="preserve">, </w:t>
      </w:r>
      <w:r w:rsidRPr="0E45E268">
        <w:rPr>
          <w:rFonts w:ascii="Times New Roman" w:hAnsi="Times New Roman" w:eastAsia="Times New Roman" w:cs="Times New Roman"/>
          <w:color w:val="000000" w:themeColor="text1"/>
          <w:sz w:val="24"/>
          <w:szCs w:val="24"/>
        </w:rPr>
        <w:t xml:space="preserve">18(3), 41-62.  </w:t>
      </w:r>
    </w:p>
    <w:p w:rsidR="002971EB" w:rsidP="0E45E268" w:rsidRDefault="46235F73" w14:paraId="62F2D75C" w14:textId="70D81408">
      <w:pPr>
        <w:spacing w:line="360" w:lineRule="auto"/>
        <w:ind w:left="-20" w:right="-20"/>
        <w:jc w:val="both"/>
        <w:rPr>
          <w:rFonts w:ascii="Times New Roman" w:hAnsi="Times New Roman" w:eastAsia="Times New Roman" w:cs="Times New Roman"/>
          <w:color w:val="000000" w:themeColor="text1"/>
          <w:sz w:val="24"/>
          <w:szCs w:val="24"/>
        </w:rPr>
      </w:pPr>
      <w:r w:rsidRPr="0E45E268">
        <w:rPr>
          <w:rFonts w:ascii="Times New Roman" w:hAnsi="Times New Roman" w:eastAsia="Times New Roman" w:cs="Times New Roman"/>
          <w:color w:val="000000" w:themeColor="text1"/>
          <w:sz w:val="24"/>
          <w:szCs w:val="24"/>
        </w:rPr>
        <w:t xml:space="preserve">Yuval-Davis, N. (2011) </w:t>
      </w:r>
      <w:r w:rsidRPr="0E45E268">
        <w:rPr>
          <w:rFonts w:ascii="Times New Roman" w:hAnsi="Times New Roman" w:eastAsia="Times New Roman" w:cs="Times New Roman"/>
          <w:i/>
          <w:iCs/>
          <w:color w:val="000000" w:themeColor="text1"/>
          <w:sz w:val="24"/>
          <w:szCs w:val="24"/>
        </w:rPr>
        <w:t xml:space="preserve">The Politics of Belonging: Intersectional Contestations. </w:t>
      </w:r>
      <w:r w:rsidRPr="0E45E268">
        <w:rPr>
          <w:rFonts w:ascii="Times New Roman" w:hAnsi="Times New Roman" w:eastAsia="Times New Roman" w:cs="Times New Roman"/>
          <w:color w:val="000000" w:themeColor="text1"/>
          <w:sz w:val="24"/>
          <w:szCs w:val="24"/>
        </w:rPr>
        <w:t>London: Sage.</w:t>
      </w:r>
    </w:p>
    <w:p w:rsidR="002971EB" w:rsidP="0E45E268" w:rsidRDefault="002971EB" w14:paraId="2B85F21F" w14:textId="10B5E9C1">
      <w:pPr>
        <w:jc w:val="both"/>
        <w:rPr>
          <w:rFonts w:ascii="Times New Roman" w:hAnsi="Times New Roman" w:eastAsia="Times New Roman" w:cs="Times New Roman"/>
          <w:color w:val="000000" w:themeColor="text1"/>
          <w:sz w:val="24"/>
          <w:szCs w:val="24"/>
        </w:rPr>
      </w:pPr>
    </w:p>
    <w:p w:rsidR="002971EB" w:rsidP="0E45E268" w:rsidRDefault="002971EB" w14:paraId="51581238" w14:textId="7E7B0DE9">
      <w:pPr>
        <w:spacing w:line="279" w:lineRule="auto"/>
        <w:rPr>
          <w:rFonts w:ascii="Aptos" w:hAnsi="Aptos" w:eastAsia="Aptos" w:cs="Aptos"/>
          <w:color w:val="000000" w:themeColor="text1"/>
          <w:sz w:val="24"/>
          <w:szCs w:val="24"/>
        </w:rPr>
      </w:pPr>
    </w:p>
    <w:p w:rsidR="002971EB" w:rsidP="0E45E268" w:rsidRDefault="002971EB" w14:paraId="5C5B5980" w14:textId="3FDBAD32">
      <w:pPr>
        <w:sectPr w:rsidR="002971EB">
          <w:footerReference w:type="default" r:id="rId14"/>
          <w:pgSz w:w="11906" w:h="16838" w:orient="portrait"/>
          <w:pgMar w:top="1440" w:right="1440" w:bottom="1440" w:left="1440" w:header="708" w:footer="708" w:gutter="0"/>
          <w:cols w:space="708"/>
          <w:docGrid w:linePitch="360"/>
        </w:sectPr>
      </w:pPr>
    </w:p>
    <w:p w:rsidR="103F61D8" w:rsidP="0029678C" w:rsidRDefault="0029678C" w14:paraId="47E81C02" w14:textId="34D4CDA5">
      <w:pPr>
        <w:jc w:val="center"/>
        <w:rPr>
          <w:rFonts w:ascii="Times New Roman" w:hAnsi="Times New Roman" w:eastAsia="Times New Roman" w:cs="Times New Roman"/>
          <w:sz w:val="24"/>
          <w:szCs w:val="24"/>
          <w:u w:val="single"/>
        </w:rPr>
      </w:pPr>
      <w:r w:rsidRPr="0029678C">
        <w:rPr>
          <w:rFonts w:ascii="Times New Roman" w:hAnsi="Times New Roman" w:cs="Times New Roman"/>
          <w:sz w:val="24"/>
          <w:szCs w:val="24"/>
          <w:u w:val="single"/>
        </w:rPr>
        <w:lastRenderedPageBreak/>
        <w:t xml:space="preserve">Table </w:t>
      </w:r>
      <w:r w:rsidRPr="0029678C">
        <w:rPr>
          <w:rFonts w:ascii="Times New Roman" w:hAnsi="Times New Roman" w:eastAsia="Times New Roman" w:cs="Times New Roman"/>
          <w:sz w:val="24"/>
          <w:szCs w:val="24"/>
          <w:u w:val="single"/>
        </w:rPr>
        <w:t>1: Participant Information</w:t>
      </w:r>
    </w:p>
    <w:p w:rsidR="0029678C" w:rsidP="0029678C" w:rsidRDefault="0029678C" w14:paraId="55E9010F" w14:textId="77777777">
      <w:pPr>
        <w:jc w:val="center"/>
        <w:rPr>
          <w:rFonts w:ascii="Times New Roman" w:hAnsi="Times New Roman" w:cs="Times New Roman"/>
          <w:sz w:val="24"/>
          <w:szCs w:val="24"/>
          <w:u w:val="single"/>
        </w:rPr>
      </w:pPr>
    </w:p>
    <w:tbl>
      <w:tblPr>
        <w:tblW w:w="14227" w:type="dxa"/>
        <w:tblLook w:val="04A0" w:firstRow="1" w:lastRow="0" w:firstColumn="1" w:lastColumn="0" w:noHBand="0" w:noVBand="1"/>
      </w:tblPr>
      <w:tblGrid>
        <w:gridCol w:w="1157"/>
        <w:gridCol w:w="882"/>
        <w:gridCol w:w="557"/>
        <w:gridCol w:w="979"/>
        <w:gridCol w:w="1361"/>
        <w:gridCol w:w="1657"/>
        <w:gridCol w:w="1331"/>
        <w:gridCol w:w="1331"/>
        <w:gridCol w:w="1331"/>
        <w:gridCol w:w="932"/>
        <w:gridCol w:w="1196"/>
        <w:gridCol w:w="1520"/>
      </w:tblGrid>
      <w:tr w:rsidRPr="00D14DD4" w:rsidR="000F675E" w:rsidTr="00D9684D" w14:paraId="37F8CE04" w14:textId="77777777">
        <w:trPr>
          <w:trHeight w:val="1477"/>
        </w:trPr>
        <w:tc>
          <w:tcPr>
            <w:tcW w:w="1032" w:type="dxa"/>
            <w:tcBorders>
              <w:top w:val="single" w:color="auto" w:sz="4" w:space="0"/>
              <w:left w:val="single" w:color="auto" w:sz="4" w:space="0"/>
              <w:bottom w:val="single" w:color="auto" w:sz="4" w:space="0"/>
              <w:right w:val="single" w:color="auto" w:sz="4" w:space="0"/>
            </w:tcBorders>
            <w:shd w:val="clear" w:color="000000" w:fill="FFF2CC"/>
            <w:hideMark/>
          </w:tcPr>
          <w:p w:rsidR="000F675E" w:rsidP="00D9684D" w:rsidRDefault="000F675E" w14:paraId="3BA0F2D6"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Code </w:t>
            </w:r>
          </w:p>
          <w:p w:rsidR="000F675E" w:rsidP="00D9684D" w:rsidRDefault="000F675E" w14:paraId="2890D2E3" w14:textId="77777777">
            <w:pPr>
              <w:spacing w:after="0" w:line="240" w:lineRule="auto"/>
              <w:jc w:val="center"/>
              <w:rPr>
                <w:rFonts w:ascii="Calibri" w:hAnsi="Calibri" w:eastAsia="Times New Roman" w:cs="Calibri"/>
                <w:color w:val="000000"/>
                <w:lang w:eastAsia="en-GB"/>
              </w:rPr>
            </w:pPr>
          </w:p>
          <w:p w:rsidR="000F675E" w:rsidP="00D9684D" w:rsidRDefault="000F675E" w14:paraId="56F70B75" w14:textId="77777777">
            <w:pPr>
              <w:spacing w:after="0" w:line="240" w:lineRule="auto"/>
              <w:jc w:val="center"/>
              <w:rPr>
                <w:rFonts w:ascii="Calibri" w:hAnsi="Calibri" w:eastAsia="Times New Roman" w:cs="Calibri"/>
                <w:color w:val="000000"/>
                <w:lang w:eastAsia="en-GB"/>
              </w:rPr>
            </w:pPr>
            <w:r>
              <w:rPr>
                <w:rFonts w:ascii="Calibri" w:hAnsi="Calibri" w:eastAsia="Times New Roman" w:cs="Calibri"/>
                <w:color w:val="000000"/>
                <w:lang w:eastAsia="en-GB"/>
              </w:rPr>
              <w:t xml:space="preserve">P: interview </w:t>
            </w:r>
          </w:p>
          <w:p w:rsidRPr="00D14DD4" w:rsidR="000F675E" w:rsidP="00D9684D" w:rsidRDefault="000F675E" w14:paraId="5E7F5BCC" w14:textId="77777777">
            <w:pPr>
              <w:spacing w:after="0" w:line="240" w:lineRule="auto"/>
              <w:jc w:val="center"/>
              <w:rPr>
                <w:rFonts w:ascii="Calibri" w:hAnsi="Calibri" w:eastAsia="Times New Roman" w:cs="Calibri"/>
                <w:color w:val="000000"/>
                <w:lang w:eastAsia="en-GB"/>
              </w:rPr>
            </w:pPr>
            <w:r>
              <w:rPr>
                <w:rFonts w:ascii="Calibri" w:hAnsi="Calibri" w:eastAsia="Times New Roman" w:cs="Calibri"/>
                <w:color w:val="000000"/>
                <w:lang w:eastAsia="en-GB"/>
              </w:rPr>
              <w:t>FG: focus group</w:t>
            </w:r>
          </w:p>
        </w:tc>
        <w:tc>
          <w:tcPr>
            <w:tcW w:w="781" w:type="dxa"/>
            <w:tcBorders>
              <w:top w:val="single" w:color="auto" w:sz="4" w:space="0"/>
              <w:left w:val="nil"/>
              <w:bottom w:val="single" w:color="auto" w:sz="4" w:space="0"/>
              <w:right w:val="single" w:color="auto" w:sz="4" w:space="0"/>
            </w:tcBorders>
            <w:shd w:val="clear" w:color="000000" w:fill="FFF2CC"/>
            <w:hideMark/>
          </w:tcPr>
          <w:p w:rsidRPr="00D14DD4" w:rsidR="000F675E" w:rsidP="00D9684D" w:rsidRDefault="000F675E" w14:paraId="56F18836"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Gender </w:t>
            </w:r>
          </w:p>
        </w:tc>
        <w:tc>
          <w:tcPr>
            <w:tcW w:w="751" w:type="dxa"/>
            <w:tcBorders>
              <w:top w:val="single" w:color="auto" w:sz="4" w:space="0"/>
              <w:left w:val="nil"/>
              <w:bottom w:val="single" w:color="auto" w:sz="4" w:space="0"/>
              <w:right w:val="single" w:color="auto" w:sz="4" w:space="0"/>
            </w:tcBorders>
            <w:shd w:val="clear" w:color="000000" w:fill="FFF2CC"/>
            <w:hideMark/>
          </w:tcPr>
          <w:p w:rsidRPr="00D14DD4" w:rsidR="000F675E" w:rsidP="00D9684D" w:rsidRDefault="000F675E" w14:paraId="0B035710"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Age </w:t>
            </w:r>
          </w:p>
        </w:tc>
        <w:tc>
          <w:tcPr>
            <w:tcW w:w="1331" w:type="dxa"/>
            <w:tcBorders>
              <w:top w:val="single" w:color="auto" w:sz="4" w:space="0"/>
              <w:left w:val="nil"/>
              <w:bottom w:val="single" w:color="auto" w:sz="4" w:space="0"/>
              <w:right w:val="single" w:color="auto" w:sz="4" w:space="0"/>
            </w:tcBorders>
            <w:shd w:val="clear" w:color="000000" w:fill="FFF2CC"/>
            <w:hideMark/>
          </w:tcPr>
          <w:p w:rsidRPr="00D14DD4" w:rsidR="000F675E" w:rsidP="00D9684D" w:rsidRDefault="000F675E" w14:paraId="1A2FB351"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Location </w:t>
            </w:r>
          </w:p>
        </w:tc>
        <w:tc>
          <w:tcPr>
            <w:tcW w:w="1148" w:type="dxa"/>
            <w:tcBorders>
              <w:top w:val="single" w:color="auto" w:sz="4" w:space="0"/>
              <w:left w:val="nil"/>
              <w:bottom w:val="single" w:color="auto" w:sz="4" w:space="0"/>
              <w:right w:val="single" w:color="auto" w:sz="4" w:space="0"/>
            </w:tcBorders>
            <w:shd w:val="clear" w:color="000000" w:fill="FFF2CC"/>
            <w:hideMark/>
          </w:tcPr>
          <w:p w:rsidRPr="00D14DD4" w:rsidR="000F675E" w:rsidP="00D9684D" w:rsidRDefault="000F675E" w14:paraId="32FEEE3D"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Organisation code </w:t>
            </w:r>
          </w:p>
        </w:tc>
        <w:tc>
          <w:tcPr>
            <w:tcW w:w="1710" w:type="dxa"/>
            <w:tcBorders>
              <w:top w:val="single" w:color="auto" w:sz="4" w:space="0"/>
              <w:left w:val="nil"/>
              <w:bottom w:val="single" w:color="auto" w:sz="4" w:space="0"/>
              <w:right w:val="single" w:color="auto" w:sz="4" w:space="0"/>
            </w:tcBorders>
            <w:shd w:val="clear" w:color="000000" w:fill="FFF2CC"/>
            <w:hideMark/>
          </w:tcPr>
          <w:p w:rsidRPr="00D14DD4" w:rsidR="000F675E" w:rsidP="00D9684D" w:rsidRDefault="000F675E" w14:paraId="79065C65"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Managerial role </w:t>
            </w:r>
          </w:p>
        </w:tc>
        <w:tc>
          <w:tcPr>
            <w:tcW w:w="1258" w:type="dxa"/>
            <w:tcBorders>
              <w:top w:val="single" w:color="auto" w:sz="4" w:space="0"/>
              <w:left w:val="nil"/>
              <w:bottom w:val="single" w:color="auto" w:sz="4" w:space="0"/>
              <w:right w:val="single" w:color="auto" w:sz="4" w:space="0"/>
            </w:tcBorders>
            <w:shd w:val="clear" w:color="000000" w:fill="FFF2CC"/>
            <w:hideMark/>
          </w:tcPr>
          <w:p w:rsidRPr="00D14DD4" w:rsidR="000F675E" w:rsidP="00D9684D" w:rsidRDefault="000F675E" w14:paraId="04137E6A"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How long has P worked within the organisation (years)?</w:t>
            </w:r>
          </w:p>
        </w:tc>
        <w:tc>
          <w:tcPr>
            <w:tcW w:w="1229" w:type="dxa"/>
            <w:tcBorders>
              <w:top w:val="single" w:color="auto" w:sz="4" w:space="0"/>
              <w:left w:val="nil"/>
              <w:bottom w:val="single" w:color="auto" w:sz="4" w:space="0"/>
              <w:right w:val="single" w:color="auto" w:sz="4" w:space="0"/>
            </w:tcBorders>
            <w:shd w:val="clear" w:color="000000" w:fill="FFF2CC"/>
            <w:hideMark/>
          </w:tcPr>
          <w:p w:rsidRPr="00D14DD4" w:rsidR="000F675E" w:rsidP="00D9684D" w:rsidRDefault="000F675E" w14:paraId="7AE55563"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Has P always been in a managerial role in the organisation </w:t>
            </w:r>
          </w:p>
        </w:tc>
        <w:tc>
          <w:tcPr>
            <w:tcW w:w="1289" w:type="dxa"/>
            <w:tcBorders>
              <w:top w:val="single" w:color="auto" w:sz="4" w:space="0"/>
              <w:left w:val="nil"/>
              <w:bottom w:val="single" w:color="auto" w:sz="4" w:space="0"/>
              <w:right w:val="single" w:color="auto" w:sz="4" w:space="0"/>
            </w:tcBorders>
            <w:shd w:val="clear" w:color="000000" w:fill="FFF2CC"/>
            <w:hideMark/>
          </w:tcPr>
          <w:p w:rsidRPr="00D14DD4" w:rsidR="000F675E" w:rsidP="00D9684D" w:rsidRDefault="000F675E" w14:paraId="4B09AF99"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Has P worked in a managerial role in a previous organisation </w:t>
            </w:r>
          </w:p>
        </w:tc>
        <w:tc>
          <w:tcPr>
            <w:tcW w:w="1236" w:type="dxa"/>
            <w:tcBorders>
              <w:top w:val="single" w:color="auto" w:sz="4" w:space="0"/>
              <w:left w:val="nil"/>
              <w:bottom w:val="single" w:color="auto" w:sz="4" w:space="0"/>
              <w:right w:val="single" w:color="auto" w:sz="4" w:space="0"/>
            </w:tcBorders>
            <w:shd w:val="clear" w:color="000000" w:fill="FFF2CC"/>
            <w:hideMark/>
          </w:tcPr>
          <w:p w:rsidRPr="00D14DD4" w:rsidR="000F675E" w:rsidP="00D9684D" w:rsidRDefault="000F675E" w14:paraId="4DA26B81"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How many people do they directly line manage </w:t>
            </w:r>
          </w:p>
        </w:tc>
        <w:tc>
          <w:tcPr>
            <w:tcW w:w="1171" w:type="dxa"/>
            <w:tcBorders>
              <w:top w:val="single" w:color="auto" w:sz="4" w:space="0"/>
              <w:left w:val="nil"/>
              <w:bottom w:val="single" w:color="auto" w:sz="4" w:space="0"/>
              <w:right w:val="single" w:color="auto" w:sz="4" w:space="0"/>
            </w:tcBorders>
            <w:shd w:val="clear" w:color="000000" w:fill="FFF2CC"/>
            <w:hideMark/>
          </w:tcPr>
          <w:p w:rsidRPr="00D14DD4" w:rsidR="000F675E" w:rsidP="00D9684D" w:rsidRDefault="000F675E" w14:paraId="6B03156B"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Does P manage other managers?</w:t>
            </w:r>
          </w:p>
        </w:tc>
        <w:tc>
          <w:tcPr>
            <w:tcW w:w="1291" w:type="dxa"/>
            <w:tcBorders>
              <w:top w:val="single" w:color="auto" w:sz="4" w:space="0"/>
              <w:left w:val="nil"/>
              <w:bottom w:val="single" w:color="auto" w:sz="4" w:space="0"/>
              <w:right w:val="single" w:color="auto" w:sz="4" w:space="0"/>
            </w:tcBorders>
            <w:shd w:val="clear" w:color="000000" w:fill="FFF2CC"/>
            <w:hideMark/>
          </w:tcPr>
          <w:p w:rsidRPr="00D14DD4" w:rsidR="000F675E" w:rsidP="00D9684D" w:rsidRDefault="000F675E" w14:paraId="705996BD"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Has P onboarded new staff since agile work was implemented?</w:t>
            </w:r>
          </w:p>
        </w:tc>
      </w:tr>
      <w:tr w:rsidRPr="00D14DD4" w:rsidR="000F675E" w:rsidTr="00D9684D" w14:paraId="5715E414" w14:textId="77777777">
        <w:trPr>
          <w:trHeight w:val="560"/>
        </w:trPr>
        <w:tc>
          <w:tcPr>
            <w:tcW w:w="1032" w:type="dxa"/>
            <w:tcBorders>
              <w:top w:val="nil"/>
              <w:left w:val="single" w:color="auto" w:sz="4" w:space="0"/>
              <w:bottom w:val="single" w:color="auto" w:sz="4" w:space="0"/>
              <w:right w:val="single" w:color="auto" w:sz="4" w:space="0"/>
            </w:tcBorders>
            <w:shd w:val="clear" w:color="auto" w:fill="auto"/>
            <w:hideMark/>
          </w:tcPr>
          <w:p w:rsidRPr="00D14DD4" w:rsidR="000F675E" w:rsidP="00D9684D" w:rsidRDefault="000F675E" w14:paraId="5F0444F2"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P1/FG2.3</w:t>
            </w:r>
          </w:p>
        </w:tc>
        <w:tc>
          <w:tcPr>
            <w:tcW w:w="781" w:type="dxa"/>
            <w:tcBorders>
              <w:top w:val="nil"/>
              <w:left w:val="nil"/>
              <w:bottom w:val="single" w:color="auto" w:sz="4" w:space="0"/>
              <w:right w:val="single" w:color="auto" w:sz="4" w:space="0"/>
            </w:tcBorders>
            <w:shd w:val="clear" w:color="auto" w:fill="auto"/>
            <w:hideMark/>
          </w:tcPr>
          <w:p w:rsidRPr="00D14DD4" w:rsidR="000F675E" w:rsidP="00D9684D" w:rsidRDefault="000F675E" w14:paraId="41D5DB6B"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F</w:t>
            </w:r>
          </w:p>
        </w:tc>
        <w:tc>
          <w:tcPr>
            <w:tcW w:w="751" w:type="dxa"/>
            <w:tcBorders>
              <w:top w:val="nil"/>
              <w:left w:val="nil"/>
              <w:bottom w:val="single" w:color="auto" w:sz="4" w:space="0"/>
              <w:right w:val="single" w:color="auto" w:sz="4" w:space="0"/>
            </w:tcBorders>
            <w:shd w:val="clear" w:color="auto" w:fill="auto"/>
            <w:hideMark/>
          </w:tcPr>
          <w:p w:rsidRPr="00D14DD4" w:rsidR="000F675E" w:rsidP="00D9684D" w:rsidRDefault="000F675E" w14:paraId="444F7A1A"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40-49</w:t>
            </w:r>
          </w:p>
        </w:tc>
        <w:tc>
          <w:tcPr>
            <w:tcW w:w="1331" w:type="dxa"/>
            <w:tcBorders>
              <w:top w:val="nil"/>
              <w:left w:val="nil"/>
              <w:bottom w:val="single" w:color="auto" w:sz="4" w:space="0"/>
              <w:right w:val="single" w:color="auto" w:sz="4" w:space="0"/>
            </w:tcBorders>
            <w:shd w:val="clear" w:color="auto" w:fill="auto"/>
            <w:hideMark/>
          </w:tcPr>
          <w:p w:rsidRPr="00D14DD4" w:rsidR="000F675E" w:rsidP="00D9684D" w:rsidRDefault="000F675E" w14:paraId="380C164E"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East Anglia </w:t>
            </w:r>
          </w:p>
        </w:tc>
        <w:tc>
          <w:tcPr>
            <w:tcW w:w="1148" w:type="dxa"/>
            <w:tcBorders>
              <w:top w:val="nil"/>
              <w:left w:val="nil"/>
              <w:bottom w:val="single" w:color="auto" w:sz="4" w:space="0"/>
              <w:right w:val="single" w:color="auto" w:sz="4" w:space="0"/>
            </w:tcBorders>
            <w:shd w:val="clear" w:color="auto" w:fill="auto"/>
            <w:hideMark/>
          </w:tcPr>
          <w:p w:rsidRPr="00D14DD4" w:rsidR="000F675E" w:rsidP="00D9684D" w:rsidRDefault="000F675E" w14:paraId="42C08687"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O1</w:t>
            </w:r>
          </w:p>
        </w:tc>
        <w:tc>
          <w:tcPr>
            <w:tcW w:w="1710" w:type="dxa"/>
            <w:tcBorders>
              <w:top w:val="nil"/>
              <w:left w:val="nil"/>
              <w:bottom w:val="single" w:color="auto" w:sz="4" w:space="0"/>
              <w:right w:val="single" w:color="auto" w:sz="4" w:space="0"/>
            </w:tcBorders>
            <w:shd w:val="clear" w:color="auto" w:fill="auto"/>
            <w:hideMark/>
          </w:tcPr>
          <w:p w:rsidRPr="00D14DD4" w:rsidR="000F675E" w:rsidP="00D9684D" w:rsidRDefault="000F675E" w14:paraId="6EF5BADD"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Head of Impact and Insight </w:t>
            </w:r>
          </w:p>
        </w:tc>
        <w:tc>
          <w:tcPr>
            <w:tcW w:w="1258" w:type="dxa"/>
            <w:tcBorders>
              <w:top w:val="nil"/>
              <w:left w:val="nil"/>
              <w:bottom w:val="single" w:color="auto" w:sz="4" w:space="0"/>
              <w:right w:val="single" w:color="auto" w:sz="4" w:space="0"/>
            </w:tcBorders>
            <w:shd w:val="clear" w:color="auto" w:fill="auto"/>
            <w:hideMark/>
          </w:tcPr>
          <w:p w:rsidRPr="00D14DD4" w:rsidR="000F675E" w:rsidP="00D9684D" w:rsidRDefault="000F675E" w14:paraId="640E979C"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4.5</w:t>
            </w:r>
          </w:p>
        </w:tc>
        <w:tc>
          <w:tcPr>
            <w:tcW w:w="1229" w:type="dxa"/>
            <w:tcBorders>
              <w:top w:val="nil"/>
              <w:left w:val="nil"/>
              <w:bottom w:val="single" w:color="auto" w:sz="4" w:space="0"/>
              <w:right w:val="single" w:color="auto" w:sz="4" w:space="0"/>
            </w:tcBorders>
            <w:shd w:val="clear" w:color="auto" w:fill="auto"/>
            <w:hideMark/>
          </w:tcPr>
          <w:p w:rsidRPr="00D14DD4" w:rsidR="000F675E" w:rsidP="00D9684D" w:rsidRDefault="000F675E" w14:paraId="1EDB2818"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No </w:t>
            </w:r>
          </w:p>
        </w:tc>
        <w:tc>
          <w:tcPr>
            <w:tcW w:w="1289" w:type="dxa"/>
            <w:tcBorders>
              <w:top w:val="nil"/>
              <w:left w:val="nil"/>
              <w:bottom w:val="single" w:color="auto" w:sz="4" w:space="0"/>
              <w:right w:val="single" w:color="auto" w:sz="4" w:space="0"/>
            </w:tcBorders>
            <w:shd w:val="clear" w:color="auto" w:fill="auto"/>
            <w:hideMark/>
          </w:tcPr>
          <w:p w:rsidRPr="00D14DD4" w:rsidR="000F675E" w:rsidP="00D9684D" w:rsidRDefault="000F675E" w14:paraId="589DF430"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Yes </w:t>
            </w:r>
          </w:p>
        </w:tc>
        <w:tc>
          <w:tcPr>
            <w:tcW w:w="1236" w:type="dxa"/>
            <w:tcBorders>
              <w:top w:val="nil"/>
              <w:left w:val="nil"/>
              <w:bottom w:val="single" w:color="auto" w:sz="4" w:space="0"/>
              <w:right w:val="single" w:color="auto" w:sz="4" w:space="0"/>
            </w:tcBorders>
            <w:shd w:val="clear" w:color="auto" w:fill="auto"/>
            <w:hideMark/>
          </w:tcPr>
          <w:p w:rsidRPr="00D14DD4" w:rsidR="000F675E" w:rsidP="00D9684D" w:rsidRDefault="000F675E" w14:paraId="3EADBC9D"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2</w:t>
            </w:r>
          </w:p>
        </w:tc>
        <w:tc>
          <w:tcPr>
            <w:tcW w:w="1171" w:type="dxa"/>
            <w:tcBorders>
              <w:top w:val="nil"/>
              <w:left w:val="nil"/>
              <w:bottom w:val="single" w:color="auto" w:sz="4" w:space="0"/>
              <w:right w:val="single" w:color="auto" w:sz="4" w:space="0"/>
            </w:tcBorders>
            <w:shd w:val="clear" w:color="auto" w:fill="auto"/>
            <w:hideMark/>
          </w:tcPr>
          <w:p w:rsidRPr="00D14DD4" w:rsidR="000F675E" w:rsidP="00D9684D" w:rsidRDefault="000F675E" w14:paraId="2A29B172"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No </w:t>
            </w:r>
          </w:p>
        </w:tc>
        <w:tc>
          <w:tcPr>
            <w:tcW w:w="1291" w:type="dxa"/>
            <w:tcBorders>
              <w:top w:val="nil"/>
              <w:left w:val="nil"/>
              <w:bottom w:val="single" w:color="auto" w:sz="4" w:space="0"/>
              <w:right w:val="single" w:color="auto" w:sz="4" w:space="0"/>
            </w:tcBorders>
            <w:shd w:val="clear" w:color="auto" w:fill="auto"/>
            <w:hideMark/>
          </w:tcPr>
          <w:p w:rsidRPr="00D14DD4" w:rsidR="000F675E" w:rsidP="00D9684D" w:rsidRDefault="000F675E" w14:paraId="1C893729"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Yes</w:t>
            </w:r>
          </w:p>
        </w:tc>
      </w:tr>
      <w:tr w:rsidRPr="00D14DD4" w:rsidR="000F675E" w:rsidTr="00D9684D" w14:paraId="498EC007" w14:textId="77777777">
        <w:trPr>
          <w:trHeight w:val="560"/>
        </w:trPr>
        <w:tc>
          <w:tcPr>
            <w:tcW w:w="1032" w:type="dxa"/>
            <w:tcBorders>
              <w:top w:val="nil"/>
              <w:left w:val="single" w:color="auto" w:sz="4" w:space="0"/>
              <w:bottom w:val="single" w:color="auto" w:sz="4" w:space="0"/>
              <w:right w:val="single" w:color="auto" w:sz="4" w:space="0"/>
            </w:tcBorders>
            <w:shd w:val="clear" w:color="auto" w:fill="auto"/>
            <w:hideMark/>
          </w:tcPr>
          <w:p w:rsidRPr="00D14DD4" w:rsidR="000F675E" w:rsidP="00D9684D" w:rsidRDefault="000F675E" w14:paraId="7DDBB857"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P2/FG2.1</w:t>
            </w:r>
          </w:p>
        </w:tc>
        <w:tc>
          <w:tcPr>
            <w:tcW w:w="781" w:type="dxa"/>
            <w:tcBorders>
              <w:top w:val="nil"/>
              <w:left w:val="nil"/>
              <w:bottom w:val="single" w:color="auto" w:sz="4" w:space="0"/>
              <w:right w:val="single" w:color="auto" w:sz="4" w:space="0"/>
            </w:tcBorders>
            <w:shd w:val="clear" w:color="auto" w:fill="auto"/>
            <w:hideMark/>
          </w:tcPr>
          <w:p w:rsidRPr="00D14DD4" w:rsidR="000F675E" w:rsidP="00D9684D" w:rsidRDefault="000F675E" w14:paraId="713BE314"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M</w:t>
            </w:r>
          </w:p>
        </w:tc>
        <w:tc>
          <w:tcPr>
            <w:tcW w:w="751" w:type="dxa"/>
            <w:tcBorders>
              <w:top w:val="nil"/>
              <w:left w:val="nil"/>
              <w:bottom w:val="single" w:color="auto" w:sz="4" w:space="0"/>
              <w:right w:val="single" w:color="auto" w:sz="4" w:space="0"/>
            </w:tcBorders>
            <w:shd w:val="clear" w:color="auto" w:fill="auto"/>
            <w:hideMark/>
          </w:tcPr>
          <w:p w:rsidRPr="00D14DD4" w:rsidR="000F675E" w:rsidP="00D9684D" w:rsidRDefault="000F675E" w14:paraId="218371AD"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50-59</w:t>
            </w:r>
          </w:p>
        </w:tc>
        <w:tc>
          <w:tcPr>
            <w:tcW w:w="1331" w:type="dxa"/>
            <w:tcBorders>
              <w:top w:val="nil"/>
              <w:left w:val="nil"/>
              <w:bottom w:val="single" w:color="auto" w:sz="4" w:space="0"/>
              <w:right w:val="single" w:color="auto" w:sz="4" w:space="0"/>
            </w:tcBorders>
            <w:shd w:val="clear" w:color="auto" w:fill="auto"/>
            <w:hideMark/>
          </w:tcPr>
          <w:p w:rsidRPr="00D14DD4" w:rsidR="000F675E" w:rsidP="00D9684D" w:rsidRDefault="000F675E" w14:paraId="4AACB39E"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East Anglia </w:t>
            </w:r>
          </w:p>
        </w:tc>
        <w:tc>
          <w:tcPr>
            <w:tcW w:w="1148" w:type="dxa"/>
            <w:tcBorders>
              <w:top w:val="nil"/>
              <w:left w:val="nil"/>
              <w:bottom w:val="single" w:color="auto" w:sz="4" w:space="0"/>
              <w:right w:val="single" w:color="auto" w:sz="4" w:space="0"/>
            </w:tcBorders>
            <w:shd w:val="clear" w:color="auto" w:fill="auto"/>
            <w:hideMark/>
          </w:tcPr>
          <w:p w:rsidRPr="00D14DD4" w:rsidR="000F675E" w:rsidP="00D9684D" w:rsidRDefault="000F675E" w14:paraId="5E738FF6"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O1</w:t>
            </w:r>
          </w:p>
        </w:tc>
        <w:tc>
          <w:tcPr>
            <w:tcW w:w="1710" w:type="dxa"/>
            <w:tcBorders>
              <w:top w:val="nil"/>
              <w:left w:val="nil"/>
              <w:bottom w:val="single" w:color="auto" w:sz="4" w:space="0"/>
              <w:right w:val="single" w:color="auto" w:sz="4" w:space="0"/>
            </w:tcBorders>
            <w:shd w:val="clear" w:color="auto" w:fill="auto"/>
            <w:hideMark/>
          </w:tcPr>
          <w:p w:rsidRPr="00D14DD4" w:rsidR="000F675E" w:rsidP="00D9684D" w:rsidRDefault="000F675E" w14:paraId="1266A8DC"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Director of Operations </w:t>
            </w:r>
          </w:p>
        </w:tc>
        <w:tc>
          <w:tcPr>
            <w:tcW w:w="1258" w:type="dxa"/>
            <w:tcBorders>
              <w:top w:val="nil"/>
              <w:left w:val="nil"/>
              <w:bottom w:val="single" w:color="auto" w:sz="4" w:space="0"/>
              <w:right w:val="single" w:color="auto" w:sz="4" w:space="0"/>
            </w:tcBorders>
            <w:shd w:val="clear" w:color="auto" w:fill="auto"/>
            <w:hideMark/>
          </w:tcPr>
          <w:p w:rsidRPr="00D14DD4" w:rsidR="000F675E" w:rsidP="00D9684D" w:rsidRDefault="000F675E" w14:paraId="0768C742"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16</w:t>
            </w:r>
          </w:p>
        </w:tc>
        <w:tc>
          <w:tcPr>
            <w:tcW w:w="1229" w:type="dxa"/>
            <w:tcBorders>
              <w:top w:val="nil"/>
              <w:left w:val="nil"/>
              <w:bottom w:val="single" w:color="auto" w:sz="4" w:space="0"/>
              <w:right w:val="single" w:color="auto" w:sz="4" w:space="0"/>
            </w:tcBorders>
            <w:shd w:val="clear" w:color="auto" w:fill="auto"/>
            <w:hideMark/>
          </w:tcPr>
          <w:p w:rsidRPr="00D14DD4" w:rsidR="000F675E" w:rsidP="00D9684D" w:rsidRDefault="000F675E" w14:paraId="59B0DF74"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Yes </w:t>
            </w:r>
          </w:p>
        </w:tc>
        <w:tc>
          <w:tcPr>
            <w:tcW w:w="1289" w:type="dxa"/>
            <w:tcBorders>
              <w:top w:val="nil"/>
              <w:left w:val="nil"/>
              <w:bottom w:val="single" w:color="auto" w:sz="4" w:space="0"/>
              <w:right w:val="single" w:color="auto" w:sz="4" w:space="0"/>
            </w:tcBorders>
            <w:shd w:val="clear" w:color="auto" w:fill="auto"/>
            <w:hideMark/>
          </w:tcPr>
          <w:p w:rsidRPr="00D14DD4" w:rsidR="000F675E" w:rsidP="00D9684D" w:rsidRDefault="000F675E" w14:paraId="717952FC"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Yes</w:t>
            </w:r>
          </w:p>
        </w:tc>
        <w:tc>
          <w:tcPr>
            <w:tcW w:w="1236" w:type="dxa"/>
            <w:tcBorders>
              <w:top w:val="nil"/>
              <w:left w:val="nil"/>
              <w:bottom w:val="single" w:color="auto" w:sz="4" w:space="0"/>
              <w:right w:val="single" w:color="auto" w:sz="4" w:space="0"/>
            </w:tcBorders>
            <w:shd w:val="clear" w:color="auto" w:fill="auto"/>
            <w:hideMark/>
          </w:tcPr>
          <w:p w:rsidRPr="00D14DD4" w:rsidR="000F675E" w:rsidP="00D9684D" w:rsidRDefault="000F675E" w14:paraId="56717253"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5</w:t>
            </w:r>
          </w:p>
        </w:tc>
        <w:tc>
          <w:tcPr>
            <w:tcW w:w="1171" w:type="dxa"/>
            <w:tcBorders>
              <w:top w:val="nil"/>
              <w:left w:val="nil"/>
              <w:bottom w:val="single" w:color="auto" w:sz="4" w:space="0"/>
              <w:right w:val="single" w:color="auto" w:sz="4" w:space="0"/>
            </w:tcBorders>
            <w:shd w:val="clear" w:color="auto" w:fill="auto"/>
            <w:hideMark/>
          </w:tcPr>
          <w:p w:rsidRPr="00D14DD4" w:rsidR="000F675E" w:rsidP="00D9684D" w:rsidRDefault="000F675E" w14:paraId="593BBFD4"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Yes (5)</w:t>
            </w:r>
          </w:p>
        </w:tc>
        <w:tc>
          <w:tcPr>
            <w:tcW w:w="1291" w:type="dxa"/>
            <w:tcBorders>
              <w:top w:val="nil"/>
              <w:left w:val="nil"/>
              <w:bottom w:val="single" w:color="auto" w:sz="4" w:space="0"/>
              <w:right w:val="single" w:color="auto" w:sz="4" w:space="0"/>
            </w:tcBorders>
            <w:shd w:val="clear" w:color="auto" w:fill="auto"/>
            <w:hideMark/>
          </w:tcPr>
          <w:p w:rsidRPr="00D14DD4" w:rsidR="000F675E" w:rsidP="00D9684D" w:rsidRDefault="000F675E" w14:paraId="643B1483"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Yes </w:t>
            </w:r>
          </w:p>
        </w:tc>
      </w:tr>
      <w:tr w:rsidRPr="00D14DD4" w:rsidR="000F675E" w:rsidTr="00D9684D" w14:paraId="0A989FE7" w14:textId="77777777">
        <w:trPr>
          <w:trHeight w:val="560"/>
        </w:trPr>
        <w:tc>
          <w:tcPr>
            <w:tcW w:w="1032" w:type="dxa"/>
            <w:tcBorders>
              <w:top w:val="nil"/>
              <w:left w:val="single" w:color="auto" w:sz="4" w:space="0"/>
              <w:bottom w:val="single" w:color="auto" w:sz="4" w:space="0"/>
              <w:right w:val="single" w:color="auto" w:sz="4" w:space="0"/>
            </w:tcBorders>
            <w:shd w:val="clear" w:color="auto" w:fill="auto"/>
            <w:hideMark/>
          </w:tcPr>
          <w:p w:rsidRPr="00D14DD4" w:rsidR="000F675E" w:rsidP="00D9684D" w:rsidRDefault="000F675E" w14:paraId="0469AF9A"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P3/FG1.1</w:t>
            </w:r>
          </w:p>
        </w:tc>
        <w:tc>
          <w:tcPr>
            <w:tcW w:w="781" w:type="dxa"/>
            <w:tcBorders>
              <w:top w:val="nil"/>
              <w:left w:val="nil"/>
              <w:bottom w:val="single" w:color="auto" w:sz="4" w:space="0"/>
              <w:right w:val="single" w:color="auto" w:sz="4" w:space="0"/>
            </w:tcBorders>
            <w:shd w:val="clear" w:color="auto" w:fill="auto"/>
            <w:hideMark/>
          </w:tcPr>
          <w:p w:rsidRPr="00D14DD4" w:rsidR="000F675E" w:rsidP="00D9684D" w:rsidRDefault="000F675E" w14:paraId="65825F5D"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M</w:t>
            </w:r>
          </w:p>
        </w:tc>
        <w:tc>
          <w:tcPr>
            <w:tcW w:w="751" w:type="dxa"/>
            <w:tcBorders>
              <w:top w:val="nil"/>
              <w:left w:val="nil"/>
              <w:bottom w:val="single" w:color="auto" w:sz="4" w:space="0"/>
              <w:right w:val="single" w:color="auto" w:sz="4" w:space="0"/>
            </w:tcBorders>
            <w:shd w:val="clear" w:color="auto" w:fill="auto"/>
            <w:hideMark/>
          </w:tcPr>
          <w:p w:rsidRPr="00D14DD4" w:rsidR="000F675E" w:rsidP="00D9684D" w:rsidRDefault="000F675E" w14:paraId="55916A5F"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50-59</w:t>
            </w:r>
          </w:p>
        </w:tc>
        <w:tc>
          <w:tcPr>
            <w:tcW w:w="1331" w:type="dxa"/>
            <w:tcBorders>
              <w:top w:val="nil"/>
              <w:left w:val="nil"/>
              <w:bottom w:val="single" w:color="auto" w:sz="4" w:space="0"/>
              <w:right w:val="single" w:color="auto" w:sz="4" w:space="0"/>
            </w:tcBorders>
            <w:shd w:val="clear" w:color="auto" w:fill="auto"/>
            <w:hideMark/>
          </w:tcPr>
          <w:p w:rsidRPr="00D14DD4" w:rsidR="000F675E" w:rsidP="00D9684D" w:rsidRDefault="000F675E" w14:paraId="46AA9474"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East Anglia </w:t>
            </w:r>
          </w:p>
        </w:tc>
        <w:tc>
          <w:tcPr>
            <w:tcW w:w="1148" w:type="dxa"/>
            <w:tcBorders>
              <w:top w:val="nil"/>
              <w:left w:val="nil"/>
              <w:bottom w:val="single" w:color="auto" w:sz="4" w:space="0"/>
              <w:right w:val="single" w:color="auto" w:sz="4" w:space="0"/>
            </w:tcBorders>
            <w:shd w:val="clear" w:color="auto" w:fill="auto"/>
            <w:hideMark/>
          </w:tcPr>
          <w:p w:rsidRPr="00D14DD4" w:rsidR="000F675E" w:rsidP="00D9684D" w:rsidRDefault="000F675E" w14:paraId="190E0D18"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O7</w:t>
            </w:r>
          </w:p>
        </w:tc>
        <w:tc>
          <w:tcPr>
            <w:tcW w:w="1710" w:type="dxa"/>
            <w:tcBorders>
              <w:top w:val="nil"/>
              <w:left w:val="nil"/>
              <w:bottom w:val="single" w:color="auto" w:sz="4" w:space="0"/>
              <w:right w:val="single" w:color="auto" w:sz="4" w:space="0"/>
            </w:tcBorders>
            <w:shd w:val="clear" w:color="auto" w:fill="auto"/>
            <w:hideMark/>
          </w:tcPr>
          <w:p w:rsidRPr="00D14DD4" w:rsidR="000F675E" w:rsidP="00D9684D" w:rsidRDefault="000F675E" w14:paraId="4B191B39"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Operations Director </w:t>
            </w:r>
          </w:p>
        </w:tc>
        <w:tc>
          <w:tcPr>
            <w:tcW w:w="1258" w:type="dxa"/>
            <w:tcBorders>
              <w:top w:val="nil"/>
              <w:left w:val="nil"/>
              <w:bottom w:val="single" w:color="auto" w:sz="4" w:space="0"/>
              <w:right w:val="single" w:color="auto" w:sz="4" w:space="0"/>
            </w:tcBorders>
            <w:shd w:val="clear" w:color="auto" w:fill="auto"/>
            <w:hideMark/>
          </w:tcPr>
          <w:p w:rsidRPr="00D14DD4" w:rsidR="000F675E" w:rsidP="00D9684D" w:rsidRDefault="000F675E" w14:paraId="1D363AD1"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3.5</w:t>
            </w:r>
          </w:p>
        </w:tc>
        <w:tc>
          <w:tcPr>
            <w:tcW w:w="1229" w:type="dxa"/>
            <w:tcBorders>
              <w:top w:val="nil"/>
              <w:left w:val="nil"/>
              <w:bottom w:val="single" w:color="auto" w:sz="4" w:space="0"/>
              <w:right w:val="single" w:color="auto" w:sz="4" w:space="0"/>
            </w:tcBorders>
            <w:shd w:val="clear" w:color="auto" w:fill="auto"/>
            <w:hideMark/>
          </w:tcPr>
          <w:p w:rsidRPr="00D14DD4" w:rsidR="000F675E" w:rsidP="00D9684D" w:rsidRDefault="000F675E" w14:paraId="447B26FD"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Yes </w:t>
            </w:r>
          </w:p>
        </w:tc>
        <w:tc>
          <w:tcPr>
            <w:tcW w:w="1289" w:type="dxa"/>
            <w:tcBorders>
              <w:top w:val="nil"/>
              <w:left w:val="nil"/>
              <w:bottom w:val="single" w:color="auto" w:sz="4" w:space="0"/>
              <w:right w:val="single" w:color="auto" w:sz="4" w:space="0"/>
            </w:tcBorders>
            <w:shd w:val="clear" w:color="auto" w:fill="auto"/>
            <w:hideMark/>
          </w:tcPr>
          <w:p w:rsidRPr="00D14DD4" w:rsidR="000F675E" w:rsidP="00D9684D" w:rsidRDefault="000F675E" w14:paraId="43938131"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Yes </w:t>
            </w:r>
          </w:p>
        </w:tc>
        <w:tc>
          <w:tcPr>
            <w:tcW w:w="1236" w:type="dxa"/>
            <w:tcBorders>
              <w:top w:val="nil"/>
              <w:left w:val="nil"/>
              <w:bottom w:val="single" w:color="auto" w:sz="4" w:space="0"/>
              <w:right w:val="single" w:color="auto" w:sz="4" w:space="0"/>
            </w:tcBorders>
            <w:shd w:val="clear" w:color="auto" w:fill="auto"/>
            <w:hideMark/>
          </w:tcPr>
          <w:p w:rsidRPr="00D14DD4" w:rsidR="000F675E" w:rsidP="00D9684D" w:rsidRDefault="000F675E" w14:paraId="0CD00102"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2</w:t>
            </w:r>
          </w:p>
        </w:tc>
        <w:tc>
          <w:tcPr>
            <w:tcW w:w="1171" w:type="dxa"/>
            <w:tcBorders>
              <w:top w:val="nil"/>
              <w:left w:val="nil"/>
              <w:bottom w:val="single" w:color="auto" w:sz="4" w:space="0"/>
              <w:right w:val="single" w:color="auto" w:sz="4" w:space="0"/>
            </w:tcBorders>
            <w:shd w:val="clear" w:color="auto" w:fill="auto"/>
            <w:hideMark/>
          </w:tcPr>
          <w:p w:rsidRPr="00D14DD4" w:rsidR="000F675E" w:rsidP="00D9684D" w:rsidRDefault="000F675E" w14:paraId="22C352CA"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Yes (2) </w:t>
            </w:r>
          </w:p>
        </w:tc>
        <w:tc>
          <w:tcPr>
            <w:tcW w:w="1291" w:type="dxa"/>
            <w:tcBorders>
              <w:top w:val="nil"/>
              <w:left w:val="nil"/>
              <w:bottom w:val="single" w:color="auto" w:sz="4" w:space="0"/>
              <w:right w:val="single" w:color="auto" w:sz="4" w:space="0"/>
            </w:tcBorders>
            <w:shd w:val="clear" w:color="auto" w:fill="auto"/>
            <w:hideMark/>
          </w:tcPr>
          <w:p w:rsidRPr="00D14DD4" w:rsidR="000F675E" w:rsidP="00D9684D" w:rsidRDefault="000F675E" w14:paraId="3A4BD78A"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Not directly</w:t>
            </w:r>
          </w:p>
        </w:tc>
      </w:tr>
      <w:tr w:rsidRPr="00D14DD4" w:rsidR="000F675E" w:rsidTr="00D9684D" w14:paraId="46364AE6" w14:textId="77777777">
        <w:trPr>
          <w:trHeight w:val="560"/>
        </w:trPr>
        <w:tc>
          <w:tcPr>
            <w:tcW w:w="1032" w:type="dxa"/>
            <w:tcBorders>
              <w:top w:val="nil"/>
              <w:left w:val="single" w:color="auto" w:sz="4" w:space="0"/>
              <w:bottom w:val="single" w:color="auto" w:sz="4" w:space="0"/>
              <w:right w:val="single" w:color="auto" w:sz="4" w:space="0"/>
            </w:tcBorders>
            <w:shd w:val="clear" w:color="auto" w:fill="auto"/>
            <w:hideMark/>
          </w:tcPr>
          <w:p w:rsidRPr="00D14DD4" w:rsidR="000F675E" w:rsidP="00D9684D" w:rsidRDefault="000F675E" w14:paraId="1C3B216F"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P4/FG2.2</w:t>
            </w:r>
          </w:p>
        </w:tc>
        <w:tc>
          <w:tcPr>
            <w:tcW w:w="781" w:type="dxa"/>
            <w:tcBorders>
              <w:top w:val="nil"/>
              <w:left w:val="nil"/>
              <w:bottom w:val="single" w:color="auto" w:sz="4" w:space="0"/>
              <w:right w:val="single" w:color="auto" w:sz="4" w:space="0"/>
            </w:tcBorders>
            <w:shd w:val="clear" w:color="auto" w:fill="auto"/>
            <w:hideMark/>
          </w:tcPr>
          <w:p w:rsidRPr="00D14DD4" w:rsidR="000F675E" w:rsidP="00D9684D" w:rsidRDefault="000F675E" w14:paraId="237E61DD"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F</w:t>
            </w:r>
          </w:p>
        </w:tc>
        <w:tc>
          <w:tcPr>
            <w:tcW w:w="751" w:type="dxa"/>
            <w:tcBorders>
              <w:top w:val="nil"/>
              <w:left w:val="nil"/>
              <w:bottom w:val="single" w:color="auto" w:sz="4" w:space="0"/>
              <w:right w:val="single" w:color="auto" w:sz="4" w:space="0"/>
            </w:tcBorders>
            <w:shd w:val="clear" w:color="auto" w:fill="auto"/>
            <w:hideMark/>
          </w:tcPr>
          <w:p w:rsidRPr="00D14DD4" w:rsidR="000F675E" w:rsidP="00D9684D" w:rsidRDefault="000F675E" w14:paraId="427D1A26"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50-59</w:t>
            </w:r>
          </w:p>
        </w:tc>
        <w:tc>
          <w:tcPr>
            <w:tcW w:w="1331" w:type="dxa"/>
            <w:tcBorders>
              <w:top w:val="nil"/>
              <w:left w:val="nil"/>
              <w:bottom w:val="single" w:color="auto" w:sz="4" w:space="0"/>
              <w:right w:val="single" w:color="auto" w:sz="4" w:space="0"/>
            </w:tcBorders>
            <w:shd w:val="clear" w:color="auto" w:fill="auto"/>
            <w:hideMark/>
          </w:tcPr>
          <w:p w:rsidRPr="00D14DD4" w:rsidR="000F675E" w:rsidP="00D9684D" w:rsidRDefault="000F675E" w14:paraId="54610CDA"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East Anglia </w:t>
            </w:r>
          </w:p>
        </w:tc>
        <w:tc>
          <w:tcPr>
            <w:tcW w:w="1148" w:type="dxa"/>
            <w:tcBorders>
              <w:top w:val="nil"/>
              <w:left w:val="nil"/>
              <w:bottom w:val="single" w:color="auto" w:sz="4" w:space="0"/>
              <w:right w:val="single" w:color="auto" w:sz="4" w:space="0"/>
            </w:tcBorders>
            <w:shd w:val="clear" w:color="auto" w:fill="auto"/>
            <w:hideMark/>
          </w:tcPr>
          <w:p w:rsidRPr="00D14DD4" w:rsidR="000F675E" w:rsidP="00D9684D" w:rsidRDefault="000F675E" w14:paraId="2A36FA5D"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O1</w:t>
            </w:r>
          </w:p>
        </w:tc>
        <w:tc>
          <w:tcPr>
            <w:tcW w:w="1710" w:type="dxa"/>
            <w:tcBorders>
              <w:top w:val="nil"/>
              <w:left w:val="nil"/>
              <w:bottom w:val="single" w:color="auto" w:sz="4" w:space="0"/>
              <w:right w:val="single" w:color="auto" w:sz="4" w:space="0"/>
            </w:tcBorders>
            <w:shd w:val="clear" w:color="auto" w:fill="auto"/>
            <w:hideMark/>
          </w:tcPr>
          <w:p w:rsidRPr="00D14DD4" w:rsidR="000F675E" w:rsidP="00D9684D" w:rsidRDefault="000F675E" w14:paraId="1A2F7C3B"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HR Business Partner </w:t>
            </w:r>
          </w:p>
        </w:tc>
        <w:tc>
          <w:tcPr>
            <w:tcW w:w="1258" w:type="dxa"/>
            <w:tcBorders>
              <w:top w:val="nil"/>
              <w:left w:val="nil"/>
              <w:bottom w:val="single" w:color="auto" w:sz="4" w:space="0"/>
              <w:right w:val="single" w:color="auto" w:sz="4" w:space="0"/>
            </w:tcBorders>
            <w:shd w:val="clear" w:color="auto" w:fill="auto"/>
            <w:hideMark/>
          </w:tcPr>
          <w:p w:rsidRPr="00D14DD4" w:rsidR="000F675E" w:rsidP="00D9684D" w:rsidRDefault="000F675E" w14:paraId="2ABDB0FC"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3</w:t>
            </w:r>
          </w:p>
        </w:tc>
        <w:tc>
          <w:tcPr>
            <w:tcW w:w="1229" w:type="dxa"/>
            <w:tcBorders>
              <w:top w:val="nil"/>
              <w:left w:val="nil"/>
              <w:bottom w:val="single" w:color="auto" w:sz="4" w:space="0"/>
              <w:right w:val="single" w:color="auto" w:sz="4" w:space="0"/>
            </w:tcBorders>
            <w:shd w:val="clear" w:color="auto" w:fill="auto"/>
            <w:hideMark/>
          </w:tcPr>
          <w:p w:rsidRPr="00D14DD4" w:rsidR="000F675E" w:rsidP="00D9684D" w:rsidRDefault="000F675E" w14:paraId="4A3B8D50"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Yes </w:t>
            </w:r>
          </w:p>
        </w:tc>
        <w:tc>
          <w:tcPr>
            <w:tcW w:w="1289" w:type="dxa"/>
            <w:tcBorders>
              <w:top w:val="nil"/>
              <w:left w:val="nil"/>
              <w:bottom w:val="single" w:color="auto" w:sz="4" w:space="0"/>
              <w:right w:val="single" w:color="auto" w:sz="4" w:space="0"/>
            </w:tcBorders>
            <w:shd w:val="clear" w:color="auto" w:fill="auto"/>
            <w:hideMark/>
          </w:tcPr>
          <w:p w:rsidRPr="00D14DD4" w:rsidR="000F675E" w:rsidP="00D9684D" w:rsidRDefault="000F675E" w14:paraId="69A900C4"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Yes</w:t>
            </w:r>
          </w:p>
        </w:tc>
        <w:tc>
          <w:tcPr>
            <w:tcW w:w="1236" w:type="dxa"/>
            <w:tcBorders>
              <w:top w:val="nil"/>
              <w:left w:val="nil"/>
              <w:bottom w:val="single" w:color="auto" w:sz="4" w:space="0"/>
              <w:right w:val="single" w:color="auto" w:sz="4" w:space="0"/>
            </w:tcBorders>
            <w:shd w:val="clear" w:color="auto" w:fill="auto"/>
            <w:hideMark/>
          </w:tcPr>
          <w:p w:rsidRPr="00D14DD4" w:rsidR="000F675E" w:rsidP="00D9684D" w:rsidRDefault="000F675E" w14:paraId="138F3CB7"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1</w:t>
            </w:r>
          </w:p>
        </w:tc>
        <w:tc>
          <w:tcPr>
            <w:tcW w:w="1171" w:type="dxa"/>
            <w:tcBorders>
              <w:top w:val="nil"/>
              <w:left w:val="nil"/>
              <w:bottom w:val="single" w:color="auto" w:sz="4" w:space="0"/>
              <w:right w:val="single" w:color="auto" w:sz="4" w:space="0"/>
            </w:tcBorders>
            <w:shd w:val="clear" w:color="auto" w:fill="auto"/>
            <w:hideMark/>
          </w:tcPr>
          <w:p w:rsidRPr="00D14DD4" w:rsidR="000F675E" w:rsidP="00D9684D" w:rsidRDefault="000F675E" w14:paraId="79190654"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No </w:t>
            </w:r>
          </w:p>
        </w:tc>
        <w:tc>
          <w:tcPr>
            <w:tcW w:w="1291" w:type="dxa"/>
            <w:tcBorders>
              <w:top w:val="nil"/>
              <w:left w:val="nil"/>
              <w:bottom w:val="single" w:color="auto" w:sz="4" w:space="0"/>
              <w:right w:val="single" w:color="auto" w:sz="4" w:space="0"/>
            </w:tcBorders>
            <w:shd w:val="clear" w:color="auto" w:fill="auto"/>
            <w:hideMark/>
          </w:tcPr>
          <w:p w:rsidRPr="00D14DD4" w:rsidR="000F675E" w:rsidP="00D9684D" w:rsidRDefault="000F675E" w14:paraId="5014BA27"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Yes</w:t>
            </w:r>
          </w:p>
        </w:tc>
      </w:tr>
      <w:tr w:rsidRPr="00D14DD4" w:rsidR="000F675E" w:rsidTr="00D9684D" w14:paraId="0705002B" w14:textId="77777777">
        <w:trPr>
          <w:trHeight w:val="448"/>
        </w:trPr>
        <w:tc>
          <w:tcPr>
            <w:tcW w:w="1032" w:type="dxa"/>
            <w:tcBorders>
              <w:top w:val="nil"/>
              <w:left w:val="single" w:color="auto" w:sz="4" w:space="0"/>
              <w:bottom w:val="single" w:color="auto" w:sz="4" w:space="0"/>
              <w:right w:val="single" w:color="auto" w:sz="4" w:space="0"/>
            </w:tcBorders>
            <w:shd w:val="clear" w:color="auto" w:fill="auto"/>
            <w:hideMark/>
          </w:tcPr>
          <w:p w:rsidRPr="00D14DD4" w:rsidR="000F675E" w:rsidP="00D9684D" w:rsidRDefault="000F675E" w14:paraId="2BE44681"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P5/FG2.10</w:t>
            </w:r>
          </w:p>
        </w:tc>
        <w:tc>
          <w:tcPr>
            <w:tcW w:w="781" w:type="dxa"/>
            <w:tcBorders>
              <w:top w:val="nil"/>
              <w:left w:val="nil"/>
              <w:bottom w:val="single" w:color="auto" w:sz="4" w:space="0"/>
              <w:right w:val="single" w:color="auto" w:sz="4" w:space="0"/>
            </w:tcBorders>
            <w:shd w:val="clear" w:color="auto" w:fill="auto"/>
            <w:hideMark/>
          </w:tcPr>
          <w:p w:rsidRPr="00D14DD4" w:rsidR="000F675E" w:rsidP="00D9684D" w:rsidRDefault="000F675E" w14:paraId="6F717A62"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F</w:t>
            </w:r>
          </w:p>
        </w:tc>
        <w:tc>
          <w:tcPr>
            <w:tcW w:w="751" w:type="dxa"/>
            <w:tcBorders>
              <w:top w:val="nil"/>
              <w:left w:val="nil"/>
              <w:bottom w:val="single" w:color="auto" w:sz="4" w:space="0"/>
              <w:right w:val="single" w:color="auto" w:sz="4" w:space="0"/>
            </w:tcBorders>
            <w:shd w:val="clear" w:color="auto" w:fill="auto"/>
            <w:hideMark/>
          </w:tcPr>
          <w:p w:rsidRPr="00D14DD4" w:rsidR="000F675E" w:rsidP="00D9684D" w:rsidRDefault="000F675E" w14:paraId="6F70F24B"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20-29</w:t>
            </w:r>
          </w:p>
        </w:tc>
        <w:tc>
          <w:tcPr>
            <w:tcW w:w="1331" w:type="dxa"/>
            <w:tcBorders>
              <w:top w:val="nil"/>
              <w:left w:val="nil"/>
              <w:bottom w:val="single" w:color="auto" w:sz="4" w:space="0"/>
              <w:right w:val="single" w:color="auto" w:sz="4" w:space="0"/>
            </w:tcBorders>
            <w:shd w:val="clear" w:color="auto" w:fill="auto"/>
            <w:hideMark/>
          </w:tcPr>
          <w:p w:rsidRPr="00D14DD4" w:rsidR="000F675E" w:rsidP="00D9684D" w:rsidRDefault="000F675E" w14:paraId="5B0C0847"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East Anglia </w:t>
            </w:r>
          </w:p>
        </w:tc>
        <w:tc>
          <w:tcPr>
            <w:tcW w:w="1148" w:type="dxa"/>
            <w:tcBorders>
              <w:top w:val="nil"/>
              <w:left w:val="nil"/>
              <w:bottom w:val="single" w:color="auto" w:sz="4" w:space="0"/>
              <w:right w:val="single" w:color="auto" w:sz="4" w:space="0"/>
            </w:tcBorders>
            <w:shd w:val="clear" w:color="auto" w:fill="auto"/>
            <w:hideMark/>
          </w:tcPr>
          <w:p w:rsidRPr="00D14DD4" w:rsidR="000F675E" w:rsidP="00D9684D" w:rsidRDefault="000F675E" w14:paraId="77A66E52"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O2</w:t>
            </w:r>
          </w:p>
        </w:tc>
        <w:tc>
          <w:tcPr>
            <w:tcW w:w="1710" w:type="dxa"/>
            <w:tcBorders>
              <w:top w:val="nil"/>
              <w:left w:val="nil"/>
              <w:bottom w:val="single" w:color="auto" w:sz="4" w:space="0"/>
              <w:right w:val="single" w:color="auto" w:sz="4" w:space="0"/>
            </w:tcBorders>
            <w:shd w:val="clear" w:color="auto" w:fill="auto"/>
            <w:hideMark/>
          </w:tcPr>
          <w:p w:rsidRPr="00D14DD4" w:rsidR="000F675E" w:rsidP="00D9684D" w:rsidRDefault="000F675E" w14:paraId="46E33A86"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Contracts Manager</w:t>
            </w:r>
          </w:p>
        </w:tc>
        <w:tc>
          <w:tcPr>
            <w:tcW w:w="1258" w:type="dxa"/>
            <w:tcBorders>
              <w:top w:val="nil"/>
              <w:left w:val="nil"/>
              <w:bottom w:val="single" w:color="auto" w:sz="4" w:space="0"/>
              <w:right w:val="single" w:color="auto" w:sz="4" w:space="0"/>
            </w:tcBorders>
            <w:shd w:val="clear" w:color="auto" w:fill="auto"/>
            <w:hideMark/>
          </w:tcPr>
          <w:p w:rsidRPr="00D14DD4" w:rsidR="000F675E" w:rsidP="00D9684D" w:rsidRDefault="000F675E" w14:paraId="1648EE8A"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4</w:t>
            </w:r>
          </w:p>
        </w:tc>
        <w:tc>
          <w:tcPr>
            <w:tcW w:w="1229" w:type="dxa"/>
            <w:tcBorders>
              <w:top w:val="nil"/>
              <w:left w:val="nil"/>
              <w:bottom w:val="single" w:color="auto" w:sz="4" w:space="0"/>
              <w:right w:val="single" w:color="auto" w:sz="4" w:space="0"/>
            </w:tcBorders>
            <w:shd w:val="clear" w:color="auto" w:fill="auto"/>
            <w:hideMark/>
          </w:tcPr>
          <w:p w:rsidRPr="00D14DD4" w:rsidR="000F675E" w:rsidP="00D9684D" w:rsidRDefault="000F675E" w14:paraId="06F3DF08"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No </w:t>
            </w:r>
          </w:p>
        </w:tc>
        <w:tc>
          <w:tcPr>
            <w:tcW w:w="1289" w:type="dxa"/>
            <w:tcBorders>
              <w:top w:val="nil"/>
              <w:left w:val="nil"/>
              <w:bottom w:val="single" w:color="auto" w:sz="4" w:space="0"/>
              <w:right w:val="single" w:color="auto" w:sz="4" w:space="0"/>
            </w:tcBorders>
            <w:shd w:val="clear" w:color="auto" w:fill="auto"/>
            <w:hideMark/>
          </w:tcPr>
          <w:p w:rsidRPr="00D14DD4" w:rsidR="000F675E" w:rsidP="00D9684D" w:rsidRDefault="000F675E" w14:paraId="54BFE08A"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No </w:t>
            </w:r>
          </w:p>
        </w:tc>
        <w:tc>
          <w:tcPr>
            <w:tcW w:w="1236" w:type="dxa"/>
            <w:tcBorders>
              <w:top w:val="nil"/>
              <w:left w:val="nil"/>
              <w:bottom w:val="single" w:color="auto" w:sz="4" w:space="0"/>
              <w:right w:val="single" w:color="auto" w:sz="4" w:space="0"/>
            </w:tcBorders>
            <w:shd w:val="clear" w:color="auto" w:fill="auto"/>
            <w:hideMark/>
          </w:tcPr>
          <w:p w:rsidRPr="00D14DD4" w:rsidR="000F675E" w:rsidP="00D9684D" w:rsidRDefault="000F675E" w14:paraId="6015F588"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1</w:t>
            </w:r>
          </w:p>
        </w:tc>
        <w:tc>
          <w:tcPr>
            <w:tcW w:w="1171" w:type="dxa"/>
            <w:tcBorders>
              <w:top w:val="nil"/>
              <w:left w:val="nil"/>
              <w:bottom w:val="single" w:color="auto" w:sz="4" w:space="0"/>
              <w:right w:val="single" w:color="auto" w:sz="4" w:space="0"/>
            </w:tcBorders>
            <w:shd w:val="clear" w:color="auto" w:fill="auto"/>
            <w:hideMark/>
          </w:tcPr>
          <w:p w:rsidRPr="00D14DD4" w:rsidR="000F675E" w:rsidP="00D9684D" w:rsidRDefault="000F675E" w14:paraId="457955B9"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Yes (1)</w:t>
            </w:r>
          </w:p>
        </w:tc>
        <w:tc>
          <w:tcPr>
            <w:tcW w:w="1291" w:type="dxa"/>
            <w:tcBorders>
              <w:top w:val="nil"/>
              <w:left w:val="nil"/>
              <w:bottom w:val="single" w:color="auto" w:sz="4" w:space="0"/>
              <w:right w:val="single" w:color="auto" w:sz="4" w:space="0"/>
            </w:tcBorders>
            <w:shd w:val="clear" w:color="auto" w:fill="auto"/>
            <w:hideMark/>
          </w:tcPr>
          <w:p w:rsidRPr="00D14DD4" w:rsidR="000F675E" w:rsidP="00D9684D" w:rsidRDefault="000F675E" w14:paraId="5ADA6296"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Yes</w:t>
            </w:r>
          </w:p>
        </w:tc>
      </w:tr>
      <w:tr w:rsidRPr="00D14DD4" w:rsidR="000F675E" w:rsidTr="00D9684D" w14:paraId="2DF0B9B6" w14:textId="77777777">
        <w:trPr>
          <w:trHeight w:val="560"/>
        </w:trPr>
        <w:tc>
          <w:tcPr>
            <w:tcW w:w="1032" w:type="dxa"/>
            <w:tcBorders>
              <w:top w:val="nil"/>
              <w:left w:val="single" w:color="auto" w:sz="4" w:space="0"/>
              <w:bottom w:val="single" w:color="auto" w:sz="4" w:space="0"/>
              <w:right w:val="single" w:color="auto" w:sz="4" w:space="0"/>
            </w:tcBorders>
            <w:shd w:val="clear" w:color="auto" w:fill="auto"/>
            <w:hideMark/>
          </w:tcPr>
          <w:p w:rsidRPr="00D14DD4" w:rsidR="000F675E" w:rsidP="00D9684D" w:rsidRDefault="000F675E" w14:paraId="65E425C5"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P6/FG2.4</w:t>
            </w:r>
          </w:p>
        </w:tc>
        <w:tc>
          <w:tcPr>
            <w:tcW w:w="781" w:type="dxa"/>
            <w:tcBorders>
              <w:top w:val="nil"/>
              <w:left w:val="nil"/>
              <w:bottom w:val="single" w:color="auto" w:sz="4" w:space="0"/>
              <w:right w:val="single" w:color="auto" w:sz="4" w:space="0"/>
            </w:tcBorders>
            <w:shd w:val="clear" w:color="auto" w:fill="auto"/>
            <w:hideMark/>
          </w:tcPr>
          <w:p w:rsidRPr="00D14DD4" w:rsidR="000F675E" w:rsidP="00D9684D" w:rsidRDefault="000F675E" w14:paraId="7C89E096"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F</w:t>
            </w:r>
          </w:p>
        </w:tc>
        <w:tc>
          <w:tcPr>
            <w:tcW w:w="751" w:type="dxa"/>
            <w:tcBorders>
              <w:top w:val="nil"/>
              <w:left w:val="nil"/>
              <w:bottom w:val="single" w:color="auto" w:sz="4" w:space="0"/>
              <w:right w:val="single" w:color="auto" w:sz="4" w:space="0"/>
            </w:tcBorders>
            <w:shd w:val="clear" w:color="auto" w:fill="auto"/>
            <w:hideMark/>
          </w:tcPr>
          <w:p w:rsidRPr="00D14DD4" w:rsidR="000F675E" w:rsidP="00D9684D" w:rsidRDefault="000F675E" w14:paraId="5079DB85"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30-39</w:t>
            </w:r>
          </w:p>
        </w:tc>
        <w:tc>
          <w:tcPr>
            <w:tcW w:w="1331" w:type="dxa"/>
            <w:tcBorders>
              <w:top w:val="nil"/>
              <w:left w:val="nil"/>
              <w:bottom w:val="single" w:color="auto" w:sz="4" w:space="0"/>
              <w:right w:val="single" w:color="auto" w:sz="4" w:space="0"/>
            </w:tcBorders>
            <w:shd w:val="clear" w:color="auto" w:fill="auto"/>
            <w:hideMark/>
          </w:tcPr>
          <w:p w:rsidRPr="00D14DD4" w:rsidR="000F675E" w:rsidP="00D9684D" w:rsidRDefault="000F675E" w14:paraId="6DE74F10"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East Anglia </w:t>
            </w:r>
          </w:p>
        </w:tc>
        <w:tc>
          <w:tcPr>
            <w:tcW w:w="1148" w:type="dxa"/>
            <w:tcBorders>
              <w:top w:val="nil"/>
              <w:left w:val="nil"/>
              <w:bottom w:val="single" w:color="auto" w:sz="4" w:space="0"/>
              <w:right w:val="single" w:color="auto" w:sz="4" w:space="0"/>
            </w:tcBorders>
            <w:shd w:val="clear" w:color="auto" w:fill="auto"/>
            <w:hideMark/>
          </w:tcPr>
          <w:p w:rsidRPr="00D14DD4" w:rsidR="000F675E" w:rsidP="00D9684D" w:rsidRDefault="000F675E" w14:paraId="5DD0F92B"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O4 </w:t>
            </w:r>
          </w:p>
        </w:tc>
        <w:tc>
          <w:tcPr>
            <w:tcW w:w="1710" w:type="dxa"/>
            <w:tcBorders>
              <w:top w:val="nil"/>
              <w:left w:val="nil"/>
              <w:bottom w:val="single" w:color="auto" w:sz="4" w:space="0"/>
              <w:right w:val="single" w:color="auto" w:sz="4" w:space="0"/>
            </w:tcBorders>
            <w:shd w:val="clear" w:color="auto" w:fill="auto"/>
            <w:hideMark/>
          </w:tcPr>
          <w:p w:rsidRPr="00D14DD4" w:rsidR="000F675E" w:rsidP="00D9684D" w:rsidRDefault="000F675E" w14:paraId="34F3D73D"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Head of Employability </w:t>
            </w:r>
          </w:p>
        </w:tc>
        <w:tc>
          <w:tcPr>
            <w:tcW w:w="1258" w:type="dxa"/>
            <w:tcBorders>
              <w:top w:val="nil"/>
              <w:left w:val="nil"/>
              <w:bottom w:val="single" w:color="auto" w:sz="4" w:space="0"/>
              <w:right w:val="single" w:color="auto" w:sz="4" w:space="0"/>
            </w:tcBorders>
            <w:shd w:val="clear" w:color="auto" w:fill="auto"/>
            <w:hideMark/>
          </w:tcPr>
          <w:p w:rsidRPr="00D14DD4" w:rsidR="000F675E" w:rsidP="00D9684D" w:rsidRDefault="000F675E" w14:paraId="0995193A"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3</w:t>
            </w:r>
          </w:p>
        </w:tc>
        <w:tc>
          <w:tcPr>
            <w:tcW w:w="1229" w:type="dxa"/>
            <w:tcBorders>
              <w:top w:val="nil"/>
              <w:left w:val="nil"/>
              <w:bottom w:val="single" w:color="auto" w:sz="4" w:space="0"/>
              <w:right w:val="single" w:color="auto" w:sz="4" w:space="0"/>
            </w:tcBorders>
            <w:shd w:val="clear" w:color="auto" w:fill="auto"/>
            <w:hideMark/>
          </w:tcPr>
          <w:p w:rsidRPr="00D14DD4" w:rsidR="000F675E" w:rsidP="00D9684D" w:rsidRDefault="000F675E" w14:paraId="37F58649"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No </w:t>
            </w:r>
          </w:p>
        </w:tc>
        <w:tc>
          <w:tcPr>
            <w:tcW w:w="1289" w:type="dxa"/>
            <w:tcBorders>
              <w:top w:val="nil"/>
              <w:left w:val="nil"/>
              <w:bottom w:val="single" w:color="auto" w:sz="4" w:space="0"/>
              <w:right w:val="single" w:color="auto" w:sz="4" w:space="0"/>
            </w:tcBorders>
            <w:shd w:val="clear" w:color="auto" w:fill="auto"/>
            <w:hideMark/>
          </w:tcPr>
          <w:p w:rsidRPr="00D14DD4" w:rsidR="000F675E" w:rsidP="00D9684D" w:rsidRDefault="000F675E" w14:paraId="612D6B8B"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Yes </w:t>
            </w:r>
          </w:p>
        </w:tc>
        <w:tc>
          <w:tcPr>
            <w:tcW w:w="1236" w:type="dxa"/>
            <w:tcBorders>
              <w:top w:val="nil"/>
              <w:left w:val="nil"/>
              <w:bottom w:val="single" w:color="auto" w:sz="4" w:space="0"/>
              <w:right w:val="single" w:color="auto" w:sz="4" w:space="0"/>
            </w:tcBorders>
            <w:shd w:val="clear" w:color="auto" w:fill="auto"/>
            <w:hideMark/>
          </w:tcPr>
          <w:p w:rsidRPr="00D14DD4" w:rsidR="000F675E" w:rsidP="00D9684D" w:rsidRDefault="000F675E" w14:paraId="2683A936"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4</w:t>
            </w:r>
          </w:p>
        </w:tc>
        <w:tc>
          <w:tcPr>
            <w:tcW w:w="1171" w:type="dxa"/>
            <w:tcBorders>
              <w:top w:val="nil"/>
              <w:left w:val="nil"/>
              <w:bottom w:val="single" w:color="auto" w:sz="4" w:space="0"/>
              <w:right w:val="single" w:color="auto" w:sz="4" w:space="0"/>
            </w:tcBorders>
            <w:shd w:val="clear" w:color="auto" w:fill="auto"/>
            <w:hideMark/>
          </w:tcPr>
          <w:p w:rsidRPr="00D14DD4" w:rsidR="000F675E" w:rsidP="00D9684D" w:rsidRDefault="000F675E" w14:paraId="23FF3DCF"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Yes (2) </w:t>
            </w:r>
          </w:p>
        </w:tc>
        <w:tc>
          <w:tcPr>
            <w:tcW w:w="1291" w:type="dxa"/>
            <w:tcBorders>
              <w:top w:val="nil"/>
              <w:left w:val="nil"/>
              <w:bottom w:val="single" w:color="auto" w:sz="4" w:space="0"/>
              <w:right w:val="single" w:color="auto" w:sz="4" w:space="0"/>
            </w:tcBorders>
            <w:shd w:val="clear" w:color="auto" w:fill="auto"/>
            <w:hideMark/>
          </w:tcPr>
          <w:p w:rsidRPr="00D14DD4" w:rsidR="000F675E" w:rsidP="00D9684D" w:rsidRDefault="000F675E" w14:paraId="11F2E2BA"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Yes </w:t>
            </w:r>
          </w:p>
        </w:tc>
      </w:tr>
      <w:tr w:rsidRPr="00D14DD4" w:rsidR="000F675E" w:rsidTr="00D9684D" w14:paraId="340D163A" w14:textId="77777777">
        <w:trPr>
          <w:trHeight w:val="280"/>
        </w:trPr>
        <w:tc>
          <w:tcPr>
            <w:tcW w:w="1032" w:type="dxa"/>
            <w:tcBorders>
              <w:top w:val="nil"/>
              <w:left w:val="single" w:color="auto" w:sz="4" w:space="0"/>
              <w:bottom w:val="single" w:color="auto" w:sz="4" w:space="0"/>
              <w:right w:val="single" w:color="auto" w:sz="4" w:space="0"/>
            </w:tcBorders>
            <w:shd w:val="clear" w:color="auto" w:fill="auto"/>
            <w:hideMark/>
          </w:tcPr>
          <w:p w:rsidRPr="00D14DD4" w:rsidR="000F675E" w:rsidP="00D9684D" w:rsidRDefault="000F675E" w14:paraId="0711412E"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P7/FG1.3</w:t>
            </w:r>
          </w:p>
        </w:tc>
        <w:tc>
          <w:tcPr>
            <w:tcW w:w="781" w:type="dxa"/>
            <w:tcBorders>
              <w:top w:val="nil"/>
              <w:left w:val="nil"/>
              <w:bottom w:val="single" w:color="auto" w:sz="4" w:space="0"/>
              <w:right w:val="single" w:color="auto" w:sz="4" w:space="0"/>
            </w:tcBorders>
            <w:shd w:val="clear" w:color="auto" w:fill="auto"/>
            <w:hideMark/>
          </w:tcPr>
          <w:p w:rsidRPr="00D14DD4" w:rsidR="000F675E" w:rsidP="00D9684D" w:rsidRDefault="000F675E" w14:paraId="3BFE2ED1"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M</w:t>
            </w:r>
          </w:p>
        </w:tc>
        <w:tc>
          <w:tcPr>
            <w:tcW w:w="751" w:type="dxa"/>
            <w:tcBorders>
              <w:top w:val="nil"/>
              <w:left w:val="nil"/>
              <w:bottom w:val="single" w:color="auto" w:sz="4" w:space="0"/>
              <w:right w:val="single" w:color="auto" w:sz="4" w:space="0"/>
            </w:tcBorders>
            <w:shd w:val="clear" w:color="auto" w:fill="auto"/>
            <w:hideMark/>
          </w:tcPr>
          <w:p w:rsidRPr="00D14DD4" w:rsidR="000F675E" w:rsidP="00D9684D" w:rsidRDefault="000F675E" w14:paraId="2156EF1B"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30-39</w:t>
            </w:r>
          </w:p>
        </w:tc>
        <w:tc>
          <w:tcPr>
            <w:tcW w:w="1331" w:type="dxa"/>
            <w:tcBorders>
              <w:top w:val="nil"/>
              <w:left w:val="nil"/>
              <w:bottom w:val="single" w:color="auto" w:sz="4" w:space="0"/>
              <w:right w:val="single" w:color="auto" w:sz="4" w:space="0"/>
            </w:tcBorders>
            <w:shd w:val="clear" w:color="auto" w:fill="auto"/>
            <w:hideMark/>
          </w:tcPr>
          <w:p w:rsidRPr="00D14DD4" w:rsidR="000F675E" w:rsidP="00D9684D" w:rsidRDefault="000F675E" w14:paraId="1F1F96DB"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East Anglia </w:t>
            </w:r>
          </w:p>
        </w:tc>
        <w:tc>
          <w:tcPr>
            <w:tcW w:w="1148" w:type="dxa"/>
            <w:tcBorders>
              <w:top w:val="nil"/>
              <w:left w:val="nil"/>
              <w:bottom w:val="single" w:color="auto" w:sz="4" w:space="0"/>
              <w:right w:val="single" w:color="auto" w:sz="4" w:space="0"/>
            </w:tcBorders>
            <w:shd w:val="clear" w:color="auto" w:fill="auto"/>
            <w:hideMark/>
          </w:tcPr>
          <w:p w:rsidRPr="00D14DD4" w:rsidR="000F675E" w:rsidP="00D9684D" w:rsidRDefault="000F675E" w14:paraId="19EB244E"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O2</w:t>
            </w:r>
          </w:p>
        </w:tc>
        <w:tc>
          <w:tcPr>
            <w:tcW w:w="1710" w:type="dxa"/>
            <w:tcBorders>
              <w:top w:val="nil"/>
              <w:left w:val="nil"/>
              <w:bottom w:val="single" w:color="auto" w:sz="4" w:space="0"/>
              <w:right w:val="single" w:color="auto" w:sz="4" w:space="0"/>
            </w:tcBorders>
            <w:shd w:val="clear" w:color="auto" w:fill="auto"/>
            <w:hideMark/>
          </w:tcPr>
          <w:p w:rsidRPr="00D14DD4" w:rsidR="000F675E" w:rsidP="00D9684D" w:rsidRDefault="000F675E" w14:paraId="6CDC8885"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Head of Services </w:t>
            </w:r>
          </w:p>
        </w:tc>
        <w:tc>
          <w:tcPr>
            <w:tcW w:w="1258" w:type="dxa"/>
            <w:tcBorders>
              <w:top w:val="nil"/>
              <w:left w:val="nil"/>
              <w:bottom w:val="single" w:color="auto" w:sz="4" w:space="0"/>
              <w:right w:val="single" w:color="auto" w:sz="4" w:space="0"/>
            </w:tcBorders>
            <w:shd w:val="clear" w:color="auto" w:fill="auto"/>
            <w:hideMark/>
          </w:tcPr>
          <w:p w:rsidRPr="00D14DD4" w:rsidR="000F675E" w:rsidP="00D9684D" w:rsidRDefault="000F675E" w14:paraId="636E3B65"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6</w:t>
            </w:r>
          </w:p>
        </w:tc>
        <w:tc>
          <w:tcPr>
            <w:tcW w:w="1229" w:type="dxa"/>
            <w:tcBorders>
              <w:top w:val="nil"/>
              <w:left w:val="nil"/>
              <w:bottom w:val="single" w:color="auto" w:sz="4" w:space="0"/>
              <w:right w:val="single" w:color="auto" w:sz="4" w:space="0"/>
            </w:tcBorders>
            <w:shd w:val="clear" w:color="auto" w:fill="auto"/>
            <w:hideMark/>
          </w:tcPr>
          <w:p w:rsidRPr="00D14DD4" w:rsidR="000F675E" w:rsidP="00D9684D" w:rsidRDefault="000F675E" w14:paraId="16E96CE2"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No</w:t>
            </w:r>
          </w:p>
        </w:tc>
        <w:tc>
          <w:tcPr>
            <w:tcW w:w="1289" w:type="dxa"/>
            <w:tcBorders>
              <w:top w:val="nil"/>
              <w:left w:val="nil"/>
              <w:bottom w:val="single" w:color="auto" w:sz="4" w:space="0"/>
              <w:right w:val="single" w:color="auto" w:sz="4" w:space="0"/>
            </w:tcBorders>
            <w:shd w:val="clear" w:color="auto" w:fill="auto"/>
            <w:hideMark/>
          </w:tcPr>
          <w:p w:rsidRPr="00D14DD4" w:rsidR="000F675E" w:rsidP="00D9684D" w:rsidRDefault="000F675E" w14:paraId="1402CFC1"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Yes</w:t>
            </w:r>
          </w:p>
        </w:tc>
        <w:tc>
          <w:tcPr>
            <w:tcW w:w="1236" w:type="dxa"/>
            <w:tcBorders>
              <w:top w:val="nil"/>
              <w:left w:val="nil"/>
              <w:bottom w:val="single" w:color="auto" w:sz="4" w:space="0"/>
              <w:right w:val="single" w:color="auto" w:sz="4" w:space="0"/>
            </w:tcBorders>
            <w:shd w:val="clear" w:color="auto" w:fill="auto"/>
            <w:hideMark/>
          </w:tcPr>
          <w:p w:rsidRPr="00D14DD4" w:rsidR="000F675E" w:rsidP="00D9684D" w:rsidRDefault="000F675E" w14:paraId="4AE8D4B0"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3</w:t>
            </w:r>
          </w:p>
        </w:tc>
        <w:tc>
          <w:tcPr>
            <w:tcW w:w="1171" w:type="dxa"/>
            <w:tcBorders>
              <w:top w:val="nil"/>
              <w:left w:val="nil"/>
              <w:bottom w:val="single" w:color="auto" w:sz="4" w:space="0"/>
              <w:right w:val="single" w:color="auto" w:sz="4" w:space="0"/>
            </w:tcBorders>
            <w:shd w:val="clear" w:color="auto" w:fill="auto"/>
            <w:hideMark/>
          </w:tcPr>
          <w:p w:rsidRPr="00D14DD4" w:rsidR="000F675E" w:rsidP="00D9684D" w:rsidRDefault="000F675E" w14:paraId="613438E8"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Yes (3)</w:t>
            </w:r>
          </w:p>
        </w:tc>
        <w:tc>
          <w:tcPr>
            <w:tcW w:w="1291" w:type="dxa"/>
            <w:tcBorders>
              <w:top w:val="nil"/>
              <w:left w:val="nil"/>
              <w:bottom w:val="single" w:color="auto" w:sz="4" w:space="0"/>
              <w:right w:val="single" w:color="auto" w:sz="4" w:space="0"/>
            </w:tcBorders>
            <w:shd w:val="clear" w:color="auto" w:fill="auto"/>
            <w:hideMark/>
          </w:tcPr>
          <w:p w:rsidRPr="00D14DD4" w:rsidR="000F675E" w:rsidP="00D9684D" w:rsidRDefault="000F675E" w14:paraId="2B77F55F"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Yes </w:t>
            </w:r>
          </w:p>
        </w:tc>
      </w:tr>
      <w:tr w:rsidRPr="00D14DD4" w:rsidR="000F675E" w:rsidTr="00D9684D" w14:paraId="265AE09F" w14:textId="77777777">
        <w:trPr>
          <w:trHeight w:val="280"/>
        </w:trPr>
        <w:tc>
          <w:tcPr>
            <w:tcW w:w="1032" w:type="dxa"/>
            <w:tcBorders>
              <w:top w:val="nil"/>
              <w:left w:val="single" w:color="auto" w:sz="4" w:space="0"/>
              <w:bottom w:val="single" w:color="auto" w:sz="4" w:space="0"/>
              <w:right w:val="single" w:color="auto" w:sz="4" w:space="0"/>
            </w:tcBorders>
            <w:shd w:val="clear" w:color="auto" w:fill="auto"/>
            <w:hideMark/>
          </w:tcPr>
          <w:p w:rsidRPr="00D14DD4" w:rsidR="000F675E" w:rsidP="00D9684D" w:rsidRDefault="000F675E" w14:paraId="751A8B4E"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P8/FG2.5</w:t>
            </w:r>
          </w:p>
        </w:tc>
        <w:tc>
          <w:tcPr>
            <w:tcW w:w="781" w:type="dxa"/>
            <w:tcBorders>
              <w:top w:val="nil"/>
              <w:left w:val="nil"/>
              <w:bottom w:val="single" w:color="auto" w:sz="4" w:space="0"/>
              <w:right w:val="single" w:color="auto" w:sz="4" w:space="0"/>
            </w:tcBorders>
            <w:shd w:val="clear" w:color="auto" w:fill="auto"/>
            <w:hideMark/>
          </w:tcPr>
          <w:p w:rsidRPr="00D14DD4" w:rsidR="000F675E" w:rsidP="00D9684D" w:rsidRDefault="000F675E" w14:paraId="165F202E"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F</w:t>
            </w:r>
          </w:p>
        </w:tc>
        <w:tc>
          <w:tcPr>
            <w:tcW w:w="751" w:type="dxa"/>
            <w:tcBorders>
              <w:top w:val="nil"/>
              <w:left w:val="nil"/>
              <w:bottom w:val="single" w:color="auto" w:sz="4" w:space="0"/>
              <w:right w:val="single" w:color="auto" w:sz="4" w:space="0"/>
            </w:tcBorders>
            <w:shd w:val="clear" w:color="auto" w:fill="auto"/>
            <w:hideMark/>
          </w:tcPr>
          <w:p w:rsidRPr="00D14DD4" w:rsidR="000F675E" w:rsidP="00D9684D" w:rsidRDefault="000F675E" w14:paraId="5A624D77"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50-59</w:t>
            </w:r>
          </w:p>
        </w:tc>
        <w:tc>
          <w:tcPr>
            <w:tcW w:w="1331" w:type="dxa"/>
            <w:tcBorders>
              <w:top w:val="nil"/>
              <w:left w:val="nil"/>
              <w:bottom w:val="single" w:color="auto" w:sz="4" w:space="0"/>
              <w:right w:val="single" w:color="auto" w:sz="4" w:space="0"/>
            </w:tcBorders>
            <w:shd w:val="clear" w:color="auto" w:fill="auto"/>
            <w:hideMark/>
          </w:tcPr>
          <w:p w:rsidRPr="00D14DD4" w:rsidR="000F675E" w:rsidP="00D9684D" w:rsidRDefault="000F675E" w14:paraId="0842B662"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East Anglia </w:t>
            </w:r>
          </w:p>
        </w:tc>
        <w:tc>
          <w:tcPr>
            <w:tcW w:w="1148" w:type="dxa"/>
            <w:tcBorders>
              <w:top w:val="nil"/>
              <w:left w:val="nil"/>
              <w:bottom w:val="single" w:color="auto" w:sz="4" w:space="0"/>
              <w:right w:val="single" w:color="auto" w:sz="4" w:space="0"/>
            </w:tcBorders>
            <w:shd w:val="clear" w:color="auto" w:fill="auto"/>
            <w:hideMark/>
          </w:tcPr>
          <w:p w:rsidRPr="00D14DD4" w:rsidR="000F675E" w:rsidP="00D9684D" w:rsidRDefault="000F675E" w14:paraId="025B9384"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O2</w:t>
            </w:r>
          </w:p>
        </w:tc>
        <w:tc>
          <w:tcPr>
            <w:tcW w:w="1710" w:type="dxa"/>
            <w:tcBorders>
              <w:top w:val="nil"/>
              <w:left w:val="nil"/>
              <w:bottom w:val="single" w:color="auto" w:sz="4" w:space="0"/>
              <w:right w:val="single" w:color="auto" w:sz="4" w:space="0"/>
            </w:tcBorders>
            <w:shd w:val="clear" w:color="auto" w:fill="auto"/>
            <w:hideMark/>
          </w:tcPr>
          <w:p w:rsidRPr="00D14DD4" w:rsidR="000F675E" w:rsidP="00D9684D" w:rsidRDefault="000F675E" w14:paraId="0E36CE20"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Clinical Manager </w:t>
            </w:r>
          </w:p>
        </w:tc>
        <w:tc>
          <w:tcPr>
            <w:tcW w:w="1258" w:type="dxa"/>
            <w:tcBorders>
              <w:top w:val="nil"/>
              <w:left w:val="nil"/>
              <w:bottom w:val="single" w:color="auto" w:sz="4" w:space="0"/>
              <w:right w:val="single" w:color="auto" w:sz="4" w:space="0"/>
            </w:tcBorders>
            <w:shd w:val="clear" w:color="auto" w:fill="auto"/>
            <w:hideMark/>
          </w:tcPr>
          <w:p w:rsidRPr="00D14DD4" w:rsidR="000F675E" w:rsidP="00D9684D" w:rsidRDefault="000F675E" w14:paraId="678E6AAE"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12</w:t>
            </w:r>
          </w:p>
        </w:tc>
        <w:tc>
          <w:tcPr>
            <w:tcW w:w="1229" w:type="dxa"/>
            <w:tcBorders>
              <w:top w:val="nil"/>
              <w:left w:val="nil"/>
              <w:bottom w:val="single" w:color="auto" w:sz="4" w:space="0"/>
              <w:right w:val="single" w:color="auto" w:sz="4" w:space="0"/>
            </w:tcBorders>
            <w:shd w:val="clear" w:color="auto" w:fill="auto"/>
            <w:hideMark/>
          </w:tcPr>
          <w:p w:rsidRPr="00D14DD4" w:rsidR="000F675E" w:rsidP="00D9684D" w:rsidRDefault="000F675E" w14:paraId="5D9F89DF"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No</w:t>
            </w:r>
          </w:p>
        </w:tc>
        <w:tc>
          <w:tcPr>
            <w:tcW w:w="1289" w:type="dxa"/>
            <w:tcBorders>
              <w:top w:val="nil"/>
              <w:left w:val="nil"/>
              <w:bottom w:val="single" w:color="auto" w:sz="4" w:space="0"/>
              <w:right w:val="single" w:color="auto" w:sz="4" w:space="0"/>
            </w:tcBorders>
            <w:shd w:val="clear" w:color="auto" w:fill="auto"/>
            <w:hideMark/>
          </w:tcPr>
          <w:p w:rsidRPr="00D14DD4" w:rsidR="000F675E" w:rsidP="00D9684D" w:rsidRDefault="000F675E" w14:paraId="4C792918"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Yes</w:t>
            </w:r>
          </w:p>
        </w:tc>
        <w:tc>
          <w:tcPr>
            <w:tcW w:w="1236" w:type="dxa"/>
            <w:tcBorders>
              <w:top w:val="nil"/>
              <w:left w:val="nil"/>
              <w:bottom w:val="single" w:color="auto" w:sz="4" w:space="0"/>
              <w:right w:val="single" w:color="auto" w:sz="4" w:space="0"/>
            </w:tcBorders>
            <w:shd w:val="clear" w:color="auto" w:fill="auto"/>
            <w:hideMark/>
          </w:tcPr>
          <w:p w:rsidRPr="00D14DD4" w:rsidR="000F675E" w:rsidP="00D9684D" w:rsidRDefault="000F675E" w14:paraId="5F2A6BF0"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12</w:t>
            </w:r>
          </w:p>
        </w:tc>
        <w:tc>
          <w:tcPr>
            <w:tcW w:w="1171" w:type="dxa"/>
            <w:tcBorders>
              <w:top w:val="nil"/>
              <w:left w:val="nil"/>
              <w:bottom w:val="single" w:color="auto" w:sz="4" w:space="0"/>
              <w:right w:val="single" w:color="auto" w:sz="4" w:space="0"/>
            </w:tcBorders>
            <w:shd w:val="clear" w:color="auto" w:fill="auto"/>
            <w:hideMark/>
          </w:tcPr>
          <w:p w:rsidRPr="00D14DD4" w:rsidR="000F675E" w:rsidP="00D9684D" w:rsidRDefault="000F675E" w14:paraId="797BB771"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Yes (3)</w:t>
            </w:r>
          </w:p>
        </w:tc>
        <w:tc>
          <w:tcPr>
            <w:tcW w:w="1291" w:type="dxa"/>
            <w:tcBorders>
              <w:top w:val="nil"/>
              <w:left w:val="nil"/>
              <w:bottom w:val="single" w:color="auto" w:sz="4" w:space="0"/>
              <w:right w:val="single" w:color="auto" w:sz="4" w:space="0"/>
            </w:tcBorders>
            <w:shd w:val="clear" w:color="auto" w:fill="auto"/>
            <w:hideMark/>
          </w:tcPr>
          <w:p w:rsidRPr="00D14DD4" w:rsidR="000F675E" w:rsidP="00D9684D" w:rsidRDefault="000F675E" w14:paraId="1A39616A"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Yes</w:t>
            </w:r>
          </w:p>
        </w:tc>
      </w:tr>
      <w:tr w:rsidRPr="00D14DD4" w:rsidR="000F675E" w:rsidTr="00D9684D" w14:paraId="26393B74" w14:textId="77777777">
        <w:trPr>
          <w:trHeight w:val="406"/>
        </w:trPr>
        <w:tc>
          <w:tcPr>
            <w:tcW w:w="1032" w:type="dxa"/>
            <w:tcBorders>
              <w:top w:val="nil"/>
              <w:left w:val="single" w:color="auto" w:sz="4" w:space="0"/>
              <w:bottom w:val="single" w:color="auto" w:sz="4" w:space="0"/>
              <w:right w:val="single" w:color="auto" w:sz="4" w:space="0"/>
            </w:tcBorders>
            <w:shd w:val="clear" w:color="auto" w:fill="auto"/>
            <w:hideMark/>
          </w:tcPr>
          <w:p w:rsidRPr="00D14DD4" w:rsidR="000F675E" w:rsidP="00D9684D" w:rsidRDefault="000F675E" w14:paraId="076807AF"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P9</w:t>
            </w:r>
          </w:p>
        </w:tc>
        <w:tc>
          <w:tcPr>
            <w:tcW w:w="781" w:type="dxa"/>
            <w:tcBorders>
              <w:top w:val="nil"/>
              <w:left w:val="nil"/>
              <w:bottom w:val="single" w:color="auto" w:sz="4" w:space="0"/>
              <w:right w:val="single" w:color="auto" w:sz="4" w:space="0"/>
            </w:tcBorders>
            <w:shd w:val="clear" w:color="auto" w:fill="auto"/>
            <w:hideMark/>
          </w:tcPr>
          <w:p w:rsidRPr="00D14DD4" w:rsidR="000F675E" w:rsidP="00D9684D" w:rsidRDefault="000F675E" w14:paraId="3CFB88D6"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F</w:t>
            </w:r>
          </w:p>
        </w:tc>
        <w:tc>
          <w:tcPr>
            <w:tcW w:w="751" w:type="dxa"/>
            <w:tcBorders>
              <w:top w:val="nil"/>
              <w:left w:val="nil"/>
              <w:bottom w:val="single" w:color="auto" w:sz="4" w:space="0"/>
              <w:right w:val="single" w:color="auto" w:sz="4" w:space="0"/>
            </w:tcBorders>
            <w:shd w:val="clear" w:color="auto" w:fill="auto"/>
            <w:hideMark/>
          </w:tcPr>
          <w:p w:rsidRPr="00D14DD4" w:rsidR="000F675E" w:rsidP="00D9684D" w:rsidRDefault="000F675E" w14:paraId="18BD3F6E"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40-49</w:t>
            </w:r>
          </w:p>
        </w:tc>
        <w:tc>
          <w:tcPr>
            <w:tcW w:w="1331" w:type="dxa"/>
            <w:tcBorders>
              <w:top w:val="nil"/>
              <w:left w:val="nil"/>
              <w:bottom w:val="single" w:color="auto" w:sz="4" w:space="0"/>
              <w:right w:val="single" w:color="auto" w:sz="4" w:space="0"/>
            </w:tcBorders>
            <w:shd w:val="clear" w:color="auto" w:fill="auto"/>
            <w:hideMark/>
          </w:tcPr>
          <w:p w:rsidRPr="00D14DD4" w:rsidR="000F675E" w:rsidP="00D9684D" w:rsidRDefault="000F675E" w14:paraId="2F370F97"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East Anglia </w:t>
            </w:r>
          </w:p>
        </w:tc>
        <w:tc>
          <w:tcPr>
            <w:tcW w:w="1148" w:type="dxa"/>
            <w:tcBorders>
              <w:top w:val="nil"/>
              <w:left w:val="nil"/>
              <w:bottom w:val="single" w:color="auto" w:sz="4" w:space="0"/>
              <w:right w:val="single" w:color="auto" w:sz="4" w:space="0"/>
            </w:tcBorders>
            <w:shd w:val="clear" w:color="auto" w:fill="auto"/>
            <w:hideMark/>
          </w:tcPr>
          <w:p w:rsidRPr="00D14DD4" w:rsidR="000F675E" w:rsidP="00D9684D" w:rsidRDefault="000F675E" w14:paraId="6E5DE945"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O1 </w:t>
            </w:r>
          </w:p>
        </w:tc>
        <w:tc>
          <w:tcPr>
            <w:tcW w:w="1710" w:type="dxa"/>
            <w:tcBorders>
              <w:top w:val="nil"/>
              <w:left w:val="nil"/>
              <w:bottom w:val="single" w:color="auto" w:sz="4" w:space="0"/>
              <w:right w:val="single" w:color="auto" w:sz="4" w:space="0"/>
            </w:tcBorders>
            <w:shd w:val="clear" w:color="auto" w:fill="auto"/>
            <w:hideMark/>
          </w:tcPr>
          <w:p w:rsidRPr="00D14DD4" w:rsidR="000F675E" w:rsidP="00D9684D" w:rsidRDefault="000F675E" w14:paraId="23CAFEF8"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Director of People </w:t>
            </w:r>
          </w:p>
        </w:tc>
        <w:tc>
          <w:tcPr>
            <w:tcW w:w="1258" w:type="dxa"/>
            <w:tcBorders>
              <w:top w:val="nil"/>
              <w:left w:val="nil"/>
              <w:bottom w:val="single" w:color="auto" w:sz="4" w:space="0"/>
              <w:right w:val="single" w:color="auto" w:sz="4" w:space="0"/>
            </w:tcBorders>
            <w:shd w:val="clear" w:color="auto" w:fill="auto"/>
            <w:hideMark/>
          </w:tcPr>
          <w:p w:rsidRPr="00D14DD4" w:rsidR="000F675E" w:rsidP="00D9684D" w:rsidRDefault="000F675E" w14:paraId="3DA43028"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5</w:t>
            </w:r>
          </w:p>
        </w:tc>
        <w:tc>
          <w:tcPr>
            <w:tcW w:w="1229" w:type="dxa"/>
            <w:tcBorders>
              <w:top w:val="nil"/>
              <w:left w:val="nil"/>
              <w:bottom w:val="single" w:color="auto" w:sz="4" w:space="0"/>
              <w:right w:val="single" w:color="auto" w:sz="4" w:space="0"/>
            </w:tcBorders>
            <w:shd w:val="clear" w:color="auto" w:fill="auto"/>
            <w:hideMark/>
          </w:tcPr>
          <w:p w:rsidRPr="00D14DD4" w:rsidR="000F675E" w:rsidP="00D9684D" w:rsidRDefault="000F675E" w14:paraId="5ED853FC"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Yes </w:t>
            </w:r>
          </w:p>
        </w:tc>
        <w:tc>
          <w:tcPr>
            <w:tcW w:w="1289" w:type="dxa"/>
            <w:tcBorders>
              <w:top w:val="nil"/>
              <w:left w:val="nil"/>
              <w:bottom w:val="single" w:color="auto" w:sz="4" w:space="0"/>
              <w:right w:val="single" w:color="auto" w:sz="4" w:space="0"/>
            </w:tcBorders>
            <w:shd w:val="clear" w:color="auto" w:fill="auto"/>
            <w:hideMark/>
          </w:tcPr>
          <w:p w:rsidRPr="00D14DD4" w:rsidR="000F675E" w:rsidP="00D9684D" w:rsidRDefault="000F675E" w14:paraId="2C1AC224"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Yes </w:t>
            </w:r>
          </w:p>
        </w:tc>
        <w:tc>
          <w:tcPr>
            <w:tcW w:w="1236" w:type="dxa"/>
            <w:tcBorders>
              <w:top w:val="nil"/>
              <w:left w:val="nil"/>
              <w:bottom w:val="single" w:color="auto" w:sz="4" w:space="0"/>
              <w:right w:val="single" w:color="auto" w:sz="4" w:space="0"/>
            </w:tcBorders>
            <w:shd w:val="clear" w:color="auto" w:fill="auto"/>
            <w:hideMark/>
          </w:tcPr>
          <w:p w:rsidRPr="00D14DD4" w:rsidR="000F675E" w:rsidP="00D9684D" w:rsidRDefault="000F675E" w14:paraId="19969F85"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2</w:t>
            </w:r>
          </w:p>
        </w:tc>
        <w:tc>
          <w:tcPr>
            <w:tcW w:w="1171" w:type="dxa"/>
            <w:tcBorders>
              <w:top w:val="nil"/>
              <w:left w:val="nil"/>
              <w:bottom w:val="single" w:color="auto" w:sz="4" w:space="0"/>
              <w:right w:val="single" w:color="auto" w:sz="4" w:space="0"/>
            </w:tcBorders>
            <w:shd w:val="clear" w:color="auto" w:fill="auto"/>
            <w:hideMark/>
          </w:tcPr>
          <w:p w:rsidRPr="00D14DD4" w:rsidR="000F675E" w:rsidP="00D9684D" w:rsidRDefault="000F675E" w14:paraId="42726CE2"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Yes (2)</w:t>
            </w:r>
          </w:p>
        </w:tc>
        <w:tc>
          <w:tcPr>
            <w:tcW w:w="1291" w:type="dxa"/>
            <w:tcBorders>
              <w:top w:val="nil"/>
              <w:left w:val="nil"/>
              <w:bottom w:val="single" w:color="auto" w:sz="4" w:space="0"/>
              <w:right w:val="single" w:color="auto" w:sz="4" w:space="0"/>
            </w:tcBorders>
            <w:shd w:val="clear" w:color="auto" w:fill="auto"/>
            <w:hideMark/>
          </w:tcPr>
          <w:p w:rsidRPr="00D14DD4" w:rsidR="000F675E" w:rsidP="00D9684D" w:rsidRDefault="000F675E" w14:paraId="3AC80374"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Yes </w:t>
            </w:r>
          </w:p>
        </w:tc>
      </w:tr>
      <w:tr w:rsidRPr="00D14DD4" w:rsidR="000F675E" w:rsidTr="00D9684D" w14:paraId="4B369CE4" w14:textId="77777777">
        <w:trPr>
          <w:trHeight w:val="280"/>
        </w:trPr>
        <w:tc>
          <w:tcPr>
            <w:tcW w:w="1032" w:type="dxa"/>
            <w:tcBorders>
              <w:top w:val="nil"/>
              <w:left w:val="single" w:color="auto" w:sz="4" w:space="0"/>
              <w:bottom w:val="single" w:color="auto" w:sz="4" w:space="0"/>
              <w:right w:val="single" w:color="auto" w:sz="4" w:space="0"/>
            </w:tcBorders>
            <w:shd w:val="clear" w:color="auto" w:fill="auto"/>
            <w:hideMark/>
          </w:tcPr>
          <w:p w:rsidRPr="00D14DD4" w:rsidR="000F675E" w:rsidP="00D9684D" w:rsidRDefault="000F675E" w14:paraId="7CAAA176"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P10</w:t>
            </w:r>
          </w:p>
        </w:tc>
        <w:tc>
          <w:tcPr>
            <w:tcW w:w="781" w:type="dxa"/>
            <w:tcBorders>
              <w:top w:val="nil"/>
              <w:left w:val="nil"/>
              <w:bottom w:val="single" w:color="auto" w:sz="4" w:space="0"/>
              <w:right w:val="single" w:color="auto" w:sz="4" w:space="0"/>
            </w:tcBorders>
            <w:shd w:val="clear" w:color="auto" w:fill="auto"/>
            <w:hideMark/>
          </w:tcPr>
          <w:p w:rsidRPr="00D14DD4" w:rsidR="000F675E" w:rsidP="00D9684D" w:rsidRDefault="000F675E" w14:paraId="39012148"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M</w:t>
            </w:r>
          </w:p>
        </w:tc>
        <w:tc>
          <w:tcPr>
            <w:tcW w:w="751" w:type="dxa"/>
            <w:tcBorders>
              <w:top w:val="nil"/>
              <w:left w:val="nil"/>
              <w:bottom w:val="single" w:color="auto" w:sz="4" w:space="0"/>
              <w:right w:val="single" w:color="auto" w:sz="4" w:space="0"/>
            </w:tcBorders>
            <w:shd w:val="clear" w:color="auto" w:fill="auto"/>
            <w:hideMark/>
          </w:tcPr>
          <w:p w:rsidRPr="00D14DD4" w:rsidR="000F675E" w:rsidP="00D9684D" w:rsidRDefault="000F675E" w14:paraId="7B6692E8"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50-59</w:t>
            </w:r>
          </w:p>
        </w:tc>
        <w:tc>
          <w:tcPr>
            <w:tcW w:w="1331" w:type="dxa"/>
            <w:tcBorders>
              <w:top w:val="nil"/>
              <w:left w:val="nil"/>
              <w:bottom w:val="single" w:color="auto" w:sz="4" w:space="0"/>
              <w:right w:val="single" w:color="auto" w:sz="4" w:space="0"/>
            </w:tcBorders>
            <w:shd w:val="clear" w:color="auto" w:fill="auto"/>
            <w:hideMark/>
          </w:tcPr>
          <w:p w:rsidRPr="00D14DD4" w:rsidR="000F675E" w:rsidP="00D9684D" w:rsidRDefault="000F675E" w14:paraId="291EC0A0"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East Anglia </w:t>
            </w:r>
          </w:p>
        </w:tc>
        <w:tc>
          <w:tcPr>
            <w:tcW w:w="1148" w:type="dxa"/>
            <w:tcBorders>
              <w:top w:val="nil"/>
              <w:left w:val="nil"/>
              <w:bottom w:val="single" w:color="auto" w:sz="4" w:space="0"/>
              <w:right w:val="single" w:color="auto" w:sz="4" w:space="0"/>
            </w:tcBorders>
            <w:shd w:val="clear" w:color="auto" w:fill="auto"/>
            <w:hideMark/>
          </w:tcPr>
          <w:p w:rsidRPr="00D14DD4" w:rsidR="000F675E" w:rsidP="00D9684D" w:rsidRDefault="000F675E" w14:paraId="1BD074CC"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O5</w:t>
            </w:r>
          </w:p>
        </w:tc>
        <w:tc>
          <w:tcPr>
            <w:tcW w:w="1710" w:type="dxa"/>
            <w:tcBorders>
              <w:top w:val="nil"/>
              <w:left w:val="nil"/>
              <w:bottom w:val="single" w:color="auto" w:sz="4" w:space="0"/>
              <w:right w:val="single" w:color="auto" w:sz="4" w:space="0"/>
            </w:tcBorders>
            <w:shd w:val="clear" w:color="auto" w:fill="auto"/>
            <w:hideMark/>
          </w:tcPr>
          <w:p w:rsidRPr="00D14DD4" w:rsidR="000F675E" w:rsidP="00D9684D" w:rsidRDefault="000F675E" w14:paraId="271D7234"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Head of Finance </w:t>
            </w:r>
          </w:p>
        </w:tc>
        <w:tc>
          <w:tcPr>
            <w:tcW w:w="1258" w:type="dxa"/>
            <w:tcBorders>
              <w:top w:val="nil"/>
              <w:left w:val="nil"/>
              <w:bottom w:val="single" w:color="auto" w:sz="4" w:space="0"/>
              <w:right w:val="single" w:color="auto" w:sz="4" w:space="0"/>
            </w:tcBorders>
            <w:shd w:val="clear" w:color="auto" w:fill="auto"/>
            <w:hideMark/>
          </w:tcPr>
          <w:p w:rsidRPr="00D14DD4" w:rsidR="000F675E" w:rsidP="00D9684D" w:rsidRDefault="000F675E" w14:paraId="2FB3024B"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17</w:t>
            </w:r>
          </w:p>
        </w:tc>
        <w:tc>
          <w:tcPr>
            <w:tcW w:w="1229" w:type="dxa"/>
            <w:tcBorders>
              <w:top w:val="nil"/>
              <w:left w:val="nil"/>
              <w:bottom w:val="single" w:color="auto" w:sz="4" w:space="0"/>
              <w:right w:val="single" w:color="auto" w:sz="4" w:space="0"/>
            </w:tcBorders>
            <w:shd w:val="clear" w:color="auto" w:fill="auto"/>
            <w:hideMark/>
          </w:tcPr>
          <w:p w:rsidRPr="00D14DD4" w:rsidR="000F675E" w:rsidP="00D9684D" w:rsidRDefault="000F675E" w14:paraId="016BC314"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Yes </w:t>
            </w:r>
          </w:p>
        </w:tc>
        <w:tc>
          <w:tcPr>
            <w:tcW w:w="1289" w:type="dxa"/>
            <w:tcBorders>
              <w:top w:val="nil"/>
              <w:left w:val="nil"/>
              <w:bottom w:val="single" w:color="auto" w:sz="4" w:space="0"/>
              <w:right w:val="single" w:color="auto" w:sz="4" w:space="0"/>
            </w:tcBorders>
            <w:shd w:val="clear" w:color="auto" w:fill="auto"/>
            <w:hideMark/>
          </w:tcPr>
          <w:p w:rsidRPr="00D14DD4" w:rsidR="000F675E" w:rsidP="00D9684D" w:rsidRDefault="000F675E" w14:paraId="1E2782DA"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Yes </w:t>
            </w:r>
          </w:p>
        </w:tc>
        <w:tc>
          <w:tcPr>
            <w:tcW w:w="1236" w:type="dxa"/>
            <w:tcBorders>
              <w:top w:val="nil"/>
              <w:left w:val="nil"/>
              <w:bottom w:val="single" w:color="auto" w:sz="4" w:space="0"/>
              <w:right w:val="single" w:color="auto" w:sz="4" w:space="0"/>
            </w:tcBorders>
            <w:shd w:val="clear" w:color="auto" w:fill="auto"/>
            <w:hideMark/>
          </w:tcPr>
          <w:p w:rsidRPr="00D14DD4" w:rsidR="000F675E" w:rsidP="00D9684D" w:rsidRDefault="000F675E" w14:paraId="6CD39B98"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4</w:t>
            </w:r>
          </w:p>
        </w:tc>
        <w:tc>
          <w:tcPr>
            <w:tcW w:w="1171" w:type="dxa"/>
            <w:tcBorders>
              <w:top w:val="nil"/>
              <w:left w:val="nil"/>
              <w:bottom w:val="single" w:color="auto" w:sz="4" w:space="0"/>
              <w:right w:val="single" w:color="auto" w:sz="4" w:space="0"/>
            </w:tcBorders>
            <w:shd w:val="clear" w:color="auto" w:fill="auto"/>
            <w:hideMark/>
          </w:tcPr>
          <w:p w:rsidRPr="00D14DD4" w:rsidR="000F675E" w:rsidP="00D9684D" w:rsidRDefault="000F675E" w14:paraId="0D04F69E"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Yes (4)</w:t>
            </w:r>
          </w:p>
        </w:tc>
        <w:tc>
          <w:tcPr>
            <w:tcW w:w="1291" w:type="dxa"/>
            <w:tcBorders>
              <w:top w:val="nil"/>
              <w:left w:val="nil"/>
              <w:bottom w:val="single" w:color="auto" w:sz="4" w:space="0"/>
              <w:right w:val="single" w:color="auto" w:sz="4" w:space="0"/>
            </w:tcBorders>
            <w:shd w:val="clear" w:color="auto" w:fill="auto"/>
            <w:hideMark/>
          </w:tcPr>
          <w:p w:rsidRPr="00D14DD4" w:rsidR="000F675E" w:rsidP="00D9684D" w:rsidRDefault="000F675E" w14:paraId="1275C5EC"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Yes</w:t>
            </w:r>
          </w:p>
        </w:tc>
      </w:tr>
      <w:tr w:rsidRPr="00D14DD4" w:rsidR="000F675E" w:rsidTr="00D9684D" w14:paraId="54B895C5" w14:textId="77777777">
        <w:trPr>
          <w:trHeight w:val="644"/>
        </w:trPr>
        <w:tc>
          <w:tcPr>
            <w:tcW w:w="1032" w:type="dxa"/>
            <w:tcBorders>
              <w:top w:val="nil"/>
              <w:left w:val="single" w:color="auto" w:sz="4" w:space="0"/>
              <w:bottom w:val="single" w:color="auto" w:sz="4" w:space="0"/>
              <w:right w:val="single" w:color="auto" w:sz="4" w:space="0"/>
            </w:tcBorders>
            <w:shd w:val="clear" w:color="auto" w:fill="auto"/>
            <w:hideMark/>
          </w:tcPr>
          <w:p w:rsidRPr="00D14DD4" w:rsidR="000F675E" w:rsidP="00D9684D" w:rsidRDefault="000F675E" w14:paraId="092DAC7A"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lastRenderedPageBreak/>
              <w:t>P11</w:t>
            </w:r>
          </w:p>
        </w:tc>
        <w:tc>
          <w:tcPr>
            <w:tcW w:w="781" w:type="dxa"/>
            <w:tcBorders>
              <w:top w:val="nil"/>
              <w:left w:val="nil"/>
              <w:bottom w:val="single" w:color="auto" w:sz="4" w:space="0"/>
              <w:right w:val="single" w:color="auto" w:sz="4" w:space="0"/>
            </w:tcBorders>
            <w:shd w:val="clear" w:color="auto" w:fill="auto"/>
            <w:hideMark/>
          </w:tcPr>
          <w:p w:rsidRPr="00D14DD4" w:rsidR="000F675E" w:rsidP="00D9684D" w:rsidRDefault="000F675E" w14:paraId="383E6909"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M</w:t>
            </w:r>
          </w:p>
        </w:tc>
        <w:tc>
          <w:tcPr>
            <w:tcW w:w="751" w:type="dxa"/>
            <w:tcBorders>
              <w:top w:val="nil"/>
              <w:left w:val="nil"/>
              <w:bottom w:val="single" w:color="auto" w:sz="4" w:space="0"/>
              <w:right w:val="single" w:color="auto" w:sz="4" w:space="0"/>
            </w:tcBorders>
            <w:shd w:val="clear" w:color="auto" w:fill="auto"/>
            <w:hideMark/>
          </w:tcPr>
          <w:p w:rsidRPr="00D14DD4" w:rsidR="000F675E" w:rsidP="00D9684D" w:rsidRDefault="000F675E" w14:paraId="4D505842"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50-59</w:t>
            </w:r>
          </w:p>
        </w:tc>
        <w:tc>
          <w:tcPr>
            <w:tcW w:w="1331" w:type="dxa"/>
            <w:tcBorders>
              <w:top w:val="nil"/>
              <w:left w:val="nil"/>
              <w:bottom w:val="single" w:color="auto" w:sz="4" w:space="0"/>
              <w:right w:val="single" w:color="auto" w:sz="4" w:space="0"/>
            </w:tcBorders>
            <w:shd w:val="clear" w:color="auto" w:fill="auto"/>
            <w:hideMark/>
          </w:tcPr>
          <w:p w:rsidRPr="00D14DD4" w:rsidR="000F675E" w:rsidP="00D9684D" w:rsidRDefault="000F675E" w14:paraId="1E56BB96"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East Anglia </w:t>
            </w:r>
          </w:p>
        </w:tc>
        <w:tc>
          <w:tcPr>
            <w:tcW w:w="1148" w:type="dxa"/>
            <w:tcBorders>
              <w:top w:val="nil"/>
              <w:left w:val="nil"/>
              <w:bottom w:val="single" w:color="auto" w:sz="4" w:space="0"/>
              <w:right w:val="single" w:color="auto" w:sz="4" w:space="0"/>
            </w:tcBorders>
            <w:shd w:val="clear" w:color="auto" w:fill="auto"/>
            <w:hideMark/>
          </w:tcPr>
          <w:p w:rsidRPr="00D14DD4" w:rsidR="000F675E" w:rsidP="00D9684D" w:rsidRDefault="000F675E" w14:paraId="00673AA5"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O2</w:t>
            </w:r>
          </w:p>
        </w:tc>
        <w:tc>
          <w:tcPr>
            <w:tcW w:w="1710" w:type="dxa"/>
            <w:tcBorders>
              <w:top w:val="nil"/>
              <w:left w:val="nil"/>
              <w:bottom w:val="single" w:color="auto" w:sz="4" w:space="0"/>
              <w:right w:val="single" w:color="auto" w:sz="4" w:space="0"/>
            </w:tcBorders>
            <w:shd w:val="clear" w:color="auto" w:fill="auto"/>
            <w:hideMark/>
          </w:tcPr>
          <w:p w:rsidRPr="00D14DD4" w:rsidR="000F675E" w:rsidP="00D9684D" w:rsidRDefault="000F675E" w14:paraId="1341748E"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Highway Structures Manager </w:t>
            </w:r>
          </w:p>
        </w:tc>
        <w:tc>
          <w:tcPr>
            <w:tcW w:w="1258" w:type="dxa"/>
            <w:tcBorders>
              <w:top w:val="nil"/>
              <w:left w:val="nil"/>
              <w:bottom w:val="single" w:color="auto" w:sz="4" w:space="0"/>
              <w:right w:val="single" w:color="auto" w:sz="4" w:space="0"/>
            </w:tcBorders>
            <w:shd w:val="clear" w:color="auto" w:fill="auto"/>
            <w:hideMark/>
          </w:tcPr>
          <w:p w:rsidRPr="00D14DD4" w:rsidR="000F675E" w:rsidP="00D9684D" w:rsidRDefault="000F675E" w14:paraId="5121304C"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34</w:t>
            </w:r>
          </w:p>
        </w:tc>
        <w:tc>
          <w:tcPr>
            <w:tcW w:w="1229" w:type="dxa"/>
            <w:tcBorders>
              <w:top w:val="nil"/>
              <w:left w:val="nil"/>
              <w:bottom w:val="single" w:color="auto" w:sz="4" w:space="0"/>
              <w:right w:val="single" w:color="auto" w:sz="4" w:space="0"/>
            </w:tcBorders>
            <w:shd w:val="clear" w:color="auto" w:fill="auto"/>
            <w:hideMark/>
          </w:tcPr>
          <w:p w:rsidRPr="00D14DD4" w:rsidR="000F675E" w:rsidP="00D9684D" w:rsidRDefault="000F675E" w14:paraId="0146AB1C"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No</w:t>
            </w:r>
          </w:p>
        </w:tc>
        <w:tc>
          <w:tcPr>
            <w:tcW w:w="1289" w:type="dxa"/>
            <w:tcBorders>
              <w:top w:val="nil"/>
              <w:left w:val="nil"/>
              <w:bottom w:val="single" w:color="auto" w:sz="4" w:space="0"/>
              <w:right w:val="single" w:color="auto" w:sz="4" w:space="0"/>
            </w:tcBorders>
            <w:shd w:val="clear" w:color="auto" w:fill="auto"/>
            <w:hideMark/>
          </w:tcPr>
          <w:p w:rsidRPr="00D14DD4" w:rsidR="000F675E" w:rsidP="00D9684D" w:rsidRDefault="000F675E" w14:paraId="0F1F1283"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Yes </w:t>
            </w:r>
          </w:p>
        </w:tc>
        <w:tc>
          <w:tcPr>
            <w:tcW w:w="1236" w:type="dxa"/>
            <w:tcBorders>
              <w:top w:val="nil"/>
              <w:left w:val="nil"/>
              <w:bottom w:val="single" w:color="auto" w:sz="4" w:space="0"/>
              <w:right w:val="single" w:color="auto" w:sz="4" w:space="0"/>
            </w:tcBorders>
            <w:shd w:val="clear" w:color="auto" w:fill="auto"/>
            <w:hideMark/>
          </w:tcPr>
          <w:p w:rsidRPr="00D14DD4" w:rsidR="000F675E" w:rsidP="00D9684D" w:rsidRDefault="000F675E" w14:paraId="3615EE0E"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3</w:t>
            </w:r>
          </w:p>
        </w:tc>
        <w:tc>
          <w:tcPr>
            <w:tcW w:w="1171" w:type="dxa"/>
            <w:tcBorders>
              <w:top w:val="nil"/>
              <w:left w:val="nil"/>
              <w:bottom w:val="single" w:color="auto" w:sz="4" w:space="0"/>
              <w:right w:val="single" w:color="auto" w:sz="4" w:space="0"/>
            </w:tcBorders>
            <w:shd w:val="clear" w:color="auto" w:fill="auto"/>
            <w:hideMark/>
          </w:tcPr>
          <w:p w:rsidRPr="00D14DD4" w:rsidR="000F675E" w:rsidP="00D9684D" w:rsidRDefault="000F675E" w14:paraId="025A527D"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No </w:t>
            </w:r>
          </w:p>
        </w:tc>
        <w:tc>
          <w:tcPr>
            <w:tcW w:w="1291" w:type="dxa"/>
            <w:tcBorders>
              <w:top w:val="nil"/>
              <w:left w:val="nil"/>
              <w:bottom w:val="single" w:color="auto" w:sz="4" w:space="0"/>
              <w:right w:val="single" w:color="auto" w:sz="4" w:space="0"/>
            </w:tcBorders>
            <w:shd w:val="clear" w:color="auto" w:fill="auto"/>
            <w:hideMark/>
          </w:tcPr>
          <w:p w:rsidRPr="00D14DD4" w:rsidR="000F675E" w:rsidP="00D9684D" w:rsidRDefault="000F675E" w14:paraId="5E1B3477"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Yes</w:t>
            </w:r>
          </w:p>
        </w:tc>
      </w:tr>
      <w:tr w:rsidRPr="00D14DD4" w:rsidR="000F675E" w:rsidTr="00D9684D" w14:paraId="184D48B4" w14:textId="77777777">
        <w:trPr>
          <w:trHeight w:val="560"/>
        </w:trPr>
        <w:tc>
          <w:tcPr>
            <w:tcW w:w="1032" w:type="dxa"/>
            <w:tcBorders>
              <w:top w:val="nil"/>
              <w:left w:val="single" w:color="auto" w:sz="4" w:space="0"/>
              <w:bottom w:val="single" w:color="auto" w:sz="4" w:space="0"/>
              <w:right w:val="single" w:color="auto" w:sz="4" w:space="0"/>
            </w:tcBorders>
            <w:shd w:val="clear" w:color="auto" w:fill="auto"/>
            <w:hideMark/>
          </w:tcPr>
          <w:p w:rsidRPr="00D14DD4" w:rsidR="000F675E" w:rsidP="00D9684D" w:rsidRDefault="000F675E" w14:paraId="48567D8F"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P12</w:t>
            </w:r>
          </w:p>
        </w:tc>
        <w:tc>
          <w:tcPr>
            <w:tcW w:w="781" w:type="dxa"/>
            <w:tcBorders>
              <w:top w:val="nil"/>
              <w:left w:val="nil"/>
              <w:bottom w:val="single" w:color="auto" w:sz="4" w:space="0"/>
              <w:right w:val="single" w:color="auto" w:sz="4" w:space="0"/>
            </w:tcBorders>
            <w:shd w:val="clear" w:color="auto" w:fill="auto"/>
            <w:hideMark/>
          </w:tcPr>
          <w:p w:rsidRPr="00D14DD4" w:rsidR="000F675E" w:rsidP="00D9684D" w:rsidRDefault="000F675E" w14:paraId="391BAC5E"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F </w:t>
            </w:r>
          </w:p>
        </w:tc>
        <w:tc>
          <w:tcPr>
            <w:tcW w:w="751" w:type="dxa"/>
            <w:tcBorders>
              <w:top w:val="nil"/>
              <w:left w:val="nil"/>
              <w:bottom w:val="single" w:color="auto" w:sz="4" w:space="0"/>
              <w:right w:val="single" w:color="auto" w:sz="4" w:space="0"/>
            </w:tcBorders>
            <w:shd w:val="clear" w:color="auto" w:fill="auto"/>
            <w:hideMark/>
          </w:tcPr>
          <w:p w:rsidRPr="00D14DD4" w:rsidR="000F675E" w:rsidP="00D9684D" w:rsidRDefault="000F675E" w14:paraId="75B06EAF"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30-39</w:t>
            </w:r>
          </w:p>
        </w:tc>
        <w:tc>
          <w:tcPr>
            <w:tcW w:w="1331" w:type="dxa"/>
            <w:tcBorders>
              <w:top w:val="nil"/>
              <w:left w:val="nil"/>
              <w:bottom w:val="single" w:color="auto" w:sz="4" w:space="0"/>
              <w:right w:val="single" w:color="auto" w:sz="4" w:space="0"/>
            </w:tcBorders>
            <w:shd w:val="clear" w:color="auto" w:fill="auto"/>
            <w:hideMark/>
          </w:tcPr>
          <w:p w:rsidRPr="00D14DD4" w:rsidR="000F675E" w:rsidP="00D9684D" w:rsidRDefault="000F675E" w14:paraId="0C9315EE"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East Anglia </w:t>
            </w:r>
          </w:p>
        </w:tc>
        <w:tc>
          <w:tcPr>
            <w:tcW w:w="1148" w:type="dxa"/>
            <w:tcBorders>
              <w:top w:val="nil"/>
              <w:left w:val="nil"/>
              <w:bottom w:val="single" w:color="auto" w:sz="4" w:space="0"/>
              <w:right w:val="single" w:color="auto" w:sz="4" w:space="0"/>
            </w:tcBorders>
            <w:shd w:val="clear" w:color="auto" w:fill="auto"/>
            <w:hideMark/>
          </w:tcPr>
          <w:p w:rsidRPr="00D14DD4" w:rsidR="000F675E" w:rsidP="00D9684D" w:rsidRDefault="000F675E" w14:paraId="01BD03BC"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O2 </w:t>
            </w:r>
          </w:p>
        </w:tc>
        <w:tc>
          <w:tcPr>
            <w:tcW w:w="1710" w:type="dxa"/>
            <w:tcBorders>
              <w:top w:val="nil"/>
              <w:left w:val="nil"/>
              <w:bottom w:val="single" w:color="auto" w:sz="4" w:space="0"/>
              <w:right w:val="single" w:color="auto" w:sz="4" w:space="0"/>
            </w:tcBorders>
            <w:shd w:val="clear" w:color="auto" w:fill="auto"/>
            <w:hideMark/>
          </w:tcPr>
          <w:p w:rsidRPr="00D14DD4" w:rsidR="000F675E" w:rsidP="00D9684D" w:rsidRDefault="000F675E" w14:paraId="4B450695"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Partnership Manager </w:t>
            </w:r>
          </w:p>
        </w:tc>
        <w:tc>
          <w:tcPr>
            <w:tcW w:w="1258" w:type="dxa"/>
            <w:tcBorders>
              <w:top w:val="nil"/>
              <w:left w:val="nil"/>
              <w:bottom w:val="single" w:color="auto" w:sz="4" w:space="0"/>
              <w:right w:val="single" w:color="auto" w:sz="4" w:space="0"/>
            </w:tcBorders>
            <w:shd w:val="clear" w:color="auto" w:fill="auto"/>
            <w:hideMark/>
          </w:tcPr>
          <w:p w:rsidRPr="00D14DD4" w:rsidR="000F675E" w:rsidP="00D9684D" w:rsidRDefault="000F675E" w14:paraId="321A6051"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4</w:t>
            </w:r>
          </w:p>
        </w:tc>
        <w:tc>
          <w:tcPr>
            <w:tcW w:w="1229" w:type="dxa"/>
            <w:tcBorders>
              <w:top w:val="nil"/>
              <w:left w:val="nil"/>
              <w:bottom w:val="single" w:color="auto" w:sz="4" w:space="0"/>
              <w:right w:val="single" w:color="auto" w:sz="4" w:space="0"/>
            </w:tcBorders>
            <w:shd w:val="clear" w:color="auto" w:fill="auto"/>
            <w:hideMark/>
          </w:tcPr>
          <w:p w:rsidRPr="00D14DD4" w:rsidR="000F675E" w:rsidP="00D9684D" w:rsidRDefault="000F675E" w14:paraId="38EDDA45"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Yes </w:t>
            </w:r>
          </w:p>
        </w:tc>
        <w:tc>
          <w:tcPr>
            <w:tcW w:w="1289" w:type="dxa"/>
            <w:tcBorders>
              <w:top w:val="nil"/>
              <w:left w:val="nil"/>
              <w:bottom w:val="single" w:color="auto" w:sz="4" w:space="0"/>
              <w:right w:val="single" w:color="auto" w:sz="4" w:space="0"/>
            </w:tcBorders>
            <w:shd w:val="clear" w:color="auto" w:fill="auto"/>
            <w:hideMark/>
          </w:tcPr>
          <w:p w:rsidRPr="00D14DD4" w:rsidR="000F675E" w:rsidP="00D9684D" w:rsidRDefault="000F675E" w14:paraId="17DB508D"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Yes </w:t>
            </w:r>
          </w:p>
        </w:tc>
        <w:tc>
          <w:tcPr>
            <w:tcW w:w="1236" w:type="dxa"/>
            <w:tcBorders>
              <w:top w:val="nil"/>
              <w:left w:val="nil"/>
              <w:bottom w:val="single" w:color="auto" w:sz="4" w:space="0"/>
              <w:right w:val="single" w:color="auto" w:sz="4" w:space="0"/>
            </w:tcBorders>
            <w:shd w:val="clear" w:color="auto" w:fill="auto"/>
            <w:hideMark/>
          </w:tcPr>
          <w:p w:rsidRPr="00D14DD4" w:rsidR="000F675E" w:rsidP="00D9684D" w:rsidRDefault="000F675E" w14:paraId="53ADEFA3"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3</w:t>
            </w:r>
          </w:p>
        </w:tc>
        <w:tc>
          <w:tcPr>
            <w:tcW w:w="1171" w:type="dxa"/>
            <w:tcBorders>
              <w:top w:val="nil"/>
              <w:left w:val="nil"/>
              <w:bottom w:val="single" w:color="auto" w:sz="4" w:space="0"/>
              <w:right w:val="single" w:color="auto" w:sz="4" w:space="0"/>
            </w:tcBorders>
            <w:shd w:val="clear" w:color="auto" w:fill="auto"/>
            <w:hideMark/>
          </w:tcPr>
          <w:p w:rsidRPr="00D14DD4" w:rsidR="000F675E" w:rsidP="00D9684D" w:rsidRDefault="000F675E" w14:paraId="52CF25D1"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No </w:t>
            </w:r>
          </w:p>
        </w:tc>
        <w:tc>
          <w:tcPr>
            <w:tcW w:w="1291" w:type="dxa"/>
            <w:tcBorders>
              <w:top w:val="nil"/>
              <w:left w:val="nil"/>
              <w:bottom w:val="single" w:color="auto" w:sz="4" w:space="0"/>
              <w:right w:val="single" w:color="auto" w:sz="4" w:space="0"/>
            </w:tcBorders>
            <w:shd w:val="clear" w:color="auto" w:fill="auto"/>
            <w:hideMark/>
          </w:tcPr>
          <w:p w:rsidRPr="00D14DD4" w:rsidR="000F675E" w:rsidP="00D9684D" w:rsidRDefault="000F675E" w14:paraId="6FEAA873"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Yes </w:t>
            </w:r>
          </w:p>
        </w:tc>
      </w:tr>
      <w:tr w:rsidRPr="00D14DD4" w:rsidR="000F675E" w:rsidTr="00D9684D" w14:paraId="0933583E" w14:textId="77777777">
        <w:trPr>
          <w:trHeight w:val="560"/>
        </w:trPr>
        <w:tc>
          <w:tcPr>
            <w:tcW w:w="1032" w:type="dxa"/>
            <w:tcBorders>
              <w:top w:val="nil"/>
              <w:left w:val="single" w:color="auto" w:sz="4" w:space="0"/>
              <w:bottom w:val="single" w:color="auto" w:sz="4" w:space="0"/>
              <w:right w:val="single" w:color="auto" w:sz="4" w:space="0"/>
            </w:tcBorders>
            <w:shd w:val="clear" w:color="auto" w:fill="auto"/>
            <w:hideMark/>
          </w:tcPr>
          <w:p w:rsidRPr="00D14DD4" w:rsidR="000F675E" w:rsidP="00D9684D" w:rsidRDefault="000F675E" w14:paraId="67EADDDB"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P13</w:t>
            </w:r>
          </w:p>
        </w:tc>
        <w:tc>
          <w:tcPr>
            <w:tcW w:w="781" w:type="dxa"/>
            <w:tcBorders>
              <w:top w:val="nil"/>
              <w:left w:val="nil"/>
              <w:bottom w:val="single" w:color="auto" w:sz="4" w:space="0"/>
              <w:right w:val="single" w:color="auto" w:sz="4" w:space="0"/>
            </w:tcBorders>
            <w:shd w:val="clear" w:color="auto" w:fill="auto"/>
            <w:hideMark/>
          </w:tcPr>
          <w:p w:rsidRPr="00D14DD4" w:rsidR="000F675E" w:rsidP="00D9684D" w:rsidRDefault="000F675E" w14:paraId="384E0ACD"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M</w:t>
            </w:r>
          </w:p>
        </w:tc>
        <w:tc>
          <w:tcPr>
            <w:tcW w:w="751" w:type="dxa"/>
            <w:tcBorders>
              <w:top w:val="nil"/>
              <w:left w:val="nil"/>
              <w:bottom w:val="single" w:color="auto" w:sz="4" w:space="0"/>
              <w:right w:val="single" w:color="auto" w:sz="4" w:space="0"/>
            </w:tcBorders>
            <w:shd w:val="clear" w:color="auto" w:fill="auto"/>
            <w:hideMark/>
          </w:tcPr>
          <w:p w:rsidRPr="00D14DD4" w:rsidR="000F675E" w:rsidP="00D9684D" w:rsidRDefault="000F675E" w14:paraId="2501380F"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50-59</w:t>
            </w:r>
          </w:p>
        </w:tc>
        <w:tc>
          <w:tcPr>
            <w:tcW w:w="1331" w:type="dxa"/>
            <w:tcBorders>
              <w:top w:val="nil"/>
              <w:left w:val="nil"/>
              <w:bottom w:val="single" w:color="auto" w:sz="4" w:space="0"/>
              <w:right w:val="single" w:color="auto" w:sz="4" w:space="0"/>
            </w:tcBorders>
            <w:shd w:val="clear" w:color="auto" w:fill="auto"/>
            <w:hideMark/>
          </w:tcPr>
          <w:p w:rsidRPr="00D14DD4" w:rsidR="000F675E" w:rsidP="00D9684D" w:rsidRDefault="000F675E" w14:paraId="3AD06C45"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East Anglia </w:t>
            </w:r>
          </w:p>
        </w:tc>
        <w:tc>
          <w:tcPr>
            <w:tcW w:w="1148" w:type="dxa"/>
            <w:tcBorders>
              <w:top w:val="nil"/>
              <w:left w:val="nil"/>
              <w:bottom w:val="single" w:color="auto" w:sz="4" w:space="0"/>
              <w:right w:val="single" w:color="auto" w:sz="4" w:space="0"/>
            </w:tcBorders>
            <w:shd w:val="clear" w:color="auto" w:fill="auto"/>
            <w:hideMark/>
          </w:tcPr>
          <w:p w:rsidRPr="00D14DD4" w:rsidR="000F675E" w:rsidP="00D9684D" w:rsidRDefault="000F675E" w14:paraId="68D65E38"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O3</w:t>
            </w:r>
          </w:p>
        </w:tc>
        <w:tc>
          <w:tcPr>
            <w:tcW w:w="1710" w:type="dxa"/>
            <w:tcBorders>
              <w:top w:val="nil"/>
              <w:left w:val="nil"/>
              <w:bottom w:val="single" w:color="auto" w:sz="4" w:space="0"/>
              <w:right w:val="single" w:color="auto" w:sz="4" w:space="0"/>
            </w:tcBorders>
            <w:shd w:val="clear" w:color="auto" w:fill="auto"/>
            <w:hideMark/>
          </w:tcPr>
          <w:p w:rsidRPr="00D14DD4" w:rsidR="000F675E" w:rsidP="00D9684D" w:rsidRDefault="000F675E" w14:paraId="02E96B4E"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Head of Sales (Europe)</w:t>
            </w:r>
          </w:p>
        </w:tc>
        <w:tc>
          <w:tcPr>
            <w:tcW w:w="1258" w:type="dxa"/>
            <w:tcBorders>
              <w:top w:val="nil"/>
              <w:left w:val="nil"/>
              <w:bottom w:val="single" w:color="auto" w:sz="4" w:space="0"/>
              <w:right w:val="single" w:color="auto" w:sz="4" w:space="0"/>
            </w:tcBorders>
            <w:shd w:val="clear" w:color="auto" w:fill="auto"/>
            <w:hideMark/>
          </w:tcPr>
          <w:p w:rsidRPr="00D14DD4" w:rsidR="000F675E" w:rsidP="00D9684D" w:rsidRDefault="000F675E" w14:paraId="4FC64476"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22</w:t>
            </w:r>
          </w:p>
        </w:tc>
        <w:tc>
          <w:tcPr>
            <w:tcW w:w="1229" w:type="dxa"/>
            <w:tcBorders>
              <w:top w:val="nil"/>
              <w:left w:val="nil"/>
              <w:bottom w:val="single" w:color="auto" w:sz="4" w:space="0"/>
              <w:right w:val="single" w:color="auto" w:sz="4" w:space="0"/>
            </w:tcBorders>
            <w:shd w:val="clear" w:color="auto" w:fill="auto"/>
            <w:hideMark/>
          </w:tcPr>
          <w:p w:rsidRPr="00D14DD4" w:rsidR="000F675E" w:rsidP="00D9684D" w:rsidRDefault="000F675E" w14:paraId="043D3465"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No </w:t>
            </w:r>
          </w:p>
        </w:tc>
        <w:tc>
          <w:tcPr>
            <w:tcW w:w="1289" w:type="dxa"/>
            <w:tcBorders>
              <w:top w:val="nil"/>
              <w:left w:val="nil"/>
              <w:bottom w:val="single" w:color="auto" w:sz="4" w:space="0"/>
              <w:right w:val="single" w:color="auto" w:sz="4" w:space="0"/>
            </w:tcBorders>
            <w:shd w:val="clear" w:color="auto" w:fill="auto"/>
            <w:hideMark/>
          </w:tcPr>
          <w:p w:rsidRPr="00D14DD4" w:rsidR="000F675E" w:rsidP="00D9684D" w:rsidRDefault="000F675E" w14:paraId="3B0FC2C9"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Yes </w:t>
            </w:r>
          </w:p>
        </w:tc>
        <w:tc>
          <w:tcPr>
            <w:tcW w:w="1236" w:type="dxa"/>
            <w:tcBorders>
              <w:top w:val="nil"/>
              <w:left w:val="nil"/>
              <w:bottom w:val="single" w:color="auto" w:sz="4" w:space="0"/>
              <w:right w:val="single" w:color="auto" w:sz="4" w:space="0"/>
            </w:tcBorders>
            <w:shd w:val="clear" w:color="auto" w:fill="auto"/>
            <w:hideMark/>
          </w:tcPr>
          <w:p w:rsidRPr="00D14DD4" w:rsidR="000F675E" w:rsidP="00D9684D" w:rsidRDefault="000F675E" w14:paraId="66B0666B"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8</w:t>
            </w:r>
          </w:p>
        </w:tc>
        <w:tc>
          <w:tcPr>
            <w:tcW w:w="1171" w:type="dxa"/>
            <w:tcBorders>
              <w:top w:val="nil"/>
              <w:left w:val="nil"/>
              <w:bottom w:val="single" w:color="auto" w:sz="4" w:space="0"/>
              <w:right w:val="single" w:color="auto" w:sz="4" w:space="0"/>
            </w:tcBorders>
            <w:shd w:val="clear" w:color="auto" w:fill="auto"/>
            <w:hideMark/>
          </w:tcPr>
          <w:p w:rsidRPr="00D14DD4" w:rsidR="000F675E" w:rsidP="00D9684D" w:rsidRDefault="000F675E" w14:paraId="18560911"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Yes (6)</w:t>
            </w:r>
          </w:p>
        </w:tc>
        <w:tc>
          <w:tcPr>
            <w:tcW w:w="1291" w:type="dxa"/>
            <w:tcBorders>
              <w:top w:val="nil"/>
              <w:left w:val="nil"/>
              <w:bottom w:val="single" w:color="auto" w:sz="4" w:space="0"/>
              <w:right w:val="single" w:color="auto" w:sz="4" w:space="0"/>
            </w:tcBorders>
            <w:shd w:val="clear" w:color="auto" w:fill="auto"/>
            <w:hideMark/>
          </w:tcPr>
          <w:p w:rsidRPr="00D14DD4" w:rsidR="000F675E" w:rsidP="00D9684D" w:rsidRDefault="000F675E" w14:paraId="37A67DC2"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Yes </w:t>
            </w:r>
          </w:p>
        </w:tc>
      </w:tr>
      <w:tr w:rsidRPr="00D14DD4" w:rsidR="000F675E" w:rsidTr="00D9684D" w14:paraId="40F56C7A" w14:textId="77777777">
        <w:trPr>
          <w:trHeight w:val="392"/>
        </w:trPr>
        <w:tc>
          <w:tcPr>
            <w:tcW w:w="1032" w:type="dxa"/>
            <w:tcBorders>
              <w:top w:val="nil"/>
              <w:left w:val="single" w:color="auto" w:sz="4" w:space="0"/>
              <w:bottom w:val="single" w:color="auto" w:sz="4" w:space="0"/>
              <w:right w:val="single" w:color="auto" w:sz="4" w:space="0"/>
            </w:tcBorders>
            <w:shd w:val="clear" w:color="auto" w:fill="auto"/>
            <w:hideMark/>
          </w:tcPr>
          <w:p w:rsidRPr="00D14DD4" w:rsidR="000F675E" w:rsidP="00D9684D" w:rsidRDefault="000F675E" w14:paraId="11CCF10F"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P14/FG1.5</w:t>
            </w:r>
          </w:p>
        </w:tc>
        <w:tc>
          <w:tcPr>
            <w:tcW w:w="781" w:type="dxa"/>
            <w:tcBorders>
              <w:top w:val="nil"/>
              <w:left w:val="nil"/>
              <w:bottom w:val="single" w:color="auto" w:sz="4" w:space="0"/>
              <w:right w:val="single" w:color="auto" w:sz="4" w:space="0"/>
            </w:tcBorders>
            <w:shd w:val="clear" w:color="auto" w:fill="auto"/>
            <w:hideMark/>
          </w:tcPr>
          <w:p w:rsidRPr="00D14DD4" w:rsidR="000F675E" w:rsidP="00D9684D" w:rsidRDefault="000F675E" w14:paraId="7E487834"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F</w:t>
            </w:r>
          </w:p>
        </w:tc>
        <w:tc>
          <w:tcPr>
            <w:tcW w:w="751" w:type="dxa"/>
            <w:tcBorders>
              <w:top w:val="nil"/>
              <w:left w:val="nil"/>
              <w:bottom w:val="single" w:color="auto" w:sz="4" w:space="0"/>
              <w:right w:val="single" w:color="auto" w:sz="4" w:space="0"/>
            </w:tcBorders>
            <w:shd w:val="clear" w:color="auto" w:fill="auto"/>
            <w:hideMark/>
          </w:tcPr>
          <w:p w:rsidRPr="00D14DD4" w:rsidR="000F675E" w:rsidP="00D9684D" w:rsidRDefault="000F675E" w14:paraId="3D386617"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40-49</w:t>
            </w:r>
          </w:p>
        </w:tc>
        <w:tc>
          <w:tcPr>
            <w:tcW w:w="1331" w:type="dxa"/>
            <w:tcBorders>
              <w:top w:val="nil"/>
              <w:left w:val="nil"/>
              <w:bottom w:val="single" w:color="auto" w:sz="4" w:space="0"/>
              <w:right w:val="single" w:color="auto" w:sz="4" w:space="0"/>
            </w:tcBorders>
            <w:shd w:val="clear" w:color="auto" w:fill="auto"/>
            <w:hideMark/>
          </w:tcPr>
          <w:p w:rsidRPr="00D14DD4" w:rsidR="000F675E" w:rsidP="00D9684D" w:rsidRDefault="000F675E" w14:paraId="37B15C4B"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East Anglia </w:t>
            </w:r>
          </w:p>
        </w:tc>
        <w:tc>
          <w:tcPr>
            <w:tcW w:w="1148" w:type="dxa"/>
            <w:tcBorders>
              <w:top w:val="nil"/>
              <w:left w:val="nil"/>
              <w:bottom w:val="single" w:color="auto" w:sz="4" w:space="0"/>
              <w:right w:val="single" w:color="auto" w:sz="4" w:space="0"/>
            </w:tcBorders>
            <w:shd w:val="clear" w:color="auto" w:fill="auto"/>
            <w:hideMark/>
          </w:tcPr>
          <w:p w:rsidRPr="00D14DD4" w:rsidR="000F675E" w:rsidP="00D9684D" w:rsidRDefault="000F675E" w14:paraId="2A2E7E37"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O4 </w:t>
            </w:r>
          </w:p>
        </w:tc>
        <w:tc>
          <w:tcPr>
            <w:tcW w:w="1710" w:type="dxa"/>
            <w:tcBorders>
              <w:top w:val="nil"/>
              <w:left w:val="nil"/>
              <w:bottom w:val="single" w:color="auto" w:sz="4" w:space="0"/>
              <w:right w:val="single" w:color="auto" w:sz="4" w:space="0"/>
            </w:tcBorders>
            <w:shd w:val="clear" w:color="auto" w:fill="auto"/>
            <w:hideMark/>
          </w:tcPr>
          <w:p w:rsidRPr="00D14DD4" w:rsidR="000F675E" w:rsidP="00D9684D" w:rsidRDefault="000F675E" w14:paraId="54ACDD12"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Futures Manager</w:t>
            </w:r>
          </w:p>
        </w:tc>
        <w:tc>
          <w:tcPr>
            <w:tcW w:w="1258" w:type="dxa"/>
            <w:tcBorders>
              <w:top w:val="nil"/>
              <w:left w:val="nil"/>
              <w:bottom w:val="single" w:color="auto" w:sz="4" w:space="0"/>
              <w:right w:val="single" w:color="auto" w:sz="4" w:space="0"/>
            </w:tcBorders>
            <w:shd w:val="clear" w:color="auto" w:fill="auto"/>
            <w:hideMark/>
          </w:tcPr>
          <w:p w:rsidRPr="00D14DD4" w:rsidR="000F675E" w:rsidP="00D9684D" w:rsidRDefault="000F675E" w14:paraId="06A9D442"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1.5</w:t>
            </w:r>
          </w:p>
        </w:tc>
        <w:tc>
          <w:tcPr>
            <w:tcW w:w="1229" w:type="dxa"/>
            <w:tcBorders>
              <w:top w:val="nil"/>
              <w:left w:val="nil"/>
              <w:bottom w:val="single" w:color="auto" w:sz="4" w:space="0"/>
              <w:right w:val="single" w:color="auto" w:sz="4" w:space="0"/>
            </w:tcBorders>
            <w:shd w:val="clear" w:color="auto" w:fill="auto"/>
            <w:hideMark/>
          </w:tcPr>
          <w:p w:rsidRPr="00D14DD4" w:rsidR="000F675E" w:rsidP="00D9684D" w:rsidRDefault="000F675E" w14:paraId="3C409DDA"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Yes </w:t>
            </w:r>
          </w:p>
        </w:tc>
        <w:tc>
          <w:tcPr>
            <w:tcW w:w="1289" w:type="dxa"/>
            <w:tcBorders>
              <w:top w:val="nil"/>
              <w:left w:val="nil"/>
              <w:bottom w:val="single" w:color="auto" w:sz="4" w:space="0"/>
              <w:right w:val="single" w:color="auto" w:sz="4" w:space="0"/>
            </w:tcBorders>
            <w:shd w:val="clear" w:color="auto" w:fill="auto"/>
            <w:hideMark/>
          </w:tcPr>
          <w:p w:rsidRPr="00D14DD4" w:rsidR="000F675E" w:rsidP="00D9684D" w:rsidRDefault="000F675E" w14:paraId="15F47EAD"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Yes </w:t>
            </w:r>
          </w:p>
        </w:tc>
        <w:tc>
          <w:tcPr>
            <w:tcW w:w="1236" w:type="dxa"/>
            <w:tcBorders>
              <w:top w:val="nil"/>
              <w:left w:val="nil"/>
              <w:bottom w:val="single" w:color="auto" w:sz="4" w:space="0"/>
              <w:right w:val="single" w:color="auto" w:sz="4" w:space="0"/>
            </w:tcBorders>
            <w:shd w:val="clear" w:color="auto" w:fill="auto"/>
            <w:hideMark/>
          </w:tcPr>
          <w:p w:rsidRPr="00D14DD4" w:rsidR="000F675E" w:rsidP="00D9684D" w:rsidRDefault="000F675E" w14:paraId="5FAC7B74"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8</w:t>
            </w:r>
          </w:p>
        </w:tc>
        <w:tc>
          <w:tcPr>
            <w:tcW w:w="1171" w:type="dxa"/>
            <w:tcBorders>
              <w:top w:val="nil"/>
              <w:left w:val="nil"/>
              <w:bottom w:val="single" w:color="auto" w:sz="4" w:space="0"/>
              <w:right w:val="single" w:color="auto" w:sz="4" w:space="0"/>
            </w:tcBorders>
            <w:shd w:val="clear" w:color="auto" w:fill="auto"/>
            <w:hideMark/>
          </w:tcPr>
          <w:p w:rsidRPr="00D14DD4" w:rsidR="000F675E" w:rsidP="00D9684D" w:rsidRDefault="000F675E" w14:paraId="7708EB5A"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No </w:t>
            </w:r>
          </w:p>
        </w:tc>
        <w:tc>
          <w:tcPr>
            <w:tcW w:w="1291" w:type="dxa"/>
            <w:tcBorders>
              <w:top w:val="nil"/>
              <w:left w:val="nil"/>
              <w:bottom w:val="single" w:color="auto" w:sz="4" w:space="0"/>
              <w:right w:val="single" w:color="auto" w:sz="4" w:space="0"/>
            </w:tcBorders>
            <w:shd w:val="clear" w:color="auto" w:fill="auto"/>
            <w:hideMark/>
          </w:tcPr>
          <w:p w:rsidRPr="00D14DD4" w:rsidR="000F675E" w:rsidP="00D9684D" w:rsidRDefault="000F675E" w14:paraId="2C39D036"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Yes </w:t>
            </w:r>
          </w:p>
        </w:tc>
      </w:tr>
      <w:tr w:rsidRPr="00D14DD4" w:rsidR="000F675E" w:rsidTr="00D9684D" w14:paraId="728013A7" w14:textId="77777777">
        <w:trPr>
          <w:trHeight w:val="280"/>
        </w:trPr>
        <w:tc>
          <w:tcPr>
            <w:tcW w:w="1032" w:type="dxa"/>
            <w:tcBorders>
              <w:top w:val="nil"/>
              <w:left w:val="single" w:color="auto" w:sz="4" w:space="0"/>
              <w:bottom w:val="single" w:color="auto" w:sz="4" w:space="0"/>
              <w:right w:val="single" w:color="auto" w:sz="4" w:space="0"/>
            </w:tcBorders>
            <w:shd w:val="clear" w:color="auto" w:fill="auto"/>
            <w:hideMark/>
          </w:tcPr>
          <w:p w:rsidRPr="00D14DD4" w:rsidR="000F675E" w:rsidP="00D9684D" w:rsidRDefault="000F675E" w14:paraId="224F5B64"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P15/FG1.6</w:t>
            </w:r>
          </w:p>
        </w:tc>
        <w:tc>
          <w:tcPr>
            <w:tcW w:w="781" w:type="dxa"/>
            <w:tcBorders>
              <w:top w:val="nil"/>
              <w:left w:val="nil"/>
              <w:bottom w:val="single" w:color="auto" w:sz="4" w:space="0"/>
              <w:right w:val="single" w:color="auto" w:sz="4" w:space="0"/>
            </w:tcBorders>
            <w:shd w:val="clear" w:color="auto" w:fill="auto"/>
            <w:hideMark/>
          </w:tcPr>
          <w:p w:rsidRPr="00D14DD4" w:rsidR="000F675E" w:rsidP="00D9684D" w:rsidRDefault="000F675E" w14:paraId="5971C15A"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M</w:t>
            </w:r>
          </w:p>
        </w:tc>
        <w:tc>
          <w:tcPr>
            <w:tcW w:w="751" w:type="dxa"/>
            <w:tcBorders>
              <w:top w:val="nil"/>
              <w:left w:val="nil"/>
              <w:bottom w:val="single" w:color="auto" w:sz="4" w:space="0"/>
              <w:right w:val="single" w:color="auto" w:sz="4" w:space="0"/>
            </w:tcBorders>
            <w:shd w:val="clear" w:color="auto" w:fill="auto"/>
            <w:hideMark/>
          </w:tcPr>
          <w:p w:rsidRPr="00D14DD4" w:rsidR="000F675E" w:rsidP="00D9684D" w:rsidRDefault="000F675E" w14:paraId="7C13721B"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50-59</w:t>
            </w:r>
          </w:p>
        </w:tc>
        <w:tc>
          <w:tcPr>
            <w:tcW w:w="1331" w:type="dxa"/>
            <w:tcBorders>
              <w:top w:val="nil"/>
              <w:left w:val="nil"/>
              <w:bottom w:val="single" w:color="auto" w:sz="4" w:space="0"/>
              <w:right w:val="single" w:color="auto" w:sz="4" w:space="0"/>
            </w:tcBorders>
            <w:shd w:val="clear" w:color="auto" w:fill="auto"/>
            <w:hideMark/>
          </w:tcPr>
          <w:p w:rsidRPr="00D14DD4" w:rsidR="000F675E" w:rsidP="00D9684D" w:rsidRDefault="000F675E" w14:paraId="110D82E7"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East Anglia </w:t>
            </w:r>
          </w:p>
        </w:tc>
        <w:tc>
          <w:tcPr>
            <w:tcW w:w="1148" w:type="dxa"/>
            <w:tcBorders>
              <w:top w:val="nil"/>
              <w:left w:val="nil"/>
              <w:bottom w:val="single" w:color="auto" w:sz="4" w:space="0"/>
              <w:right w:val="single" w:color="auto" w:sz="4" w:space="0"/>
            </w:tcBorders>
            <w:shd w:val="clear" w:color="auto" w:fill="auto"/>
            <w:hideMark/>
          </w:tcPr>
          <w:p w:rsidRPr="00D14DD4" w:rsidR="000F675E" w:rsidP="00D9684D" w:rsidRDefault="000F675E" w14:paraId="4E638C98"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O6</w:t>
            </w:r>
          </w:p>
        </w:tc>
        <w:tc>
          <w:tcPr>
            <w:tcW w:w="1710" w:type="dxa"/>
            <w:tcBorders>
              <w:top w:val="nil"/>
              <w:left w:val="nil"/>
              <w:bottom w:val="single" w:color="auto" w:sz="4" w:space="0"/>
              <w:right w:val="single" w:color="auto" w:sz="4" w:space="0"/>
            </w:tcBorders>
            <w:shd w:val="clear" w:color="auto" w:fill="auto"/>
            <w:hideMark/>
          </w:tcPr>
          <w:p w:rsidRPr="00D14DD4" w:rsidR="000F675E" w:rsidP="00D9684D" w:rsidRDefault="000F675E" w14:paraId="5C15714B"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Head of Services </w:t>
            </w:r>
          </w:p>
        </w:tc>
        <w:tc>
          <w:tcPr>
            <w:tcW w:w="1258" w:type="dxa"/>
            <w:tcBorders>
              <w:top w:val="nil"/>
              <w:left w:val="nil"/>
              <w:bottom w:val="single" w:color="auto" w:sz="4" w:space="0"/>
              <w:right w:val="single" w:color="auto" w:sz="4" w:space="0"/>
            </w:tcBorders>
            <w:shd w:val="clear" w:color="auto" w:fill="auto"/>
            <w:hideMark/>
          </w:tcPr>
          <w:p w:rsidRPr="00D14DD4" w:rsidR="000F675E" w:rsidP="00D9684D" w:rsidRDefault="000F675E" w14:paraId="3DA82E6D"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2.5</w:t>
            </w:r>
          </w:p>
        </w:tc>
        <w:tc>
          <w:tcPr>
            <w:tcW w:w="1229" w:type="dxa"/>
            <w:tcBorders>
              <w:top w:val="nil"/>
              <w:left w:val="nil"/>
              <w:bottom w:val="single" w:color="auto" w:sz="4" w:space="0"/>
              <w:right w:val="single" w:color="auto" w:sz="4" w:space="0"/>
            </w:tcBorders>
            <w:shd w:val="clear" w:color="auto" w:fill="auto"/>
            <w:hideMark/>
          </w:tcPr>
          <w:p w:rsidRPr="00D14DD4" w:rsidR="000F675E" w:rsidP="00D9684D" w:rsidRDefault="000F675E" w14:paraId="7809DFD0"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Yes </w:t>
            </w:r>
          </w:p>
        </w:tc>
        <w:tc>
          <w:tcPr>
            <w:tcW w:w="1289" w:type="dxa"/>
            <w:tcBorders>
              <w:top w:val="nil"/>
              <w:left w:val="nil"/>
              <w:bottom w:val="single" w:color="auto" w:sz="4" w:space="0"/>
              <w:right w:val="single" w:color="auto" w:sz="4" w:space="0"/>
            </w:tcBorders>
            <w:shd w:val="clear" w:color="auto" w:fill="auto"/>
            <w:hideMark/>
          </w:tcPr>
          <w:p w:rsidRPr="00D14DD4" w:rsidR="000F675E" w:rsidP="00D9684D" w:rsidRDefault="000F675E" w14:paraId="2DDC350F"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Yes</w:t>
            </w:r>
          </w:p>
        </w:tc>
        <w:tc>
          <w:tcPr>
            <w:tcW w:w="1236" w:type="dxa"/>
            <w:tcBorders>
              <w:top w:val="nil"/>
              <w:left w:val="nil"/>
              <w:bottom w:val="single" w:color="auto" w:sz="4" w:space="0"/>
              <w:right w:val="single" w:color="auto" w:sz="4" w:space="0"/>
            </w:tcBorders>
            <w:shd w:val="clear" w:color="auto" w:fill="auto"/>
            <w:hideMark/>
          </w:tcPr>
          <w:p w:rsidRPr="00D14DD4" w:rsidR="000F675E" w:rsidP="00D9684D" w:rsidRDefault="000F675E" w14:paraId="73EC5C15"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5</w:t>
            </w:r>
          </w:p>
        </w:tc>
        <w:tc>
          <w:tcPr>
            <w:tcW w:w="1171" w:type="dxa"/>
            <w:tcBorders>
              <w:top w:val="nil"/>
              <w:left w:val="nil"/>
              <w:bottom w:val="single" w:color="auto" w:sz="4" w:space="0"/>
              <w:right w:val="single" w:color="auto" w:sz="4" w:space="0"/>
            </w:tcBorders>
            <w:shd w:val="clear" w:color="auto" w:fill="auto"/>
            <w:hideMark/>
          </w:tcPr>
          <w:p w:rsidRPr="00D14DD4" w:rsidR="000F675E" w:rsidP="00D9684D" w:rsidRDefault="000F675E" w14:paraId="4D959773"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No </w:t>
            </w:r>
          </w:p>
        </w:tc>
        <w:tc>
          <w:tcPr>
            <w:tcW w:w="1291" w:type="dxa"/>
            <w:tcBorders>
              <w:top w:val="nil"/>
              <w:left w:val="nil"/>
              <w:bottom w:val="single" w:color="auto" w:sz="4" w:space="0"/>
              <w:right w:val="single" w:color="auto" w:sz="4" w:space="0"/>
            </w:tcBorders>
            <w:shd w:val="clear" w:color="auto" w:fill="auto"/>
            <w:hideMark/>
          </w:tcPr>
          <w:p w:rsidRPr="00D14DD4" w:rsidR="000F675E" w:rsidP="00D9684D" w:rsidRDefault="000F675E" w14:paraId="7EE0007F"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Yes </w:t>
            </w:r>
          </w:p>
        </w:tc>
      </w:tr>
      <w:tr w:rsidRPr="00D14DD4" w:rsidR="000F675E" w:rsidTr="00D9684D" w14:paraId="426695AE" w14:textId="77777777">
        <w:trPr>
          <w:trHeight w:val="280"/>
        </w:trPr>
        <w:tc>
          <w:tcPr>
            <w:tcW w:w="1032" w:type="dxa"/>
            <w:tcBorders>
              <w:top w:val="nil"/>
              <w:left w:val="single" w:color="auto" w:sz="4" w:space="0"/>
              <w:bottom w:val="single" w:color="auto" w:sz="4" w:space="0"/>
              <w:right w:val="single" w:color="auto" w:sz="4" w:space="0"/>
            </w:tcBorders>
            <w:shd w:val="clear" w:color="auto" w:fill="auto"/>
            <w:hideMark/>
          </w:tcPr>
          <w:p w:rsidRPr="00D14DD4" w:rsidR="000F675E" w:rsidP="00D9684D" w:rsidRDefault="000F675E" w14:paraId="367ECFE6"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P16/FG2.9</w:t>
            </w:r>
          </w:p>
        </w:tc>
        <w:tc>
          <w:tcPr>
            <w:tcW w:w="781" w:type="dxa"/>
            <w:tcBorders>
              <w:top w:val="nil"/>
              <w:left w:val="nil"/>
              <w:bottom w:val="single" w:color="auto" w:sz="4" w:space="0"/>
              <w:right w:val="single" w:color="auto" w:sz="4" w:space="0"/>
            </w:tcBorders>
            <w:shd w:val="clear" w:color="auto" w:fill="auto"/>
            <w:hideMark/>
          </w:tcPr>
          <w:p w:rsidRPr="00D14DD4" w:rsidR="000F675E" w:rsidP="00D9684D" w:rsidRDefault="000F675E" w14:paraId="39FA897D"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F</w:t>
            </w:r>
          </w:p>
        </w:tc>
        <w:tc>
          <w:tcPr>
            <w:tcW w:w="751" w:type="dxa"/>
            <w:tcBorders>
              <w:top w:val="nil"/>
              <w:left w:val="nil"/>
              <w:bottom w:val="single" w:color="auto" w:sz="4" w:space="0"/>
              <w:right w:val="single" w:color="auto" w:sz="4" w:space="0"/>
            </w:tcBorders>
            <w:shd w:val="clear" w:color="auto" w:fill="auto"/>
            <w:hideMark/>
          </w:tcPr>
          <w:p w:rsidRPr="00D14DD4" w:rsidR="000F675E" w:rsidP="00D9684D" w:rsidRDefault="000F675E" w14:paraId="5B795F91"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40-49</w:t>
            </w:r>
          </w:p>
        </w:tc>
        <w:tc>
          <w:tcPr>
            <w:tcW w:w="1331" w:type="dxa"/>
            <w:tcBorders>
              <w:top w:val="nil"/>
              <w:left w:val="nil"/>
              <w:bottom w:val="single" w:color="auto" w:sz="4" w:space="0"/>
              <w:right w:val="single" w:color="auto" w:sz="4" w:space="0"/>
            </w:tcBorders>
            <w:shd w:val="clear" w:color="auto" w:fill="auto"/>
            <w:hideMark/>
          </w:tcPr>
          <w:p w:rsidRPr="00D14DD4" w:rsidR="000F675E" w:rsidP="00D9684D" w:rsidRDefault="000F675E" w14:paraId="5A5431BD"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East Anglia </w:t>
            </w:r>
          </w:p>
        </w:tc>
        <w:tc>
          <w:tcPr>
            <w:tcW w:w="1148" w:type="dxa"/>
            <w:tcBorders>
              <w:top w:val="nil"/>
              <w:left w:val="nil"/>
              <w:bottom w:val="single" w:color="auto" w:sz="4" w:space="0"/>
              <w:right w:val="single" w:color="auto" w:sz="4" w:space="0"/>
            </w:tcBorders>
            <w:shd w:val="clear" w:color="auto" w:fill="auto"/>
            <w:hideMark/>
          </w:tcPr>
          <w:p w:rsidRPr="00D14DD4" w:rsidR="000F675E" w:rsidP="00D9684D" w:rsidRDefault="000F675E" w14:paraId="6B05075C"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O8 </w:t>
            </w:r>
          </w:p>
        </w:tc>
        <w:tc>
          <w:tcPr>
            <w:tcW w:w="1710" w:type="dxa"/>
            <w:tcBorders>
              <w:top w:val="nil"/>
              <w:left w:val="nil"/>
              <w:bottom w:val="single" w:color="auto" w:sz="4" w:space="0"/>
              <w:right w:val="single" w:color="auto" w:sz="4" w:space="0"/>
            </w:tcBorders>
            <w:shd w:val="clear" w:color="auto" w:fill="auto"/>
            <w:hideMark/>
          </w:tcPr>
          <w:p w:rsidRPr="00D14DD4" w:rsidR="000F675E" w:rsidP="00D9684D" w:rsidRDefault="000F675E" w14:paraId="3AF83D3F"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Legal Partner </w:t>
            </w:r>
          </w:p>
        </w:tc>
        <w:tc>
          <w:tcPr>
            <w:tcW w:w="1258" w:type="dxa"/>
            <w:tcBorders>
              <w:top w:val="nil"/>
              <w:left w:val="nil"/>
              <w:bottom w:val="single" w:color="auto" w:sz="4" w:space="0"/>
              <w:right w:val="single" w:color="auto" w:sz="4" w:space="0"/>
            </w:tcBorders>
            <w:shd w:val="clear" w:color="auto" w:fill="auto"/>
            <w:hideMark/>
          </w:tcPr>
          <w:p w:rsidRPr="00D14DD4" w:rsidR="000F675E" w:rsidP="00D9684D" w:rsidRDefault="000F675E" w14:paraId="60527838"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5</w:t>
            </w:r>
          </w:p>
        </w:tc>
        <w:tc>
          <w:tcPr>
            <w:tcW w:w="1229" w:type="dxa"/>
            <w:tcBorders>
              <w:top w:val="nil"/>
              <w:left w:val="nil"/>
              <w:bottom w:val="single" w:color="auto" w:sz="4" w:space="0"/>
              <w:right w:val="single" w:color="auto" w:sz="4" w:space="0"/>
            </w:tcBorders>
            <w:shd w:val="clear" w:color="auto" w:fill="auto"/>
            <w:hideMark/>
          </w:tcPr>
          <w:p w:rsidRPr="00D14DD4" w:rsidR="000F675E" w:rsidP="00D9684D" w:rsidRDefault="000F675E" w14:paraId="56DAF07B"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No</w:t>
            </w:r>
          </w:p>
        </w:tc>
        <w:tc>
          <w:tcPr>
            <w:tcW w:w="1289" w:type="dxa"/>
            <w:tcBorders>
              <w:top w:val="nil"/>
              <w:left w:val="nil"/>
              <w:bottom w:val="single" w:color="auto" w:sz="4" w:space="0"/>
              <w:right w:val="single" w:color="auto" w:sz="4" w:space="0"/>
            </w:tcBorders>
            <w:shd w:val="clear" w:color="auto" w:fill="auto"/>
            <w:hideMark/>
          </w:tcPr>
          <w:p w:rsidRPr="00D14DD4" w:rsidR="000F675E" w:rsidP="00D9684D" w:rsidRDefault="000F675E" w14:paraId="28488D5B"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Yes</w:t>
            </w:r>
          </w:p>
        </w:tc>
        <w:tc>
          <w:tcPr>
            <w:tcW w:w="1236" w:type="dxa"/>
            <w:tcBorders>
              <w:top w:val="nil"/>
              <w:left w:val="nil"/>
              <w:bottom w:val="single" w:color="auto" w:sz="4" w:space="0"/>
              <w:right w:val="single" w:color="auto" w:sz="4" w:space="0"/>
            </w:tcBorders>
            <w:shd w:val="clear" w:color="auto" w:fill="auto"/>
            <w:hideMark/>
          </w:tcPr>
          <w:p w:rsidRPr="00D14DD4" w:rsidR="000F675E" w:rsidP="00D9684D" w:rsidRDefault="000F675E" w14:paraId="02639A67"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5</w:t>
            </w:r>
          </w:p>
        </w:tc>
        <w:tc>
          <w:tcPr>
            <w:tcW w:w="1171" w:type="dxa"/>
            <w:tcBorders>
              <w:top w:val="nil"/>
              <w:left w:val="nil"/>
              <w:bottom w:val="single" w:color="auto" w:sz="4" w:space="0"/>
              <w:right w:val="single" w:color="auto" w:sz="4" w:space="0"/>
            </w:tcBorders>
            <w:shd w:val="clear" w:color="auto" w:fill="auto"/>
            <w:hideMark/>
          </w:tcPr>
          <w:p w:rsidRPr="00D14DD4" w:rsidR="000F675E" w:rsidP="00D9684D" w:rsidRDefault="000F675E" w14:paraId="422719B0"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No </w:t>
            </w:r>
          </w:p>
        </w:tc>
        <w:tc>
          <w:tcPr>
            <w:tcW w:w="1291" w:type="dxa"/>
            <w:tcBorders>
              <w:top w:val="nil"/>
              <w:left w:val="nil"/>
              <w:bottom w:val="single" w:color="auto" w:sz="4" w:space="0"/>
              <w:right w:val="single" w:color="auto" w:sz="4" w:space="0"/>
            </w:tcBorders>
            <w:shd w:val="clear" w:color="auto" w:fill="auto"/>
            <w:hideMark/>
          </w:tcPr>
          <w:p w:rsidRPr="00D14DD4" w:rsidR="000F675E" w:rsidP="00D9684D" w:rsidRDefault="000F675E" w14:paraId="71115E96"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Yes </w:t>
            </w:r>
          </w:p>
        </w:tc>
      </w:tr>
      <w:tr w:rsidRPr="00D14DD4" w:rsidR="000F675E" w:rsidTr="00D9684D" w14:paraId="389E72B0" w14:textId="77777777">
        <w:trPr>
          <w:trHeight w:val="378"/>
        </w:trPr>
        <w:tc>
          <w:tcPr>
            <w:tcW w:w="1032" w:type="dxa"/>
            <w:tcBorders>
              <w:top w:val="nil"/>
              <w:left w:val="single" w:color="auto" w:sz="4" w:space="0"/>
              <w:bottom w:val="single" w:color="auto" w:sz="4" w:space="0"/>
              <w:right w:val="single" w:color="auto" w:sz="4" w:space="0"/>
            </w:tcBorders>
            <w:shd w:val="clear" w:color="auto" w:fill="auto"/>
            <w:hideMark/>
          </w:tcPr>
          <w:p w:rsidRPr="00D14DD4" w:rsidR="000F675E" w:rsidP="00D9684D" w:rsidRDefault="000F675E" w14:paraId="74891158"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P17</w:t>
            </w:r>
          </w:p>
        </w:tc>
        <w:tc>
          <w:tcPr>
            <w:tcW w:w="781" w:type="dxa"/>
            <w:tcBorders>
              <w:top w:val="nil"/>
              <w:left w:val="nil"/>
              <w:bottom w:val="single" w:color="auto" w:sz="4" w:space="0"/>
              <w:right w:val="single" w:color="auto" w:sz="4" w:space="0"/>
            </w:tcBorders>
            <w:shd w:val="clear" w:color="auto" w:fill="auto"/>
            <w:hideMark/>
          </w:tcPr>
          <w:p w:rsidRPr="00D14DD4" w:rsidR="000F675E" w:rsidP="00D9684D" w:rsidRDefault="000F675E" w14:paraId="496B54B4"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M</w:t>
            </w:r>
          </w:p>
        </w:tc>
        <w:tc>
          <w:tcPr>
            <w:tcW w:w="751" w:type="dxa"/>
            <w:tcBorders>
              <w:top w:val="nil"/>
              <w:left w:val="nil"/>
              <w:bottom w:val="single" w:color="auto" w:sz="4" w:space="0"/>
              <w:right w:val="single" w:color="auto" w:sz="4" w:space="0"/>
            </w:tcBorders>
            <w:shd w:val="clear" w:color="auto" w:fill="auto"/>
            <w:hideMark/>
          </w:tcPr>
          <w:p w:rsidRPr="00D14DD4" w:rsidR="000F675E" w:rsidP="00D9684D" w:rsidRDefault="000F675E" w14:paraId="359D616C"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30-39</w:t>
            </w:r>
          </w:p>
        </w:tc>
        <w:tc>
          <w:tcPr>
            <w:tcW w:w="1331" w:type="dxa"/>
            <w:tcBorders>
              <w:top w:val="nil"/>
              <w:left w:val="nil"/>
              <w:bottom w:val="single" w:color="auto" w:sz="4" w:space="0"/>
              <w:right w:val="single" w:color="auto" w:sz="4" w:space="0"/>
            </w:tcBorders>
            <w:shd w:val="clear" w:color="auto" w:fill="auto"/>
            <w:hideMark/>
          </w:tcPr>
          <w:p w:rsidRPr="00D14DD4" w:rsidR="000F675E" w:rsidP="00D9684D" w:rsidRDefault="000F675E" w14:paraId="71AF3284"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East Anglia </w:t>
            </w:r>
          </w:p>
        </w:tc>
        <w:tc>
          <w:tcPr>
            <w:tcW w:w="1148" w:type="dxa"/>
            <w:tcBorders>
              <w:top w:val="nil"/>
              <w:left w:val="nil"/>
              <w:bottom w:val="single" w:color="auto" w:sz="4" w:space="0"/>
              <w:right w:val="single" w:color="auto" w:sz="4" w:space="0"/>
            </w:tcBorders>
            <w:shd w:val="clear" w:color="auto" w:fill="auto"/>
            <w:hideMark/>
          </w:tcPr>
          <w:p w:rsidRPr="00D14DD4" w:rsidR="000F675E" w:rsidP="00D9684D" w:rsidRDefault="000F675E" w14:paraId="6931DA53"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O2 </w:t>
            </w:r>
          </w:p>
        </w:tc>
        <w:tc>
          <w:tcPr>
            <w:tcW w:w="1710" w:type="dxa"/>
            <w:tcBorders>
              <w:top w:val="nil"/>
              <w:left w:val="nil"/>
              <w:bottom w:val="single" w:color="auto" w:sz="4" w:space="0"/>
              <w:right w:val="single" w:color="auto" w:sz="4" w:space="0"/>
            </w:tcBorders>
            <w:shd w:val="clear" w:color="auto" w:fill="auto"/>
            <w:hideMark/>
          </w:tcPr>
          <w:p w:rsidRPr="00D14DD4" w:rsidR="000F675E" w:rsidP="00D9684D" w:rsidRDefault="000F675E" w14:paraId="3891A368"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Assistant Director </w:t>
            </w:r>
          </w:p>
        </w:tc>
        <w:tc>
          <w:tcPr>
            <w:tcW w:w="1258" w:type="dxa"/>
            <w:tcBorders>
              <w:top w:val="nil"/>
              <w:left w:val="nil"/>
              <w:bottom w:val="single" w:color="auto" w:sz="4" w:space="0"/>
              <w:right w:val="single" w:color="auto" w:sz="4" w:space="0"/>
            </w:tcBorders>
            <w:shd w:val="clear" w:color="auto" w:fill="auto"/>
            <w:hideMark/>
          </w:tcPr>
          <w:p w:rsidRPr="00D14DD4" w:rsidR="000F675E" w:rsidP="00D9684D" w:rsidRDefault="000F675E" w14:paraId="46368CEB"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6</w:t>
            </w:r>
          </w:p>
        </w:tc>
        <w:tc>
          <w:tcPr>
            <w:tcW w:w="1229" w:type="dxa"/>
            <w:tcBorders>
              <w:top w:val="nil"/>
              <w:left w:val="nil"/>
              <w:bottom w:val="single" w:color="auto" w:sz="4" w:space="0"/>
              <w:right w:val="single" w:color="auto" w:sz="4" w:space="0"/>
            </w:tcBorders>
            <w:shd w:val="clear" w:color="auto" w:fill="auto"/>
            <w:hideMark/>
          </w:tcPr>
          <w:p w:rsidRPr="00D14DD4" w:rsidR="000F675E" w:rsidP="00D9684D" w:rsidRDefault="000F675E" w14:paraId="35C8FFCB"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No</w:t>
            </w:r>
          </w:p>
        </w:tc>
        <w:tc>
          <w:tcPr>
            <w:tcW w:w="1289" w:type="dxa"/>
            <w:tcBorders>
              <w:top w:val="nil"/>
              <w:left w:val="nil"/>
              <w:bottom w:val="single" w:color="auto" w:sz="4" w:space="0"/>
              <w:right w:val="single" w:color="auto" w:sz="4" w:space="0"/>
            </w:tcBorders>
            <w:shd w:val="clear" w:color="auto" w:fill="auto"/>
            <w:hideMark/>
          </w:tcPr>
          <w:p w:rsidRPr="00D14DD4" w:rsidR="000F675E" w:rsidP="00D9684D" w:rsidRDefault="000F675E" w14:paraId="7B09E237"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No </w:t>
            </w:r>
          </w:p>
        </w:tc>
        <w:tc>
          <w:tcPr>
            <w:tcW w:w="1236" w:type="dxa"/>
            <w:tcBorders>
              <w:top w:val="nil"/>
              <w:left w:val="nil"/>
              <w:bottom w:val="single" w:color="auto" w:sz="4" w:space="0"/>
              <w:right w:val="single" w:color="auto" w:sz="4" w:space="0"/>
            </w:tcBorders>
            <w:shd w:val="clear" w:color="auto" w:fill="auto"/>
            <w:hideMark/>
          </w:tcPr>
          <w:p w:rsidRPr="00D14DD4" w:rsidR="000F675E" w:rsidP="00D9684D" w:rsidRDefault="000F675E" w14:paraId="45383F28"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2</w:t>
            </w:r>
          </w:p>
        </w:tc>
        <w:tc>
          <w:tcPr>
            <w:tcW w:w="1171" w:type="dxa"/>
            <w:tcBorders>
              <w:top w:val="nil"/>
              <w:left w:val="nil"/>
              <w:bottom w:val="single" w:color="auto" w:sz="4" w:space="0"/>
              <w:right w:val="single" w:color="auto" w:sz="4" w:space="0"/>
            </w:tcBorders>
            <w:shd w:val="clear" w:color="auto" w:fill="auto"/>
            <w:hideMark/>
          </w:tcPr>
          <w:p w:rsidRPr="00D14DD4" w:rsidR="000F675E" w:rsidP="00D9684D" w:rsidRDefault="000F675E" w14:paraId="19DBC005"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No </w:t>
            </w:r>
          </w:p>
        </w:tc>
        <w:tc>
          <w:tcPr>
            <w:tcW w:w="1291" w:type="dxa"/>
            <w:tcBorders>
              <w:top w:val="nil"/>
              <w:left w:val="nil"/>
              <w:bottom w:val="single" w:color="auto" w:sz="4" w:space="0"/>
              <w:right w:val="single" w:color="auto" w:sz="4" w:space="0"/>
            </w:tcBorders>
            <w:shd w:val="clear" w:color="auto" w:fill="auto"/>
            <w:hideMark/>
          </w:tcPr>
          <w:p w:rsidRPr="00D14DD4" w:rsidR="000F675E" w:rsidP="00D9684D" w:rsidRDefault="000F675E" w14:paraId="1E62352B"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Yes </w:t>
            </w:r>
          </w:p>
        </w:tc>
      </w:tr>
      <w:tr w:rsidRPr="00D14DD4" w:rsidR="000F675E" w:rsidTr="00D9684D" w14:paraId="501420E3" w14:textId="77777777">
        <w:trPr>
          <w:trHeight w:val="560"/>
        </w:trPr>
        <w:tc>
          <w:tcPr>
            <w:tcW w:w="1032" w:type="dxa"/>
            <w:tcBorders>
              <w:top w:val="nil"/>
              <w:left w:val="single" w:color="auto" w:sz="4" w:space="0"/>
              <w:bottom w:val="single" w:color="auto" w:sz="4" w:space="0"/>
              <w:right w:val="single" w:color="auto" w:sz="4" w:space="0"/>
            </w:tcBorders>
            <w:shd w:val="clear" w:color="auto" w:fill="auto"/>
            <w:hideMark/>
          </w:tcPr>
          <w:p w:rsidRPr="00D14DD4" w:rsidR="000F675E" w:rsidP="00D9684D" w:rsidRDefault="000F675E" w14:paraId="31A28907"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P18</w:t>
            </w:r>
          </w:p>
        </w:tc>
        <w:tc>
          <w:tcPr>
            <w:tcW w:w="781" w:type="dxa"/>
            <w:tcBorders>
              <w:top w:val="nil"/>
              <w:left w:val="nil"/>
              <w:bottom w:val="single" w:color="auto" w:sz="4" w:space="0"/>
              <w:right w:val="single" w:color="auto" w:sz="4" w:space="0"/>
            </w:tcBorders>
            <w:shd w:val="clear" w:color="auto" w:fill="auto"/>
            <w:hideMark/>
          </w:tcPr>
          <w:p w:rsidRPr="00D14DD4" w:rsidR="000F675E" w:rsidP="00D9684D" w:rsidRDefault="000F675E" w14:paraId="436FA922"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F</w:t>
            </w:r>
          </w:p>
        </w:tc>
        <w:tc>
          <w:tcPr>
            <w:tcW w:w="751" w:type="dxa"/>
            <w:tcBorders>
              <w:top w:val="nil"/>
              <w:left w:val="nil"/>
              <w:bottom w:val="single" w:color="auto" w:sz="4" w:space="0"/>
              <w:right w:val="single" w:color="auto" w:sz="4" w:space="0"/>
            </w:tcBorders>
            <w:shd w:val="clear" w:color="auto" w:fill="auto"/>
            <w:hideMark/>
          </w:tcPr>
          <w:p w:rsidRPr="00D14DD4" w:rsidR="000F675E" w:rsidP="00D9684D" w:rsidRDefault="000F675E" w14:paraId="2DB86428"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30-39</w:t>
            </w:r>
          </w:p>
        </w:tc>
        <w:tc>
          <w:tcPr>
            <w:tcW w:w="1331" w:type="dxa"/>
            <w:tcBorders>
              <w:top w:val="nil"/>
              <w:left w:val="nil"/>
              <w:bottom w:val="single" w:color="auto" w:sz="4" w:space="0"/>
              <w:right w:val="single" w:color="auto" w:sz="4" w:space="0"/>
            </w:tcBorders>
            <w:shd w:val="clear" w:color="auto" w:fill="auto"/>
            <w:hideMark/>
          </w:tcPr>
          <w:p w:rsidRPr="00D14DD4" w:rsidR="000F675E" w:rsidP="00D9684D" w:rsidRDefault="000F675E" w14:paraId="15E70E1A"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East Anglia </w:t>
            </w:r>
          </w:p>
        </w:tc>
        <w:tc>
          <w:tcPr>
            <w:tcW w:w="1148" w:type="dxa"/>
            <w:tcBorders>
              <w:top w:val="nil"/>
              <w:left w:val="nil"/>
              <w:bottom w:val="single" w:color="auto" w:sz="4" w:space="0"/>
              <w:right w:val="single" w:color="auto" w:sz="4" w:space="0"/>
            </w:tcBorders>
            <w:shd w:val="clear" w:color="auto" w:fill="auto"/>
            <w:hideMark/>
          </w:tcPr>
          <w:p w:rsidRPr="00D14DD4" w:rsidR="000F675E" w:rsidP="00D9684D" w:rsidRDefault="000F675E" w14:paraId="5C14BE6E"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O4 </w:t>
            </w:r>
          </w:p>
        </w:tc>
        <w:tc>
          <w:tcPr>
            <w:tcW w:w="1710" w:type="dxa"/>
            <w:tcBorders>
              <w:top w:val="nil"/>
              <w:left w:val="nil"/>
              <w:bottom w:val="single" w:color="auto" w:sz="4" w:space="0"/>
              <w:right w:val="single" w:color="auto" w:sz="4" w:space="0"/>
            </w:tcBorders>
            <w:shd w:val="clear" w:color="auto" w:fill="auto"/>
            <w:hideMark/>
          </w:tcPr>
          <w:p w:rsidRPr="00D14DD4" w:rsidR="000F675E" w:rsidP="00D9684D" w:rsidRDefault="000F675E" w14:paraId="22DA6AA3"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Head of Apprenticeships </w:t>
            </w:r>
          </w:p>
        </w:tc>
        <w:tc>
          <w:tcPr>
            <w:tcW w:w="1258" w:type="dxa"/>
            <w:tcBorders>
              <w:top w:val="nil"/>
              <w:left w:val="nil"/>
              <w:bottom w:val="single" w:color="auto" w:sz="4" w:space="0"/>
              <w:right w:val="single" w:color="auto" w:sz="4" w:space="0"/>
            </w:tcBorders>
            <w:shd w:val="clear" w:color="auto" w:fill="auto"/>
            <w:hideMark/>
          </w:tcPr>
          <w:p w:rsidRPr="00D14DD4" w:rsidR="000F675E" w:rsidP="00D9684D" w:rsidRDefault="000F675E" w14:paraId="3039BF8A"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5</w:t>
            </w:r>
          </w:p>
        </w:tc>
        <w:tc>
          <w:tcPr>
            <w:tcW w:w="1229" w:type="dxa"/>
            <w:tcBorders>
              <w:top w:val="nil"/>
              <w:left w:val="nil"/>
              <w:bottom w:val="single" w:color="auto" w:sz="4" w:space="0"/>
              <w:right w:val="single" w:color="auto" w:sz="4" w:space="0"/>
            </w:tcBorders>
            <w:shd w:val="clear" w:color="auto" w:fill="auto"/>
            <w:hideMark/>
          </w:tcPr>
          <w:p w:rsidRPr="00D14DD4" w:rsidR="000F675E" w:rsidP="00D9684D" w:rsidRDefault="000F675E" w14:paraId="3275E02F"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Yes </w:t>
            </w:r>
          </w:p>
        </w:tc>
        <w:tc>
          <w:tcPr>
            <w:tcW w:w="1289" w:type="dxa"/>
            <w:tcBorders>
              <w:top w:val="nil"/>
              <w:left w:val="nil"/>
              <w:bottom w:val="single" w:color="auto" w:sz="4" w:space="0"/>
              <w:right w:val="single" w:color="auto" w:sz="4" w:space="0"/>
            </w:tcBorders>
            <w:shd w:val="clear" w:color="auto" w:fill="auto"/>
            <w:hideMark/>
          </w:tcPr>
          <w:p w:rsidRPr="00D14DD4" w:rsidR="000F675E" w:rsidP="00D9684D" w:rsidRDefault="000F675E" w14:paraId="6F2636C0"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Yes</w:t>
            </w:r>
          </w:p>
        </w:tc>
        <w:tc>
          <w:tcPr>
            <w:tcW w:w="1236" w:type="dxa"/>
            <w:tcBorders>
              <w:top w:val="nil"/>
              <w:left w:val="nil"/>
              <w:bottom w:val="single" w:color="auto" w:sz="4" w:space="0"/>
              <w:right w:val="single" w:color="auto" w:sz="4" w:space="0"/>
            </w:tcBorders>
            <w:shd w:val="clear" w:color="auto" w:fill="auto"/>
            <w:hideMark/>
          </w:tcPr>
          <w:p w:rsidRPr="00D14DD4" w:rsidR="000F675E" w:rsidP="00D9684D" w:rsidRDefault="000F675E" w14:paraId="280F4F20"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5</w:t>
            </w:r>
          </w:p>
        </w:tc>
        <w:tc>
          <w:tcPr>
            <w:tcW w:w="1171" w:type="dxa"/>
            <w:tcBorders>
              <w:top w:val="nil"/>
              <w:left w:val="nil"/>
              <w:bottom w:val="single" w:color="auto" w:sz="4" w:space="0"/>
              <w:right w:val="single" w:color="auto" w:sz="4" w:space="0"/>
            </w:tcBorders>
            <w:shd w:val="clear" w:color="auto" w:fill="auto"/>
            <w:hideMark/>
          </w:tcPr>
          <w:p w:rsidRPr="00D14DD4" w:rsidR="000F675E" w:rsidP="00D9684D" w:rsidRDefault="000F675E" w14:paraId="6E5B3D56"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Yes (3)</w:t>
            </w:r>
          </w:p>
        </w:tc>
        <w:tc>
          <w:tcPr>
            <w:tcW w:w="1291" w:type="dxa"/>
            <w:tcBorders>
              <w:top w:val="nil"/>
              <w:left w:val="nil"/>
              <w:bottom w:val="single" w:color="auto" w:sz="4" w:space="0"/>
              <w:right w:val="single" w:color="auto" w:sz="4" w:space="0"/>
            </w:tcBorders>
            <w:shd w:val="clear" w:color="auto" w:fill="auto"/>
            <w:hideMark/>
          </w:tcPr>
          <w:p w:rsidRPr="00D14DD4" w:rsidR="000F675E" w:rsidP="00D9684D" w:rsidRDefault="000F675E" w14:paraId="3D4D0DB8"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Yes</w:t>
            </w:r>
          </w:p>
        </w:tc>
      </w:tr>
      <w:tr w:rsidRPr="00D14DD4" w:rsidR="000F675E" w:rsidTr="00D9684D" w14:paraId="38A60F45" w14:textId="77777777">
        <w:trPr>
          <w:trHeight w:val="280"/>
        </w:trPr>
        <w:tc>
          <w:tcPr>
            <w:tcW w:w="1032" w:type="dxa"/>
            <w:tcBorders>
              <w:top w:val="nil"/>
              <w:left w:val="single" w:color="auto" w:sz="4" w:space="0"/>
              <w:bottom w:val="single" w:color="auto" w:sz="4" w:space="0"/>
              <w:right w:val="single" w:color="auto" w:sz="4" w:space="0"/>
            </w:tcBorders>
            <w:shd w:val="clear" w:color="auto" w:fill="auto"/>
            <w:hideMark/>
          </w:tcPr>
          <w:p w:rsidRPr="00D14DD4" w:rsidR="000F675E" w:rsidP="00D9684D" w:rsidRDefault="000F675E" w14:paraId="2F3E8486"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P19</w:t>
            </w:r>
          </w:p>
        </w:tc>
        <w:tc>
          <w:tcPr>
            <w:tcW w:w="781" w:type="dxa"/>
            <w:tcBorders>
              <w:top w:val="nil"/>
              <w:left w:val="nil"/>
              <w:bottom w:val="single" w:color="auto" w:sz="4" w:space="0"/>
              <w:right w:val="single" w:color="auto" w:sz="4" w:space="0"/>
            </w:tcBorders>
            <w:shd w:val="clear" w:color="auto" w:fill="auto"/>
            <w:hideMark/>
          </w:tcPr>
          <w:p w:rsidRPr="00D14DD4" w:rsidR="000F675E" w:rsidP="00D9684D" w:rsidRDefault="000F675E" w14:paraId="0C6EDD47"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F</w:t>
            </w:r>
          </w:p>
        </w:tc>
        <w:tc>
          <w:tcPr>
            <w:tcW w:w="751" w:type="dxa"/>
            <w:tcBorders>
              <w:top w:val="nil"/>
              <w:left w:val="nil"/>
              <w:bottom w:val="single" w:color="auto" w:sz="4" w:space="0"/>
              <w:right w:val="single" w:color="auto" w:sz="4" w:space="0"/>
            </w:tcBorders>
            <w:shd w:val="clear" w:color="auto" w:fill="auto"/>
            <w:hideMark/>
          </w:tcPr>
          <w:p w:rsidRPr="00D14DD4" w:rsidR="000F675E" w:rsidP="00D9684D" w:rsidRDefault="000F675E" w14:paraId="142BA30B"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40-49</w:t>
            </w:r>
          </w:p>
        </w:tc>
        <w:tc>
          <w:tcPr>
            <w:tcW w:w="1331" w:type="dxa"/>
            <w:tcBorders>
              <w:top w:val="nil"/>
              <w:left w:val="nil"/>
              <w:bottom w:val="single" w:color="auto" w:sz="4" w:space="0"/>
              <w:right w:val="single" w:color="auto" w:sz="4" w:space="0"/>
            </w:tcBorders>
            <w:shd w:val="clear" w:color="auto" w:fill="auto"/>
            <w:hideMark/>
          </w:tcPr>
          <w:p w:rsidRPr="00D14DD4" w:rsidR="000F675E" w:rsidP="00D9684D" w:rsidRDefault="000F675E" w14:paraId="691AA3F3"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East Anglia </w:t>
            </w:r>
          </w:p>
        </w:tc>
        <w:tc>
          <w:tcPr>
            <w:tcW w:w="1148" w:type="dxa"/>
            <w:tcBorders>
              <w:top w:val="nil"/>
              <w:left w:val="nil"/>
              <w:bottom w:val="single" w:color="auto" w:sz="4" w:space="0"/>
              <w:right w:val="single" w:color="auto" w:sz="4" w:space="0"/>
            </w:tcBorders>
            <w:shd w:val="clear" w:color="auto" w:fill="auto"/>
            <w:hideMark/>
          </w:tcPr>
          <w:p w:rsidRPr="00D14DD4" w:rsidR="000F675E" w:rsidP="00D9684D" w:rsidRDefault="000F675E" w14:paraId="3E10A201"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O4 </w:t>
            </w:r>
          </w:p>
        </w:tc>
        <w:tc>
          <w:tcPr>
            <w:tcW w:w="1710" w:type="dxa"/>
            <w:tcBorders>
              <w:top w:val="nil"/>
              <w:left w:val="nil"/>
              <w:bottom w:val="single" w:color="auto" w:sz="4" w:space="0"/>
              <w:right w:val="single" w:color="auto" w:sz="4" w:space="0"/>
            </w:tcBorders>
            <w:shd w:val="clear" w:color="auto" w:fill="auto"/>
            <w:hideMark/>
          </w:tcPr>
          <w:p w:rsidRPr="00D14DD4" w:rsidR="000F675E" w:rsidP="00D9684D" w:rsidRDefault="000F675E" w14:paraId="1F23DC74"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Associate Dean </w:t>
            </w:r>
          </w:p>
        </w:tc>
        <w:tc>
          <w:tcPr>
            <w:tcW w:w="1258" w:type="dxa"/>
            <w:tcBorders>
              <w:top w:val="nil"/>
              <w:left w:val="nil"/>
              <w:bottom w:val="single" w:color="auto" w:sz="4" w:space="0"/>
              <w:right w:val="single" w:color="auto" w:sz="4" w:space="0"/>
            </w:tcBorders>
            <w:shd w:val="clear" w:color="auto" w:fill="auto"/>
            <w:hideMark/>
          </w:tcPr>
          <w:p w:rsidRPr="00D14DD4" w:rsidR="000F675E" w:rsidP="00D9684D" w:rsidRDefault="000F675E" w14:paraId="3DCD0AAF"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5.5</w:t>
            </w:r>
          </w:p>
        </w:tc>
        <w:tc>
          <w:tcPr>
            <w:tcW w:w="1229" w:type="dxa"/>
            <w:tcBorders>
              <w:top w:val="nil"/>
              <w:left w:val="nil"/>
              <w:bottom w:val="single" w:color="auto" w:sz="4" w:space="0"/>
              <w:right w:val="single" w:color="auto" w:sz="4" w:space="0"/>
            </w:tcBorders>
            <w:shd w:val="clear" w:color="auto" w:fill="auto"/>
            <w:hideMark/>
          </w:tcPr>
          <w:p w:rsidRPr="00D14DD4" w:rsidR="000F675E" w:rsidP="00D9684D" w:rsidRDefault="000F675E" w14:paraId="7E1FAC6B"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No </w:t>
            </w:r>
          </w:p>
        </w:tc>
        <w:tc>
          <w:tcPr>
            <w:tcW w:w="1289" w:type="dxa"/>
            <w:tcBorders>
              <w:top w:val="nil"/>
              <w:left w:val="nil"/>
              <w:bottom w:val="single" w:color="auto" w:sz="4" w:space="0"/>
              <w:right w:val="single" w:color="auto" w:sz="4" w:space="0"/>
            </w:tcBorders>
            <w:shd w:val="clear" w:color="auto" w:fill="auto"/>
            <w:hideMark/>
          </w:tcPr>
          <w:p w:rsidRPr="00D14DD4" w:rsidR="000F675E" w:rsidP="00D9684D" w:rsidRDefault="000F675E" w14:paraId="202684B3"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No </w:t>
            </w:r>
          </w:p>
        </w:tc>
        <w:tc>
          <w:tcPr>
            <w:tcW w:w="1236" w:type="dxa"/>
            <w:tcBorders>
              <w:top w:val="nil"/>
              <w:left w:val="nil"/>
              <w:bottom w:val="single" w:color="auto" w:sz="4" w:space="0"/>
              <w:right w:val="single" w:color="auto" w:sz="4" w:space="0"/>
            </w:tcBorders>
            <w:shd w:val="clear" w:color="auto" w:fill="auto"/>
            <w:hideMark/>
          </w:tcPr>
          <w:p w:rsidRPr="00D14DD4" w:rsidR="000F675E" w:rsidP="00D9684D" w:rsidRDefault="000F675E" w14:paraId="00BD9C60"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5</w:t>
            </w:r>
          </w:p>
        </w:tc>
        <w:tc>
          <w:tcPr>
            <w:tcW w:w="1171" w:type="dxa"/>
            <w:tcBorders>
              <w:top w:val="nil"/>
              <w:left w:val="nil"/>
              <w:bottom w:val="single" w:color="auto" w:sz="4" w:space="0"/>
              <w:right w:val="single" w:color="auto" w:sz="4" w:space="0"/>
            </w:tcBorders>
            <w:shd w:val="clear" w:color="auto" w:fill="auto"/>
            <w:hideMark/>
          </w:tcPr>
          <w:p w:rsidRPr="00D14DD4" w:rsidR="000F675E" w:rsidP="00D9684D" w:rsidRDefault="000F675E" w14:paraId="0524BE15"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No </w:t>
            </w:r>
          </w:p>
        </w:tc>
        <w:tc>
          <w:tcPr>
            <w:tcW w:w="1291" w:type="dxa"/>
            <w:tcBorders>
              <w:top w:val="nil"/>
              <w:left w:val="nil"/>
              <w:bottom w:val="single" w:color="auto" w:sz="4" w:space="0"/>
              <w:right w:val="single" w:color="auto" w:sz="4" w:space="0"/>
            </w:tcBorders>
            <w:shd w:val="clear" w:color="auto" w:fill="auto"/>
            <w:hideMark/>
          </w:tcPr>
          <w:p w:rsidRPr="00D14DD4" w:rsidR="000F675E" w:rsidP="00D9684D" w:rsidRDefault="000F675E" w14:paraId="6D9CEFBD"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Yes</w:t>
            </w:r>
          </w:p>
        </w:tc>
      </w:tr>
      <w:tr w:rsidRPr="00D14DD4" w:rsidR="000F675E" w:rsidTr="00D9684D" w14:paraId="1816A820" w14:textId="77777777">
        <w:trPr>
          <w:trHeight w:val="280"/>
        </w:trPr>
        <w:tc>
          <w:tcPr>
            <w:tcW w:w="1032" w:type="dxa"/>
            <w:tcBorders>
              <w:top w:val="nil"/>
              <w:left w:val="single" w:color="auto" w:sz="4" w:space="0"/>
              <w:bottom w:val="single" w:color="auto" w:sz="4" w:space="0"/>
              <w:right w:val="single" w:color="auto" w:sz="4" w:space="0"/>
            </w:tcBorders>
            <w:shd w:val="clear" w:color="auto" w:fill="auto"/>
            <w:hideMark/>
          </w:tcPr>
          <w:p w:rsidRPr="00D14DD4" w:rsidR="000F675E" w:rsidP="00D9684D" w:rsidRDefault="000F675E" w14:paraId="55A489FB"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P20</w:t>
            </w:r>
          </w:p>
        </w:tc>
        <w:tc>
          <w:tcPr>
            <w:tcW w:w="781" w:type="dxa"/>
            <w:tcBorders>
              <w:top w:val="nil"/>
              <w:left w:val="nil"/>
              <w:bottom w:val="single" w:color="auto" w:sz="4" w:space="0"/>
              <w:right w:val="single" w:color="auto" w:sz="4" w:space="0"/>
            </w:tcBorders>
            <w:shd w:val="clear" w:color="auto" w:fill="auto"/>
            <w:hideMark/>
          </w:tcPr>
          <w:p w:rsidRPr="00D14DD4" w:rsidR="000F675E" w:rsidP="00D9684D" w:rsidRDefault="000F675E" w14:paraId="244E39B4"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F</w:t>
            </w:r>
          </w:p>
        </w:tc>
        <w:tc>
          <w:tcPr>
            <w:tcW w:w="751" w:type="dxa"/>
            <w:tcBorders>
              <w:top w:val="nil"/>
              <w:left w:val="nil"/>
              <w:bottom w:val="single" w:color="auto" w:sz="4" w:space="0"/>
              <w:right w:val="single" w:color="auto" w:sz="4" w:space="0"/>
            </w:tcBorders>
            <w:shd w:val="clear" w:color="auto" w:fill="auto"/>
            <w:hideMark/>
          </w:tcPr>
          <w:p w:rsidRPr="00D14DD4" w:rsidR="000F675E" w:rsidP="00D9684D" w:rsidRDefault="000F675E" w14:paraId="680867DC"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50-59</w:t>
            </w:r>
          </w:p>
        </w:tc>
        <w:tc>
          <w:tcPr>
            <w:tcW w:w="1331" w:type="dxa"/>
            <w:tcBorders>
              <w:top w:val="nil"/>
              <w:left w:val="nil"/>
              <w:bottom w:val="single" w:color="auto" w:sz="4" w:space="0"/>
              <w:right w:val="single" w:color="auto" w:sz="4" w:space="0"/>
            </w:tcBorders>
            <w:shd w:val="clear" w:color="auto" w:fill="auto"/>
            <w:hideMark/>
          </w:tcPr>
          <w:p w:rsidRPr="00D14DD4" w:rsidR="000F675E" w:rsidP="00D9684D" w:rsidRDefault="000F675E" w14:paraId="258548FA"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East Anglia </w:t>
            </w:r>
          </w:p>
        </w:tc>
        <w:tc>
          <w:tcPr>
            <w:tcW w:w="1148" w:type="dxa"/>
            <w:tcBorders>
              <w:top w:val="nil"/>
              <w:left w:val="nil"/>
              <w:bottom w:val="single" w:color="auto" w:sz="4" w:space="0"/>
              <w:right w:val="single" w:color="auto" w:sz="4" w:space="0"/>
            </w:tcBorders>
            <w:shd w:val="clear" w:color="auto" w:fill="auto"/>
            <w:hideMark/>
          </w:tcPr>
          <w:p w:rsidRPr="00D14DD4" w:rsidR="000F675E" w:rsidP="00D9684D" w:rsidRDefault="000F675E" w14:paraId="054D616F"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O4 </w:t>
            </w:r>
          </w:p>
        </w:tc>
        <w:tc>
          <w:tcPr>
            <w:tcW w:w="1710" w:type="dxa"/>
            <w:tcBorders>
              <w:top w:val="nil"/>
              <w:left w:val="nil"/>
              <w:bottom w:val="single" w:color="auto" w:sz="4" w:space="0"/>
              <w:right w:val="single" w:color="auto" w:sz="4" w:space="0"/>
            </w:tcBorders>
            <w:shd w:val="clear" w:color="auto" w:fill="auto"/>
            <w:hideMark/>
          </w:tcPr>
          <w:p w:rsidRPr="00D14DD4" w:rsidR="000F675E" w:rsidP="00D9684D" w:rsidRDefault="000F675E" w14:paraId="049FA529"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Associate Dean </w:t>
            </w:r>
          </w:p>
        </w:tc>
        <w:tc>
          <w:tcPr>
            <w:tcW w:w="1258" w:type="dxa"/>
            <w:tcBorders>
              <w:top w:val="nil"/>
              <w:left w:val="nil"/>
              <w:bottom w:val="single" w:color="auto" w:sz="4" w:space="0"/>
              <w:right w:val="single" w:color="auto" w:sz="4" w:space="0"/>
            </w:tcBorders>
            <w:shd w:val="clear" w:color="auto" w:fill="auto"/>
            <w:hideMark/>
          </w:tcPr>
          <w:p w:rsidRPr="00D14DD4" w:rsidR="000F675E" w:rsidP="00D9684D" w:rsidRDefault="000F675E" w14:paraId="7B8FD475"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3</w:t>
            </w:r>
          </w:p>
        </w:tc>
        <w:tc>
          <w:tcPr>
            <w:tcW w:w="1229" w:type="dxa"/>
            <w:tcBorders>
              <w:top w:val="nil"/>
              <w:left w:val="nil"/>
              <w:bottom w:val="single" w:color="auto" w:sz="4" w:space="0"/>
              <w:right w:val="single" w:color="auto" w:sz="4" w:space="0"/>
            </w:tcBorders>
            <w:shd w:val="clear" w:color="auto" w:fill="auto"/>
            <w:hideMark/>
          </w:tcPr>
          <w:p w:rsidRPr="00D14DD4" w:rsidR="000F675E" w:rsidP="00D9684D" w:rsidRDefault="000F675E" w14:paraId="57D6800B"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No</w:t>
            </w:r>
          </w:p>
        </w:tc>
        <w:tc>
          <w:tcPr>
            <w:tcW w:w="1289" w:type="dxa"/>
            <w:tcBorders>
              <w:top w:val="nil"/>
              <w:left w:val="nil"/>
              <w:bottom w:val="single" w:color="auto" w:sz="4" w:space="0"/>
              <w:right w:val="single" w:color="auto" w:sz="4" w:space="0"/>
            </w:tcBorders>
            <w:shd w:val="clear" w:color="auto" w:fill="auto"/>
            <w:hideMark/>
          </w:tcPr>
          <w:p w:rsidRPr="00D14DD4" w:rsidR="000F675E" w:rsidP="00D9684D" w:rsidRDefault="000F675E" w14:paraId="5AFB036E"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Yes</w:t>
            </w:r>
          </w:p>
        </w:tc>
        <w:tc>
          <w:tcPr>
            <w:tcW w:w="1236" w:type="dxa"/>
            <w:tcBorders>
              <w:top w:val="nil"/>
              <w:left w:val="nil"/>
              <w:bottom w:val="single" w:color="auto" w:sz="4" w:space="0"/>
              <w:right w:val="single" w:color="auto" w:sz="4" w:space="0"/>
            </w:tcBorders>
            <w:shd w:val="clear" w:color="auto" w:fill="auto"/>
            <w:hideMark/>
          </w:tcPr>
          <w:p w:rsidRPr="00D14DD4" w:rsidR="000F675E" w:rsidP="00D9684D" w:rsidRDefault="000F675E" w14:paraId="6ABF8034"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7</w:t>
            </w:r>
          </w:p>
        </w:tc>
        <w:tc>
          <w:tcPr>
            <w:tcW w:w="1171" w:type="dxa"/>
            <w:tcBorders>
              <w:top w:val="nil"/>
              <w:left w:val="nil"/>
              <w:bottom w:val="single" w:color="auto" w:sz="4" w:space="0"/>
              <w:right w:val="single" w:color="auto" w:sz="4" w:space="0"/>
            </w:tcBorders>
            <w:shd w:val="clear" w:color="auto" w:fill="auto"/>
            <w:hideMark/>
          </w:tcPr>
          <w:p w:rsidRPr="00D14DD4" w:rsidR="000F675E" w:rsidP="00D9684D" w:rsidRDefault="000F675E" w14:paraId="4FA644A6"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Yes (3)</w:t>
            </w:r>
          </w:p>
        </w:tc>
        <w:tc>
          <w:tcPr>
            <w:tcW w:w="1291" w:type="dxa"/>
            <w:tcBorders>
              <w:top w:val="nil"/>
              <w:left w:val="nil"/>
              <w:bottom w:val="single" w:color="auto" w:sz="4" w:space="0"/>
              <w:right w:val="single" w:color="auto" w:sz="4" w:space="0"/>
            </w:tcBorders>
            <w:shd w:val="clear" w:color="auto" w:fill="auto"/>
            <w:hideMark/>
          </w:tcPr>
          <w:p w:rsidRPr="00D14DD4" w:rsidR="000F675E" w:rsidP="00D9684D" w:rsidRDefault="000F675E" w14:paraId="38A47483"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Yes</w:t>
            </w:r>
          </w:p>
        </w:tc>
      </w:tr>
      <w:tr w:rsidRPr="00D14DD4" w:rsidR="000F675E" w:rsidTr="00D9684D" w14:paraId="17C8D290" w14:textId="77777777">
        <w:trPr>
          <w:trHeight w:val="560"/>
        </w:trPr>
        <w:tc>
          <w:tcPr>
            <w:tcW w:w="1032" w:type="dxa"/>
            <w:tcBorders>
              <w:top w:val="nil"/>
              <w:left w:val="single" w:color="auto" w:sz="4" w:space="0"/>
              <w:bottom w:val="single" w:color="auto" w:sz="4" w:space="0"/>
              <w:right w:val="single" w:color="auto" w:sz="4" w:space="0"/>
            </w:tcBorders>
            <w:shd w:val="clear" w:color="auto" w:fill="auto"/>
            <w:hideMark/>
          </w:tcPr>
          <w:p w:rsidRPr="00D14DD4" w:rsidR="000F675E" w:rsidP="00D9684D" w:rsidRDefault="000F675E" w14:paraId="383C81A2"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P21</w:t>
            </w:r>
          </w:p>
        </w:tc>
        <w:tc>
          <w:tcPr>
            <w:tcW w:w="781" w:type="dxa"/>
            <w:tcBorders>
              <w:top w:val="nil"/>
              <w:left w:val="nil"/>
              <w:bottom w:val="single" w:color="auto" w:sz="4" w:space="0"/>
              <w:right w:val="single" w:color="auto" w:sz="4" w:space="0"/>
            </w:tcBorders>
            <w:shd w:val="clear" w:color="auto" w:fill="auto"/>
            <w:hideMark/>
          </w:tcPr>
          <w:p w:rsidRPr="00D14DD4" w:rsidR="000F675E" w:rsidP="00D9684D" w:rsidRDefault="000F675E" w14:paraId="0445EB90"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M</w:t>
            </w:r>
          </w:p>
        </w:tc>
        <w:tc>
          <w:tcPr>
            <w:tcW w:w="751" w:type="dxa"/>
            <w:tcBorders>
              <w:top w:val="nil"/>
              <w:left w:val="nil"/>
              <w:bottom w:val="single" w:color="auto" w:sz="4" w:space="0"/>
              <w:right w:val="single" w:color="auto" w:sz="4" w:space="0"/>
            </w:tcBorders>
            <w:shd w:val="clear" w:color="auto" w:fill="auto"/>
            <w:hideMark/>
          </w:tcPr>
          <w:p w:rsidRPr="00D14DD4" w:rsidR="000F675E" w:rsidP="00D9684D" w:rsidRDefault="000F675E" w14:paraId="096AA046"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30-39</w:t>
            </w:r>
          </w:p>
        </w:tc>
        <w:tc>
          <w:tcPr>
            <w:tcW w:w="1331" w:type="dxa"/>
            <w:tcBorders>
              <w:top w:val="nil"/>
              <w:left w:val="nil"/>
              <w:bottom w:val="single" w:color="auto" w:sz="4" w:space="0"/>
              <w:right w:val="single" w:color="auto" w:sz="4" w:space="0"/>
            </w:tcBorders>
            <w:shd w:val="clear" w:color="auto" w:fill="auto"/>
            <w:hideMark/>
          </w:tcPr>
          <w:p w:rsidRPr="00D14DD4" w:rsidR="000F675E" w:rsidP="00D9684D" w:rsidRDefault="000F675E" w14:paraId="5A93504E"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East Anglia </w:t>
            </w:r>
          </w:p>
        </w:tc>
        <w:tc>
          <w:tcPr>
            <w:tcW w:w="1148" w:type="dxa"/>
            <w:tcBorders>
              <w:top w:val="nil"/>
              <w:left w:val="nil"/>
              <w:bottom w:val="single" w:color="auto" w:sz="4" w:space="0"/>
              <w:right w:val="single" w:color="auto" w:sz="4" w:space="0"/>
            </w:tcBorders>
            <w:shd w:val="clear" w:color="auto" w:fill="auto"/>
            <w:hideMark/>
          </w:tcPr>
          <w:p w:rsidRPr="00D14DD4" w:rsidR="000F675E" w:rsidP="00D9684D" w:rsidRDefault="000F675E" w14:paraId="607CA6FC"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O2 </w:t>
            </w:r>
          </w:p>
        </w:tc>
        <w:tc>
          <w:tcPr>
            <w:tcW w:w="1710" w:type="dxa"/>
            <w:tcBorders>
              <w:top w:val="nil"/>
              <w:left w:val="nil"/>
              <w:bottom w:val="single" w:color="auto" w:sz="4" w:space="0"/>
              <w:right w:val="single" w:color="auto" w:sz="4" w:space="0"/>
            </w:tcBorders>
            <w:shd w:val="clear" w:color="auto" w:fill="auto"/>
            <w:hideMark/>
          </w:tcPr>
          <w:p w:rsidRPr="00D14DD4" w:rsidR="000F675E" w:rsidP="00D9684D" w:rsidRDefault="000F675E" w14:paraId="291F0BE8"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Head of Tenancy Services </w:t>
            </w:r>
          </w:p>
        </w:tc>
        <w:tc>
          <w:tcPr>
            <w:tcW w:w="1258" w:type="dxa"/>
            <w:tcBorders>
              <w:top w:val="nil"/>
              <w:left w:val="nil"/>
              <w:bottom w:val="single" w:color="auto" w:sz="4" w:space="0"/>
              <w:right w:val="single" w:color="auto" w:sz="4" w:space="0"/>
            </w:tcBorders>
            <w:shd w:val="clear" w:color="auto" w:fill="auto"/>
            <w:hideMark/>
          </w:tcPr>
          <w:p w:rsidRPr="00D14DD4" w:rsidR="000F675E" w:rsidP="00D9684D" w:rsidRDefault="000F675E" w14:paraId="27188E83"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2.5</w:t>
            </w:r>
          </w:p>
        </w:tc>
        <w:tc>
          <w:tcPr>
            <w:tcW w:w="1229" w:type="dxa"/>
            <w:tcBorders>
              <w:top w:val="nil"/>
              <w:left w:val="nil"/>
              <w:bottom w:val="single" w:color="auto" w:sz="4" w:space="0"/>
              <w:right w:val="single" w:color="auto" w:sz="4" w:space="0"/>
            </w:tcBorders>
            <w:shd w:val="clear" w:color="auto" w:fill="auto"/>
            <w:hideMark/>
          </w:tcPr>
          <w:p w:rsidRPr="00D14DD4" w:rsidR="000F675E" w:rsidP="00D9684D" w:rsidRDefault="000F675E" w14:paraId="741FF926"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Yes </w:t>
            </w:r>
          </w:p>
        </w:tc>
        <w:tc>
          <w:tcPr>
            <w:tcW w:w="1289" w:type="dxa"/>
            <w:tcBorders>
              <w:top w:val="nil"/>
              <w:left w:val="nil"/>
              <w:bottom w:val="single" w:color="auto" w:sz="4" w:space="0"/>
              <w:right w:val="single" w:color="auto" w:sz="4" w:space="0"/>
            </w:tcBorders>
            <w:shd w:val="clear" w:color="auto" w:fill="auto"/>
            <w:hideMark/>
          </w:tcPr>
          <w:p w:rsidRPr="00D14DD4" w:rsidR="000F675E" w:rsidP="00D9684D" w:rsidRDefault="000F675E" w14:paraId="09A6248A"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Yes </w:t>
            </w:r>
          </w:p>
        </w:tc>
        <w:tc>
          <w:tcPr>
            <w:tcW w:w="1236" w:type="dxa"/>
            <w:tcBorders>
              <w:top w:val="nil"/>
              <w:left w:val="nil"/>
              <w:bottom w:val="single" w:color="auto" w:sz="4" w:space="0"/>
              <w:right w:val="single" w:color="auto" w:sz="4" w:space="0"/>
            </w:tcBorders>
            <w:shd w:val="clear" w:color="auto" w:fill="auto"/>
            <w:hideMark/>
          </w:tcPr>
          <w:p w:rsidRPr="00D14DD4" w:rsidR="000F675E" w:rsidP="00D9684D" w:rsidRDefault="000F675E" w14:paraId="45D46DD1"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5</w:t>
            </w:r>
          </w:p>
        </w:tc>
        <w:tc>
          <w:tcPr>
            <w:tcW w:w="1171" w:type="dxa"/>
            <w:tcBorders>
              <w:top w:val="nil"/>
              <w:left w:val="nil"/>
              <w:bottom w:val="single" w:color="auto" w:sz="4" w:space="0"/>
              <w:right w:val="single" w:color="auto" w:sz="4" w:space="0"/>
            </w:tcBorders>
            <w:shd w:val="clear" w:color="auto" w:fill="auto"/>
            <w:hideMark/>
          </w:tcPr>
          <w:p w:rsidRPr="00D14DD4" w:rsidR="000F675E" w:rsidP="00D9684D" w:rsidRDefault="000F675E" w14:paraId="0185C0CC"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Yes </w:t>
            </w:r>
          </w:p>
        </w:tc>
        <w:tc>
          <w:tcPr>
            <w:tcW w:w="1291" w:type="dxa"/>
            <w:tcBorders>
              <w:top w:val="nil"/>
              <w:left w:val="nil"/>
              <w:bottom w:val="single" w:color="auto" w:sz="4" w:space="0"/>
              <w:right w:val="single" w:color="auto" w:sz="4" w:space="0"/>
            </w:tcBorders>
            <w:shd w:val="clear" w:color="auto" w:fill="auto"/>
            <w:hideMark/>
          </w:tcPr>
          <w:p w:rsidRPr="00D14DD4" w:rsidR="000F675E" w:rsidP="00D9684D" w:rsidRDefault="000F675E" w14:paraId="03420BBC"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Yes </w:t>
            </w:r>
          </w:p>
        </w:tc>
      </w:tr>
      <w:tr w:rsidRPr="00D14DD4" w:rsidR="000F675E" w:rsidTr="00D9684D" w14:paraId="162D505F" w14:textId="77777777">
        <w:trPr>
          <w:trHeight w:val="560"/>
        </w:trPr>
        <w:tc>
          <w:tcPr>
            <w:tcW w:w="1032" w:type="dxa"/>
            <w:tcBorders>
              <w:top w:val="nil"/>
              <w:left w:val="single" w:color="auto" w:sz="4" w:space="0"/>
              <w:bottom w:val="single" w:color="auto" w:sz="4" w:space="0"/>
              <w:right w:val="single" w:color="auto" w:sz="4" w:space="0"/>
            </w:tcBorders>
            <w:shd w:val="clear" w:color="auto" w:fill="auto"/>
            <w:hideMark/>
          </w:tcPr>
          <w:p w:rsidRPr="00D14DD4" w:rsidR="000F675E" w:rsidP="00D9684D" w:rsidRDefault="000F675E" w14:paraId="0E42A42F"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P22</w:t>
            </w:r>
          </w:p>
        </w:tc>
        <w:tc>
          <w:tcPr>
            <w:tcW w:w="781" w:type="dxa"/>
            <w:tcBorders>
              <w:top w:val="nil"/>
              <w:left w:val="nil"/>
              <w:bottom w:val="single" w:color="auto" w:sz="4" w:space="0"/>
              <w:right w:val="single" w:color="auto" w:sz="4" w:space="0"/>
            </w:tcBorders>
            <w:shd w:val="clear" w:color="auto" w:fill="auto"/>
            <w:hideMark/>
          </w:tcPr>
          <w:p w:rsidRPr="00D14DD4" w:rsidR="000F675E" w:rsidP="00D9684D" w:rsidRDefault="000F675E" w14:paraId="2DA15D4E"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F</w:t>
            </w:r>
          </w:p>
        </w:tc>
        <w:tc>
          <w:tcPr>
            <w:tcW w:w="751" w:type="dxa"/>
            <w:tcBorders>
              <w:top w:val="nil"/>
              <w:left w:val="nil"/>
              <w:bottom w:val="single" w:color="auto" w:sz="4" w:space="0"/>
              <w:right w:val="single" w:color="auto" w:sz="4" w:space="0"/>
            </w:tcBorders>
            <w:shd w:val="clear" w:color="auto" w:fill="auto"/>
            <w:hideMark/>
          </w:tcPr>
          <w:p w:rsidRPr="00D14DD4" w:rsidR="000F675E" w:rsidP="00D9684D" w:rsidRDefault="000F675E" w14:paraId="22853A57"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50-59</w:t>
            </w:r>
          </w:p>
        </w:tc>
        <w:tc>
          <w:tcPr>
            <w:tcW w:w="1331" w:type="dxa"/>
            <w:tcBorders>
              <w:top w:val="nil"/>
              <w:left w:val="nil"/>
              <w:bottom w:val="single" w:color="auto" w:sz="4" w:space="0"/>
              <w:right w:val="single" w:color="auto" w:sz="4" w:space="0"/>
            </w:tcBorders>
            <w:shd w:val="clear" w:color="auto" w:fill="auto"/>
            <w:hideMark/>
          </w:tcPr>
          <w:p w:rsidRPr="00D14DD4" w:rsidR="000F675E" w:rsidP="00D9684D" w:rsidRDefault="000F675E" w14:paraId="6C1BD1E3"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East Anglia </w:t>
            </w:r>
          </w:p>
        </w:tc>
        <w:tc>
          <w:tcPr>
            <w:tcW w:w="1148" w:type="dxa"/>
            <w:tcBorders>
              <w:top w:val="nil"/>
              <w:left w:val="nil"/>
              <w:bottom w:val="single" w:color="auto" w:sz="4" w:space="0"/>
              <w:right w:val="single" w:color="auto" w:sz="4" w:space="0"/>
            </w:tcBorders>
            <w:shd w:val="clear" w:color="auto" w:fill="auto"/>
            <w:hideMark/>
          </w:tcPr>
          <w:p w:rsidRPr="00D14DD4" w:rsidR="000F675E" w:rsidP="00D9684D" w:rsidRDefault="000F675E" w14:paraId="024FF575"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O2</w:t>
            </w:r>
          </w:p>
        </w:tc>
        <w:tc>
          <w:tcPr>
            <w:tcW w:w="1710" w:type="dxa"/>
            <w:tcBorders>
              <w:top w:val="nil"/>
              <w:left w:val="nil"/>
              <w:bottom w:val="single" w:color="auto" w:sz="4" w:space="0"/>
              <w:right w:val="single" w:color="auto" w:sz="4" w:space="0"/>
            </w:tcBorders>
            <w:shd w:val="clear" w:color="auto" w:fill="auto"/>
            <w:hideMark/>
          </w:tcPr>
          <w:p w:rsidRPr="00D14DD4" w:rsidR="000F675E" w:rsidP="00D9684D" w:rsidRDefault="000F675E" w14:paraId="5088284C"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Neighbourhood Team Manager</w:t>
            </w:r>
          </w:p>
        </w:tc>
        <w:tc>
          <w:tcPr>
            <w:tcW w:w="1258" w:type="dxa"/>
            <w:tcBorders>
              <w:top w:val="nil"/>
              <w:left w:val="nil"/>
              <w:bottom w:val="single" w:color="auto" w:sz="4" w:space="0"/>
              <w:right w:val="single" w:color="auto" w:sz="4" w:space="0"/>
            </w:tcBorders>
            <w:shd w:val="clear" w:color="auto" w:fill="auto"/>
            <w:hideMark/>
          </w:tcPr>
          <w:p w:rsidRPr="00D14DD4" w:rsidR="000F675E" w:rsidP="00D9684D" w:rsidRDefault="000F675E" w14:paraId="127EDE8E"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25</w:t>
            </w:r>
          </w:p>
        </w:tc>
        <w:tc>
          <w:tcPr>
            <w:tcW w:w="1229" w:type="dxa"/>
            <w:tcBorders>
              <w:top w:val="nil"/>
              <w:left w:val="nil"/>
              <w:bottom w:val="single" w:color="auto" w:sz="4" w:space="0"/>
              <w:right w:val="single" w:color="auto" w:sz="4" w:space="0"/>
            </w:tcBorders>
            <w:shd w:val="clear" w:color="auto" w:fill="auto"/>
            <w:hideMark/>
          </w:tcPr>
          <w:p w:rsidRPr="00D14DD4" w:rsidR="000F675E" w:rsidP="00D9684D" w:rsidRDefault="000F675E" w14:paraId="282CAA21"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No</w:t>
            </w:r>
          </w:p>
        </w:tc>
        <w:tc>
          <w:tcPr>
            <w:tcW w:w="1289" w:type="dxa"/>
            <w:tcBorders>
              <w:top w:val="nil"/>
              <w:left w:val="nil"/>
              <w:bottom w:val="single" w:color="auto" w:sz="4" w:space="0"/>
              <w:right w:val="single" w:color="auto" w:sz="4" w:space="0"/>
            </w:tcBorders>
            <w:shd w:val="clear" w:color="auto" w:fill="auto"/>
            <w:hideMark/>
          </w:tcPr>
          <w:p w:rsidRPr="00D14DD4" w:rsidR="000F675E" w:rsidP="00D9684D" w:rsidRDefault="000F675E" w14:paraId="548784D6"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No </w:t>
            </w:r>
          </w:p>
        </w:tc>
        <w:tc>
          <w:tcPr>
            <w:tcW w:w="1236" w:type="dxa"/>
            <w:tcBorders>
              <w:top w:val="nil"/>
              <w:left w:val="nil"/>
              <w:bottom w:val="single" w:color="auto" w:sz="4" w:space="0"/>
              <w:right w:val="single" w:color="auto" w:sz="4" w:space="0"/>
            </w:tcBorders>
            <w:shd w:val="clear" w:color="auto" w:fill="auto"/>
            <w:hideMark/>
          </w:tcPr>
          <w:p w:rsidRPr="00D14DD4" w:rsidR="000F675E" w:rsidP="00D9684D" w:rsidRDefault="000F675E" w14:paraId="6DFFDF34"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6</w:t>
            </w:r>
          </w:p>
        </w:tc>
        <w:tc>
          <w:tcPr>
            <w:tcW w:w="1171" w:type="dxa"/>
            <w:tcBorders>
              <w:top w:val="nil"/>
              <w:left w:val="nil"/>
              <w:bottom w:val="single" w:color="auto" w:sz="4" w:space="0"/>
              <w:right w:val="single" w:color="auto" w:sz="4" w:space="0"/>
            </w:tcBorders>
            <w:shd w:val="clear" w:color="auto" w:fill="auto"/>
            <w:hideMark/>
          </w:tcPr>
          <w:p w:rsidRPr="00D14DD4" w:rsidR="000F675E" w:rsidP="00D9684D" w:rsidRDefault="000F675E" w14:paraId="0C22C973"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No </w:t>
            </w:r>
          </w:p>
        </w:tc>
        <w:tc>
          <w:tcPr>
            <w:tcW w:w="1291" w:type="dxa"/>
            <w:tcBorders>
              <w:top w:val="nil"/>
              <w:left w:val="nil"/>
              <w:bottom w:val="single" w:color="auto" w:sz="4" w:space="0"/>
              <w:right w:val="single" w:color="auto" w:sz="4" w:space="0"/>
            </w:tcBorders>
            <w:shd w:val="clear" w:color="auto" w:fill="auto"/>
            <w:hideMark/>
          </w:tcPr>
          <w:p w:rsidRPr="00D14DD4" w:rsidR="000F675E" w:rsidP="00D9684D" w:rsidRDefault="000F675E" w14:paraId="2D97087C"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Yes</w:t>
            </w:r>
          </w:p>
        </w:tc>
      </w:tr>
      <w:tr w:rsidRPr="00D14DD4" w:rsidR="000F675E" w:rsidTr="00D9684D" w14:paraId="6A8A9D71" w14:textId="77777777">
        <w:trPr>
          <w:trHeight w:val="840"/>
        </w:trPr>
        <w:tc>
          <w:tcPr>
            <w:tcW w:w="1032" w:type="dxa"/>
            <w:tcBorders>
              <w:top w:val="nil"/>
              <w:left w:val="single" w:color="auto" w:sz="4" w:space="0"/>
              <w:bottom w:val="single" w:color="auto" w:sz="4" w:space="0"/>
              <w:right w:val="single" w:color="auto" w:sz="4" w:space="0"/>
            </w:tcBorders>
            <w:shd w:val="clear" w:color="auto" w:fill="auto"/>
            <w:vAlign w:val="bottom"/>
            <w:hideMark/>
          </w:tcPr>
          <w:p w:rsidRPr="00D14DD4" w:rsidR="000F675E" w:rsidP="00D9684D" w:rsidRDefault="000F675E" w14:paraId="6370FF63"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FG1.2 </w:t>
            </w:r>
          </w:p>
        </w:tc>
        <w:tc>
          <w:tcPr>
            <w:tcW w:w="781" w:type="dxa"/>
            <w:tcBorders>
              <w:top w:val="nil"/>
              <w:left w:val="nil"/>
              <w:bottom w:val="single" w:color="auto" w:sz="4" w:space="0"/>
              <w:right w:val="single" w:color="auto" w:sz="4" w:space="0"/>
            </w:tcBorders>
            <w:shd w:val="clear" w:color="auto" w:fill="auto"/>
            <w:hideMark/>
          </w:tcPr>
          <w:p w:rsidRPr="00D14DD4" w:rsidR="000F675E" w:rsidP="00D9684D" w:rsidRDefault="000F675E" w14:paraId="01025F9F"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F</w:t>
            </w:r>
          </w:p>
        </w:tc>
        <w:tc>
          <w:tcPr>
            <w:tcW w:w="751" w:type="dxa"/>
            <w:tcBorders>
              <w:top w:val="nil"/>
              <w:left w:val="nil"/>
              <w:bottom w:val="single" w:color="auto" w:sz="4" w:space="0"/>
              <w:right w:val="single" w:color="auto" w:sz="4" w:space="0"/>
            </w:tcBorders>
            <w:shd w:val="clear" w:color="auto" w:fill="auto"/>
            <w:hideMark/>
          </w:tcPr>
          <w:p w:rsidRPr="00D14DD4" w:rsidR="000F675E" w:rsidP="00D9684D" w:rsidRDefault="000F675E" w14:paraId="531B0464"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30-39</w:t>
            </w:r>
          </w:p>
        </w:tc>
        <w:tc>
          <w:tcPr>
            <w:tcW w:w="1331" w:type="dxa"/>
            <w:tcBorders>
              <w:top w:val="nil"/>
              <w:left w:val="nil"/>
              <w:bottom w:val="single" w:color="auto" w:sz="4" w:space="0"/>
              <w:right w:val="single" w:color="auto" w:sz="4" w:space="0"/>
            </w:tcBorders>
            <w:shd w:val="clear" w:color="auto" w:fill="auto"/>
            <w:hideMark/>
          </w:tcPr>
          <w:p w:rsidRPr="00D14DD4" w:rsidR="000F675E" w:rsidP="00D9684D" w:rsidRDefault="000F675E" w14:paraId="4E8461EC"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East Anglia </w:t>
            </w:r>
          </w:p>
        </w:tc>
        <w:tc>
          <w:tcPr>
            <w:tcW w:w="1148" w:type="dxa"/>
            <w:tcBorders>
              <w:top w:val="nil"/>
              <w:left w:val="nil"/>
              <w:bottom w:val="single" w:color="auto" w:sz="4" w:space="0"/>
              <w:right w:val="single" w:color="auto" w:sz="4" w:space="0"/>
            </w:tcBorders>
            <w:shd w:val="clear" w:color="auto" w:fill="auto"/>
            <w:hideMark/>
          </w:tcPr>
          <w:p w:rsidRPr="00D14DD4" w:rsidR="000F675E" w:rsidP="00D9684D" w:rsidRDefault="000F675E" w14:paraId="47AD67C3"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O11</w:t>
            </w:r>
          </w:p>
        </w:tc>
        <w:tc>
          <w:tcPr>
            <w:tcW w:w="1710" w:type="dxa"/>
            <w:tcBorders>
              <w:top w:val="nil"/>
              <w:left w:val="nil"/>
              <w:bottom w:val="single" w:color="auto" w:sz="4" w:space="0"/>
              <w:right w:val="single" w:color="auto" w:sz="4" w:space="0"/>
            </w:tcBorders>
            <w:shd w:val="clear" w:color="auto" w:fill="auto"/>
            <w:hideMark/>
          </w:tcPr>
          <w:p w:rsidRPr="00D14DD4" w:rsidR="000F675E" w:rsidP="00D9684D" w:rsidRDefault="000F675E" w14:paraId="62727330"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Student Engagement Manager </w:t>
            </w:r>
          </w:p>
        </w:tc>
        <w:tc>
          <w:tcPr>
            <w:tcW w:w="1258" w:type="dxa"/>
            <w:tcBorders>
              <w:top w:val="nil"/>
              <w:left w:val="nil"/>
              <w:bottom w:val="single" w:color="auto" w:sz="4" w:space="0"/>
              <w:right w:val="single" w:color="auto" w:sz="4" w:space="0"/>
            </w:tcBorders>
            <w:shd w:val="clear" w:color="auto" w:fill="auto"/>
            <w:hideMark/>
          </w:tcPr>
          <w:p w:rsidRPr="00D14DD4" w:rsidR="000F675E" w:rsidP="00D9684D" w:rsidRDefault="000F675E" w14:paraId="5BB9DFFD"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0.5</w:t>
            </w:r>
          </w:p>
        </w:tc>
        <w:tc>
          <w:tcPr>
            <w:tcW w:w="1229" w:type="dxa"/>
            <w:tcBorders>
              <w:top w:val="nil"/>
              <w:left w:val="nil"/>
              <w:bottom w:val="single" w:color="auto" w:sz="4" w:space="0"/>
              <w:right w:val="single" w:color="auto" w:sz="4" w:space="0"/>
            </w:tcBorders>
            <w:shd w:val="clear" w:color="auto" w:fill="auto"/>
            <w:hideMark/>
          </w:tcPr>
          <w:p w:rsidRPr="00D14DD4" w:rsidR="000F675E" w:rsidP="00D9684D" w:rsidRDefault="000F675E" w14:paraId="04D2C7CD"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No </w:t>
            </w:r>
          </w:p>
        </w:tc>
        <w:tc>
          <w:tcPr>
            <w:tcW w:w="1289" w:type="dxa"/>
            <w:tcBorders>
              <w:top w:val="nil"/>
              <w:left w:val="nil"/>
              <w:bottom w:val="single" w:color="auto" w:sz="4" w:space="0"/>
              <w:right w:val="single" w:color="auto" w:sz="4" w:space="0"/>
            </w:tcBorders>
            <w:shd w:val="clear" w:color="auto" w:fill="auto"/>
            <w:hideMark/>
          </w:tcPr>
          <w:p w:rsidRPr="00D14DD4" w:rsidR="000F675E" w:rsidP="00D9684D" w:rsidRDefault="000F675E" w14:paraId="2547C39D"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Yes </w:t>
            </w:r>
          </w:p>
        </w:tc>
        <w:tc>
          <w:tcPr>
            <w:tcW w:w="1236" w:type="dxa"/>
            <w:tcBorders>
              <w:top w:val="nil"/>
              <w:left w:val="nil"/>
              <w:bottom w:val="single" w:color="auto" w:sz="4" w:space="0"/>
              <w:right w:val="single" w:color="auto" w:sz="4" w:space="0"/>
            </w:tcBorders>
            <w:shd w:val="clear" w:color="auto" w:fill="auto"/>
            <w:hideMark/>
          </w:tcPr>
          <w:p w:rsidRPr="00D14DD4" w:rsidR="000F675E" w:rsidP="00D9684D" w:rsidRDefault="000F675E" w14:paraId="4D282418"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5</w:t>
            </w:r>
          </w:p>
        </w:tc>
        <w:tc>
          <w:tcPr>
            <w:tcW w:w="1171" w:type="dxa"/>
            <w:tcBorders>
              <w:top w:val="nil"/>
              <w:left w:val="nil"/>
              <w:bottom w:val="single" w:color="auto" w:sz="4" w:space="0"/>
              <w:right w:val="single" w:color="auto" w:sz="4" w:space="0"/>
            </w:tcBorders>
            <w:shd w:val="clear" w:color="auto" w:fill="auto"/>
            <w:hideMark/>
          </w:tcPr>
          <w:p w:rsidRPr="00D14DD4" w:rsidR="000F675E" w:rsidP="00D9684D" w:rsidRDefault="000F675E" w14:paraId="17FD8031"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No </w:t>
            </w:r>
          </w:p>
        </w:tc>
        <w:tc>
          <w:tcPr>
            <w:tcW w:w="1291" w:type="dxa"/>
            <w:tcBorders>
              <w:top w:val="nil"/>
              <w:left w:val="nil"/>
              <w:bottom w:val="single" w:color="auto" w:sz="4" w:space="0"/>
              <w:right w:val="single" w:color="auto" w:sz="4" w:space="0"/>
            </w:tcBorders>
            <w:shd w:val="clear" w:color="auto" w:fill="auto"/>
            <w:hideMark/>
          </w:tcPr>
          <w:p w:rsidRPr="00D14DD4" w:rsidR="000F675E" w:rsidP="00D9684D" w:rsidRDefault="000F675E" w14:paraId="732B989C"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No </w:t>
            </w:r>
          </w:p>
        </w:tc>
      </w:tr>
      <w:tr w:rsidRPr="00D14DD4" w:rsidR="000F675E" w:rsidTr="00D9684D" w14:paraId="74404191" w14:textId="77777777">
        <w:trPr>
          <w:trHeight w:val="280"/>
        </w:trPr>
        <w:tc>
          <w:tcPr>
            <w:tcW w:w="1032" w:type="dxa"/>
            <w:tcBorders>
              <w:top w:val="nil"/>
              <w:left w:val="single" w:color="auto" w:sz="4" w:space="0"/>
              <w:bottom w:val="single" w:color="auto" w:sz="4" w:space="0"/>
              <w:right w:val="single" w:color="auto" w:sz="4" w:space="0"/>
            </w:tcBorders>
            <w:shd w:val="clear" w:color="auto" w:fill="auto"/>
            <w:vAlign w:val="bottom"/>
            <w:hideMark/>
          </w:tcPr>
          <w:p w:rsidRPr="00D14DD4" w:rsidR="000F675E" w:rsidP="00D9684D" w:rsidRDefault="000F675E" w14:paraId="62C6F328"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FG1.4</w:t>
            </w:r>
          </w:p>
        </w:tc>
        <w:tc>
          <w:tcPr>
            <w:tcW w:w="781" w:type="dxa"/>
            <w:tcBorders>
              <w:top w:val="nil"/>
              <w:left w:val="nil"/>
              <w:bottom w:val="single" w:color="auto" w:sz="4" w:space="0"/>
              <w:right w:val="single" w:color="auto" w:sz="4" w:space="0"/>
            </w:tcBorders>
            <w:shd w:val="clear" w:color="auto" w:fill="auto"/>
            <w:hideMark/>
          </w:tcPr>
          <w:p w:rsidRPr="00D14DD4" w:rsidR="000F675E" w:rsidP="00D9684D" w:rsidRDefault="000F675E" w14:paraId="056B3015"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F</w:t>
            </w:r>
          </w:p>
        </w:tc>
        <w:tc>
          <w:tcPr>
            <w:tcW w:w="751" w:type="dxa"/>
            <w:tcBorders>
              <w:top w:val="nil"/>
              <w:left w:val="nil"/>
              <w:bottom w:val="single" w:color="auto" w:sz="4" w:space="0"/>
              <w:right w:val="single" w:color="auto" w:sz="4" w:space="0"/>
            </w:tcBorders>
            <w:shd w:val="clear" w:color="auto" w:fill="auto"/>
            <w:hideMark/>
          </w:tcPr>
          <w:p w:rsidRPr="00D14DD4" w:rsidR="000F675E" w:rsidP="00D9684D" w:rsidRDefault="000F675E" w14:paraId="7C205457"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50-59</w:t>
            </w:r>
          </w:p>
        </w:tc>
        <w:tc>
          <w:tcPr>
            <w:tcW w:w="1331" w:type="dxa"/>
            <w:tcBorders>
              <w:top w:val="nil"/>
              <w:left w:val="nil"/>
              <w:bottom w:val="single" w:color="auto" w:sz="4" w:space="0"/>
              <w:right w:val="single" w:color="auto" w:sz="4" w:space="0"/>
            </w:tcBorders>
            <w:shd w:val="clear" w:color="auto" w:fill="auto"/>
            <w:hideMark/>
          </w:tcPr>
          <w:p w:rsidRPr="00D14DD4" w:rsidR="000F675E" w:rsidP="00D9684D" w:rsidRDefault="000F675E" w14:paraId="7F508F14"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East Anglia </w:t>
            </w:r>
          </w:p>
        </w:tc>
        <w:tc>
          <w:tcPr>
            <w:tcW w:w="1148" w:type="dxa"/>
            <w:tcBorders>
              <w:top w:val="nil"/>
              <w:left w:val="nil"/>
              <w:bottom w:val="single" w:color="auto" w:sz="4" w:space="0"/>
              <w:right w:val="single" w:color="auto" w:sz="4" w:space="0"/>
            </w:tcBorders>
            <w:shd w:val="clear" w:color="auto" w:fill="auto"/>
            <w:hideMark/>
          </w:tcPr>
          <w:p w:rsidRPr="00D14DD4" w:rsidR="000F675E" w:rsidP="00D9684D" w:rsidRDefault="000F675E" w14:paraId="508DEDAC"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O12</w:t>
            </w:r>
          </w:p>
        </w:tc>
        <w:tc>
          <w:tcPr>
            <w:tcW w:w="1710" w:type="dxa"/>
            <w:tcBorders>
              <w:top w:val="nil"/>
              <w:left w:val="nil"/>
              <w:bottom w:val="single" w:color="auto" w:sz="4" w:space="0"/>
              <w:right w:val="single" w:color="auto" w:sz="4" w:space="0"/>
            </w:tcBorders>
            <w:shd w:val="clear" w:color="auto" w:fill="auto"/>
            <w:hideMark/>
          </w:tcPr>
          <w:p w:rsidRPr="00D14DD4" w:rsidR="000F675E" w:rsidP="00D9684D" w:rsidRDefault="000F675E" w14:paraId="6FE3BF9D"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Legal Partner </w:t>
            </w:r>
          </w:p>
        </w:tc>
        <w:tc>
          <w:tcPr>
            <w:tcW w:w="1258" w:type="dxa"/>
            <w:tcBorders>
              <w:top w:val="nil"/>
              <w:left w:val="nil"/>
              <w:bottom w:val="single" w:color="auto" w:sz="4" w:space="0"/>
              <w:right w:val="single" w:color="auto" w:sz="4" w:space="0"/>
            </w:tcBorders>
            <w:shd w:val="clear" w:color="auto" w:fill="auto"/>
            <w:hideMark/>
          </w:tcPr>
          <w:p w:rsidRPr="00D14DD4" w:rsidR="000F675E" w:rsidP="00D9684D" w:rsidRDefault="000F675E" w14:paraId="0F3AEBF7"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11</w:t>
            </w:r>
          </w:p>
        </w:tc>
        <w:tc>
          <w:tcPr>
            <w:tcW w:w="1229" w:type="dxa"/>
            <w:tcBorders>
              <w:top w:val="nil"/>
              <w:left w:val="nil"/>
              <w:bottom w:val="single" w:color="auto" w:sz="4" w:space="0"/>
              <w:right w:val="single" w:color="auto" w:sz="4" w:space="0"/>
            </w:tcBorders>
            <w:shd w:val="clear" w:color="auto" w:fill="auto"/>
            <w:hideMark/>
          </w:tcPr>
          <w:p w:rsidRPr="00D14DD4" w:rsidR="000F675E" w:rsidP="00D9684D" w:rsidRDefault="000F675E" w14:paraId="627B1501"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Yes </w:t>
            </w:r>
          </w:p>
        </w:tc>
        <w:tc>
          <w:tcPr>
            <w:tcW w:w="1289" w:type="dxa"/>
            <w:tcBorders>
              <w:top w:val="nil"/>
              <w:left w:val="nil"/>
              <w:bottom w:val="single" w:color="auto" w:sz="4" w:space="0"/>
              <w:right w:val="single" w:color="auto" w:sz="4" w:space="0"/>
            </w:tcBorders>
            <w:shd w:val="clear" w:color="auto" w:fill="auto"/>
            <w:hideMark/>
          </w:tcPr>
          <w:p w:rsidRPr="00D14DD4" w:rsidR="000F675E" w:rsidP="00D9684D" w:rsidRDefault="000F675E" w14:paraId="26E1C2FF"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No </w:t>
            </w:r>
          </w:p>
        </w:tc>
        <w:tc>
          <w:tcPr>
            <w:tcW w:w="1236" w:type="dxa"/>
            <w:tcBorders>
              <w:top w:val="nil"/>
              <w:left w:val="nil"/>
              <w:bottom w:val="single" w:color="auto" w:sz="4" w:space="0"/>
              <w:right w:val="single" w:color="auto" w:sz="4" w:space="0"/>
            </w:tcBorders>
            <w:shd w:val="clear" w:color="auto" w:fill="auto"/>
            <w:hideMark/>
          </w:tcPr>
          <w:p w:rsidRPr="00D14DD4" w:rsidR="000F675E" w:rsidP="00D9684D" w:rsidRDefault="000F675E" w14:paraId="3E027F3D"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6</w:t>
            </w:r>
          </w:p>
        </w:tc>
        <w:tc>
          <w:tcPr>
            <w:tcW w:w="1171" w:type="dxa"/>
            <w:tcBorders>
              <w:top w:val="nil"/>
              <w:left w:val="nil"/>
              <w:bottom w:val="single" w:color="auto" w:sz="4" w:space="0"/>
              <w:right w:val="single" w:color="auto" w:sz="4" w:space="0"/>
            </w:tcBorders>
            <w:shd w:val="clear" w:color="auto" w:fill="auto"/>
            <w:hideMark/>
          </w:tcPr>
          <w:p w:rsidRPr="00D14DD4" w:rsidR="000F675E" w:rsidP="00D9684D" w:rsidRDefault="000F675E" w14:paraId="00D80F65"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No </w:t>
            </w:r>
          </w:p>
        </w:tc>
        <w:tc>
          <w:tcPr>
            <w:tcW w:w="1291" w:type="dxa"/>
            <w:tcBorders>
              <w:top w:val="nil"/>
              <w:left w:val="nil"/>
              <w:bottom w:val="single" w:color="auto" w:sz="4" w:space="0"/>
              <w:right w:val="single" w:color="auto" w:sz="4" w:space="0"/>
            </w:tcBorders>
            <w:shd w:val="clear" w:color="auto" w:fill="auto"/>
            <w:hideMark/>
          </w:tcPr>
          <w:p w:rsidRPr="00D14DD4" w:rsidR="000F675E" w:rsidP="00D9684D" w:rsidRDefault="000F675E" w14:paraId="7BD34D0F"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Yes </w:t>
            </w:r>
          </w:p>
        </w:tc>
      </w:tr>
      <w:tr w:rsidRPr="00D14DD4" w:rsidR="000F675E" w:rsidTr="00D9684D" w14:paraId="592A10F1" w14:textId="77777777">
        <w:trPr>
          <w:trHeight w:val="840"/>
        </w:trPr>
        <w:tc>
          <w:tcPr>
            <w:tcW w:w="1032" w:type="dxa"/>
            <w:tcBorders>
              <w:top w:val="nil"/>
              <w:left w:val="single" w:color="auto" w:sz="4" w:space="0"/>
              <w:bottom w:val="single" w:color="auto" w:sz="4" w:space="0"/>
              <w:right w:val="single" w:color="auto" w:sz="4" w:space="0"/>
            </w:tcBorders>
            <w:shd w:val="clear" w:color="auto" w:fill="auto"/>
            <w:vAlign w:val="bottom"/>
            <w:hideMark/>
          </w:tcPr>
          <w:p w:rsidRPr="00D14DD4" w:rsidR="000F675E" w:rsidP="00D9684D" w:rsidRDefault="000F675E" w14:paraId="60204C7D"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lastRenderedPageBreak/>
              <w:t>FG1.7</w:t>
            </w:r>
          </w:p>
        </w:tc>
        <w:tc>
          <w:tcPr>
            <w:tcW w:w="781" w:type="dxa"/>
            <w:tcBorders>
              <w:top w:val="nil"/>
              <w:left w:val="nil"/>
              <w:bottom w:val="single" w:color="auto" w:sz="4" w:space="0"/>
              <w:right w:val="single" w:color="auto" w:sz="4" w:space="0"/>
            </w:tcBorders>
            <w:shd w:val="clear" w:color="auto" w:fill="auto"/>
            <w:hideMark/>
          </w:tcPr>
          <w:p w:rsidRPr="00D14DD4" w:rsidR="000F675E" w:rsidP="00D9684D" w:rsidRDefault="000F675E" w14:paraId="52233824"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M</w:t>
            </w:r>
          </w:p>
        </w:tc>
        <w:tc>
          <w:tcPr>
            <w:tcW w:w="751" w:type="dxa"/>
            <w:tcBorders>
              <w:top w:val="nil"/>
              <w:left w:val="nil"/>
              <w:bottom w:val="single" w:color="auto" w:sz="4" w:space="0"/>
              <w:right w:val="single" w:color="auto" w:sz="4" w:space="0"/>
            </w:tcBorders>
            <w:shd w:val="clear" w:color="auto" w:fill="auto"/>
            <w:hideMark/>
          </w:tcPr>
          <w:p w:rsidRPr="00D14DD4" w:rsidR="000F675E" w:rsidP="00D9684D" w:rsidRDefault="000F675E" w14:paraId="2C2DAA07"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40-49</w:t>
            </w:r>
          </w:p>
        </w:tc>
        <w:tc>
          <w:tcPr>
            <w:tcW w:w="1331" w:type="dxa"/>
            <w:tcBorders>
              <w:top w:val="nil"/>
              <w:left w:val="nil"/>
              <w:bottom w:val="single" w:color="auto" w:sz="4" w:space="0"/>
              <w:right w:val="single" w:color="auto" w:sz="4" w:space="0"/>
            </w:tcBorders>
            <w:shd w:val="clear" w:color="auto" w:fill="auto"/>
            <w:hideMark/>
          </w:tcPr>
          <w:p w:rsidRPr="00D14DD4" w:rsidR="000F675E" w:rsidP="00D9684D" w:rsidRDefault="000F675E" w14:paraId="6EE08610"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East Anglia </w:t>
            </w:r>
          </w:p>
        </w:tc>
        <w:tc>
          <w:tcPr>
            <w:tcW w:w="1148" w:type="dxa"/>
            <w:tcBorders>
              <w:top w:val="nil"/>
              <w:left w:val="nil"/>
              <w:bottom w:val="single" w:color="auto" w:sz="4" w:space="0"/>
              <w:right w:val="single" w:color="auto" w:sz="4" w:space="0"/>
            </w:tcBorders>
            <w:shd w:val="clear" w:color="auto" w:fill="auto"/>
            <w:hideMark/>
          </w:tcPr>
          <w:p w:rsidRPr="00D14DD4" w:rsidR="000F675E" w:rsidP="00D9684D" w:rsidRDefault="000F675E" w14:paraId="36840481"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O10 </w:t>
            </w:r>
          </w:p>
        </w:tc>
        <w:tc>
          <w:tcPr>
            <w:tcW w:w="1710" w:type="dxa"/>
            <w:tcBorders>
              <w:top w:val="nil"/>
              <w:left w:val="nil"/>
              <w:bottom w:val="single" w:color="auto" w:sz="4" w:space="0"/>
              <w:right w:val="single" w:color="auto" w:sz="4" w:space="0"/>
            </w:tcBorders>
            <w:shd w:val="clear" w:color="auto" w:fill="auto"/>
            <w:hideMark/>
          </w:tcPr>
          <w:p w:rsidRPr="00D14DD4" w:rsidR="000F675E" w:rsidP="00D9684D" w:rsidRDefault="000F675E" w14:paraId="01ADA9E6"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Senior Operations and Finance Business Partner </w:t>
            </w:r>
          </w:p>
        </w:tc>
        <w:tc>
          <w:tcPr>
            <w:tcW w:w="1258" w:type="dxa"/>
            <w:tcBorders>
              <w:top w:val="nil"/>
              <w:left w:val="nil"/>
              <w:bottom w:val="single" w:color="auto" w:sz="4" w:space="0"/>
              <w:right w:val="single" w:color="auto" w:sz="4" w:space="0"/>
            </w:tcBorders>
            <w:shd w:val="clear" w:color="auto" w:fill="auto"/>
            <w:hideMark/>
          </w:tcPr>
          <w:p w:rsidRPr="00D14DD4" w:rsidR="000F675E" w:rsidP="00D9684D" w:rsidRDefault="000F675E" w14:paraId="7E5B98A5"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2.5</w:t>
            </w:r>
          </w:p>
        </w:tc>
        <w:tc>
          <w:tcPr>
            <w:tcW w:w="1229" w:type="dxa"/>
            <w:tcBorders>
              <w:top w:val="nil"/>
              <w:left w:val="nil"/>
              <w:bottom w:val="single" w:color="auto" w:sz="4" w:space="0"/>
              <w:right w:val="single" w:color="auto" w:sz="4" w:space="0"/>
            </w:tcBorders>
            <w:shd w:val="clear" w:color="auto" w:fill="auto"/>
            <w:hideMark/>
          </w:tcPr>
          <w:p w:rsidRPr="00D14DD4" w:rsidR="000F675E" w:rsidP="00D9684D" w:rsidRDefault="000F675E" w14:paraId="1AFBE5B6"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Yes </w:t>
            </w:r>
          </w:p>
        </w:tc>
        <w:tc>
          <w:tcPr>
            <w:tcW w:w="1289" w:type="dxa"/>
            <w:tcBorders>
              <w:top w:val="nil"/>
              <w:left w:val="nil"/>
              <w:bottom w:val="single" w:color="auto" w:sz="4" w:space="0"/>
              <w:right w:val="single" w:color="auto" w:sz="4" w:space="0"/>
            </w:tcBorders>
            <w:shd w:val="clear" w:color="auto" w:fill="auto"/>
            <w:hideMark/>
          </w:tcPr>
          <w:p w:rsidRPr="00D14DD4" w:rsidR="000F675E" w:rsidP="00D9684D" w:rsidRDefault="000F675E" w14:paraId="4CA83395"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Yes </w:t>
            </w:r>
          </w:p>
        </w:tc>
        <w:tc>
          <w:tcPr>
            <w:tcW w:w="1236" w:type="dxa"/>
            <w:tcBorders>
              <w:top w:val="nil"/>
              <w:left w:val="nil"/>
              <w:bottom w:val="single" w:color="auto" w:sz="4" w:space="0"/>
              <w:right w:val="single" w:color="auto" w:sz="4" w:space="0"/>
            </w:tcBorders>
            <w:shd w:val="clear" w:color="auto" w:fill="auto"/>
            <w:hideMark/>
          </w:tcPr>
          <w:p w:rsidRPr="00D14DD4" w:rsidR="000F675E" w:rsidP="00D9684D" w:rsidRDefault="000F675E" w14:paraId="6BCFCB5E"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8</w:t>
            </w:r>
          </w:p>
        </w:tc>
        <w:tc>
          <w:tcPr>
            <w:tcW w:w="1171" w:type="dxa"/>
            <w:tcBorders>
              <w:top w:val="nil"/>
              <w:left w:val="nil"/>
              <w:bottom w:val="single" w:color="auto" w:sz="4" w:space="0"/>
              <w:right w:val="single" w:color="auto" w:sz="4" w:space="0"/>
            </w:tcBorders>
            <w:shd w:val="clear" w:color="auto" w:fill="auto"/>
            <w:hideMark/>
          </w:tcPr>
          <w:p w:rsidRPr="00D14DD4" w:rsidR="000F675E" w:rsidP="00D9684D" w:rsidRDefault="000F675E" w14:paraId="1DB9D919"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Yes (3)</w:t>
            </w:r>
          </w:p>
        </w:tc>
        <w:tc>
          <w:tcPr>
            <w:tcW w:w="1291" w:type="dxa"/>
            <w:tcBorders>
              <w:top w:val="nil"/>
              <w:left w:val="nil"/>
              <w:bottom w:val="single" w:color="auto" w:sz="4" w:space="0"/>
              <w:right w:val="single" w:color="auto" w:sz="4" w:space="0"/>
            </w:tcBorders>
            <w:shd w:val="clear" w:color="auto" w:fill="auto"/>
            <w:hideMark/>
          </w:tcPr>
          <w:p w:rsidRPr="00D14DD4" w:rsidR="000F675E" w:rsidP="00D9684D" w:rsidRDefault="000F675E" w14:paraId="7DCA68F9"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Yes </w:t>
            </w:r>
          </w:p>
        </w:tc>
      </w:tr>
      <w:tr w:rsidRPr="00D14DD4" w:rsidR="000F675E" w:rsidTr="00D9684D" w14:paraId="64003A81" w14:textId="77777777">
        <w:trPr>
          <w:trHeight w:val="840"/>
        </w:trPr>
        <w:tc>
          <w:tcPr>
            <w:tcW w:w="1032" w:type="dxa"/>
            <w:tcBorders>
              <w:top w:val="nil"/>
              <w:left w:val="single" w:color="auto" w:sz="4" w:space="0"/>
              <w:bottom w:val="single" w:color="auto" w:sz="4" w:space="0"/>
              <w:right w:val="single" w:color="auto" w:sz="4" w:space="0"/>
            </w:tcBorders>
            <w:shd w:val="clear" w:color="auto" w:fill="auto"/>
            <w:vAlign w:val="bottom"/>
            <w:hideMark/>
          </w:tcPr>
          <w:p w:rsidRPr="00D14DD4" w:rsidR="000F675E" w:rsidP="00D9684D" w:rsidRDefault="000F675E" w14:paraId="3DD8CA63"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FG1.8</w:t>
            </w:r>
          </w:p>
        </w:tc>
        <w:tc>
          <w:tcPr>
            <w:tcW w:w="781" w:type="dxa"/>
            <w:tcBorders>
              <w:top w:val="nil"/>
              <w:left w:val="nil"/>
              <w:bottom w:val="single" w:color="auto" w:sz="4" w:space="0"/>
              <w:right w:val="single" w:color="auto" w:sz="4" w:space="0"/>
            </w:tcBorders>
            <w:shd w:val="clear" w:color="auto" w:fill="auto"/>
            <w:hideMark/>
          </w:tcPr>
          <w:p w:rsidRPr="00D14DD4" w:rsidR="000F675E" w:rsidP="00D9684D" w:rsidRDefault="000F675E" w14:paraId="40D913D4"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F </w:t>
            </w:r>
          </w:p>
        </w:tc>
        <w:tc>
          <w:tcPr>
            <w:tcW w:w="751" w:type="dxa"/>
            <w:tcBorders>
              <w:top w:val="nil"/>
              <w:left w:val="nil"/>
              <w:bottom w:val="single" w:color="auto" w:sz="4" w:space="0"/>
              <w:right w:val="single" w:color="auto" w:sz="4" w:space="0"/>
            </w:tcBorders>
            <w:shd w:val="clear" w:color="auto" w:fill="auto"/>
            <w:hideMark/>
          </w:tcPr>
          <w:p w:rsidRPr="00D14DD4" w:rsidR="000F675E" w:rsidP="00D9684D" w:rsidRDefault="000F675E" w14:paraId="62DA7A04"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40-49</w:t>
            </w:r>
          </w:p>
        </w:tc>
        <w:tc>
          <w:tcPr>
            <w:tcW w:w="1331" w:type="dxa"/>
            <w:tcBorders>
              <w:top w:val="nil"/>
              <w:left w:val="nil"/>
              <w:bottom w:val="single" w:color="auto" w:sz="4" w:space="0"/>
              <w:right w:val="single" w:color="auto" w:sz="4" w:space="0"/>
            </w:tcBorders>
            <w:shd w:val="clear" w:color="auto" w:fill="auto"/>
            <w:hideMark/>
          </w:tcPr>
          <w:p w:rsidRPr="00D14DD4" w:rsidR="000F675E" w:rsidP="00D9684D" w:rsidRDefault="000F675E" w14:paraId="7287C8A9"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East Anglia </w:t>
            </w:r>
          </w:p>
        </w:tc>
        <w:tc>
          <w:tcPr>
            <w:tcW w:w="1148" w:type="dxa"/>
            <w:tcBorders>
              <w:top w:val="nil"/>
              <w:left w:val="nil"/>
              <w:bottom w:val="single" w:color="auto" w:sz="4" w:space="0"/>
              <w:right w:val="single" w:color="auto" w:sz="4" w:space="0"/>
            </w:tcBorders>
            <w:shd w:val="clear" w:color="auto" w:fill="auto"/>
            <w:hideMark/>
          </w:tcPr>
          <w:p w:rsidRPr="00D14DD4" w:rsidR="000F675E" w:rsidP="00D9684D" w:rsidRDefault="000F675E" w14:paraId="5E29FA19"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O9</w:t>
            </w:r>
          </w:p>
        </w:tc>
        <w:tc>
          <w:tcPr>
            <w:tcW w:w="1710" w:type="dxa"/>
            <w:tcBorders>
              <w:top w:val="nil"/>
              <w:left w:val="nil"/>
              <w:bottom w:val="single" w:color="auto" w:sz="4" w:space="0"/>
              <w:right w:val="single" w:color="auto" w:sz="4" w:space="0"/>
            </w:tcBorders>
            <w:shd w:val="clear" w:color="auto" w:fill="auto"/>
            <w:hideMark/>
          </w:tcPr>
          <w:p w:rsidRPr="00D14DD4" w:rsidR="000F675E" w:rsidP="00D9684D" w:rsidRDefault="000F675E" w14:paraId="0B6C70EB"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Managing Director and Editor</w:t>
            </w:r>
          </w:p>
        </w:tc>
        <w:tc>
          <w:tcPr>
            <w:tcW w:w="1258" w:type="dxa"/>
            <w:tcBorders>
              <w:top w:val="nil"/>
              <w:left w:val="nil"/>
              <w:bottom w:val="single" w:color="auto" w:sz="4" w:space="0"/>
              <w:right w:val="single" w:color="auto" w:sz="4" w:space="0"/>
            </w:tcBorders>
            <w:shd w:val="clear" w:color="auto" w:fill="auto"/>
            <w:hideMark/>
          </w:tcPr>
          <w:p w:rsidRPr="00D14DD4" w:rsidR="000F675E" w:rsidP="00D9684D" w:rsidRDefault="000F675E" w14:paraId="5A34A70F"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7</w:t>
            </w:r>
          </w:p>
        </w:tc>
        <w:tc>
          <w:tcPr>
            <w:tcW w:w="1229" w:type="dxa"/>
            <w:tcBorders>
              <w:top w:val="nil"/>
              <w:left w:val="nil"/>
              <w:bottom w:val="single" w:color="auto" w:sz="4" w:space="0"/>
              <w:right w:val="single" w:color="auto" w:sz="4" w:space="0"/>
            </w:tcBorders>
            <w:shd w:val="clear" w:color="auto" w:fill="auto"/>
            <w:hideMark/>
          </w:tcPr>
          <w:p w:rsidRPr="00D14DD4" w:rsidR="000F675E" w:rsidP="00D9684D" w:rsidRDefault="000F675E" w14:paraId="30F9D36D"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Yes </w:t>
            </w:r>
          </w:p>
        </w:tc>
        <w:tc>
          <w:tcPr>
            <w:tcW w:w="1289" w:type="dxa"/>
            <w:tcBorders>
              <w:top w:val="nil"/>
              <w:left w:val="nil"/>
              <w:bottom w:val="single" w:color="auto" w:sz="4" w:space="0"/>
              <w:right w:val="single" w:color="auto" w:sz="4" w:space="0"/>
            </w:tcBorders>
            <w:shd w:val="clear" w:color="auto" w:fill="auto"/>
            <w:hideMark/>
          </w:tcPr>
          <w:p w:rsidRPr="00D14DD4" w:rsidR="000F675E" w:rsidP="00D9684D" w:rsidRDefault="000F675E" w14:paraId="7B30C26D"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Yes</w:t>
            </w:r>
          </w:p>
        </w:tc>
        <w:tc>
          <w:tcPr>
            <w:tcW w:w="1236" w:type="dxa"/>
            <w:tcBorders>
              <w:top w:val="nil"/>
              <w:left w:val="nil"/>
              <w:bottom w:val="single" w:color="auto" w:sz="4" w:space="0"/>
              <w:right w:val="single" w:color="auto" w:sz="4" w:space="0"/>
            </w:tcBorders>
            <w:shd w:val="clear" w:color="auto" w:fill="auto"/>
            <w:hideMark/>
          </w:tcPr>
          <w:p w:rsidRPr="00D14DD4" w:rsidR="000F675E" w:rsidP="00D9684D" w:rsidRDefault="000F675E" w14:paraId="189FDAE4"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2</w:t>
            </w:r>
          </w:p>
        </w:tc>
        <w:tc>
          <w:tcPr>
            <w:tcW w:w="1171" w:type="dxa"/>
            <w:tcBorders>
              <w:top w:val="nil"/>
              <w:left w:val="nil"/>
              <w:bottom w:val="single" w:color="auto" w:sz="4" w:space="0"/>
              <w:right w:val="single" w:color="auto" w:sz="4" w:space="0"/>
            </w:tcBorders>
            <w:shd w:val="clear" w:color="auto" w:fill="auto"/>
            <w:hideMark/>
          </w:tcPr>
          <w:p w:rsidRPr="00D14DD4" w:rsidR="000F675E" w:rsidP="00D9684D" w:rsidRDefault="000F675E" w14:paraId="479D2A14"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Yes (1)</w:t>
            </w:r>
          </w:p>
        </w:tc>
        <w:tc>
          <w:tcPr>
            <w:tcW w:w="1291" w:type="dxa"/>
            <w:tcBorders>
              <w:top w:val="nil"/>
              <w:left w:val="nil"/>
              <w:bottom w:val="single" w:color="auto" w:sz="4" w:space="0"/>
              <w:right w:val="single" w:color="auto" w:sz="4" w:space="0"/>
            </w:tcBorders>
            <w:shd w:val="clear" w:color="auto" w:fill="auto"/>
            <w:hideMark/>
          </w:tcPr>
          <w:p w:rsidRPr="00D14DD4" w:rsidR="000F675E" w:rsidP="00D9684D" w:rsidRDefault="000F675E" w14:paraId="73642584"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No</w:t>
            </w:r>
          </w:p>
        </w:tc>
      </w:tr>
      <w:tr w:rsidRPr="00D14DD4" w:rsidR="000F675E" w:rsidTr="00D9684D" w14:paraId="4A1DD713" w14:textId="77777777">
        <w:trPr>
          <w:trHeight w:val="560"/>
        </w:trPr>
        <w:tc>
          <w:tcPr>
            <w:tcW w:w="1032" w:type="dxa"/>
            <w:tcBorders>
              <w:top w:val="nil"/>
              <w:left w:val="single" w:color="auto" w:sz="4" w:space="0"/>
              <w:bottom w:val="single" w:color="auto" w:sz="4" w:space="0"/>
              <w:right w:val="single" w:color="auto" w:sz="4" w:space="0"/>
            </w:tcBorders>
            <w:shd w:val="clear" w:color="auto" w:fill="auto"/>
            <w:vAlign w:val="bottom"/>
            <w:hideMark/>
          </w:tcPr>
          <w:p w:rsidRPr="00D14DD4" w:rsidR="000F675E" w:rsidP="00D9684D" w:rsidRDefault="000F675E" w14:paraId="77D142F2"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FG2.6</w:t>
            </w:r>
          </w:p>
        </w:tc>
        <w:tc>
          <w:tcPr>
            <w:tcW w:w="781" w:type="dxa"/>
            <w:tcBorders>
              <w:top w:val="nil"/>
              <w:left w:val="nil"/>
              <w:bottom w:val="single" w:color="auto" w:sz="4" w:space="0"/>
              <w:right w:val="single" w:color="auto" w:sz="4" w:space="0"/>
            </w:tcBorders>
            <w:shd w:val="clear" w:color="auto" w:fill="auto"/>
            <w:hideMark/>
          </w:tcPr>
          <w:p w:rsidRPr="00D14DD4" w:rsidR="000F675E" w:rsidP="00D9684D" w:rsidRDefault="000F675E" w14:paraId="3202472F"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F</w:t>
            </w:r>
          </w:p>
        </w:tc>
        <w:tc>
          <w:tcPr>
            <w:tcW w:w="751" w:type="dxa"/>
            <w:tcBorders>
              <w:top w:val="nil"/>
              <w:left w:val="nil"/>
              <w:bottom w:val="single" w:color="auto" w:sz="4" w:space="0"/>
              <w:right w:val="single" w:color="auto" w:sz="4" w:space="0"/>
            </w:tcBorders>
            <w:shd w:val="clear" w:color="auto" w:fill="auto"/>
            <w:hideMark/>
          </w:tcPr>
          <w:p w:rsidRPr="00D14DD4" w:rsidR="000F675E" w:rsidP="00D9684D" w:rsidRDefault="000F675E" w14:paraId="1C71A6ED"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30-39</w:t>
            </w:r>
          </w:p>
        </w:tc>
        <w:tc>
          <w:tcPr>
            <w:tcW w:w="1331" w:type="dxa"/>
            <w:tcBorders>
              <w:top w:val="nil"/>
              <w:left w:val="nil"/>
              <w:bottom w:val="single" w:color="auto" w:sz="4" w:space="0"/>
              <w:right w:val="single" w:color="auto" w:sz="4" w:space="0"/>
            </w:tcBorders>
            <w:shd w:val="clear" w:color="auto" w:fill="auto"/>
            <w:hideMark/>
          </w:tcPr>
          <w:p w:rsidRPr="00D14DD4" w:rsidR="000F675E" w:rsidP="00D9684D" w:rsidRDefault="000F675E" w14:paraId="4F1D8533"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East Anglia </w:t>
            </w:r>
          </w:p>
        </w:tc>
        <w:tc>
          <w:tcPr>
            <w:tcW w:w="1148" w:type="dxa"/>
            <w:tcBorders>
              <w:top w:val="nil"/>
              <w:left w:val="nil"/>
              <w:bottom w:val="single" w:color="auto" w:sz="4" w:space="0"/>
              <w:right w:val="single" w:color="auto" w:sz="4" w:space="0"/>
            </w:tcBorders>
            <w:shd w:val="clear" w:color="auto" w:fill="auto"/>
            <w:hideMark/>
          </w:tcPr>
          <w:p w:rsidRPr="00D14DD4" w:rsidR="000F675E" w:rsidP="00D9684D" w:rsidRDefault="000F675E" w14:paraId="3A8BCAB9"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O11</w:t>
            </w:r>
          </w:p>
        </w:tc>
        <w:tc>
          <w:tcPr>
            <w:tcW w:w="1710" w:type="dxa"/>
            <w:tcBorders>
              <w:top w:val="nil"/>
              <w:left w:val="nil"/>
              <w:bottom w:val="single" w:color="auto" w:sz="4" w:space="0"/>
              <w:right w:val="single" w:color="auto" w:sz="4" w:space="0"/>
            </w:tcBorders>
            <w:shd w:val="clear" w:color="auto" w:fill="auto"/>
            <w:hideMark/>
          </w:tcPr>
          <w:p w:rsidRPr="00D14DD4" w:rsidR="000F675E" w:rsidP="00D9684D" w:rsidRDefault="000F675E" w14:paraId="1FECE2D7"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Student Services Manager </w:t>
            </w:r>
          </w:p>
        </w:tc>
        <w:tc>
          <w:tcPr>
            <w:tcW w:w="1258" w:type="dxa"/>
            <w:tcBorders>
              <w:top w:val="nil"/>
              <w:left w:val="nil"/>
              <w:bottom w:val="single" w:color="auto" w:sz="4" w:space="0"/>
              <w:right w:val="single" w:color="auto" w:sz="4" w:space="0"/>
            </w:tcBorders>
            <w:shd w:val="clear" w:color="auto" w:fill="auto"/>
            <w:hideMark/>
          </w:tcPr>
          <w:p w:rsidRPr="00D14DD4" w:rsidR="000F675E" w:rsidP="00D9684D" w:rsidRDefault="000F675E" w14:paraId="5DC71E75"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0.5</w:t>
            </w:r>
          </w:p>
        </w:tc>
        <w:tc>
          <w:tcPr>
            <w:tcW w:w="1229" w:type="dxa"/>
            <w:tcBorders>
              <w:top w:val="nil"/>
              <w:left w:val="nil"/>
              <w:bottom w:val="single" w:color="auto" w:sz="4" w:space="0"/>
              <w:right w:val="single" w:color="auto" w:sz="4" w:space="0"/>
            </w:tcBorders>
            <w:shd w:val="clear" w:color="auto" w:fill="auto"/>
            <w:hideMark/>
          </w:tcPr>
          <w:p w:rsidRPr="00D14DD4" w:rsidR="000F675E" w:rsidP="00D9684D" w:rsidRDefault="000F675E" w14:paraId="3AE84BDD"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Yes </w:t>
            </w:r>
          </w:p>
        </w:tc>
        <w:tc>
          <w:tcPr>
            <w:tcW w:w="1289" w:type="dxa"/>
            <w:tcBorders>
              <w:top w:val="nil"/>
              <w:left w:val="nil"/>
              <w:bottom w:val="single" w:color="auto" w:sz="4" w:space="0"/>
              <w:right w:val="single" w:color="auto" w:sz="4" w:space="0"/>
            </w:tcBorders>
            <w:shd w:val="clear" w:color="auto" w:fill="auto"/>
            <w:hideMark/>
          </w:tcPr>
          <w:p w:rsidRPr="00D14DD4" w:rsidR="000F675E" w:rsidP="00D9684D" w:rsidRDefault="000F675E" w14:paraId="7CB3438F"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Yes </w:t>
            </w:r>
          </w:p>
        </w:tc>
        <w:tc>
          <w:tcPr>
            <w:tcW w:w="1236" w:type="dxa"/>
            <w:tcBorders>
              <w:top w:val="nil"/>
              <w:left w:val="nil"/>
              <w:bottom w:val="single" w:color="auto" w:sz="4" w:space="0"/>
              <w:right w:val="single" w:color="auto" w:sz="4" w:space="0"/>
            </w:tcBorders>
            <w:shd w:val="clear" w:color="auto" w:fill="auto"/>
            <w:hideMark/>
          </w:tcPr>
          <w:p w:rsidRPr="00D14DD4" w:rsidR="000F675E" w:rsidP="00D9684D" w:rsidRDefault="000F675E" w14:paraId="0433C2D5"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6</w:t>
            </w:r>
          </w:p>
        </w:tc>
        <w:tc>
          <w:tcPr>
            <w:tcW w:w="1171" w:type="dxa"/>
            <w:tcBorders>
              <w:top w:val="nil"/>
              <w:left w:val="nil"/>
              <w:bottom w:val="single" w:color="auto" w:sz="4" w:space="0"/>
              <w:right w:val="single" w:color="auto" w:sz="4" w:space="0"/>
            </w:tcBorders>
            <w:shd w:val="clear" w:color="auto" w:fill="auto"/>
            <w:hideMark/>
          </w:tcPr>
          <w:p w:rsidRPr="00D14DD4" w:rsidR="000F675E" w:rsidP="00D9684D" w:rsidRDefault="000F675E" w14:paraId="50C61ED9"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No </w:t>
            </w:r>
          </w:p>
        </w:tc>
        <w:tc>
          <w:tcPr>
            <w:tcW w:w="1291" w:type="dxa"/>
            <w:tcBorders>
              <w:top w:val="nil"/>
              <w:left w:val="nil"/>
              <w:bottom w:val="single" w:color="auto" w:sz="4" w:space="0"/>
              <w:right w:val="single" w:color="auto" w:sz="4" w:space="0"/>
            </w:tcBorders>
            <w:shd w:val="clear" w:color="auto" w:fill="auto"/>
            <w:hideMark/>
          </w:tcPr>
          <w:p w:rsidRPr="00D14DD4" w:rsidR="000F675E" w:rsidP="00D9684D" w:rsidRDefault="000F675E" w14:paraId="5B9A50E2"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No </w:t>
            </w:r>
          </w:p>
        </w:tc>
      </w:tr>
      <w:tr w:rsidRPr="00D14DD4" w:rsidR="000F675E" w:rsidTr="00D9684D" w14:paraId="4A439C29" w14:textId="77777777">
        <w:trPr>
          <w:trHeight w:val="280"/>
        </w:trPr>
        <w:tc>
          <w:tcPr>
            <w:tcW w:w="1032" w:type="dxa"/>
            <w:tcBorders>
              <w:top w:val="nil"/>
              <w:left w:val="single" w:color="auto" w:sz="4" w:space="0"/>
              <w:bottom w:val="single" w:color="auto" w:sz="4" w:space="0"/>
              <w:right w:val="single" w:color="auto" w:sz="4" w:space="0"/>
            </w:tcBorders>
            <w:shd w:val="clear" w:color="auto" w:fill="auto"/>
            <w:vAlign w:val="bottom"/>
            <w:hideMark/>
          </w:tcPr>
          <w:p w:rsidRPr="00D14DD4" w:rsidR="000F675E" w:rsidP="00D9684D" w:rsidRDefault="000F675E" w14:paraId="75D0E019"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FG2.7</w:t>
            </w:r>
          </w:p>
        </w:tc>
        <w:tc>
          <w:tcPr>
            <w:tcW w:w="781" w:type="dxa"/>
            <w:tcBorders>
              <w:top w:val="nil"/>
              <w:left w:val="nil"/>
              <w:bottom w:val="single" w:color="auto" w:sz="4" w:space="0"/>
              <w:right w:val="single" w:color="auto" w:sz="4" w:space="0"/>
            </w:tcBorders>
            <w:shd w:val="clear" w:color="auto" w:fill="auto"/>
            <w:hideMark/>
          </w:tcPr>
          <w:p w:rsidRPr="00D14DD4" w:rsidR="000F675E" w:rsidP="00D9684D" w:rsidRDefault="000F675E" w14:paraId="69320402"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M </w:t>
            </w:r>
          </w:p>
        </w:tc>
        <w:tc>
          <w:tcPr>
            <w:tcW w:w="751" w:type="dxa"/>
            <w:tcBorders>
              <w:top w:val="nil"/>
              <w:left w:val="nil"/>
              <w:bottom w:val="single" w:color="auto" w:sz="4" w:space="0"/>
              <w:right w:val="single" w:color="auto" w:sz="4" w:space="0"/>
            </w:tcBorders>
            <w:shd w:val="clear" w:color="auto" w:fill="auto"/>
            <w:hideMark/>
          </w:tcPr>
          <w:p w:rsidRPr="00D14DD4" w:rsidR="000F675E" w:rsidP="00D9684D" w:rsidRDefault="000F675E" w14:paraId="3ED0B457"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60-69</w:t>
            </w:r>
          </w:p>
        </w:tc>
        <w:tc>
          <w:tcPr>
            <w:tcW w:w="1331" w:type="dxa"/>
            <w:tcBorders>
              <w:top w:val="nil"/>
              <w:left w:val="nil"/>
              <w:bottom w:val="single" w:color="auto" w:sz="4" w:space="0"/>
              <w:right w:val="single" w:color="auto" w:sz="4" w:space="0"/>
            </w:tcBorders>
            <w:shd w:val="clear" w:color="auto" w:fill="auto"/>
            <w:hideMark/>
          </w:tcPr>
          <w:p w:rsidRPr="00D14DD4" w:rsidR="000F675E" w:rsidP="00D9684D" w:rsidRDefault="000F675E" w14:paraId="67A351DC"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East Anglia </w:t>
            </w:r>
          </w:p>
        </w:tc>
        <w:tc>
          <w:tcPr>
            <w:tcW w:w="1148" w:type="dxa"/>
            <w:tcBorders>
              <w:top w:val="nil"/>
              <w:left w:val="nil"/>
              <w:bottom w:val="single" w:color="auto" w:sz="4" w:space="0"/>
              <w:right w:val="single" w:color="auto" w:sz="4" w:space="0"/>
            </w:tcBorders>
            <w:shd w:val="clear" w:color="auto" w:fill="auto"/>
            <w:hideMark/>
          </w:tcPr>
          <w:p w:rsidRPr="00D14DD4" w:rsidR="000F675E" w:rsidP="00D9684D" w:rsidRDefault="000F675E" w14:paraId="7F88401B"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O13</w:t>
            </w:r>
          </w:p>
        </w:tc>
        <w:tc>
          <w:tcPr>
            <w:tcW w:w="1710" w:type="dxa"/>
            <w:tcBorders>
              <w:top w:val="nil"/>
              <w:left w:val="nil"/>
              <w:bottom w:val="single" w:color="auto" w:sz="4" w:space="0"/>
              <w:right w:val="single" w:color="auto" w:sz="4" w:space="0"/>
            </w:tcBorders>
            <w:shd w:val="clear" w:color="auto" w:fill="auto"/>
            <w:hideMark/>
          </w:tcPr>
          <w:p w:rsidRPr="00D14DD4" w:rsidR="000F675E" w:rsidP="00D9684D" w:rsidRDefault="000F675E" w14:paraId="29104E2F"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Senior Policy Officer</w:t>
            </w:r>
          </w:p>
        </w:tc>
        <w:tc>
          <w:tcPr>
            <w:tcW w:w="1258" w:type="dxa"/>
            <w:tcBorders>
              <w:top w:val="nil"/>
              <w:left w:val="nil"/>
              <w:bottom w:val="single" w:color="auto" w:sz="4" w:space="0"/>
              <w:right w:val="single" w:color="auto" w:sz="4" w:space="0"/>
            </w:tcBorders>
            <w:shd w:val="clear" w:color="auto" w:fill="auto"/>
            <w:hideMark/>
          </w:tcPr>
          <w:p w:rsidRPr="00D14DD4" w:rsidR="000F675E" w:rsidP="00D9684D" w:rsidRDefault="000F675E" w14:paraId="71943D02"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2.5</w:t>
            </w:r>
          </w:p>
        </w:tc>
        <w:tc>
          <w:tcPr>
            <w:tcW w:w="1229" w:type="dxa"/>
            <w:tcBorders>
              <w:top w:val="nil"/>
              <w:left w:val="nil"/>
              <w:bottom w:val="single" w:color="auto" w:sz="4" w:space="0"/>
              <w:right w:val="single" w:color="auto" w:sz="4" w:space="0"/>
            </w:tcBorders>
            <w:shd w:val="clear" w:color="auto" w:fill="auto"/>
            <w:hideMark/>
          </w:tcPr>
          <w:p w:rsidRPr="00D14DD4" w:rsidR="000F675E" w:rsidP="00D9684D" w:rsidRDefault="000F675E" w14:paraId="5EF5710F"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Yes </w:t>
            </w:r>
          </w:p>
        </w:tc>
        <w:tc>
          <w:tcPr>
            <w:tcW w:w="1289" w:type="dxa"/>
            <w:tcBorders>
              <w:top w:val="nil"/>
              <w:left w:val="nil"/>
              <w:bottom w:val="single" w:color="auto" w:sz="4" w:space="0"/>
              <w:right w:val="single" w:color="auto" w:sz="4" w:space="0"/>
            </w:tcBorders>
            <w:shd w:val="clear" w:color="auto" w:fill="auto"/>
            <w:hideMark/>
          </w:tcPr>
          <w:p w:rsidRPr="00D14DD4" w:rsidR="000F675E" w:rsidP="00D9684D" w:rsidRDefault="000F675E" w14:paraId="08FF25B1"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Yes </w:t>
            </w:r>
          </w:p>
        </w:tc>
        <w:tc>
          <w:tcPr>
            <w:tcW w:w="1236" w:type="dxa"/>
            <w:tcBorders>
              <w:top w:val="nil"/>
              <w:left w:val="nil"/>
              <w:bottom w:val="single" w:color="auto" w:sz="4" w:space="0"/>
              <w:right w:val="single" w:color="auto" w:sz="4" w:space="0"/>
            </w:tcBorders>
            <w:shd w:val="clear" w:color="auto" w:fill="auto"/>
            <w:hideMark/>
          </w:tcPr>
          <w:p w:rsidRPr="00D14DD4" w:rsidR="000F675E" w:rsidP="00D9684D" w:rsidRDefault="000F675E" w14:paraId="3F55B797"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3</w:t>
            </w:r>
          </w:p>
        </w:tc>
        <w:tc>
          <w:tcPr>
            <w:tcW w:w="1171" w:type="dxa"/>
            <w:tcBorders>
              <w:top w:val="nil"/>
              <w:left w:val="nil"/>
              <w:bottom w:val="single" w:color="auto" w:sz="4" w:space="0"/>
              <w:right w:val="single" w:color="auto" w:sz="4" w:space="0"/>
            </w:tcBorders>
            <w:shd w:val="clear" w:color="auto" w:fill="auto"/>
            <w:hideMark/>
          </w:tcPr>
          <w:p w:rsidRPr="00D14DD4" w:rsidR="000F675E" w:rsidP="00D9684D" w:rsidRDefault="000F675E" w14:paraId="5670EFD9"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 xml:space="preserve">No </w:t>
            </w:r>
          </w:p>
        </w:tc>
        <w:tc>
          <w:tcPr>
            <w:tcW w:w="1291" w:type="dxa"/>
            <w:tcBorders>
              <w:top w:val="nil"/>
              <w:left w:val="nil"/>
              <w:bottom w:val="single" w:color="auto" w:sz="4" w:space="0"/>
              <w:right w:val="single" w:color="auto" w:sz="4" w:space="0"/>
            </w:tcBorders>
            <w:shd w:val="clear" w:color="auto" w:fill="auto"/>
            <w:hideMark/>
          </w:tcPr>
          <w:p w:rsidRPr="00D14DD4" w:rsidR="000F675E" w:rsidP="00D9684D" w:rsidRDefault="000F675E" w14:paraId="45AE496C" w14:textId="77777777">
            <w:pPr>
              <w:spacing w:after="0" w:line="240" w:lineRule="auto"/>
              <w:jc w:val="center"/>
              <w:rPr>
                <w:rFonts w:ascii="Calibri" w:hAnsi="Calibri" w:eastAsia="Times New Roman" w:cs="Calibri"/>
                <w:color w:val="000000"/>
                <w:lang w:eastAsia="en-GB"/>
              </w:rPr>
            </w:pPr>
            <w:r w:rsidRPr="00D14DD4">
              <w:rPr>
                <w:rFonts w:ascii="Calibri" w:hAnsi="Calibri" w:eastAsia="Times New Roman" w:cs="Calibri"/>
                <w:color w:val="000000"/>
                <w:lang w:eastAsia="en-GB"/>
              </w:rPr>
              <w:t>Yes</w:t>
            </w:r>
          </w:p>
        </w:tc>
      </w:tr>
    </w:tbl>
    <w:p w:rsidRPr="0029678C" w:rsidR="000F675E" w:rsidP="0029678C" w:rsidRDefault="000F675E" w14:paraId="6D10E152" w14:textId="77777777">
      <w:pPr>
        <w:jc w:val="center"/>
        <w:rPr>
          <w:rFonts w:ascii="Times New Roman" w:hAnsi="Times New Roman" w:cs="Times New Roman"/>
          <w:sz w:val="24"/>
          <w:szCs w:val="24"/>
          <w:u w:val="single"/>
        </w:rPr>
      </w:pPr>
    </w:p>
    <w:p w:rsidR="00750AA6" w:rsidRDefault="00750AA6" w14:paraId="1CB1A72E" w14:textId="6D0CBE29">
      <w:pPr>
        <w:rPr>
          <w:rFonts w:ascii="Times New Roman" w:hAnsi="Times New Roman" w:cs="Times New Roman"/>
          <w:sz w:val="24"/>
          <w:szCs w:val="24"/>
        </w:rPr>
      </w:pPr>
      <w:r>
        <w:rPr>
          <w:rFonts w:ascii="Times New Roman" w:hAnsi="Times New Roman" w:cs="Times New Roman"/>
          <w:sz w:val="24"/>
          <w:szCs w:val="24"/>
        </w:rPr>
        <w:br w:type="page"/>
      </w:r>
    </w:p>
    <w:p w:rsidR="103F61D8" w:rsidP="00750AA6" w:rsidRDefault="00750AA6" w14:paraId="1CE81359" w14:textId="2C54D738">
      <w:pPr>
        <w:jc w:val="center"/>
        <w:rPr>
          <w:rFonts w:ascii="Times New Roman" w:hAnsi="Times New Roman" w:cs="Times New Roman"/>
          <w:sz w:val="24"/>
          <w:szCs w:val="24"/>
          <w:u w:val="single"/>
        </w:rPr>
      </w:pPr>
      <w:r>
        <w:rPr>
          <w:rFonts w:ascii="Times New Roman" w:hAnsi="Times New Roman" w:cs="Times New Roman"/>
          <w:sz w:val="24"/>
          <w:szCs w:val="24"/>
          <w:u w:val="single"/>
        </w:rPr>
        <w:lastRenderedPageBreak/>
        <w:t>Table 2: Organisation information</w:t>
      </w:r>
    </w:p>
    <w:tbl>
      <w:tblPr>
        <w:tblW w:w="14182" w:type="dxa"/>
        <w:tblLook w:val="04A0" w:firstRow="1" w:lastRow="0" w:firstColumn="1" w:lastColumn="0" w:noHBand="0" w:noVBand="1"/>
      </w:tblPr>
      <w:tblGrid>
        <w:gridCol w:w="833"/>
        <w:gridCol w:w="1776"/>
        <w:gridCol w:w="1549"/>
        <w:gridCol w:w="2352"/>
        <w:gridCol w:w="1296"/>
        <w:gridCol w:w="861"/>
        <w:gridCol w:w="2663"/>
        <w:gridCol w:w="2852"/>
      </w:tblGrid>
      <w:tr w:rsidRPr="00100AD3" w:rsidR="007C2683" w:rsidTr="007C2683" w14:paraId="3F4ABF6D" w14:textId="77777777">
        <w:trPr>
          <w:trHeight w:val="1089"/>
        </w:trPr>
        <w:tc>
          <w:tcPr>
            <w:tcW w:w="853" w:type="dxa"/>
            <w:tcBorders>
              <w:top w:val="single" w:color="auto" w:sz="4" w:space="0"/>
              <w:left w:val="single" w:color="auto" w:sz="4" w:space="0"/>
              <w:bottom w:val="single" w:color="auto" w:sz="4" w:space="0"/>
              <w:right w:val="single" w:color="auto" w:sz="4" w:space="0"/>
            </w:tcBorders>
            <w:shd w:val="clear" w:color="000000" w:fill="FFF2CC"/>
            <w:hideMark/>
          </w:tcPr>
          <w:p w:rsidRPr="00100AD3" w:rsidR="007C2683" w:rsidP="00A44D8E" w:rsidRDefault="007C2683" w14:paraId="2DA64F90" w14:textId="77777777">
            <w:pPr>
              <w:spacing w:after="0" w:line="240" w:lineRule="auto"/>
              <w:jc w:val="center"/>
              <w:rPr>
                <w:rFonts w:ascii="Calibri" w:hAnsi="Calibri" w:eastAsia="Times New Roman" w:cs="Calibri"/>
                <w:b/>
                <w:bCs/>
                <w:color w:val="000000"/>
                <w:lang w:eastAsia="en-GB"/>
              </w:rPr>
            </w:pPr>
            <w:r w:rsidRPr="00100AD3">
              <w:rPr>
                <w:rFonts w:ascii="Calibri" w:hAnsi="Calibri" w:eastAsia="Times New Roman" w:cs="Calibri"/>
                <w:b/>
                <w:bCs/>
                <w:color w:val="000000"/>
                <w:lang w:eastAsia="en-GB"/>
              </w:rPr>
              <w:t xml:space="preserve">Code </w:t>
            </w:r>
          </w:p>
        </w:tc>
        <w:tc>
          <w:tcPr>
            <w:tcW w:w="1836" w:type="dxa"/>
            <w:tcBorders>
              <w:top w:val="single" w:color="auto" w:sz="4" w:space="0"/>
              <w:left w:val="nil"/>
              <w:bottom w:val="single" w:color="auto" w:sz="4" w:space="0"/>
              <w:right w:val="single" w:color="auto" w:sz="4" w:space="0"/>
            </w:tcBorders>
            <w:shd w:val="clear" w:color="000000" w:fill="FFF2CC"/>
            <w:vAlign w:val="center"/>
            <w:hideMark/>
          </w:tcPr>
          <w:p w:rsidRPr="00100AD3" w:rsidR="007C2683" w:rsidP="00A44D8E" w:rsidRDefault="007C2683" w14:paraId="6047256C" w14:textId="77777777">
            <w:pPr>
              <w:spacing w:after="0" w:line="240" w:lineRule="auto"/>
              <w:jc w:val="center"/>
              <w:rPr>
                <w:rFonts w:ascii="Calibri" w:hAnsi="Calibri" w:eastAsia="Times New Roman" w:cs="Calibri"/>
                <w:b/>
                <w:bCs/>
                <w:color w:val="000000"/>
                <w:lang w:eastAsia="en-GB"/>
              </w:rPr>
            </w:pPr>
            <w:r w:rsidRPr="00100AD3">
              <w:rPr>
                <w:rFonts w:ascii="Calibri" w:hAnsi="Calibri" w:eastAsia="Times New Roman" w:cs="Calibri"/>
                <w:b/>
                <w:bCs/>
                <w:color w:val="000000"/>
                <w:lang w:eastAsia="en-GB"/>
              </w:rPr>
              <w:t>Total number of participants who took part in the study</w:t>
            </w:r>
          </w:p>
        </w:tc>
        <w:tc>
          <w:tcPr>
            <w:tcW w:w="1106" w:type="dxa"/>
            <w:tcBorders>
              <w:top w:val="single" w:color="auto" w:sz="4" w:space="0"/>
              <w:left w:val="nil"/>
              <w:bottom w:val="single" w:color="auto" w:sz="4" w:space="0"/>
              <w:right w:val="single" w:color="auto" w:sz="4" w:space="0"/>
            </w:tcBorders>
            <w:shd w:val="clear" w:color="000000" w:fill="FFF2CC"/>
            <w:hideMark/>
          </w:tcPr>
          <w:p w:rsidRPr="00100AD3" w:rsidR="007C2683" w:rsidP="00A44D8E" w:rsidRDefault="007C2683" w14:paraId="24737F78" w14:textId="77777777">
            <w:pPr>
              <w:spacing w:after="0" w:line="240" w:lineRule="auto"/>
              <w:jc w:val="center"/>
              <w:rPr>
                <w:rFonts w:ascii="Calibri" w:hAnsi="Calibri" w:eastAsia="Times New Roman" w:cs="Calibri"/>
                <w:b/>
                <w:bCs/>
                <w:color w:val="000000"/>
                <w:lang w:eastAsia="en-GB"/>
              </w:rPr>
            </w:pPr>
            <w:r w:rsidRPr="00100AD3">
              <w:rPr>
                <w:rFonts w:ascii="Calibri" w:hAnsi="Calibri" w:eastAsia="Times New Roman" w:cs="Calibri"/>
                <w:b/>
                <w:bCs/>
                <w:color w:val="000000"/>
                <w:lang w:eastAsia="en-GB"/>
              </w:rPr>
              <w:t xml:space="preserve">Size </w:t>
            </w:r>
          </w:p>
        </w:tc>
        <w:tc>
          <w:tcPr>
            <w:tcW w:w="2352" w:type="dxa"/>
            <w:tcBorders>
              <w:top w:val="single" w:color="auto" w:sz="4" w:space="0"/>
              <w:left w:val="nil"/>
              <w:bottom w:val="single" w:color="auto" w:sz="4" w:space="0"/>
              <w:right w:val="single" w:color="auto" w:sz="4" w:space="0"/>
            </w:tcBorders>
            <w:shd w:val="clear" w:color="000000" w:fill="FFF2CC"/>
            <w:hideMark/>
          </w:tcPr>
          <w:p w:rsidRPr="00100AD3" w:rsidR="007C2683" w:rsidP="00A44D8E" w:rsidRDefault="007C2683" w14:paraId="7DEDF342" w14:textId="77777777">
            <w:pPr>
              <w:spacing w:after="0" w:line="240" w:lineRule="auto"/>
              <w:jc w:val="center"/>
              <w:rPr>
                <w:rFonts w:ascii="Calibri" w:hAnsi="Calibri" w:eastAsia="Times New Roman" w:cs="Calibri"/>
                <w:b/>
                <w:bCs/>
                <w:color w:val="000000"/>
                <w:lang w:eastAsia="en-GB"/>
              </w:rPr>
            </w:pPr>
            <w:r w:rsidRPr="00100AD3">
              <w:rPr>
                <w:rFonts w:ascii="Calibri" w:hAnsi="Calibri" w:eastAsia="Times New Roman" w:cs="Calibri"/>
                <w:b/>
                <w:bCs/>
                <w:color w:val="000000"/>
                <w:lang w:eastAsia="en-GB"/>
              </w:rPr>
              <w:t xml:space="preserve">Sector </w:t>
            </w:r>
          </w:p>
        </w:tc>
        <w:tc>
          <w:tcPr>
            <w:tcW w:w="1296" w:type="dxa"/>
            <w:tcBorders>
              <w:top w:val="single" w:color="auto" w:sz="4" w:space="0"/>
              <w:left w:val="nil"/>
              <w:bottom w:val="single" w:color="auto" w:sz="4" w:space="0"/>
              <w:right w:val="single" w:color="auto" w:sz="4" w:space="0"/>
            </w:tcBorders>
            <w:shd w:val="clear" w:color="000000" w:fill="FFF2CC"/>
            <w:hideMark/>
          </w:tcPr>
          <w:p w:rsidRPr="00100AD3" w:rsidR="007C2683" w:rsidP="00A44D8E" w:rsidRDefault="007C2683" w14:paraId="2C9A34EC" w14:textId="77777777">
            <w:pPr>
              <w:spacing w:after="0" w:line="240" w:lineRule="auto"/>
              <w:jc w:val="center"/>
              <w:rPr>
                <w:rFonts w:ascii="Calibri" w:hAnsi="Calibri" w:eastAsia="Times New Roman" w:cs="Calibri"/>
                <w:b/>
                <w:bCs/>
                <w:color w:val="000000"/>
                <w:lang w:eastAsia="en-GB"/>
              </w:rPr>
            </w:pPr>
            <w:r w:rsidRPr="00100AD3">
              <w:rPr>
                <w:rFonts w:ascii="Calibri" w:hAnsi="Calibri" w:eastAsia="Times New Roman" w:cs="Calibri"/>
                <w:b/>
                <w:bCs/>
                <w:color w:val="000000"/>
                <w:lang w:eastAsia="en-GB"/>
              </w:rPr>
              <w:t xml:space="preserve">Legal status </w:t>
            </w:r>
          </w:p>
        </w:tc>
        <w:tc>
          <w:tcPr>
            <w:tcW w:w="873" w:type="dxa"/>
            <w:tcBorders>
              <w:top w:val="single" w:color="auto" w:sz="4" w:space="0"/>
              <w:left w:val="nil"/>
              <w:bottom w:val="single" w:color="auto" w:sz="4" w:space="0"/>
              <w:right w:val="single" w:color="auto" w:sz="4" w:space="0"/>
            </w:tcBorders>
            <w:shd w:val="clear" w:color="000000" w:fill="FFF2CC"/>
            <w:hideMark/>
          </w:tcPr>
          <w:p w:rsidRPr="00100AD3" w:rsidR="007C2683" w:rsidP="00A44D8E" w:rsidRDefault="007C2683" w14:paraId="32ED04A5" w14:textId="77777777">
            <w:pPr>
              <w:spacing w:after="0" w:line="240" w:lineRule="auto"/>
              <w:jc w:val="center"/>
              <w:rPr>
                <w:rFonts w:ascii="Calibri" w:hAnsi="Calibri" w:eastAsia="Times New Roman" w:cs="Calibri"/>
                <w:b/>
                <w:bCs/>
                <w:color w:val="000000"/>
                <w:lang w:eastAsia="en-GB"/>
              </w:rPr>
            </w:pPr>
            <w:r w:rsidRPr="00100AD3">
              <w:rPr>
                <w:rFonts w:ascii="Calibri" w:hAnsi="Calibri" w:eastAsia="Times New Roman" w:cs="Calibri"/>
                <w:b/>
                <w:bCs/>
                <w:color w:val="000000"/>
                <w:lang w:eastAsia="en-GB"/>
              </w:rPr>
              <w:t xml:space="preserve">multi-site </w:t>
            </w:r>
          </w:p>
        </w:tc>
        <w:tc>
          <w:tcPr>
            <w:tcW w:w="2837" w:type="dxa"/>
            <w:tcBorders>
              <w:top w:val="single" w:color="auto" w:sz="4" w:space="0"/>
              <w:left w:val="nil"/>
              <w:bottom w:val="single" w:color="auto" w:sz="4" w:space="0"/>
              <w:right w:val="single" w:color="auto" w:sz="4" w:space="0"/>
            </w:tcBorders>
            <w:shd w:val="clear" w:color="000000" w:fill="FFF2CC"/>
            <w:hideMark/>
          </w:tcPr>
          <w:p w:rsidRPr="00100AD3" w:rsidR="007C2683" w:rsidP="00A44D8E" w:rsidRDefault="007C2683" w14:paraId="49D80FA6" w14:textId="77777777">
            <w:pPr>
              <w:spacing w:after="0" w:line="240" w:lineRule="auto"/>
              <w:jc w:val="center"/>
              <w:rPr>
                <w:rFonts w:ascii="Calibri" w:hAnsi="Calibri" w:eastAsia="Times New Roman" w:cs="Calibri"/>
                <w:b/>
                <w:bCs/>
                <w:color w:val="000000"/>
                <w:lang w:eastAsia="en-GB"/>
              </w:rPr>
            </w:pPr>
            <w:r w:rsidRPr="00100AD3">
              <w:rPr>
                <w:rFonts w:ascii="Calibri" w:hAnsi="Calibri" w:eastAsia="Times New Roman" w:cs="Calibri"/>
                <w:b/>
                <w:bCs/>
                <w:color w:val="000000"/>
                <w:lang w:eastAsia="en-GB"/>
              </w:rPr>
              <w:t xml:space="preserve">Type of AWA </w:t>
            </w:r>
          </w:p>
        </w:tc>
        <w:tc>
          <w:tcPr>
            <w:tcW w:w="3029" w:type="dxa"/>
            <w:tcBorders>
              <w:top w:val="single" w:color="auto" w:sz="4" w:space="0"/>
              <w:left w:val="nil"/>
              <w:bottom w:val="single" w:color="auto" w:sz="4" w:space="0"/>
              <w:right w:val="single" w:color="auto" w:sz="4" w:space="0"/>
            </w:tcBorders>
            <w:shd w:val="clear" w:color="000000" w:fill="FFF2CC"/>
            <w:hideMark/>
          </w:tcPr>
          <w:p w:rsidRPr="00100AD3" w:rsidR="007C2683" w:rsidP="00A44D8E" w:rsidRDefault="007C2683" w14:paraId="00DD27C1" w14:textId="77777777">
            <w:pPr>
              <w:spacing w:after="0" w:line="240" w:lineRule="auto"/>
              <w:jc w:val="center"/>
              <w:rPr>
                <w:rFonts w:ascii="Calibri" w:hAnsi="Calibri" w:eastAsia="Times New Roman" w:cs="Calibri"/>
                <w:b/>
                <w:bCs/>
                <w:color w:val="000000"/>
                <w:lang w:eastAsia="en-GB"/>
              </w:rPr>
            </w:pPr>
            <w:r w:rsidRPr="00100AD3">
              <w:rPr>
                <w:rFonts w:ascii="Calibri" w:hAnsi="Calibri" w:eastAsia="Times New Roman" w:cs="Calibri"/>
                <w:b/>
                <w:bCs/>
                <w:color w:val="000000"/>
                <w:lang w:eastAsia="en-GB"/>
              </w:rPr>
              <w:t xml:space="preserve">before or because of covid </w:t>
            </w:r>
          </w:p>
        </w:tc>
      </w:tr>
      <w:tr w:rsidRPr="00100AD3" w:rsidR="007C2683" w:rsidTr="007C2683" w14:paraId="401A3ECE" w14:textId="77777777">
        <w:trPr>
          <w:trHeight w:val="1513"/>
        </w:trPr>
        <w:tc>
          <w:tcPr>
            <w:tcW w:w="853" w:type="dxa"/>
            <w:tcBorders>
              <w:top w:val="nil"/>
              <w:left w:val="single" w:color="auto" w:sz="4" w:space="0"/>
              <w:bottom w:val="single" w:color="auto" w:sz="4" w:space="0"/>
              <w:right w:val="single" w:color="auto" w:sz="4" w:space="0"/>
            </w:tcBorders>
            <w:shd w:val="clear" w:color="auto" w:fill="auto"/>
            <w:hideMark/>
          </w:tcPr>
          <w:p w:rsidRPr="00100AD3" w:rsidR="007C2683" w:rsidP="00A44D8E" w:rsidRDefault="007C2683" w14:paraId="319E87CD"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O1</w:t>
            </w:r>
          </w:p>
        </w:tc>
        <w:tc>
          <w:tcPr>
            <w:tcW w:w="1836" w:type="dxa"/>
            <w:tcBorders>
              <w:top w:val="nil"/>
              <w:left w:val="nil"/>
              <w:bottom w:val="single" w:color="auto" w:sz="4" w:space="0"/>
              <w:right w:val="single" w:color="auto" w:sz="4" w:space="0"/>
            </w:tcBorders>
            <w:shd w:val="clear" w:color="auto" w:fill="auto"/>
            <w:vAlign w:val="center"/>
            <w:hideMark/>
          </w:tcPr>
          <w:p w:rsidRPr="00100AD3" w:rsidR="007C2683" w:rsidP="00A44D8E" w:rsidRDefault="007C2683" w14:paraId="29CC8230"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5</w:t>
            </w:r>
          </w:p>
        </w:tc>
        <w:tc>
          <w:tcPr>
            <w:tcW w:w="1106" w:type="dxa"/>
            <w:tcBorders>
              <w:top w:val="nil"/>
              <w:left w:val="nil"/>
              <w:bottom w:val="single" w:color="auto" w:sz="4" w:space="0"/>
              <w:right w:val="single" w:color="auto" w:sz="4" w:space="0"/>
            </w:tcBorders>
            <w:shd w:val="clear" w:color="auto" w:fill="auto"/>
            <w:hideMark/>
          </w:tcPr>
          <w:p w:rsidRPr="00100AD3" w:rsidR="007C2683" w:rsidP="00A44D8E" w:rsidRDefault="007C2683" w14:paraId="25AB468D"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 xml:space="preserve">Medium </w:t>
            </w:r>
          </w:p>
        </w:tc>
        <w:tc>
          <w:tcPr>
            <w:tcW w:w="2352" w:type="dxa"/>
            <w:tcBorders>
              <w:top w:val="nil"/>
              <w:left w:val="nil"/>
              <w:bottom w:val="single" w:color="auto" w:sz="4" w:space="0"/>
              <w:right w:val="single" w:color="auto" w:sz="4" w:space="0"/>
            </w:tcBorders>
            <w:shd w:val="clear" w:color="auto" w:fill="auto"/>
            <w:hideMark/>
          </w:tcPr>
          <w:p w:rsidRPr="00100AD3" w:rsidR="007C2683" w:rsidP="00A44D8E" w:rsidRDefault="007C2683" w14:paraId="36BE6444"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 xml:space="preserve">Social care </w:t>
            </w:r>
          </w:p>
        </w:tc>
        <w:tc>
          <w:tcPr>
            <w:tcW w:w="1296" w:type="dxa"/>
            <w:tcBorders>
              <w:top w:val="nil"/>
              <w:left w:val="nil"/>
              <w:bottom w:val="single" w:color="auto" w:sz="4" w:space="0"/>
              <w:right w:val="single" w:color="auto" w:sz="4" w:space="0"/>
            </w:tcBorders>
            <w:shd w:val="clear" w:color="auto" w:fill="auto"/>
            <w:hideMark/>
          </w:tcPr>
          <w:p w:rsidRPr="00100AD3" w:rsidR="007C2683" w:rsidP="00A44D8E" w:rsidRDefault="007C2683" w14:paraId="411964C3"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 xml:space="preserve">Charity </w:t>
            </w:r>
          </w:p>
        </w:tc>
        <w:tc>
          <w:tcPr>
            <w:tcW w:w="873" w:type="dxa"/>
            <w:tcBorders>
              <w:top w:val="nil"/>
              <w:left w:val="nil"/>
              <w:bottom w:val="single" w:color="auto" w:sz="4" w:space="0"/>
              <w:right w:val="single" w:color="auto" w:sz="4" w:space="0"/>
            </w:tcBorders>
            <w:shd w:val="clear" w:color="auto" w:fill="auto"/>
            <w:hideMark/>
          </w:tcPr>
          <w:p w:rsidRPr="00100AD3" w:rsidR="007C2683" w:rsidP="00A44D8E" w:rsidRDefault="007C2683" w14:paraId="063B6170"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 xml:space="preserve">Yes </w:t>
            </w:r>
          </w:p>
        </w:tc>
        <w:tc>
          <w:tcPr>
            <w:tcW w:w="2837" w:type="dxa"/>
            <w:tcBorders>
              <w:top w:val="nil"/>
              <w:left w:val="nil"/>
              <w:bottom w:val="single" w:color="auto" w:sz="4" w:space="0"/>
              <w:right w:val="single" w:color="auto" w:sz="4" w:space="0"/>
            </w:tcBorders>
            <w:shd w:val="clear" w:color="auto" w:fill="auto"/>
            <w:hideMark/>
          </w:tcPr>
          <w:p w:rsidRPr="00100AD3" w:rsidR="007C2683" w:rsidP="00A44D8E" w:rsidRDefault="007C2683" w14:paraId="2F15BBF0"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Hybrid: working from Home; hot desks; compressed hours; flexible hours; option for remote working.</w:t>
            </w:r>
          </w:p>
        </w:tc>
        <w:tc>
          <w:tcPr>
            <w:tcW w:w="3029" w:type="dxa"/>
            <w:tcBorders>
              <w:top w:val="nil"/>
              <w:left w:val="nil"/>
              <w:bottom w:val="single" w:color="auto" w:sz="4" w:space="0"/>
              <w:right w:val="single" w:color="auto" w:sz="4" w:space="0"/>
            </w:tcBorders>
            <w:shd w:val="clear" w:color="auto" w:fill="auto"/>
            <w:hideMark/>
          </w:tcPr>
          <w:p w:rsidRPr="00100AD3" w:rsidR="007C2683" w:rsidP="00A44D8E" w:rsidRDefault="007C2683" w14:paraId="6FD7AD24"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 xml:space="preserve">Implemented AWA policy 2022 </w:t>
            </w:r>
            <w:proofErr w:type="gramStart"/>
            <w:r w:rsidRPr="00100AD3">
              <w:rPr>
                <w:rFonts w:ascii="Calibri" w:hAnsi="Calibri" w:eastAsia="Times New Roman" w:cs="Calibri"/>
                <w:color w:val="000000"/>
                <w:lang w:eastAsia="en-GB"/>
              </w:rPr>
              <w:t>formally, but</w:t>
            </w:r>
            <w:proofErr w:type="gramEnd"/>
            <w:r w:rsidRPr="00100AD3">
              <w:rPr>
                <w:rFonts w:ascii="Calibri" w:hAnsi="Calibri" w:eastAsia="Times New Roman" w:cs="Calibri"/>
                <w:color w:val="000000"/>
                <w:lang w:eastAsia="en-GB"/>
              </w:rPr>
              <w:t xml:space="preserve"> engaged with some flexible work before covid. However, covid pushed O1 to engage fully with hybrid work</w:t>
            </w:r>
          </w:p>
        </w:tc>
      </w:tr>
      <w:tr w:rsidRPr="00100AD3" w:rsidR="007C2683" w:rsidTr="007C2683" w14:paraId="6F2423A9" w14:textId="77777777">
        <w:trPr>
          <w:trHeight w:val="873"/>
        </w:trPr>
        <w:tc>
          <w:tcPr>
            <w:tcW w:w="853" w:type="dxa"/>
            <w:tcBorders>
              <w:top w:val="nil"/>
              <w:left w:val="single" w:color="auto" w:sz="4" w:space="0"/>
              <w:bottom w:val="single" w:color="auto" w:sz="4" w:space="0"/>
              <w:right w:val="single" w:color="auto" w:sz="4" w:space="0"/>
            </w:tcBorders>
            <w:shd w:val="clear" w:color="auto" w:fill="auto"/>
            <w:hideMark/>
          </w:tcPr>
          <w:p w:rsidRPr="00100AD3" w:rsidR="007C2683" w:rsidP="00A44D8E" w:rsidRDefault="007C2683" w14:paraId="49E84113"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O2</w:t>
            </w:r>
          </w:p>
        </w:tc>
        <w:tc>
          <w:tcPr>
            <w:tcW w:w="1836" w:type="dxa"/>
            <w:tcBorders>
              <w:top w:val="nil"/>
              <w:left w:val="nil"/>
              <w:bottom w:val="single" w:color="auto" w:sz="4" w:space="0"/>
              <w:right w:val="single" w:color="auto" w:sz="4" w:space="0"/>
            </w:tcBorders>
            <w:shd w:val="clear" w:color="auto" w:fill="auto"/>
            <w:vAlign w:val="center"/>
            <w:hideMark/>
          </w:tcPr>
          <w:p w:rsidRPr="00100AD3" w:rsidR="007C2683" w:rsidP="00A44D8E" w:rsidRDefault="007C2683" w14:paraId="6E154061"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8</w:t>
            </w:r>
          </w:p>
        </w:tc>
        <w:tc>
          <w:tcPr>
            <w:tcW w:w="1106" w:type="dxa"/>
            <w:tcBorders>
              <w:top w:val="nil"/>
              <w:left w:val="nil"/>
              <w:bottom w:val="single" w:color="auto" w:sz="4" w:space="0"/>
              <w:right w:val="single" w:color="auto" w:sz="4" w:space="0"/>
            </w:tcBorders>
            <w:shd w:val="clear" w:color="auto" w:fill="auto"/>
            <w:hideMark/>
          </w:tcPr>
          <w:p w:rsidRPr="00100AD3" w:rsidR="007C2683" w:rsidP="00A44D8E" w:rsidRDefault="007C2683" w14:paraId="4053B835"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 xml:space="preserve">Large </w:t>
            </w:r>
          </w:p>
        </w:tc>
        <w:tc>
          <w:tcPr>
            <w:tcW w:w="2352" w:type="dxa"/>
            <w:tcBorders>
              <w:top w:val="nil"/>
              <w:left w:val="nil"/>
              <w:bottom w:val="single" w:color="auto" w:sz="4" w:space="0"/>
              <w:right w:val="single" w:color="auto" w:sz="4" w:space="0"/>
            </w:tcBorders>
            <w:shd w:val="clear" w:color="auto" w:fill="auto"/>
            <w:hideMark/>
          </w:tcPr>
          <w:p w:rsidRPr="00100AD3" w:rsidR="007C2683" w:rsidP="00A44D8E" w:rsidRDefault="007C2683" w14:paraId="66CEA38A"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Local Authority/Public Services</w:t>
            </w:r>
          </w:p>
        </w:tc>
        <w:tc>
          <w:tcPr>
            <w:tcW w:w="1296" w:type="dxa"/>
            <w:tcBorders>
              <w:top w:val="nil"/>
              <w:left w:val="nil"/>
              <w:bottom w:val="single" w:color="auto" w:sz="4" w:space="0"/>
              <w:right w:val="single" w:color="auto" w:sz="4" w:space="0"/>
            </w:tcBorders>
            <w:shd w:val="clear" w:color="auto" w:fill="auto"/>
            <w:hideMark/>
          </w:tcPr>
          <w:p w:rsidRPr="00100AD3" w:rsidR="007C2683" w:rsidP="00A44D8E" w:rsidRDefault="007C2683" w14:paraId="2064E09E"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 xml:space="preserve">Public Sector Corporation </w:t>
            </w:r>
          </w:p>
        </w:tc>
        <w:tc>
          <w:tcPr>
            <w:tcW w:w="873" w:type="dxa"/>
            <w:tcBorders>
              <w:top w:val="nil"/>
              <w:left w:val="nil"/>
              <w:bottom w:val="single" w:color="auto" w:sz="4" w:space="0"/>
              <w:right w:val="single" w:color="auto" w:sz="4" w:space="0"/>
            </w:tcBorders>
            <w:shd w:val="clear" w:color="auto" w:fill="auto"/>
            <w:hideMark/>
          </w:tcPr>
          <w:p w:rsidRPr="00100AD3" w:rsidR="007C2683" w:rsidP="00A44D8E" w:rsidRDefault="007C2683" w14:paraId="5909CE0F"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 xml:space="preserve">Yes </w:t>
            </w:r>
          </w:p>
        </w:tc>
        <w:tc>
          <w:tcPr>
            <w:tcW w:w="2837" w:type="dxa"/>
            <w:tcBorders>
              <w:top w:val="nil"/>
              <w:left w:val="nil"/>
              <w:bottom w:val="single" w:color="auto" w:sz="4" w:space="0"/>
              <w:right w:val="single" w:color="auto" w:sz="4" w:space="0"/>
            </w:tcBorders>
            <w:shd w:val="clear" w:color="auto" w:fill="auto"/>
            <w:hideMark/>
          </w:tcPr>
          <w:p w:rsidRPr="00100AD3" w:rsidR="007C2683" w:rsidP="00A44D8E" w:rsidRDefault="007C2683" w14:paraId="68330C49"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 xml:space="preserve">Hybrid; 2-3 days a week in office; working from home </w:t>
            </w:r>
          </w:p>
        </w:tc>
        <w:tc>
          <w:tcPr>
            <w:tcW w:w="3029" w:type="dxa"/>
            <w:tcBorders>
              <w:top w:val="nil"/>
              <w:left w:val="nil"/>
              <w:bottom w:val="single" w:color="auto" w:sz="4" w:space="0"/>
              <w:right w:val="single" w:color="auto" w:sz="4" w:space="0"/>
            </w:tcBorders>
            <w:shd w:val="clear" w:color="auto" w:fill="auto"/>
            <w:hideMark/>
          </w:tcPr>
          <w:p w:rsidRPr="00100AD3" w:rsidR="007C2683" w:rsidP="00A44D8E" w:rsidRDefault="007C2683" w14:paraId="096B2982"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 xml:space="preserve">Implemented in part 2 years before covid, but full as a response to covid. </w:t>
            </w:r>
          </w:p>
        </w:tc>
      </w:tr>
      <w:tr w:rsidRPr="00100AD3" w:rsidR="007C2683" w:rsidTr="007C2683" w14:paraId="718F7E0E" w14:textId="77777777">
        <w:trPr>
          <w:trHeight w:val="1266"/>
        </w:trPr>
        <w:tc>
          <w:tcPr>
            <w:tcW w:w="853" w:type="dxa"/>
            <w:tcBorders>
              <w:top w:val="nil"/>
              <w:left w:val="single" w:color="auto" w:sz="4" w:space="0"/>
              <w:bottom w:val="single" w:color="auto" w:sz="4" w:space="0"/>
              <w:right w:val="single" w:color="auto" w:sz="4" w:space="0"/>
            </w:tcBorders>
            <w:shd w:val="clear" w:color="auto" w:fill="auto"/>
            <w:hideMark/>
          </w:tcPr>
          <w:p w:rsidRPr="00100AD3" w:rsidR="007C2683" w:rsidP="00A44D8E" w:rsidRDefault="007C2683" w14:paraId="5878F684"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O3</w:t>
            </w:r>
          </w:p>
        </w:tc>
        <w:tc>
          <w:tcPr>
            <w:tcW w:w="1836" w:type="dxa"/>
            <w:tcBorders>
              <w:top w:val="nil"/>
              <w:left w:val="nil"/>
              <w:bottom w:val="single" w:color="auto" w:sz="4" w:space="0"/>
              <w:right w:val="single" w:color="auto" w:sz="4" w:space="0"/>
            </w:tcBorders>
            <w:shd w:val="clear" w:color="auto" w:fill="auto"/>
            <w:vAlign w:val="center"/>
            <w:hideMark/>
          </w:tcPr>
          <w:p w:rsidRPr="00100AD3" w:rsidR="007C2683" w:rsidP="00A44D8E" w:rsidRDefault="007C2683" w14:paraId="339603FD"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1</w:t>
            </w:r>
          </w:p>
        </w:tc>
        <w:tc>
          <w:tcPr>
            <w:tcW w:w="1106" w:type="dxa"/>
            <w:tcBorders>
              <w:top w:val="nil"/>
              <w:left w:val="nil"/>
              <w:bottom w:val="single" w:color="auto" w:sz="4" w:space="0"/>
              <w:right w:val="single" w:color="auto" w:sz="4" w:space="0"/>
            </w:tcBorders>
            <w:shd w:val="clear" w:color="auto" w:fill="auto"/>
            <w:hideMark/>
          </w:tcPr>
          <w:p w:rsidRPr="00100AD3" w:rsidR="007C2683" w:rsidP="00A44D8E" w:rsidRDefault="007C2683" w14:paraId="1D23D92E"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 xml:space="preserve">Large (multinational) </w:t>
            </w:r>
          </w:p>
        </w:tc>
        <w:tc>
          <w:tcPr>
            <w:tcW w:w="2352" w:type="dxa"/>
            <w:tcBorders>
              <w:top w:val="nil"/>
              <w:left w:val="nil"/>
              <w:bottom w:val="single" w:color="auto" w:sz="4" w:space="0"/>
              <w:right w:val="single" w:color="auto" w:sz="4" w:space="0"/>
            </w:tcBorders>
            <w:shd w:val="clear" w:color="auto" w:fill="auto"/>
            <w:hideMark/>
          </w:tcPr>
          <w:p w:rsidRPr="00100AD3" w:rsidR="007C2683" w:rsidP="00A44D8E" w:rsidRDefault="007C2683" w14:paraId="034F6C24"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 xml:space="preserve">Engineering/technology </w:t>
            </w:r>
          </w:p>
        </w:tc>
        <w:tc>
          <w:tcPr>
            <w:tcW w:w="1296" w:type="dxa"/>
            <w:tcBorders>
              <w:top w:val="nil"/>
              <w:left w:val="nil"/>
              <w:bottom w:val="single" w:color="auto" w:sz="4" w:space="0"/>
              <w:right w:val="single" w:color="auto" w:sz="4" w:space="0"/>
            </w:tcBorders>
            <w:shd w:val="clear" w:color="auto" w:fill="auto"/>
            <w:hideMark/>
          </w:tcPr>
          <w:p w:rsidRPr="00100AD3" w:rsidR="007C2683" w:rsidP="00A44D8E" w:rsidRDefault="007C2683" w14:paraId="18F45DEC"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Private (closed corporation - GmbH)</w:t>
            </w:r>
          </w:p>
        </w:tc>
        <w:tc>
          <w:tcPr>
            <w:tcW w:w="873" w:type="dxa"/>
            <w:tcBorders>
              <w:top w:val="nil"/>
              <w:left w:val="nil"/>
              <w:bottom w:val="single" w:color="auto" w:sz="4" w:space="0"/>
              <w:right w:val="single" w:color="auto" w:sz="4" w:space="0"/>
            </w:tcBorders>
            <w:shd w:val="clear" w:color="auto" w:fill="auto"/>
            <w:hideMark/>
          </w:tcPr>
          <w:p w:rsidRPr="00100AD3" w:rsidR="007C2683" w:rsidP="00A44D8E" w:rsidRDefault="007C2683" w14:paraId="71C3ED17"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 xml:space="preserve">Yes </w:t>
            </w:r>
          </w:p>
        </w:tc>
        <w:tc>
          <w:tcPr>
            <w:tcW w:w="2837" w:type="dxa"/>
            <w:tcBorders>
              <w:top w:val="nil"/>
              <w:left w:val="nil"/>
              <w:bottom w:val="single" w:color="auto" w:sz="4" w:space="0"/>
              <w:right w:val="single" w:color="auto" w:sz="4" w:space="0"/>
            </w:tcBorders>
            <w:shd w:val="clear" w:color="auto" w:fill="auto"/>
            <w:hideMark/>
          </w:tcPr>
          <w:p w:rsidRPr="00100AD3" w:rsidR="007C2683" w:rsidP="00A44D8E" w:rsidRDefault="007C2683" w14:paraId="046B91B5"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 xml:space="preserve">Hybrid; 2 days a week in office; 4-day working week; flexible hours; working from home; hot desk  </w:t>
            </w:r>
          </w:p>
        </w:tc>
        <w:tc>
          <w:tcPr>
            <w:tcW w:w="3029" w:type="dxa"/>
            <w:tcBorders>
              <w:top w:val="nil"/>
              <w:left w:val="nil"/>
              <w:bottom w:val="single" w:color="auto" w:sz="4" w:space="0"/>
              <w:right w:val="single" w:color="auto" w:sz="4" w:space="0"/>
            </w:tcBorders>
            <w:shd w:val="clear" w:color="auto" w:fill="auto"/>
            <w:hideMark/>
          </w:tcPr>
          <w:p w:rsidRPr="00100AD3" w:rsidR="007C2683" w:rsidP="00A44D8E" w:rsidRDefault="007C2683" w14:paraId="2DC17418"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 xml:space="preserve">Implemented Agile (SMART) working before covid. </w:t>
            </w:r>
          </w:p>
        </w:tc>
      </w:tr>
      <w:tr w:rsidRPr="00100AD3" w:rsidR="007C2683" w:rsidTr="007C2683" w14:paraId="1A523DF7" w14:textId="77777777">
        <w:trPr>
          <w:trHeight w:val="582"/>
        </w:trPr>
        <w:tc>
          <w:tcPr>
            <w:tcW w:w="853" w:type="dxa"/>
            <w:tcBorders>
              <w:top w:val="nil"/>
              <w:left w:val="single" w:color="auto" w:sz="4" w:space="0"/>
              <w:bottom w:val="single" w:color="auto" w:sz="4" w:space="0"/>
              <w:right w:val="single" w:color="auto" w:sz="4" w:space="0"/>
            </w:tcBorders>
            <w:shd w:val="clear" w:color="auto" w:fill="auto"/>
            <w:hideMark/>
          </w:tcPr>
          <w:p w:rsidRPr="00100AD3" w:rsidR="007C2683" w:rsidP="00A44D8E" w:rsidRDefault="007C2683" w14:paraId="28E3C7EA"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O4</w:t>
            </w:r>
          </w:p>
        </w:tc>
        <w:tc>
          <w:tcPr>
            <w:tcW w:w="1836" w:type="dxa"/>
            <w:tcBorders>
              <w:top w:val="nil"/>
              <w:left w:val="nil"/>
              <w:bottom w:val="single" w:color="auto" w:sz="4" w:space="0"/>
              <w:right w:val="single" w:color="auto" w:sz="4" w:space="0"/>
            </w:tcBorders>
            <w:shd w:val="clear" w:color="auto" w:fill="auto"/>
            <w:vAlign w:val="center"/>
            <w:hideMark/>
          </w:tcPr>
          <w:p w:rsidRPr="00100AD3" w:rsidR="007C2683" w:rsidP="00A44D8E" w:rsidRDefault="007C2683" w14:paraId="457913FB"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5</w:t>
            </w:r>
          </w:p>
        </w:tc>
        <w:tc>
          <w:tcPr>
            <w:tcW w:w="1106" w:type="dxa"/>
            <w:tcBorders>
              <w:top w:val="nil"/>
              <w:left w:val="nil"/>
              <w:bottom w:val="single" w:color="auto" w:sz="4" w:space="0"/>
              <w:right w:val="single" w:color="auto" w:sz="4" w:space="0"/>
            </w:tcBorders>
            <w:shd w:val="clear" w:color="auto" w:fill="auto"/>
            <w:hideMark/>
          </w:tcPr>
          <w:p w:rsidRPr="00100AD3" w:rsidR="007C2683" w:rsidP="00A44D8E" w:rsidRDefault="007C2683" w14:paraId="510051F5"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 xml:space="preserve">Large </w:t>
            </w:r>
          </w:p>
        </w:tc>
        <w:tc>
          <w:tcPr>
            <w:tcW w:w="2352" w:type="dxa"/>
            <w:tcBorders>
              <w:top w:val="nil"/>
              <w:left w:val="nil"/>
              <w:bottom w:val="single" w:color="auto" w:sz="4" w:space="0"/>
              <w:right w:val="single" w:color="auto" w:sz="4" w:space="0"/>
            </w:tcBorders>
            <w:shd w:val="clear" w:color="auto" w:fill="auto"/>
            <w:hideMark/>
          </w:tcPr>
          <w:p w:rsidRPr="00100AD3" w:rsidR="007C2683" w:rsidP="00A44D8E" w:rsidRDefault="007C2683" w14:paraId="145512AD"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 xml:space="preserve">Higher Education </w:t>
            </w:r>
          </w:p>
        </w:tc>
        <w:tc>
          <w:tcPr>
            <w:tcW w:w="1296" w:type="dxa"/>
            <w:tcBorders>
              <w:top w:val="nil"/>
              <w:left w:val="nil"/>
              <w:bottom w:val="single" w:color="auto" w:sz="4" w:space="0"/>
              <w:right w:val="single" w:color="auto" w:sz="4" w:space="0"/>
            </w:tcBorders>
            <w:shd w:val="clear" w:color="auto" w:fill="auto"/>
            <w:hideMark/>
          </w:tcPr>
          <w:p w:rsidRPr="00100AD3" w:rsidR="007C2683" w:rsidP="00A44D8E" w:rsidRDefault="007C2683" w14:paraId="1EBA3531"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 xml:space="preserve">Charity </w:t>
            </w:r>
          </w:p>
        </w:tc>
        <w:tc>
          <w:tcPr>
            <w:tcW w:w="873" w:type="dxa"/>
            <w:tcBorders>
              <w:top w:val="nil"/>
              <w:left w:val="nil"/>
              <w:bottom w:val="single" w:color="auto" w:sz="4" w:space="0"/>
              <w:right w:val="single" w:color="auto" w:sz="4" w:space="0"/>
            </w:tcBorders>
            <w:shd w:val="clear" w:color="auto" w:fill="auto"/>
            <w:hideMark/>
          </w:tcPr>
          <w:p w:rsidRPr="00100AD3" w:rsidR="007C2683" w:rsidP="00A44D8E" w:rsidRDefault="007C2683" w14:paraId="68975112"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 xml:space="preserve">No </w:t>
            </w:r>
          </w:p>
        </w:tc>
        <w:tc>
          <w:tcPr>
            <w:tcW w:w="2837" w:type="dxa"/>
            <w:tcBorders>
              <w:top w:val="nil"/>
              <w:left w:val="nil"/>
              <w:bottom w:val="single" w:color="auto" w:sz="4" w:space="0"/>
              <w:right w:val="single" w:color="auto" w:sz="4" w:space="0"/>
            </w:tcBorders>
            <w:shd w:val="clear" w:color="auto" w:fill="auto"/>
            <w:hideMark/>
          </w:tcPr>
          <w:p w:rsidRPr="00100AD3" w:rsidR="007C2683" w:rsidP="00A44D8E" w:rsidRDefault="007C2683" w14:paraId="100E0931"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Hybrid; working from home; hot desk; flexible hours.</w:t>
            </w:r>
          </w:p>
        </w:tc>
        <w:tc>
          <w:tcPr>
            <w:tcW w:w="3029" w:type="dxa"/>
            <w:tcBorders>
              <w:top w:val="nil"/>
              <w:left w:val="nil"/>
              <w:bottom w:val="single" w:color="auto" w:sz="4" w:space="0"/>
              <w:right w:val="single" w:color="auto" w:sz="4" w:space="0"/>
            </w:tcBorders>
            <w:shd w:val="clear" w:color="auto" w:fill="auto"/>
            <w:hideMark/>
          </w:tcPr>
          <w:p w:rsidRPr="00100AD3" w:rsidR="007C2683" w:rsidP="00A44D8E" w:rsidRDefault="007C2683" w14:paraId="058354A0"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Agile working available before covid (in part)</w:t>
            </w:r>
          </w:p>
        </w:tc>
      </w:tr>
      <w:tr w:rsidRPr="00100AD3" w:rsidR="007C2683" w:rsidTr="007C2683" w14:paraId="117CC751" w14:textId="77777777">
        <w:trPr>
          <w:trHeight w:val="1513"/>
        </w:trPr>
        <w:tc>
          <w:tcPr>
            <w:tcW w:w="853" w:type="dxa"/>
            <w:tcBorders>
              <w:top w:val="nil"/>
              <w:left w:val="single" w:color="auto" w:sz="4" w:space="0"/>
              <w:bottom w:val="single" w:color="auto" w:sz="4" w:space="0"/>
              <w:right w:val="single" w:color="auto" w:sz="4" w:space="0"/>
            </w:tcBorders>
            <w:shd w:val="clear" w:color="auto" w:fill="auto"/>
            <w:hideMark/>
          </w:tcPr>
          <w:p w:rsidRPr="00100AD3" w:rsidR="007C2683" w:rsidP="00A44D8E" w:rsidRDefault="007C2683" w14:paraId="601FFD47"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O5</w:t>
            </w:r>
          </w:p>
        </w:tc>
        <w:tc>
          <w:tcPr>
            <w:tcW w:w="1836" w:type="dxa"/>
            <w:tcBorders>
              <w:top w:val="nil"/>
              <w:left w:val="nil"/>
              <w:bottom w:val="single" w:color="auto" w:sz="4" w:space="0"/>
              <w:right w:val="single" w:color="auto" w:sz="4" w:space="0"/>
            </w:tcBorders>
            <w:shd w:val="clear" w:color="auto" w:fill="auto"/>
            <w:vAlign w:val="center"/>
            <w:hideMark/>
          </w:tcPr>
          <w:p w:rsidRPr="00100AD3" w:rsidR="007C2683" w:rsidP="00A44D8E" w:rsidRDefault="007C2683" w14:paraId="464470BF"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1</w:t>
            </w:r>
          </w:p>
        </w:tc>
        <w:tc>
          <w:tcPr>
            <w:tcW w:w="1106" w:type="dxa"/>
            <w:tcBorders>
              <w:top w:val="nil"/>
              <w:left w:val="nil"/>
              <w:bottom w:val="single" w:color="auto" w:sz="4" w:space="0"/>
              <w:right w:val="single" w:color="auto" w:sz="4" w:space="0"/>
            </w:tcBorders>
            <w:shd w:val="clear" w:color="auto" w:fill="auto"/>
            <w:hideMark/>
          </w:tcPr>
          <w:p w:rsidRPr="00100AD3" w:rsidR="007C2683" w:rsidP="00A44D8E" w:rsidRDefault="007C2683" w14:paraId="4AA63510"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 xml:space="preserve">Large </w:t>
            </w:r>
          </w:p>
        </w:tc>
        <w:tc>
          <w:tcPr>
            <w:tcW w:w="2352" w:type="dxa"/>
            <w:tcBorders>
              <w:top w:val="nil"/>
              <w:left w:val="nil"/>
              <w:bottom w:val="single" w:color="auto" w:sz="4" w:space="0"/>
              <w:right w:val="single" w:color="auto" w:sz="4" w:space="0"/>
            </w:tcBorders>
            <w:shd w:val="clear" w:color="auto" w:fill="auto"/>
            <w:hideMark/>
          </w:tcPr>
          <w:p w:rsidRPr="00100AD3" w:rsidR="007C2683" w:rsidP="00A44D8E" w:rsidRDefault="007C2683" w14:paraId="654E934F"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 xml:space="preserve">Healthcare </w:t>
            </w:r>
          </w:p>
        </w:tc>
        <w:tc>
          <w:tcPr>
            <w:tcW w:w="1296" w:type="dxa"/>
            <w:tcBorders>
              <w:top w:val="nil"/>
              <w:left w:val="nil"/>
              <w:bottom w:val="single" w:color="auto" w:sz="4" w:space="0"/>
              <w:right w:val="single" w:color="auto" w:sz="4" w:space="0"/>
            </w:tcBorders>
            <w:shd w:val="clear" w:color="auto" w:fill="auto"/>
            <w:hideMark/>
          </w:tcPr>
          <w:p w:rsidRPr="00100AD3" w:rsidR="007C2683" w:rsidP="00A44D8E" w:rsidRDefault="007C2683" w14:paraId="12761824"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 xml:space="preserve">Public Sector Corporation </w:t>
            </w:r>
          </w:p>
        </w:tc>
        <w:tc>
          <w:tcPr>
            <w:tcW w:w="873" w:type="dxa"/>
            <w:tcBorders>
              <w:top w:val="nil"/>
              <w:left w:val="nil"/>
              <w:bottom w:val="single" w:color="auto" w:sz="4" w:space="0"/>
              <w:right w:val="single" w:color="auto" w:sz="4" w:space="0"/>
            </w:tcBorders>
            <w:shd w:val="clear" w:color="auto" w:fill="auto"/>
            <w:hideMark/>
          </w:tcPr>
          <w:p w:rsidRPr="00100AD3" w:rsidR="007C2683" w:rsidP="00A44D8E" w:rsidRDefault="007C2683" w14:paraId="5788D9C5"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 xml:space="preserve">Yes </w:t>
            </w:r>
          </w:p>
        </w:tc>
        <w:tc>
          <w:tcPr>
            <w:tcW w:w="2837" w:type="dxa"/>
            <w:tcBorders>
              <w:top w:val="nil"/>
              <w:left w:val="nil"/>
              <w:bottom w:val="single" w:color="auto" w:sz="4" w:space="0"/>
              <w:right w:val="single" w:color="auto" w:sz="4" w:space="0"/>
            </w:tcBorders>
            <w:shd w:val="clear" w:color="auto" w:fill="auto"/>
            <w:hideMark/>
          </w:tcPr>
          <w:p w:rsidRPr="00100AD3" w:rsidR="007C2683" w:rsidP="00A44D8E" w:rsidRDefault="007C2683" w14:paraId="3817395A"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 xml:space="preserve">Specific to </w:t>
            </w:r>
            <w:proofErr w:type="gramStart"/>
            <w:r w:rsidRPr="00100AD3">
              <w:rPr>
                <w:rFonts w:ascii="Calibri" w:hAnsi="Calibri" w:eastAsia="Times New Roman" w:cs="Calibri"/>
                <w:color w:val="000000"/>
                <w:lang w:eastAsia="en-GB"/>
              </w:rPr>
              <w:t>back office</w:t>
            </w:r>
            <w:proofErr w:type="gramEnd"/>
            <w:r w:rsidRPr="00100AD3">
              <w:rPr>
                <w:rFonts w:ascii="Calibri" w:hAnsi="Calibri" w:eastAsia="Times New Roman" w:cs="Calibri"/>
                <w:color w:val="000000"/>
                <w:lang w:eastAsia="en-GB"/>
              </w:rPr>
              <w:t xml:space="preserve"> role: work from home; hot desking; flexibility to choose where to work; monthly meetings in person (discretion of manager) </w:t>
            </w:r>
          </w:p>
        </w:tc>
        <w:tc>
          <w:tcPr>
            <w:tcW w:w="3029" w:type="dxa"/>
            <w:tcBorders>
              <w:top w:val="nil"/>
              <w:left w:val="nil"/>
              <w:bottom w:val="single" w:color="auto" w:sz="4" w:space="0"/>
              <w:right w:val="single" w:color="auto" w:sz="4" w:space="0"/>
            </w:tcBorders>
            <w:shd w:val="clear" w:color="auto" w:fill="auto"/>
            <w:hideMark/>
          </w:tcPr>
          <w:p w:rsidRPr="00100AD3" w:rsidR="007C2683" w:rsidP="00A44D8E" w:rsidRDefault="007C2683" w14:paraId="6E0002EA"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 xml:space="preserve">Implemented as a response to covid. Before it was in-office full time. </w:t>
            </w:r>
          </w:p>
        </w:tc>
      </w:tr>
      <w:tr w:rsidRPr="00100AD3" w:rsidR="007C2683" w:rsidTr="007C2683" w14:paraId="0F6F95B5" w14:textId="77777777">
        <w:trPr>
          <w:trHeight w:val="873"/>
        </w:trPr>
        <w:tc>
          <w:tcPr>
            <w:tcW w:w="853" w:type="dxa"/>
            <w:tcBorders>
              <w:top w:val="nil"/>
              <w:left w:val="single" w:color="auto" w:sz="4" w:space="0"/>
              <w:bottom w:val="single" w:color="auto" w:sz="4" w:space="0"/>
              <w:right w:val="single" w:color="auto" w:sz="4" w:space="0"/>
            </w:tcBorders>
            <w:shd w:val="clear" w:color="auto" w:fill="auto"/>
            <w:hideMark/>
          </w:tcPr>
          <w:p w:rsidRPr="00100AD3" w:rsidR="007C2683" w:rsidP="00A44D8E" w:rsidRDefault="007C2683" w14:paraId="7AF72F16"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O6</w:t>
            </w:r>
          </w:p>
        </w:tc>
        <w:tc>
          <w:tcPr>
            <w:tcW w:w="1836" w:type="dxa"/>
            <w:tcBorders>
              <w:top w:val="nil"/>
              <w:left w:val="nil"/>
              <w:bottom w:val="single" w:color="auto" w:sz="4" w:space="0"/>
              <w:right w:val="single" w:color="auto" w:sz="4" w:space="0"/>
            </w:tcBorders>
            <w:shd w:val="clear" w:color="auto" w:fill="auto"/>
            <w:vAlign w:val="center"/>
            <w:hideMark/>
          </w:tcPr>
          <w:p w:rsidRPr="00100AD3" w:rsidR="007C2683" w:rsidP="00A44D8E" w:rsidRDefault="007C2683" w14:paraId="77D655D3"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1</w:t>
            </w:r>
          </w:p>
        </w:tc>
        <w:tc>
          <w:tcPr>
            <w:tcW w:w="1106" w:type="dxa"/>
            <w:tcBorders>
              <w:top w:val="nil"/>
              <w:left w:val="nil"/>
              <w:bottom w:val="single" w:color="auto" w:sz="4" w:space="0"/>
              <w:right w:val="single" w:color="auto" w:sz="4" w:space="0"/>
            </w:tcBorders>
            <w:shd w:val="clear" w:color="auto" w:fill="auto"/>
            <w:hideMark/>
          </w:tcPr>
          <w:p w:rsidRPr="00100AD3" w:rsidR="007C2683" w:rsidP="00A44D8E" w:rsidRDefault="007C2683" w14:paraId="74A78326"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Large</w:t>
            </w:r>
          </w:p>
        </w:tc>
        <w:tc>
          <w:tcPr>
            <w:tcW w:w="2352" w:type="dxa"/>
            <w:tcBorders>
              <w:top w:val="nil"/>
              <w:left w:val="nil"/>
              <w:bottom w:val="single" w:color="auto" w:sz="4" w:space="0"/>
              <w:right w:val="single" w:color="auto" w:sz="4" w:space="0"/>
            </w:tcBorders>
            <w:shd w:val="clear" w:color="auto" w:fill="auto"/>
            <w:hideMark/>
          </w:tcPr>
          <w:p w:rsidRPr="00100AD3" w:rsidR="007C2683" w:rsidP="00A44D8E" w:rsidRDefault="007C2683" w14:paraId="595F409D"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 xml:space="preserve">Insurance </w:t>
            </w:r>
          </w:p>
        </w:tc>
        <w:tc>
          <w:tcPr>
            <w:tcW w:w="1296" w:type="dxa"/>
            <w:tcBorders>
              <w:top w:val="nil"/>
              <w:left w:val="nil"/>
              <w:bottom w:val="single" w:color="auto" w:sz="4" w:space="0"/>
              <w:right w:val="single" w:color="auto" w:sz="4" w:space="0"/>
            </w:tcBorders>
            <w:shd w:val="clear" w:color="auto" w:fill="auto"/>
            <w:hideMark/>
          </w:tcPr>
          <w:p w:rsidRPr="00100AD3" w:rsidR="007C2683" w:rsidP="00A44D8E" w:rsidRDefault="007C2683" w14:paraId="363EB1F5"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Public Limited Company</w:t>
            </w:r>
          </w:p>
        </w:tc>
        <w:tc>
          <w:tcPr>
            <w:tcW w:w="873" w:type="dxa"/>
            <w:tcBorders>
              <w:top w:val="nil"/>
              <w:left w:val="nil"/>
              <w:bottom w:val="single" w:color="auto" w:sz="4" w:space="0"/>
              <w:right w:val="single" w:color="auto" w:sz="4" w:space="0"/>
            </w:tcBorders>
            <w:shd w:val="clear" w:color="auto" w:fill="auto"/>
            <w:hideMark/>
          </w:tcPr>
          <w:p w:rsidRPr="00100AD3" w:rsidR="007C2683" w:rsidP="00A44D8E" w:rsidRDefault="007C2683" w14:paraId="1E3DE590"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 xml:space="preserve">Yes </w:t>
            </w:r>
          </w:p>
        </w:tc>
        <w:tc>
          <w:tcPr>
            <w:tcW w:w="2837" w:type="dxa"/>
            <w:tcBorders>
              <w:top w:val="nil"/>
              <w:left w:val="nil"/>
              <w:bottom w:val="single" w:color="auto" w:sz="4" w:space="0"/>
              <w:right w:val="single" w:color="auto" w:sz="4" w:space="0"/>
            </w:tcBorders>
            <w:shd w:val="clear" w:color="auto" w:fill="auto"/>
            <w:hideMark/>
          </w:tcPr>
          <w:p w:rsidRPr="00100AD3" w:rsidR="007C2683" w:rsidP="00A44D8E" w:rsidRDefault="007C2683" w14:paraId="479C8BD2"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 xml:space="preserve">Hybrid: options to work from home; hot desks; flexible hours. </w:t>
            </w:r>
          </w:p>
        </w:tc>
        <w:tc>
          <w:tcPr>
            <w:tcW w:w="3029" w:type="dxa"/>
            <w:tcBorders>
              <w:top w:val="nil"/>
              <w:left w:val="nil"/>
              <w:bottom w:val="single" w:color="auto" w:sz="4" w:space="0"/>
              <w:right w:val="single" w:color="auto" w:sz="4" w:space="0"/>
            </w:tcBorders>
            <w:shd w:val="clear" w:color="auto" w:fill="auto"/>
            <w:hideMark/>
          </w:tcPr>
          <w:p w:rsidRPr="00100AD3" w:rsidR="007C2683" w:rsidP="00A44D8E" w:rsidRDefault="007C2683" w14:paraId="5BACCE34"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Implemented agile working arrangements before covid (in part)</w:t>
            </w:r>
          </w:p>
        </w:tc>
      </w:tr>
      <w:tr w:rsidRPr="00100AD3" w:rsidR="007C2683" w:rsidTr="007C2683" w14:paraId="4ACCD522" w14:textId="77777777">
        <w:trPr>
          <w:trHeight w:val="1164"/>
        </w:trPr>
        <w:tc>
          <w:tcPr>
            <w:tcW w:w="853" w:type="dxa"/>
            <w:tcBorders>
              <w:top w:val="nil"/>
              <w:left w:val="single" w:color="auto" w:sz="4" w:space="0"/>
              <w:bottom w:val="single" w:color="auto" w:sz="4" w:space="0"/>
              <w:right w:val="single" w:color="auto" w:sz="4" w:space="0"/>
            </w:tcBorders>
            <w:shd w:val="clear" w:color="auto" w:fill="auto"/>
            <w:hideMark/>
          </w:tcPr>
          <w:p w:rsidRPr="00100AD3" w:rsidR="007C2683" w:rsidP="00A44D8E" w:rsidRDefault="007C2683" w14:paraId="46CEFB0C"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lastRenderedPageBreak/>
              <w:t>O7</w:t>
            </w:r>
          </w:p>
        </w:tc>
        <w:tc>
          <w:tcPr>
            <w:tcW w:w="1836" w:type="dxa"/>
            <w:tcBorders>
              <w:top w:val="nil"/>
              <w:left w:val="nil"/>
              <w:bottom w:val="single" w:color="auto" w:sz="4" w:space="0"/>
              <w:right w:val="single" w:color="auto" w:sz="4" w:space="0"/>
            </w:tcBorders>
            <w:shd w:val="clear" w:color="auto" w:fill="auto"/>
            <w:vAlign w:val="center"/>
            <w:hideMark/>
          </w:tcPr>
          <w:p w:rsidRPr="00100AD3" w:rsidR="007C2683" w:rsidP="00A44D8E" w:rsidRDefault="007C2683" w14:paraId="0D81E157"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1</w:t>
            </w:r>
          </w:p>
        </w:tc>
        <w:tc>
          <w:tcPr>
            <w:tcW w:w="1106" w:type="dxa"/>
            <w:tcBorders>
              <w:top w:val="nil"/>
              <w:left w:val="nil"/>
              <w:bottom w:val="single" w:color="auto" w:sz="4" w:space="0"/>
              <w:right w:val="single" w:color="auto" w:sz="4" w:space="0"/>
            </w:tcBorders>
            <w:shd w:val="clear" w:color="auto" w:fill="auto"/>
            <w:hideMark/>
          </w:tcPr>
          <w:p w:rsidRPr="00100AD3" w:rsidR="007C2683" w:rsidP="00A44D8E" w:rsidRDefault="007C2683" w14:paraId="4AAE8240"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Small</w:t>
            </w:r>
          </w:p>
        </w:tc>
        <w:tc>
          <w:tcPr>
            <w:tcW w:w="2352" w:type="dxa"/>
            <w:tcBorders>
              <w:top w:val="nil"/>
              <w:left w:val="nil"/>
              <w:bottom w:val="single" w:color="auto" w:sz="4" w:space="0"/>
              <w:right w:val="single" w:color="auto" w:sz="4" w:space="0"/>
            </w:tcBorders>
            <w:shd w:val="clear" w:color="auto" w:fill="auto"/>
            <w:hideMark/>
          </w:tcPr>
          <w:p w:rsidRPr="00100AD3" w:rsidR="007C2683" w:rsidP="00A44D8E" w:rsidRDefault="007C2683" w14:paraId="23C79B35"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 xml:space="preserve">Social care </w:t>
            </w:r>
          </w:p>
        </w:tc>
        <w:tc>
          <w:tcPr>
            <w:tcW w:w="1296" w:type="dxa"/>
            <w:tcBorders>
              <w:top w:val="nil"/>
              <w:left w:val="nil"/>
              <w:bottom w:val="single" w:color="auto" w:sz="4" w:space="0"/>
              <w:right w:val="single" w:color="auto" w:sz="4" w:space="0"/>
            </w:tcBorders>
            <w:shd w:val="clear" w:color="auto" w:fill="auto"/>
            <w:hideMark/>
          </w:tcPr>
          <w:p w:rsidRPr="00100AD3" w:rsidR="007C2683" w:rsidP="00A44D8E" w:rsidRDefault="007C2683" w14:paraId="3B99FE72"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Private Limited Company</w:t>
            </w:r>
          </w:p>
        </w:tc>
        <w:tc>
          <w:tcPr>
            <w:tcW w:w="873" w:type="dxa"/>
            <w:tcBorders>
              <w:top w:val="nil"/>
              <w:left w:val="nil"/>
              <w:bottom w:val="single" w:color="auto" w:sz="4" w:space="0"/>
              <w:right w:val="single" w:color="auto" w:sz="4" w:space="0"/>
            </w:tcBorders>
            <w:shd w:val="clear" w:color="auto" w:fill="auto"/>
            <w:hideMark/>
          </w:tcPr>
          <w:p w:rsidRPr="00100AD3" w:rsidR="007C2683" w:rsidP="00A44D8E" w:rsidRDefault="007C2683" w14:paraId="1DC32C1D"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 xml:space="preserve">No </w:t>
            </w:r>
          </w:p>
        </w:tc>
        <w:tc>
          <w:tcPr>
            <w:tcW w:w="2837" w:type="dxa"/>
            <w:tcBorders>
              <w:top w:val="nil"/>
              <w:left w:val="nil"/>
              <w:bottom w:val="single" w:color="auto" w:sz="4" w:space="0"/>
              <w:right w:val="single" w:color="auto" w:sz="4" w:space="0"/>
            </w:tcBorders>
            <w:shd w:val="clear" w:color="auto" w:fill="auto"/>
            <w:hideMark/>
          </w:tcPr>
          <w:p w:rsidRPr="00100AD3" w:rsidR="007C2683" w:rsidP="00A44D8E" w:rsidRDefault="007C2683" w14:paraId="63802010"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 xml:space="preserve">Hybrid: options to work from home; hot desks; flexible hours. </w:t>
            </w:r>
          </w:p>
        </w:tc>
        <w:tc>
          <w:tcPr>
            <w:tcW w:w="3029" w:type="dxa"/>
            <w:tcBorders>
              <w:top w:val="nil"/>
              <w:left w:val="nil"/>
              <w:bottom w:val="single" w:color="auto" w:sz="4" w:space="0"/>
              <w:right w:val="single" w:color="auto" w:sz="4" w:space="0"/>
            </w:tcBorders>
            <w:shd w:val="clear" w:color="auto" w:fill="auto"/>
            <w:hideMark/>
          </w:tcPr>
          <w:p w:rsidRPr="00100AD3" w:rsidR="007C2683" w:rsidP="00A44D8E" w:rsidRDefault="007C2683" w14:paraId="455AE340"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 xml:space="preserve">Implemented as a response to covid. Before it was in-office full time. </w:t>
            </w:r>
          </w:p>
        </w:tc>
      </w:tr>
      <w:tr w:rsidRPr="00100AD3" w:rsidR="007C2683" w:rsidTr="007C2683" w14:paraId="660455E7" w14:textId="77777777">
        <w:trPr>
          <w:trHeight w:val="1164"/>
        </w:trPr>
        <w:tc>
          <w:tcPr>
            <w:tcW w:w="853" w:type="dxa"/>
            <w:tcBorders>
              <w:top w:val="nil"/>
              <w:left w:val="single" w:color="auto" w:sz="4" w:space="0"/>
              <w:bottom w:val="single" w:color="auto" w:sz="4" w:space="0"/>
              <w:right w:val="single" w:color="auto" w:sz="4" w:space="0"/>
            </w:tcBorders>
            <w:shd w:val="clear" w:color="auto" w:fill="auto"/>
            <w:hideMark/>
          </w:tcPr>
          <w:p w:rsidRPr="00100AD3" w:rsidR="007C2683" w:rsidP="00A44D8E" w:rsidRDefault="007C2683" w14:paraId="2F194CC0"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O8</w:t>
            </w:r>
          </w:p>
        </w:tc>
        <w:tc>
          <w:tcPr>
            <w:tcW w:w="1836" w:type="dxa"/>
            <w:tcBorders>
              <w:top w:val="nil"/>
              <w:left w:val="nil"/>
              <w:bottom w:val="single" w:color="auto" w:sz="4" w:space="0"/>
              <w:right w:val="single" w:color="auto" w:sz="4" w:space="0"/>
            </w:tcBorders>
            <w:shd w:val="clear" w:color="auto" w:fill="auto"/>
            <w:vAlign w:val="center"/>
            <w:hideMark/>
          </w:tcPr>
          <w:p w:rsidRPr="00100AD3" w:rsidR="007C2683" w:rsidP="00A44D8E" w:rsidRDefault="007C2683" w14:paraId="78A21B97"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1</w:t>
            </w:r>
          </w:p>
        </w:tc>
        <w:tc>
          <w:tcPr>
            <w:tcW w:w="1106" w:type="dxa"/>
            <w:tcBorders>
              <w:top w:val="nil"/>
              <w:left w:val="nil"/>
              <w:bottom w:val="single" w:color="auto" w:sz="4" w:space="0"/>
              <w:right w:val="single" w:color="auto" w:sz="4" w:space="0"/>
            </w:tcBorders>
            <w:shd w:val="clear" w:color="auto" w:fill="auto"/>
            <w:hideMark/>
          </w:tcPr>
          <w:p w:rsidRPr="00100AD3" w:rsidR="007C2683" w:rsidP="00A44D8E" w:rsidRDefault="007C2683" w14:paraId="7E0978BF"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 xml:space="preserve">Medium </w:t>
            </w:r>
          </w:p>
        </w:tc>
        <w:tc>
          <w:tcPr>
            <w:tcW w:w="2352" w:type="dxa"/>
            <w:tcBorders>
              <w:top w:val="nil"/>
              <w:left w:val="nil"/>
              <w:bottom w:val="single" w:color="auto" w:sz="4" w:space="0"/>
              <w:right w:val="single" w:color="auto" w:sz="4" w:space="0"/>
            </w:tcBorders>
            <w:shd w:val="clear" w:color="auto" w:fill="auto"/>
            <w:hideMark/>
          </w:tcPr>
          <w:p w:rsidRPr="00100AD3" w:rsidR="007C2683" w:rsidP="00A44D8E" w:rsidRDefault="007C2683" w14:paraId="4C6A3232"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 xml:space="preserve">Legal </w:t>
            </w:r>
          </w:p>
        </w:tc>
        <w:tc>
          <w:tcPr>
            <w:tcW w:w="1296" w:type="dxa"/>
            <w:tcBorders>
              <w:top w:val="nil"/>
              <w:left w:val="nil"/>
              <w:bottom w:val="single" w:color="auto" w:sz="4" w:space="0"/>
              <w:right w:val="single" w:color="auto" w:sz="4" w:space="0"/>
            </w:tcBorders>
            <w:shd w:val="clear" w:color="auto" w:fill="auto"/>
            <w:hideMark/>
          </w:tcPr>
          <w:p w:rsidRPr="00100AD3" w:rsidR="007C2683" w:rsidP="00A44D8E" w:rsidRDefault="007C2683" w14:paraId="211476EA"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Private Limited Company</w:t>
            </w:r>
          </w:p>
        </w:tc>
        <w:tc>
          <w:tcPr>
            <w:tcW w:w="873" w:type="dxa"/>
            <w:tcBorders>
              <w:top w:val="nil"/>
              <w:left w:val="nil"/>
              <w:bottom w:val="single" w:color="auto" w:sz="4" w:space="0"/>
              <w:right w:val="single" w:color="auto" w:sz="4" w:space="0"/>
            </w:tcBorders>
            <w:shd w:val="clear" w:color="auto" w:fill="auto"/>
            <w:hideMark/>
          </w:tcPr>
          <w:p w:rsidRPr="00100AD3" w:rsidR="007C2683" w:rsidP="00A44D8E" w:rsidRDefault="007C2683" w14:paraId="2922C52D"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 xml:space="preserve">No </w:t>
            </w:r>
          </w:p>
        </w:tc>
        <w:tc>
          <w:tcPr>
            <w:tcW w:w="2837" w:type="dxa"/>
            <w:tcBorders>
              <w:top w:val="nil"/>
              <w:left w:val="nil"/>
              <w:bottom w:val="single" w:color="auto" w:sz="4" w:space="0"/>
              <w:right w:val="single" w:color="auto" w:sz="4" w:space="0"/>
            </w:tcBorders>
            <w:shd w:val="clear" w:color="auto" w:fill="auto"/>
            <w:hideMark/>
          </w:tcPr>
          <w:p w:rsidRPr="00100AD3" w:rsidR="007C2683" w:rsidP="00A44D8E" w:rsidRDefault="007C2683" w14:paraId="35F324D7"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 xml:space="preserve">Hybrid: options to work from home; hot desks; flexible hours. </w:t>
            </w:r>
          </w:p>
        </w:tc>
        <w:tc>
          <w:tcPr>
            <w:tcW w:w="3029" w:type="dxa"/>
            <w:tcBorders>
              <w:top w:val="nil"/>
              <w:left w:val="nil"/>
              <w:bottom w:val="single" w:color="auto" w:sz="4" w:space="0"/>
              <w:right w:val="single" w:color="auto" w:sz="4" w:space="0"/>
            </w:tcBorders>
            <w:shd w:val="clear" w:color="auto" w:fill="auto"/>
            <w:hideMark/>
          </w:tcPr>
          <w:p w:rsidRPr="00100AD3" w:rsidR="007C2683" w:rsidP="00A44D8E" w:rsidRDefault="007C2683" w14:paraId="4BD92F9C"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 xml:space="preserve">Implemented as a response to covid. Before it was in-office full time. </w:t>
            </w:r>
          </w:p>
        </w:tc>
      </w:tr>
      <w:tr w:rsidRPr="00100AD3" w:rsidR="007C2683" w:rsidTr="007C2683" w14:paraId="5E486AE3" w14:textId="77777777">
        <w:trPr>
          <w:trHeight w:val="873"/>
        </w:trPr>
        <w:tc>
          <w:tcPr>
            <w:tcW w:w="853" w:type="dxa"/>
            <w:tcBorders>
              <w:top w:val="nil"/>
              <w:left w:val="single" w:color="auto" w:sz="4" w:space="0"/>
              <w:bottom w:val="single" w:color="auto" w:sz="4" w:space="0"/>
              <w:right w:val="single" w:color="auto" w:sz="4" w:space="0"/>
            </w:tcBorders>
            <w:shd w:val="clear" w:color="auto" w:fill="auto"/>
            <w:hideMark/>
          </w:tcPr>
          <w:p w:rsidRPr="00100AD3" w:rsidR="007C2683" w:rsidP="00A44D8E" w:rsidRDefault="007C2683" w14:paraId="4F605DC7"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O9</w:t>
            </w:r>
          </w:p>
        </w:tc>
        <w:tc>
          <w:tcPr>
            <w:tcW w:w="1836" w:type="dxa"/>
            <w:tcBorders>
              <w:top w:val="nil"/>
              <w:left w:val="nil"/>
              <w:bottom w:val="single" w:color="auto" w:sz="4" w:space="0"/>
              <w:right w:val="single" w:color="auto" w:sz="4" w:space="0"/>
            </w:tcBorders>
            <w:shd w:val="clear" w:color="auto" w:fill="auto"/>
            <w:vAlign w:val="center"/>
            <w:hideMark/>
          </w:tcPr>
          <w:p w:rsidRPr="00100AD3" w:rsidR="007C2683" w:rsidP="00A44D8E" w:rsidRDefault="007C2683" w14:paraId="3EFA737C"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1</w:t>
            </w:r>
          </w:p>
        </w:tc>
        <w:tc>
          <w:tcPr>
            <w:tcW w:w="1106" w:type="dxa"/>
            <w:tcBorders>
              <w:top w:val="nil"/>
              <w:left w:val="nil"/>
              <w:bottom w:val="single" w:color="auto" w:sz="4" w:space="0"/>
              <w:right w:val="single" w:color="auto" w:sz="4" w:space="0"/>
            </w:tcBorders>
            <w:shd w:val="clear" w:color="auto" w:fill="auto"/>
            <w:hideMark/>
          </w:tcPr>
          <w:p w:rsidRPr="00100AD3" w:rsidR="007C2683" w:rsidP="00A44D8E" w:rsidRDefault="007C2683" w14:paraId="292D2DDF"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Small</w:t>
            </w:r>
          </w:p>
        </w:tc>
        <w:tc>
          <w:tcPr>
            <w:tcW w:w="2352" w:type="dxa"/>
            <w:tcBorders>
              <w:top w:val="nil"/>
              <w:left w:val="nil"/>
              <w:bottom w:val="single" w:color="auto" w:sz="4" w:space="0"/>
              <w:right w:val="single" w:color="auto" w:sz="4" w:space="0"/>
            </w:tcBorders>
            <w:shd w:val="clear" w:color="auto" w:fill="auto"/>
            <w:hideMark/>
          </w:tcPr>
          <w:p w:rsidRPr="00100AD3" w:rsidR="007C2683" w:rsidP="00A44D8E" w:rsidRDefault="007C2683" w14:paraId="454584F9"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 xml:space="preserve">Publishing </w:t>
            </w:r>
          </w:p>
        </w:tc>
        <w:tc>
          <w:tcPr>
            <w:tcW w:w="1296" w:type="dxa"/>
            <w:tcBorders>
              <w:top w:val="nil"/>
              <w:left w:val="nil"/>
              <w:bottom w:val="single" w:color="auto" w:sz="4" w:space="0"/>
              <w:right w:val="single" w:color="auto" w:sz="4" w:space="0"/>
            </w:tcBorders>
            <w:shd w:val="clear" w:color="auto" w:fill="auto"/>
            <w:hideMark/>
          </w:tcPr>
          <w:p w:rsidRPr="00100AD3" w:rsidR="007C2683" w:rsidP="00A44D8E" w:rsidRDefault="007C2683" w14:paraId="170B30CE"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Private Limited Company</w:t>
            </w:r>
          </w:p>
        </w:tc>
        <w:tc>
          <w:tcPr>
            <w:tcW w:w="873" w:type="dxa"/>
            <w:tcBorders>
              <w:top w:val="nil"/>
              <w:left w:val="nil"/>
              <w:bottom w:val="single" w:color="auto" w:sz="4" w:space="0"/>
              <w:right w:val="single" w:color="auto" w:sz="4" w:space="0"/>
            </w:tcBorders>
            <w:shd w:val="clear" w:color="auto" w:fill="auto"/>
            <w:hideMark/>
          </w:tcPr>
          <w:p w:rsidRPr="00100AD3" w:rsidR="007C2683" w:rsidP="00A44D8E" w:rsidRDefault="007C2683" w14:paraId="235C1B57"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 xml:space="preserve">No </w:t>
            </w:r>
          </w:p>
        </w:tc>
        <w:tc>
          <w:tcPr>
            <w:tcW w:w="2837" w:type="dxa"/>
            <w:tcBorders>
              <w:top w:val="nil"/>
              <w:left w:val="nil"/>
              <w:bottom w:val="single" w:color="auto" w:sz="4" w:space="0"/>
              <w:right w:val="single" w:color="auto" w:sz="4" w:space="0"/>
            </w:tcBorders>
            <w:shd w:val="clear" w:color="auto" w:fill="auto"/>
            <w:hideMark/>
          </w:tcPr>
          <w:p w:rsidRPr="00100AD3" w:rsidR="007C2683" w:rsidP="00A44D8E" w:rsidRDefault="007C2683" w14:paraId="1F919D8B"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Hybrid: working from home, flexible work</w:t>
            </w:r>
          </w:p>
        </w:tc>
        <w:tc>
          <w:tcPr>
            <w:tcW w:w="3029" w:type="dxa"/>
            <w:tcBorders>
              <w:top w:val="nil"/>
              <w:left w:val="nil"/>
              <w:bottom w:val="single" w:color="auto" w:sz="4" w:space="0"/>
              <w:right w:val="single" w:color="auto" w:sz="4" w:space="0"/>
            </w:tcBorders>
            <w:shd w:val="clear" w:color="auto" w:fill="auto"/>
            <w:hideMark/>
          </w:tcPr>
          <w:p w:rsidRPr="00100AD3" w:rsidR="007C2683" w:rsidP="00A44D8E" w:rsidRDefault="007C2683" w14:paraId="3055952B"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Agile working available before covid.</w:t>
            </w:r>
          </w:p>
        </w:tc>
      </w:tr>
      <w:tr w:rsidRPr="00100AD3" w:rsidR="007C2683" w:rsidTr="007C2683" w14:paraId="014DDA98" w14:textId="77777777">
        <w:trPr>
          <w:trHeight w:val="1164"/>
        </w:trPr>
        <w:tc>
          <w:tcPr>
            <w:tcW w:w="853" w:type="dxa"/>
            <w:tcBorders>
              <w:top w:val="nil"/>
              <w:left w:val="single" w:color="auto" w:sz="4" w:space="0"/>
              <w:bottom w:val="single" w:color="auto" w:sz="4" w:space="0"/>
              <w:right w:val="single" w:color="auto" w:sz="4" w:space="0"/>
            </w:tcBorders>
            <w:shd w:val="clear" w:color="auto" w:fill="auto"/>
            <w:hideMark/>
          </w:tcPr>
          <w:p w:rsidRPr="00100AD3" w:rsidR="007C2683" w:rsidP="00A44D8E" w:rsidRDefault="007C2683" w14:paraId="1B395F42"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 xml:space="preserve">O10 </w:t>
            </w:r>
          </w:p>
        </w:tc>
        <w:tc>
          <w:tcPr>
            <w:tcW w:w="1836" w:type="dxa"/>
            <w:tcBorders>
              <w:top w:val="nil"/>
              <w:left w:val="nil"/>
              <w:bottom w:val="single" w:color="auto" w:sz="4" w:space="0"/>
              <w:right w:val="single" w:color="auto" w:sz="4" w:space="0"/>
            </w:tcBorders>
            <w:shd w:val="clear" w:color="auto" w:fill="auto"/>
            <w:vAlign w:val="center"/>
            <w:hideMark/>
          </w:tcPr>
          <w:p w:rsidRPr="00100AD3" w:rsidR="007C2683" w:rsidP="00A44D8E" w:rsidRDefault="007C2683" w14:paraId="030823D3"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1</w:t>
            </w:r>
          </w:p>
        </w:tc>
        <w:tc>
          <w:tcPr>
            <w:tcW w:w="1106" w:type="dxa"/>
            <w:tcBorders>
              <w:top w:val="nil"/>
              <w:left w:val="nil"/>
              <w:bottom w:val="single" w:color="auto" w:sz="4" w:space="0"/>
              <w:right w:val="single" w:color="auto" w:sz="4" w:space="0"/>
            </w:tcBorders>
            <w:shd w:val="clear" w:color="auto" w:fill="auto"/>
            <w:hideMark/>
          </w:tcPr>
          <w:p w:rsidRPr="00100AD3" w:rsidR="007C2683" w:rsidP="00A44D8E" w:rsidRDefault="007C2683" w14:paraId="6A52F5A5"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 xml:space="preserve">Large </w:t>
            </w:r>
          </w:p>
        </w:tc>
        <w:tc>
          <w:tcPr>
            <w:tcW w:w="2352" w:type="dxa"/>
            <w:tcBorders>
              <w:top w:val="nil"/>
              <w:left w:val="nil"/>
              <w:bottom w:val="single" w:color="auto" w:sz="4" w:space="0"/>
              <w:right w:val="single" w:color="auto" w:sz="4" w:space="0"/>
            </w:tcBorders>
            <w:shd w:val="clear" w:color="auto" w:fill="auto"/>
            <w:hideMark/>
          </w:tcPr>
          <w:p w:rsidRPr="00100AD3" w:rsidR="007C2683" w:rsidP="00A44D8E" w:rsidRDefault="007C2683" w14:paraId="0BA6AA4A"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Defence and Armed Forces</w:t>
            </w:r>
          </w:p>
        </w:tc>
        <w:tc>
          <w:tcPr>
            <w:tcW w:w="1296" w:type="dxa"/>
            <w:tcBorders>
              <w:top w:val="nil"/>
              <w:left w:val="nil"/>
              <w:bottom w:val="single" w:color="auto" w:sz="4" w:space="0"/>
              <w:right w:val="single" w:color="auto" w:sz="4" w:space="0"/>
            </w:tcBorders>
            <w:shd w:val="clear" w:color="auto" w:fill="auto"/>
            <w:hideMark/>
          </w:tcPr>
          <w:p w:rsidRPr="00100AD3" w:rsidR="007C2683" w:rsidP="00A44D8E" w:rsidRDefault="007C2683" w14:paraId="13DFA038"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 xml:space="preserve">Public Sector Corporation </w:t>
            </w:r>
          </w:p>
        </w:tc>
        <w:tc>
          <w:tcPr>
            <w:tcW w:w="873" w:type="dxa"/>
            <w:tcBorders>
              <w:top w:val="nil"/>
              <w:left w:val="nil"/>
              <w:bottom w:val="single" w:color="auto" w:sz="4" w:space="0"/>
              <w:right w:val="single" w:color="auto" w:sz="4" w:space="0"/>
            </w:tcBorders>
            <w:shd w:val="clear" w:color="auto" w:fill="auto"/>
            <w:hideMark/>
          </w:tcPr>
          <w:p w:rsidRPr="00100AD3" w:rsidR="007C2683" w:rsidP="00A44D8E" w:rsidRDefault="007C2683" w14:paraId="051234D4"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 xml:space="preserve">Yes </w:t>
            </w:r>
          </w:p>
        </w:tc>
        <w:tc>
          <w:tcPr>
            <w:tcW w:w="2837" w:type="dxa"/>
            <w:tcBorders>
              <w:top w:val="nil"/>
              <w:left w:val="nil"/>
              <w:bottom w:val="single" w:color="auto" w:sz="4" w:space="0"/>
              <w:right w:val="single" w:color="auto" w:sz="4" w:space="0"/>
            </w:tcBorders>
            <w:shd w:val="clear" w:color="auto" w:fill="auto"/>
            <w:hideMark/>
          </w:tcPr>
          <w:p w:rsidRPr="00100AD3" w:rsidR="007C2683" w:rsidP="00A44D8E" w:rsidRDefault="007C2683" w14:paraId="26814A23"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Hybrid: working from home, flexible work</w:t>
            </w:r>
          </w:p>
        </w:tc>
        <w:tc>
          <w:tcPr>
            <w:tcW w:w="3029" w:type="dxa"/>
            <w:tcBorders>
              <w:top w:val="nil"/>
              <w:left w:val="nil"/>
              <w:bottom w:val="single" w:color="auto" w:sz="4" w:space="0"/>
              <w:right w:val="single" w:color="auto" w:sz="4" w:space="0"/>
            </w:tcBorders>
            <w:shd w:val="clear" w:color="auto" w:fill="auto"/>
            <w:hideMark/>
          </w:tcPr>
          <w:p w:rsidRPr="00100AD3" w:rsidR="007C2683" w:rsidP="00A44D8E" w:rsidRDefault="007C2683" w14:paraId="4905DF21"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 xml:space="preserve">Implemented as a response to covid. Before it was in-office full time. </w:t>
            </w:r>
          </w:p>
        </w:tc>
      </w:tr>
      <w:tr w:rsidRPr="00100AD3" w:rsidR="007C2683" w:rsidTr="007C2683" w14:paraId="28F6F1FF" w14:textId="77777777">
        <w:trPr>
          <w:trHeight w:val="873"/>
        </w:trPr>
        <w:tc>
          <w:tcPr>
            <w:tcW w:w="853" w:type="dxa"/>
            <w:tcBorders>
              <w:top w:val="nil"/>
              <w:left w:val="single" w:color="auto" w:sz="4" w:space="0"/>
              <w:bottom w:val="single" w:color="auto" w:sz="4" w:space="0"/>
              <w:right w:val="single" w:color="auto" w:sz="4" w:space="0"/>
            </w:tcBorders>
            <w:shd w:val="clear" w:color="auto" w:fill="auto"/>
            <w:hideMark/>
          </w:tcPr>
          <w:p w:rsidRPr="00100AD3" w:rsidR="007C2683" w:rsidP="00A44D8E" w:rsidRDefault="007C2683" w14:paraId="22C7B863"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 xml:space="preserve">O11 </w:t>
            </w:r>
          </w:p>
        </w:tc>
        <w:tc>
          <w:tcPr>
            <w:tcW w:w="1836" w:type="dxa"/>
            <w:tcBorders>
              <w:top w:val="nil"/>
              <w:left w:val="nil"/>
              <w:bottom w:val="single" w:color="auto" w:sz="4" w:space="0"/>
              <w:right w:val="single" w:color="auto" w:sz="4" w:space="0"/>
            </w:tcBorders>
            <w:shd w:val="clear" w:color="auto" w:fill="auto"/>
            <w:vAlign w:val="center"/>
            <w:hideMark/>
          </w:tcPr>
          <w:p w:rsidRPr="00100AD3" w:rsidR="007C2683" w:rsidP="00A44D8E" w:rsidRDefault="007C2683" w14:paraId="62F96629"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1</w:t>
            </w:r>
          </w:p>
        </w:tc>
        <w:tc>
          <w:tcPr>
            <w:tcW w:w="1106" w:type="dxa"/>
            <w:tcBorders>
              <w:top w:val="nil"/>
              <w:left w:val="nil"/>
              <w:bottom w:val="single" w:color="auto" w:sz="4" w:space="0"/>
              <w:right w:val="single" w:color="auto" w:sz="4" w:space="0"/>
            </w:tcBorders>
            <w:shd w:val="clear" w:color="auto" w:fill="auto"/>
            <w:hideMark/>
          </w:tcPr>
          <w:p w:rsidRPr="00100AD3" w:rsidR="007C2683" w:rsidP="00A44D8E" w:rsidRDefault="007C2683" w14:paraId="14D12114"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 xml:space="preserve">Large </w:t>
            </w:r>
          </w:p>
        </w:tc>
        <w:tc>
          <w:tcPr>
            <w:tcW w:w="2352" w:type="dxa"/>
            <w:tcBorders>
              <w:top w:val="nil"/>
              <w:left w:val="nil"/>
              <w:bottom w:val="single" w:color="auto" w:sz="4" w:space="0"/>
              <w:right w:val="single" w:color="auto" w:sz="4" w:space="0"/>
            </w:tcBorders>
            <w:shd w:val="clear" w:color="auto" w:fill="auto"/>
            <w:hideMark/>
          </w:tcPr>
          <w:p w:rsidRPr="00100AD3" w:rsidR="007C2683" w:rsidP="00A44D8E" w:rsidRDefault="007C2683" w14:paraId="35EEC6E5"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 xml:space="preserve">Higher Education </w:t>
            </w:r>
          </w:p>
        </w:tc>
        <w:tc>
          <w:tcPr>
            <w:tcW w:w="1296" w:type="dxa"/>
            <w:tcBorders>
              <w:top w:val="nil"/>
              <w:left w:val="nil"/>
              <w:bottom w:val="single" w:color="auto" w:sz="4" w:space="0"/>
              <w:right w:val="single" w:color="auto" w:sz="4" w:space="0"/>
            </w:tcBorders>
            <w:shd w:val="clear" w:color="auto" w:fill="auto"/>
            <w:hideMark/>
          </w:tcPr>
          <w:p w:rsidRPr="00100AD3" w:rsidR="007C2683" w:rsidP="00A44D8E" w:rsidRDefault="007C2683" w14:paraId="245115BC"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 xml:space="preserve">Charity </w:t>
            </w:r>
          </w:p>
        </w:tc>
        <w:tc>
          <w:tcPr>
            <w:tcW w:w="873" w:type="dxa"/>
            <w:tcBorders>
              <w:top w:val="nil"/>
              <w:left w:val="nil"/>
              <w:bottom w:val="single" w:color="auto" w:sz="4" w:space="0"/>
              <w:right w:val="single" w:color="auto" w:sz="4" w:space="0"/>
            </w:tcBorders>
            <w:shd w:val="clear" w:color="auto" w:fill="auto"/>
            <w:hideMark/>
          </w:tcPr>
          <w:p w:rsidRPr="00100AD3" w:rsidR="007C2683" w:rsidP="00A44D8E" w:rsidRDefault="007C2683" w14:paraId="55BB9F44"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 xml:space="preserve">No </w:t>
            </w:r>
          </w:p>
        </w:tc>
        <w:tc>
          <w:tcPr>
            <w:tcW w:w="2837" w:type="dxa"/>
            <w:tcBorders>
              <w:top w:val="nil"/>
              <w:left w:val="nil"/>
              <w:bottom w:val="single" w:color="auto" w:sz="4" w:space="0"/>
              <w:right w:val="single" w:color="auto" w:sz="4" w:space="0"/>
            </w:tcBorders>
            <w:shd w:val="clear" w:color="auto" w:fill="auto"/>
            <w:hideMark/>
          </w:tcPr>
          <w:p w:rsidRPr="00100AD3" w:rsidR="007C2683" w:rsidP="00A44D8E" w:rsidRDefault="007C2683" w14:paraId="19D9E8F8"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Hybrid; working from home; hot desk; flexible hours.</w:t>
            </w:r>
          </w:p>
        </w:tc>
        <w:tc>
          <w:tcPr>
            <w:tcW w:w="3029" w:type="dxa"/>
            <w:tcBorders>
              <w:top w:val="nil"/>
              <w:left w:val="nil"/>
              <w:bottom w:val="single" w:color="auto" w:sz="4" w:space="0"/>
              <w:right w:val="single" w:color="auto" w:sz="4" w:space="0"/>
            </w:tcBorders>
            <w:shd w:val="clear" w:color="auto" w:fill="auto"/>
            <w:hideMark/>
          </w:tcPr>
          <w:p w:rsidRPr="00100AD3" w:rsidR="007C2683" w:rsidP="00A44D8E" w:rsidRDefault="007C2683" w14:paraId="57CB2FD5"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Agile working available before covid (in part)</w:t>
            </w:r>
          </w:p>
        </w:tc>
      </w:tr>
      <w:tr w:rsidRPr="00100AD3" w:rsidR="007C2683" w:rsidTr="007C2683" w14:paraId="5AC9EB8F" w14:textId="77777777">
        <w:trPr>
          <w:trHeight w:val="873"/>
        </w:trPr>
        <w:tc>
          <w:tcPr>
            <w:tcW w:w="853" w:type="dxa"/>
            <w:tcBorders>
              <w:top w:val="nil"/>
              <w:left w:val="single" w:color="auto" w:sz="4" w:space="0"/>
              <w:bottom w:val="single" w:color="auto" w:sz="4" w:space="0"/>
              <w:right w:val="single" w:color="auto" w:sz="4" w:space="0"/>
            </w:tcBorders>
            <w:shd w:val="clear" w:color="auto" w:fill="auto"/>
            <w:vAlign w:val="center"/>
            <w:hideMark/>
          </w:tcPr>
          <w:p w:rsidRPr="00100AD3" w:rsidR="007C2683" w:rsidP="00A44D8E" w:rsidRDefault="007C2683" w14:paraId="24AE8188"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 xml:space="preserve">O12 </w:t>
            </w:r>
          </w:p>
        </w:tc>
        <w:tc>
          <w:tcPr>
            <w:tcW w:w="1836" w:type="dxa"/>
            <w:tcBorders>
              <w:top w:val="nil"/>
              <w:left w:val="nil"/>
              <w:bottom w:val="single" w:color="auto" w:sz="4" w:space="0"/>
              <w:right w:val="single" w:color="auto" w:sz="4" w:space="0"/>
            </w:tcBorders>
            <w:shd w:val="clear" w:color="auto" w:fill="auto"/>
            <w:vAlign w:val="center"/>
            <w:hideMark/>
          </w:tcPr>
          <w:p w:rsidRPr="00100AD3" w:rsidR="007C2683" w:rsidP="00A44D8E" w:rsidRDefault="007C2683" w14:paraId="55ABF33B"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1</w:t>
            </w:r>
          </w:p>
        </w:tc>
        <w:tc>
          <w:tcPr>
            <w:tcW w:w="1106" w:type="dxa"/>
            <w:tcBorders>
              <w:top w:val="nil"/>
              <w:left w:val="nil"/>
              <w:bottom w:val="single" w:color="auto" w:sz="4" w:space="0"/>
              <w:right w:val="single" w:color="auto" w:sz="4" w:space="0"/>
            </w:tcBorders>
            <w:shd w:val="clear" w:color="auto" w:fill="auto"/>
            <w:vAlign w:val="center"/>
            <w:hideMark/>
          </w:tcPr>
          <w:p w:rsidRPr="00100AD3" w:rsidR="007C2683" w:rsidP="00A44D8E" w:rsidRDefault="007C2683" w14:paraId="409EFA72"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 xml:space="preserve">Medium </w:t>
            </w:r>
          </w:p>
        </w:tc>
        <w:tc>
          <w:tcPr>
            <w:tcW w:w="2352" w:type="dxa"/>
            <w:tcBorders>
              <w:top w:val="nil"/>
              <w:left w:val="nil"/>
              <w:bottom w:val="single" w:color="auto" w:sz="4" w:space="0"/>
              <w:right w:val="single" w:color="auto" w:sz="4" w:space="0"/>
            </w:tcBorders>
            <w:shd w:val="clear" w:color="auto" w:fill="auto"/>
            <w:vAlign w:val="center"/>
            <w:hideMark/>
          </w:tcPr>
          <w:p w:rsidRPr="00100AD3" w:rsidR="007C2683" w:rsidP="00A44D8E" w:rsidRDefault="007C2683" w14:paraId="2DFAC35A"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 xml:space="preserve">Legal </w:t>
            </w:r>
          </w:p>
        </w:tc>
        <w:tc>
          <w:tcPr>
            <w:tcW w:w="1296" w:type="dxa"/>
            <w:tcBorders>
              <w:top w:val="nil"/>
              <w:left w:val="nil"/>
              <w:bottom w:val="single" w:color="auto" w:sz="4" w:space="0"/>
              <w:right w:val="single" w:color="auto" w:sz="4" w:space="0"/>
            </w:tcBorders>
            <w:shd w:val="clear" w:color="auto" w:fill="auto"/>
            <w:vAlign w:val="center"/>
            <w:hideMark/>
          </w:tcPr>
          <w:p w:rsidRPr="00100AD3" w:rsidR="007C2683" w:rsidP="00A44D8E" w:rsidRDefault="007C2683" w14:paraId="082528AB"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Private Limited Company</w:t>
            </w:r>
          </w:p>
        </w:tc>
        <w:tc>
          <w:tcPr>
            <w:tcW w:w="873" w:type="dxa"/>
            <w:tcBorders>
              <w:top w:val="nil"/>
              <w:left w:val="nil"/>
              <w:bottom w:val="single" w:color="auto" w:sz="4" w:space="0"/>
              <w:right w:val="single" w:color="auto" w:sz="4" w:space="0"/>
            </w:tcBorders>
            <w:shd w:val="clear" w:color="auto" w:fill="auto"/>
            <w:vAlign w:val="center"/>
            <w:hideMark/>
          </w:tcPr>
          <w:p w:rsidRPr="00100AD3" w:rsidR="007C2683" w:rsidP="00A44D8E" w:rsidRDefault="007C2683" w14:paraId="1495DADA"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 xml:space="preserve">Yes </w:t>
            </w:r>
          </w:p>
        </w:tc>
        <w:tc>
          <w:tcPr>
            <w:tcW w:w="2837" w:type="dxa"/>
            <w:tcBorders>
              <w:top w:val="nil"/>
              <w:left w:val="nil"/>
              <w:bottom w:val="single" w:color="auto" w:sz="4" w:space="0"/>
              <w:right w:val="single" w:color="auto" w:sz="4" w:space="0"/>
            </w:tcBorders>
            <w:shd w:val="clear" w:color="auto" w:fill="auto"/>
            <w:hideMark/>
          </w:tcPr>
          <w:p w:rsidRPr="00100AD3" w:rsidR="007C2683" w:rsidP="00A44D8E" w:rsidRDefault="007C2683" w14:paraId="53F98F8C"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 xml:space="preserve">Hybrid: options to work from home; hot desks; flexible hours. </w:t>
            </w:r>
          </w:p>
        </w:tc>
        <w:tc>
          <w:tcPr>
            <w:tcW w:w="3029" w:type="dxa"/>
            <w:tcBorders>
              <w:top w:val="nil"/>
              <w:left w:val="nil"/>
              <w:bottom w:val="single" w:color="auto" w:sz="4" w:space="0"/>
              <w:right w:val="single" w:color="auto" w:sz="4" w:space="0"/>
            </w:tcBorders>
            <w:shd w:val="clear" w:color="auto" w:fill="auto"/>
            <w:hideMark/>
          </w:tcPr>
          <w:p w:rsidRPr="00100AD3" w:rsidR="007C2683" w:rsidP="00A44D8E" w:rsidRDefault="007C2683" w14:paraId="2804CA19"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 xml:space="preserve">Implemented as a response to covid. Before it was in-office full time. </w:t>
            </w:r>
          </w:p>
        </w:tc>
      </w:tr>
      <w:tr w:rsidRPr="00100AD3" w:rsidR="007C2683" w:rsidTr="007C2683" w14:paraId="3DDB5374" w14:textId="77777777">
        <w:trPr>
          <w:trHeight w:val="873"/>
        </w:trPr>
        <w:tc>
          <w:tcPr>
            <w:tcW w:w="853" w:type="dxa"/>
            <w:tcBorders>
              <w:top w:val="nil"/>
              <w:left w:val="single" w:color="auto" w:sz="4" w:space="0"/>
              <w:bottom w:val="single" w:color="auto" w:sz="4" w:space="0"/>
              <w:right w:val="single" w:color="auto" w:sz="4" w:space="0"/>
            </w:tcBorders>
            <w:shd w:val="clear" w:color="auto" w:fill="auto"/>
            <w:hideMark/>
          </w:tcPr>
          <w:p w:rsidRPr="00100AD3" w:rsidR="007C2683" w:rsidP="00A44D8E" w:rsidRDefault="007C2683" w14:paraId="0F5EBBEC"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O13</w:t>
            </w:r>
          </w:p>
        </w:tc>
        <w:tc>
          <w:tcPr>
            <w:tcW w:w="1836" w:type="dxa"/>
            <w:tcBorders>
              <w:top w:val="nil"/>
              <w:left w:val="nil"/>
              <w:bottom w:val="single" w:color="auto" w:sz="4" w:space="0"/>
              <w:right w:val="single" w:color="auto" w:sz="4" w:space="0"/>
            </w:tcBorders>
            <w:shd w:val="clear" w:color="auto" w:fill="auto"/>
            <w:vAlign w:val="center"/>
            <w:hideMark/>
          </w:tcPr>
          <w:p w:rsidRPr="00100AD3" w:rsidR="007C2683" w:rsidP="00A44D8E" w:rsidRDefault="007C2683" w14:paraId="405C0096"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1</w:t>
            </w:r>
          </w:p>
        </w:tc>
        <w:tc>
          <w:tcPr>
            <w:tcW w:w="1106" w:type="dxa"/>
            <w:tcBorders>
              <w:top w:val="nil"/>
              <w:left w:val="nil"/>
              <w:bottom w:val="single" w:color="auto" w:sz="4" w:space="0"/>
              <w:right w:val="single" w:color="auto" w:sz="4" w:space="0"/>
            </w:tcBorders>
            <w:shd w:val="clear" w:color="auto" w:fill="auto"/>
            <w:hideMark/>
          </w:tcPr>
          <w:p w:rsidRPr="00100AD3" w:rsidR="007C2683" w:rsidP="00A44D8E" w:rsidRDefault="007C2683" w14:paraId="248F48A5"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Small</w:t>
            </w:r>
          </w:p>
        </w:tc>
        <w:tc>
          <w:tcPr>
            <w:tcW w:w="2352" w:type="dxa"/>
            <w:tcBorders>
              <w:top w:val="nil"/>
              <w:left w:val="nil"/>
              <w:bottom w:val="single" w:color="auto" w:sz="4" w:space="0"/>
              <w:right w:val="single" w:color="auto" w:sz="4" w:space="0"/>
            </w:tcBorders>
            <w:shd w:val="clear" w:color="auto" w:fill="auto"/>
            <w:hideMark/>
          </w:tcPr>
          <w:p w:rsidRPr="00100AD3" w:rsidR="007C2683" w:rsidP="00A44D8E" w:rsidRDefault="007C2683" w14:paraId="27E2A6BA"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Information services</w:t>
            </w:r>
          </w:p>
        </w:tc>
        <w:tc>
          <w:tcPr>
            <w:tcW w:w="1296" w:type="dxa"/>
            <w:tcBorders>
              <w:top w:val="nil"/>
              <w:left w:val="nil"/>
              <w:bottom w:val="single" w:color="auto" w:sz="4" w:space="0"/>
              <w:right w:val="single" w:color="auto" w:sz="4" w:space="0"/>
            </w:tcBorders>
            <w:shd w:val="clear" w:color="auto" w:fill="auto"/>
            <w:hideMark/>
          </w:tcPr>
          <w:p w:rsidRPr="00100AD3" w:rsidR="007C2683" w:rsidP="00A44D8E" w:rsidRDefault="007C2683" w14:paraId="3D22FDAB"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Private Limited Company</w:t>
            </w:r>
          </w:p>
        </w:tc>
        <w:tc>
          <w:tcPr>
            <w:tcW w:w="873" w:type="dxa"/>
            <w:tcBorders>
              <w:top w:val="nil"/>
              <w:left w:val="nil"/>
              <w:bottom w:val="single" w:color="auto" w:sz="4" w:space="0"/>
              <w:right w:val="single" w:color="auto" w:sz="4" w:space="0"/>
            </w:tcBorders>
            <w:shd w:val="clear" w:color="auto" w:fill="auto"/>
            <w:hideMark/>
          </w:tcPr>
          <w:p w:rsidRPr="00100AD3" w:rsidR="007C2683" w:rsidP="00A44D8E" w:rsidRDefault="007C2683" w14:paraId="026A69A2"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 xml:space="preserve">Yes </w:t>
            </w:r>
          </w:p>
        </w:tc>
        <w:tc>
          <w:tcPr>
            <w:tcW w:w="2837" w:type="dxa"/>
            <w:tcBorders>
              <w:top w:val="nil"/>
              <w:left w:val="nil"/>
              <w:bottom w:val="single" w:color="auto" w:sz="4" w:space="0"/>
              <w:right w:val="single" w:color="auto" w:sz="4" w:space="0"/>
            </w:tcBorders>
            <w:shd w:val="clear" w:color="auto" w:fill="auto"/>
            <w:hideMark/>
          </w:tcPr>
          <w:p w:rsidRPr="00100AD3" w:rsidR="007C2683" w:rsidP="00A44D8E" w:rsidRDefault="007C2683" w14:paraId="47631D87"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 xml:space="preserve">Hybrid: options to work from home; hot desks; flexible hours. </w:t>
            </w:r>
          </w:p>
        </w:tc>
        <w:tc>
          <w:tcPr>
            <w:tcW w:w="3029" w:type="dxa"/>
            <w:tcBorders>
              <w:top w:val="nil"/>
              <w:left w:val="nil"/>
              <w:bottom w:val="single" w:color="auto" w:sz="4" w:space="0"/>
              <w:right w:val="single" w:color="auto" w:sz="4" w:space="0"/>
            </w:tcBorders>
            <w:shd w:val="clear" w:color="auto" w:fill="auto"/>
            <w:hideMark/>
          </w:tcPr>
          <w:p w:rsidRPr="00100AD3" w:rsidR="007C2683" w:rsidP="00A44D8E" w:rsidRDefault="007C2683" w14:paraId="4070AE4B" w14:textId="77777777">
            <w:pPr>
              <w:spacing w:after="0" w:line="240" w:lineRule="auto"/>
              <w:jc w:val="center"/>
              <w:rPr>
                <w:rFonts w:ascii="Calibri" w:hAnsi="Calibri" w:eastAsia="Times New Roman" w:cs="Calibri"/>
                <w:color w:val="000000"/>
                <w:lang w:eastAsia="en-GB"/>
              </w:rPr>
            </w:pPr>
            <w:r w:rsidRPr="00100AD3">
              <w:rPr>
                <w:rFonts w:ascii="Calibri" w:hAnsi="Calibri" w:eastAsia="Times New Roman" w:cs="Calibri"/>
                <w:color w:val="000000"/>
                <w:lang w:eastAsia="en-GB"/>
              </w:rPr>
              <w:t xml:space="preserve">Implemented as a response to covid. Before it was in-office full time. </w:t>
            </w:r>
          </w:p>
        </w:tc>
      </w:tr>
    </w:tbl>
    <w:p w:rsidRPr="00750AA6" w:rsidR="00750AA6" w:rsidP="00750AA6" w:rsidRDefault="00750AA6" w14:paraId="73F26AC2" w14:textId="77777777">
      <w:pPr>
        <w:jc w:val="center"/>
        <w:rPr>
          <w:rFonts w:ascii="Times New Roman" w:hAnsi="Times New Roman" w:cs="Times New Roman"/>
          <w:sz w:val="24"/>
          <w:szCs w:val="24"/>
          <w:u w:val="single"/>
        </w:rPr>
      </w:pPr>
    </w:p>
    <w:sectPr w:rsidRPr="00750AA6" w:rsidR="00750AA6" w:rsidSect="002971EB">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93BCD" w:rsidP="002971EB" w:rsidRDefault="00E93BCD" w14:paraId="4AA0B44D" w14:textId="77777777">
      <w:pPr>
        <w:spacing w:after="0" w:line="240" w:lineRule="auto"/>
      </w:pPr>
      <w:r>
        <w:separator/>
      </w:r>
    </w:p>
  </w:endnote>
  <w:endnote w:type="continuationSeparator" w:id="0">
    <w:p w:rsidR="00E93BCD" w:rsidP="002971EB" w:rsidRDefault="00E93BCD" w14:paraId="190ADC6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3491444"/>
      <w:docPartObj>
        <w:docPartGallery w:val="Page Numbers (Bottom of Page)"/>
        <w:docPartUnique/>
      </w:docPartObj>
    </w:sdtPr>
    <w:sdtContent>
      <w:p w:rsidR="002971EB" w:rsidRDefault="002971EB" w14:paraId="6D03B6A7" w14:textId="6E9630F4">
        <w:pPr>
          <w:pStyle w:val="Footer"/>
          <w:jc w:val="center"/>
        </w:pPr>
        <w:r>
          <w:fldChar w:fldCharType="begin"/>
        </w:r>
        <w:r>
          <w:instrText>PAGE   \* MERGEFORMAT</w:instrText>
        </w:r>
        <w:r>
          <w:fldChar w:fldCharType="separate"/>
        </w:r>
        <w:r>
          <w:t>2</w:t>
        </w:r>
        <w:r>
          <w:fldChar w:fldCharType="end"/>
        </w:r>
      </w:p>
    </w:sdtContent>
  </w:sdt>
  <w:p w:rsidR="002971EB" w:rsidRDefault="002971EB" w14:paraId="4494581E"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93BCD" w:rsidP="002971EB" w:rsidRDefault="00E93BCD" w14:paraId="5A21DC93" w14:textId="77777777">
      <w:pPr>
        <w:spacing w:after="0" w:line="240" w:lineRule="auto"/>
      </w:pPr>
      <w:r>
        <w:separator/>
      </w:r>
    </w:p>
  </w:footnote>
  <w:footnote w:type="continuationSeparator" w:id="0">
    <w:p w:rsidR="00E93BCD" w:rsidP="002971EB" w:rsidRDefault="00E93BCD" w14:paraId="0C85910F" w14:textId="77777777">
      <w:pPr>
        <w:spacing w:after="0" w:line="240" w:lineRule="auto"/>
      </w:pPr>
      <w:r>
        <w:continuationSeparator/>
      </w:r>
    </w:p>
  </w:footnote>
  <w:footnote w:id="1">
    <w:p w:rsidR="07167F06" w:rsidP="07167F06" w:rsidRDefault="07167F06" w14:paraId="0B2C0245" w14:textId="531404CD">
      <w:pPr>
        <w:pStyle w:val="FootnoteText"/>
      </w:pPr>
      <w:r w:rsidRPr="00F20957">
        <w:rPr>
          <w:rStyle w:val="FootnoteReference"/>
          <w:rFonts w:ascii="Times New Roman" w:hAnsi="Times New Roman" w:cs="Times New Roman"/>
        </w:rPr>
        <w:footnoteRef/>
      </w:r>
      <w:r w:rsidRPr="00F20957">
        <w:rPr>
          <w:rFonts w:ascii="Times New Roman" w:hAnsi="Times New Roman" w:cs="Times New Roman"/>
        </w:rPr>
        <w:t xml:space="preserve"> Ethical approval was received by The University of Suffolk Staff Ethics Committee before the commencement of the project. REF: RETH(S)23-019</w:t>
      </w:r>
    </w:p>
  </w:footnote>
</w:footnotes>
</file>

<file path=word/intelligence2.xml><?xml version="1.0" encoding="utf-8"?>
<int2:intelligence xmlns:int2="http://schemas.microsoft.com/office/intelligence/2020/intelligence" xmlns:oel="http://schemas.microsoft.com/office/2019/extlst">
  <int2:observations>
    <int2:textHash int2:hashCode="V8LjQ8yeHVRzNR" int2:id="3pIw8byP">
      <int2:state int2:value="Rejected" int2:type="AugLoop_Text_Critique"/>
    </int2:textHash>
    <int2:textHash int2:hashCode="slfKc7XjDqQElw" int2:id="ON2PDusc">
      <int2:state int2:value="Rejected" int2:type="AugLoop_Text_Critique"/>
    </int2:textHash>
    <int2:textHash int2:hashCode="A/n8xQ6raniayE" int2:id="lBRvbLwy">
      <int2:state int2:value="Rejected" int2:type="AugLoop_Text_Critique"/>
    </int2:textHash>
    <int2:textHash int2:hashCode="jAGJT4XjcrJLh9" int2:id="OfUaPFla">
      <int2:state int2:value="Rejected" int2:type="AugLoop_Text_Critique"/>
    </int2:textHash>
    <int2:textHash int2:hashCode="yswFdqPOflXuDt" int2:id="LBqJqF0I">
      <int2:state int2:value="Rejected" int2:type="AugLoop_Text_Critique"/>
    </int2:textHash>
    <int2:textHash int2:hashCode="Ma0MOTX4hy91T1" int2:id="tWADEAOt">
      <int2:state int2:value="Rejected" int2:type="AugLoop_Text_Critique"/>
    </int2:textHash>
    <int2:bookmark int2:bookmarkName="_Int_anO82ozE" int2:invalidationBookmarkName="" int2:hashCode="PeUh02GRVekij4" int2:id="WgMH9WHz">
      <int2:state int2:value="Rejected" int2:type="AugLoop_Text_Critique"/>
    </int2:bookmark>
    <int2:bookmark int2:bookmarkName="_Int_Ziw5gbu8" int2:invalidationBookmarkName="" int2:hashCode="6IBNXgYhYH+5WH" int2:id="asUmsQvo">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BEC23"/>
    <w:multiLevelType w:val="hybridMultilevel"/>
    <w:tmpl w:val="981E4C96"/>
    <w:lvl w:ilvl="0" w:tplc="7C902B44">
      <w:start w:val="1"/>
      <w:numFmt w:val="bullet"/>
      <w:lvlText w:val=""/>
      <w:lvlJc w:val="left"/>
      <w:pPr>
        <w:ind w:left="720" w:hanging="360"/>
      </w:pPr>
      <w:rPr>
        <w:rFonts w:hint="default" w:ascii="Symbol" w:hAnsi="Symbol"/>
      </w:rPr>
    </w:lvl>
    <w:lvl w:ilvl="1" w:tplc="201AFD9A">
      <w:start w:val="1"/>
      <w:numFmt w:val="bullet"/>
      <w:lvlText w:val="o"/>
      <w:lvlJc w:val="left"/>
      <w:pPr>
        <w:ind w:left="1440" w:hanging="360"/>
      </w:pPr>
      <w:rPr>
        <w:rFonts w:hint="default" w:ascii="Courier New" w:hAnsi="Courier New"/>
      </w:rPr>
    </w:lvl>
    <w:lvl w:ilvl="2" w:tplc="A07C5D1C">
      <w:start w:val="1"/>
      <w:numFmt w:val="bullet"/>
      <w:lvlText w:val=""/>
      <w:lvlJc w:val="left"/>
      <w:pPr>
        <w:ind w:left="2160" w:hanging="360"/>
      </w:pPr>
      <w:rPr>
        <w:rFonts w:hint="default" w:ascii="Wingdings" w:hAnsi="Wingdings"/>
      </w:rPr>
    </w:lvl>
    <w:lvl w:ilvl="3" w:tplc="825ECEBC">
      <w:start w:val="1"/>
      <w:numFmt w:val="bullet"/>
      <w:lvlText w:val=""/>
      <w:lvlJc w:val="left"/>
      <w:pPr>
        <w:ind w:left="2880" w:hanging="360"/>
      </w:pPr>
      <w:rPr>
        <w:rFonts w:hint="default" w:ascii="Symbol" w:hAnsi="Symbol"/>
      </w:rPr>
    </w:lvl>
    <w:lvl w:ilvl="4" w:tplc="87182AFC">
      <w:start w:val="1"/>
      <w:numFmt w:val="bullet"/>
      <w:lvlText w:val="o"/>
      <w:lvlJc w:val="left"/>
      <w:pPr>
        <w:ind w:left="3600" w:hanging="360"/>
      </w:pPr>
      <w:rPr>
        <w:rFonts w:hint="default" w:ascii="Courier New" w:hAnsi="Courier New"/>
      </w:rPr>
    </w:lvl>
    <w:lvl w:ilvl="5" w:tplc="5F06FB76">
      <w:start w:val="1"/>
      <w:numFmt w:val="bullet"/>
      <w:lvlText w:val=""/>
      <w:lvlJc w:val="left"/>
      <w:pPr>
        <w:ind w:left="4320" w:hanging="360"/>
      </w:pPr>
      <w:rPr>
        <w:rFonts w:hint="default" w:ascii="Wingdings" w:hAnsi="Wingdings"/>
      </w:rPr>
    </w:lvl>
    <w:lvl w:ilvl="6" w:tplc="8F460BD2">
      <w:start w:val="1"/>
      <w:numFmt w:val="bullet"/>
      <w:lvlText w:val=""/>
      <w:lvlJc w:val="left"/>
      <w:pPr>
        <w:ind w:left="5040" w:hanging="360"/>
      </w:pPr>
      <w:rPr>
        <w:rFonts w:hint="default" w:ascii="Symbol" w:hAnsi="Symbol"/>
      </w:rPr>
    </w:lvl>
    <w:lvl w:ilvl="7" w:tplc="B3345116">
      <w:start w:val="1"/>
      <w:numFmt w:val="bullet"/>
      <w:lvlText w:val="o"/>
      <w:lvlJc w:val="left"/>
      <w:pPr>
        <w:ind w:left="5760" w:hanging="360"/>
      </w:pPr>
      <w:rPr>
        <w:rFonts w:hint="default" w:ascii="Courier New" w:hAnsi="Courier New"/>
      </w:rPr>
    </w:lvl>
    <w:lvl w:ilvl="8" w:tplc="11DA1B3E">
      <w:start w:val="1"/>
      <w:numFmt w:val="bullet"/>
      <w:lvlText w:val=""/>
      <w:lvlJc w:val="left"/>
      <w:pPr>
        <w:ind w:left="6480" w:hanging="360"/>
      </w:pPr>
      <w:rPr>
        <w:rFonts w:hint="default" w:ascii="Wingdings" w:hAnsi="Wingdings"/>
      </w:rPr>
    </w:lvl>
  </w:abstractNum>
  <w:abstractNum w:abstractNumId="1" w15:restartNumberingAfterBreak="0">
    <w:nsid w:val="06663934"/>
    <w:multiLevelType w:val="hybridMultilevel"/>
    <w:tmpl w:val="44C6DE10"/>
    <w:lvl w:ilvl="0" w:tplc="2FAEAE82">
      <w:numFmt w:val="bullet"/>
      <w:lvlText w:val=""/>
      <w:lvlJc w:val="left"/>
      <w:pPr>
        <w:ind w:left="720" w:hanging="360"/>
      </w:pPr>
      <w:rPr>
        <w:rFonts w:hint="default" w:ascii="Symbol" w:hAnsi="Symbol" w:cs="Times New Roman"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40B1A63"/>
    <w:multiLevelType w:val="hybridMultilevel"/>
    <w:tmpl w:val="E54C37F2"/>
    <w:lvl w:ilvl="0" w:tplc="FFFFFFFF">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EAF43CA"/>
    <w:multiLevelType w:val="hybridMultilevel"/>
    <w:tmpl w:val="A4D04E52"/>
    <w:lvl w:ilvl="0" w:tplc="F7AC480A">
      <w:start w:val="1"/>
      <w:numFmt w:val="bullet"/>
      <w:lvlText w:val="-"/>
      <w:lvlJc w:val="left"/>
      <w:pPr>
        <w:ind w:left="720" w:hanging="360"/>
      </w:pPr>
      <w:rPr>
        <w:rFonts w:hint="default" w:ascii="Calibri" w:hAnsi="Calibri"/>
      </w:rPr>
    </w:lvl>
    <w:lvl w:ilvl="1" w:tplc="2382A300">
      <w:start w:val="1"/>
      <w:numFmt w:val="bullet"/>
      <w:lvlText w:val="o"/>
      <w:lvlJc w:val="left"/>
      <w:pPr>
        <w:ind w:left="1440" w:hanging="360"/>
      </w:pPr>
      <w:rPr>
        <w:rFonts w:hint="default" w:ascii="Courier New" w:hAnsi="Courier New"/>
      </w:rPr>
    </w:lvl>
    <w:lvl w:ilvl="2" w:tplc="B45A5C9E">
      <w:start w:val="1"/>
      <w:numFmt w:val="bullet"/>
      <w:lvlText w:val=""/>
      <w:lvlJc w:val="left"/>
      <w:pPr>
        <w:ind w:left="2160" w:hanging="360"/>
      </w:pPr>
      <w:rPr>
        <w:rFonts w:hint="default" w:ascii="Wingdings" w:hAnsi="Wingdings"/>
      </w:rPr>
    </w:lvl>
    <w:lvl w:ilvl="3" w:tplc="ACB2B89C">
      <w:start w:val="1"/>
      <w:numFmt w:val="bullet"/>
      <w:lvlText w:val=""/>
      <w:lvlJc w:val="left"/>
      <w:pPr>
        <w:ind w:left="2880" w:hanging="360"/>
      </w:pPr>
      <w:rPr>
        <w:rFonts w:hint="default" w:ascii="Symbol" w:hAnsi="Symbol"/>
      </w:rPr>
    </w:lvl>
    <w:lvl w:ilvl="4" w:tplc="CA56D9D8">
      <w:start w:val="1"/>
      <w:numFmt w:val="bullet"/>
      <w:lvlText w:val="o"/>
      <w:lvlJc w:val="left"/>
      <w:pPr>
        <w:ind w:left="3600" w:hanging="360"/>
      </w:pPr>
      <w:rPr>
        <w:rFonts w:hint="default" w:ascii="Courier New" w:hAnsi="Courier New"/>
      </w:rPr>
    </w:lvl>
    <w:lvl w:ilvl="5" w:tplc="E2267F68">
      <w:start w:val="1"/>
      <w:numFmt w:val="bullet"/>
      <w:lvlText w:val=""/>
      <w:lvlJc w:val="left"/>
      <w:pPr>
        <w:ind w:left="4320" w:hanging="360"/>
      </w:pPr>
      <w:rPr>
        <w:rFonts w:hint="default" w:ascii="Wingdings" w:hAnsi="Wingdings"/>
      </w:rPr>
    </w:lvl>
    <w:lvl w:ilvl="6" w:tplc="50F08B6C">
      <w:start w:val="1"/>
      <w:numFmt w:val="bullet"/>
      <w:lvlText w:val=""/>
      <w:lvlJc w:val="left"/>
      <w:pPr>
        <w:ind w:left="5040" w:hanging="360"/>
      </w:pPr>
      <w:rPr>
        <w:rFonts w:hint="default" w:ascii="Symbol" w:hAnsi="Symbol"/>
      </w:rPr>
    </w:lvl>
    <w:lvl w:ilvl="7" w:tplc="4ED0EA8E">
      <w:start w:val="1"/>
      <w:numFmt w:val="bullet"/>
      <w:lvlText w:val="o"/>
      <w:lvlJc w:val="left"/>
      <w:pPr>
        <w:ind w:left="5760" w:hanging="360"/>
      </w:pPr>
      <w:rPr>
        <w:rFonts w:hint="default" w:ascii="Courier New" w:hAnsi="Courier New"/>
      </w:rPr>
    </w:lvl>
    <w:lvl w:ilvl="8" w:tplc="D6342B04">
      <w:start w:val="1"/>
      <w:numFmt w:val="bullet"/>
      <w:lvlText w:val=""/>
      <w:lvlJc w:val="left"/>
      <w:pPr>
        <w:ind w:left="6480" w:hanging="360"/>
      </w:pPr>
      <w:rPr>
        <w:rFonts w:hint="default" w:ascii="Wingdings" w:hAnsi="Wingdings"/>
      </w:rPr>
    </w:lvl>
  </w:abstractNum>
  <w:abstractNum w:abstractNumId="4" w15:restartNumberingAfterBreak="0">
    <w:nsid w:val="1FFBA793"/>
    <w:multiLevelType w:val="hybridMultilevel"/>
    <w:tmpl w:val="640818B6"/>
    <w:lvl w:ilvl="0" w:tplc="42505856">
      <w:numFmt w:val="bullet"/>
      <w:lvlText w:val=""/>
      <w:lvlJc w:val="left"/>
      <w:pPr>
        <w:ind w:left="1440" w:hanging="360"/>
      </w:pPr>
      <w:rPr>
        <w:rFonts w:hint="default" w:ascii="Symbol" w:hAnsi="Symbol"/>
      </w:rPr>
    </w:lvl>
    <w:lvl w:ilvl="1" w:tplc="3D288612">
      <w:start w:val="1"/>
      <w:numFmt w:val="bullet"/>
      <w:lvlText w:val="o"/>
      <w:lvlJc w:val="left"/>
      <w:pPr>
        <w:ind w:left="1440" w:hanging="360"/>
      </w:pPr>
      <w:rPr>
        <w:rFonts w:hint="default" w:ascii="Courier New" w:hAnsi="Courier New"/>
      </w:rPr>
    </w:lvl>
    <w:lvl w:ilvl="2" w:tplc="CC1010DA">
      <w:start w:val="1"/>
      <w:numFmt w:val="bullet"/>
      <w:lvlText w:val=""/>
      <w:lvlJc w:val="left"/>
      <w:pPr>
        <w:ind w:left="2160" w:hanging="360"/>
      </w:pPr>
      <w:rPr>
        <w:rFonts w:hint="default" w:ascii="Wingdings" w:hAnsi="Wingdings"/>
      </w:rPr>
    </w:lvl>
    <w:lvl w:ilvl="3" w:tplc="CE88DE9E">
      <w:start w:val="1"/>
      <w:numFmt w:val="bullet"/>
      <w:lvlText w:val=""/>
      <w:lvlJc w:val="left"/>
      <w:pPr>
        <w:ind w:left="2880" w:hanging="360"/>
      </w:pPr>
      <w:rPr>
        <w:rFonts w:hint="default" w:ascii="Symbol" w:hAnsi="Symbol"/>
      </w:rPr>
    </w:lvl>
    <w:lvl w:ilvl="4" w:tplc="EAD6BA12">
      <w:start w:val="1"/>
      <w:numFmt w:val="bullet"/>
      <w:lvlText w:val="o"/>
      <w:lvlJc w:val="left"/>
      <w:pPr>
        <w:ind w:left="3600" w:hanging="360"/>
      </w:pPr>
      <w:rPr>
        <w:rFonts w:hint="default" w:ascii="Courier New" w:hAnsi="Courier New"/>
      </w:rPr>
    </w:lvl>
    <w:lvl w:ilvl="5" w:tplc="F0A222CC">
      <w:start w:val="1"/>
      <w:numFmt w:val="bullet"/>
      <w:lvlText w:val=""/>
      <w:lvlJc w:val="left"/>
      <w:pPr>
        <w:ind w:left="4320" w:hanging="360"/>
      </w:pPr>
      <w:rPr>
        <w:rFonts w:hint="default" w:ascii="Wingdings" w:hAnsi="Wingdings"/>
      </w:rPr>
    </w:lvl>
    <w:lvl w:ilvl="6" w:tplc="35BE3412">
      <w:start w:val="1"/>
      <w:numFmt w:val="bullet"/>
      <w:lvlText w:val=""/>
      <w:lvlJc w:val="left"/>
      <w:pPr>
        <w:ind w:left="5040" w:hanging="360"/>
      </w:pPr>
      <w:rPr>
        <w:rFonts w:hint="default" w:ascii="Symbol" w:hAnsi="Symbol"/>
      </w:rPr>
    </w:lvl>
    <w:lvl w:ilvl="7" w:tplc="FA5C5618">
      <w:start w:val="1"/>
      <w:numFmt w:val="bullet"/>
      <w:lvlText w:val="o"/>
      <w:lvlJc w:val="left"/>
      <w:pPr>
        <w:ind w:left="5760" w:hanging="360"/>
      </w:pPr>
      <w:rPr>
        <w:rFonts w:hint="default" w:ascii="Courier New" w:hAnsi="Courier New"/>
      </w:rPr>
    </w:lvl>
    <w:lvl w:ilvl="8" w:tplc="2822F9A6">
      <w:start w:val="1"/>
      <w:numFmt w:val="bullet"/>
      <w:lvlText w:val=""/>
      <w:lvlJc w:val="left"/>
      <w:pPr>
        <w:ind w:left="6480" w:hanging="360"/>
      </w:pPr>
      <w:rPr>
        <w:rFonts w:hint="default" w:ascii="Wingdings" w:hAnsi="Wingdings"/>
      </w:rPr>
    </w:lvl>
  </w:abstractNum>
  <w:abstractNum w:abstractNumId="5" w15:restartNumberingAfterBreak="0">
    <w:nsid w:val="31A4549E"/>
    <w:multiLevelType w:val="hybridMultilevel"/>
    <w:tmpl w:val="5658F014"/>
    <w:lvl w:ilvl="0" w:tplc="C51C6C64">
      <w:start w:val="1"/>
      <w:numFmt w:val="bullet"/>
      <w:lvlText w:val="-"/>
      <w:lvlJc w:val="left"/>
      <w:pPr>
        <w:ind w:left="720" w:hanging="360"/>
      </w:pPr>
      <w:rPr>
        <w:rFonts w:hint="default" w:ascii="Calibri" w:hAnsi="Calibri"/>
      </w:rPr>
    </w:lvl>
    <w:lvl w:ilvl="1" w:tplc="ADC29FF0">
      <w:start w:val="1"/>
      <w:numFmt w:val="bullet"/>
      <w:lvlText w:val="o"/>
      <w:lvlJc w:val="left"/>
      <w:pPr>
        <w:ind w:left="1440" w:hanging="360"/>
      </w:pPr>
      <w:rPr>
        <w:rFonts w:hint="default" w:ascii="Courier New" w:hAnsi="Courier New"/>
      </w:rPr>
    </w:lvl>
    <w:lvl w:ilvl="2" w:tplc="619E4BDC">
      <w:start w:val="1"/>
      <w:numFmt w:val="bullet"/>
      <w:lvlText w:val=""/>
      <w:lvlJc w:val="left"/>
      <w:pPr>
        <w:ind w:left="2160" w:hanging="360"/>
      </w:pPr>
      <w:rPr>
        <w:rFonts w:hint="default" w:ascii="Wingdings" w:hAnsi="Wingdings"/>
      </w:rPr>
    </w:lvl>
    <w:lvl w:ilvl="3" w:tplc="A496BE7A">
      <w:start w:val="1"/>
      <w:numFmt w:val="bullet"/>
      <w:lvlText w:val=""/>
      <w:lvlJc w:val="left"/>
      <w:pPr>
        <w:ind w:left="2880" w:hanging="360"/>
      </w:pPr>
      <w:rPr>
        <w:rFonts w:hint="default" w:ascii="Symbol" w:hAnsi="Symbol"/>
      </w:rPr>
    </w:lvl>
    <w:lvl w:ilvl="4" w:tplc="082A9AF0">
      <w:start w:val="1"/>
      <w:numFmt w:val="bullet"/>
      <w:lvlText w:val="o"/>
      <w:lvlJc w:val="left"/>
      <w:pPr>
        <w:ind w:left="3600" w:hanging="360"/>
      </w:pPr>
      <w:rPr>
        <w:rFonts w:hint="default" w:ascii="Courier New" w:hAnsi="Courier New"/>
      </w:rPr>
    </w:lvl>
    <w:lvl w:ilvl="5" w:tplc="655E4000">
      <w:start w:val="1"/>
      <w:numFmt w:val="bullet"/>
      <w:lvlText w:val=""/>
      <w:lvlJc w:val="left"/>
      <w:pPr>
        <w:ind w:left="4320" w:hanging="360"/>
      </w:pPr>
      <w:rPr>
        <w:rFonts w:hint="default" w:ascii="Wingdings" w:hAnsi="Wingdings"/>
      </w:rPr>
    </w:lvl>
    <w:lvl w:ilvl="6" w:tplc="A0EC2692">
      <w:start w:val="1"/>
      <w:numFmt w:val="bullet"/>
      <w:lvlText w:val=""/>
      <w:lvlJc w:val="left"/>
      <w:pPr>
        <w:ind w:left="5040" w:hanging="360"/>
      </w:pPr>
      <w:rPr>
        <w:rFonts w:hint="default" w:ascii="Symbol" w:hAnsi="Symbol"/>
      </w:rPr>
    </w:lvl>
    <w:lvl w:ilvl="7" w:tplc="F68295F4">
      <w:start w:val="1"/>
      <w:numFmt w:val="bullet"/>
      <w:lvlText w:val="o"/>
      <w:lvlJc w:val="left"/>
      <w:pPr>
        <w:ind w:left="5760" w:hanging="360"/>
      </w:pPr>
      <w:rPr>
        <w:rFonts w:hint="default" w:ascii="Courier New" w:hAnsi="Courier New"/>
      </w:rPr>
    </w:lvl>
    <w:lvl w:ilvl="8" w:tplc="26C850AA">
      <w:start w:val="1"/>
      <w:numFmt w:val="bullet"/>
      <w:lvlText w:val=""/>
      <w:lvlJc w:val="left"/>
      <w:pPr>
        <w:ind w:left="6480" w:hanging="360"/>
      </w:pPr>
      <w:rPr>
        <w:rFonts w:hint="default" w:ascii="Wingdings" w:hAnsi="Wingdings"/>
      </w:rPr>
    </w:lvl>
  </w:abstractNum>
  <w:abstractNum w:abstractNumId="6" w15:restartNumberingAfterBreak="0">
    <w:nsid w:val="33B4C73B"/>
    <w:multiLevelType w:val="hybridMultilevel"/>
    <w:tmpl w:val="FEACCEEA"/>
    <w:lvl w:ilvl="0" w:tplc="8AECFDF6">
      <w:start w:val="1"/>
      <w:numFmt w:val="bullet"/>
      <w:lvlText w:val="-"/>
      <w:lvlJc w:val="left"/>
      <w:pPr>
        <w:ind w:left="720" w:hanging="360"/>
      </w:pPr>
      <w:rPr>
        <w:rFonts w:hint="default" w:ascii="Calibri" w:hAnsi="Calibri"/>
      </w:rPr>
    </w:lvl>
    <w:lvl w:ilvl="1" w:tplc="67E2A066">
      <w:start w:val="1"/>
      <w:numFmt w:val="bullet"/>
      <w:lvlText w:val="o"/>
      <w:lvlJc w:val="left"/>
      <w:pPr>
        <w:ind w:left="1440" w:hanging="360"/>
      </w:pPr>
      <w:rPr>
        <w:rFonts w:hint="default" w:ascii="Courier New" w:hAnsi="Courier New"/>
      </w:rPr>
    </w:lvl>
    <w:lvl w:ilvl="2" w:tplc="E4B6C6AA">
      <w:start w:val="1"/>
      <w:numFmt w:val="bullet"/>
      <w:lvlText w:val=""/>
      <w:lvlJc w:val="left"/>
      <w:pPr>
        <w:ind w:left="2160" w:hanging="360"/>
      </w:pPr>
      <w:rPr>
        <w:rFonts w:hint="default" w:ascii="Wingdings" w:hAnsi="Wingdings"/>
      </w:rPr>
    </w:lvl>
    <w:lvl w:ilvl="3" w:tplc="00982996">
      <w:start w:val="1"/>
      <w:numFmt w:val="bullet"/>
      <w:lvlText w:val=""/>
      <w:lvlJc w:val="left"/>
      <w:pPr>
        <w:ind w:left="2880" w:hanging="360"/>
      </w:pPr>
      <w:rPr>
        <w:rFonts w:hint="default" w:ascii="Symbol" w:hAnsi="Symbol"/>
      </w:rPr>
    </w:lvl>
    <w:lvl w:ilvl="4" w:tplc="E166B288">
      <w:start w:val="1"/>
      <w:numFmt w:val="bullet"/>
      <w:lvlText w:val="o"/>
      <w:lvlJc w:val="left"/>
      <w:pPr>
        <w:ind w:left="3600" w:hanging="360"/>
      </w:pPr>
      <w:rPr>
        <w:rFonts w:hint="default" w:ascii="Courier New" w:hAnsi="Courier New"/>
      </w:rPr>
    </w:lvl>
    <w:lvl w:ilvl="5" w:tplc="885A5F70">
      <w:start w:val="1"/>
      <w:numFmt w:val="bullet"/>
      <w:lvlText w:val=""/>
      <w:lvlJc w:val="left"/>
      <w:pPr>
        <w:ind w:left="4320" w:hanging="360"/>
      </w:pPr>
      <w:rPr>
        <w:rFonts w:hint="default" w:ascii="Wingdings" w:hAnsi="Wingdings"/>
      </w:rPr>
    </w:lvl>
    <w:lvl w:ilvl="6" w:tplc="A79E04CC">
      <w:start w:val="1"/>
      <w:numFmt w:val="bullet"/>
      <w:lvlText w:val=""/>
      <w:lvlJc w:val="left"/>
      <w:pPr>
        <w:ind w:left="5040" w:hanging="360"/>
      </w:pPr>
      <w:rPr>
        <w:rFonts w:hint="default" w:ascii="Symbol" w:hAnsi="Symbol"/>
      </w:rPr>
    </w:lvl>
    <w:lvl w:ilvl="7" w:tplc="4A3401D4">
      <w:start w:val="1"/>
      <w:numFmt w:val="bullet"/>
      <w:lvlText w:val="o"/>
      <w:lvlJc w:val="left"/>
      <w:pPr>
        <w:ind w:left="5760" w:hanging="360"/>
      </w:pPr>
      <w:rPr>
        <w:rFonts w:hint="default" w:ascii="Courier New" w:hAnsi="Courier New"/>
      </w:rPr>
    </w:lvl>
    <w:lvl w:ilvl="8" w:tplc="9E0A8EE6">
      <w:start w:val="1"/>
      <w:numFmt w:val="bullet"/>
      <w:lvlText w:val=""/>
      <w:lvlJc w:val="left"/>
      <w:pPr>
        <w:ind w:left="6480" w:hanging="360"/>
      </w:pPr>
      <w:rPr>
        <w:rFonts w:hint="default" w:ascii="Wingdings" w:hAnsi="Wingdings"/>
      </w:rPr>
    </w:lvl>
  </w:abstractNum>
  <w:abstractNum w:abstractNumId="7" w15:restartNumberingAfterBreak="0">
    <w:nsid w:val="34C3F7F2"/>
    <w:multiLevelType w:val="hybridMultilevel"/>
    <w:tmpl w:val="461E5840"/>
    <w:lvl w:ilvl="0" w:tplc="FF68E59C">
      <w:start w:val="1"/>
      <w:numFmt w:val="bullet"/>
      <w:lvlText w:val="-"/>
      <w:lvlJc w:val="left"/>
      <w:pPr>
        <w:ind w:left="720" w:hanging="360"/>
      </w:pPr>
      <w:rPr>
        <w:rFonts w:hint="default" w:ascii="Calibri" w:hAnsi="Calibri"/>
      </w:rPr>
    </w:lvl>
    <w:lvl w:ilvl="1" w:tplc="537403E4">
      <w:start w:val="1"/>
      <w:numFmt w:val="bullet"/>
      <w:lvlText w:val="o"/>
      <w:lvlJc w:val="left"/>
      <w:pPr>
        <w:ind w:left="1440" w:hanging="360"/>
      </w:pPr>
      <w:rPr>
        <w:rFonts w:hint="default" w:ascii="Courier New" w:hAnsi="Courier New"/>
      </w:rPr>
    </w:lvl>
    <w:lvl w:ilvl="2" w:tplc="9E2CA1EA">
      <w:start w:val="1"/>
      <w:numFmt w:val="bullet"/>
      <w:lvlText w:val=""/>
      <w:lvlJc w:val="left"/>
      <w:pPr>
        <w:ind w:left="2160" w:hanging="360"/>
      </w:pPr>
      <w:rPr>
        <w:rFonts w:hint="default" w:ascii="Wingdings" w:hAnsi="Wingdings"/>
      </w:rPr>
    </w:lvl>
    <w:lvl w:ilvl="3" w:tplc="125E0820">
      <w:start w:val="1"/>
      <w:numFmt w:val="bullet"/>
      <w:lvlText w:val=""/>
      <w:lvlJc w:val="left"/>
      <w:pPr>
        <w:ind w:left="2880" w:hanging="360"/>
      </w:pPr>
      <w:rPr>
        <w:rFonts w:hint="default" w:ascii="Symbol" w:hAnsi="Symbol"/>
      </w:rPr>
    </w:lvl>
    <w:lvl w:ilvl="4" w:tplc="F8BE1F08">
      <w:start w:val="1"/>
      <w:numFmt w:val="bullet"/>
      <w:lvlText w:val="o"/>
      <w:lvlJc w:val="left"/>
      <w:pPr>
        <w:ind w:left="3600" w:hanging="360"/>
      </w:pPr>
      <w:rPr>
        <w:rFonts w:hint="default" w:ascii="Courier New" w:hAnsi="Courier New"/>
      </w:rPr>
    </w:lvl>
    <w:lvl w:ilvl="5" w:tplc="FA6EE9A8">
      <w:start w:val="1"/>
      <w:numFmt w:val="bullet"/>
      <w:lvlText w:val=""/>
      <w:lvlJc w:val="left"/>
      <w:pPr>
        <w:ind w:left="4320" w:hanging="360"/>
      </w:pPr>
      <w:rPr>
        <w:rFonts w:hint="default" w:ascii="Wingdings" w:hAnsi="Wingdings"/>
      </w:rPr>
    </w:lvl>
    <w:lvl w:ilvl="6" w:tplc="6AD26432">
      <w:start w:val="1"/>
      <w:numFmt w:val="bullet"/>
      <w:lvlText w:val=""/>
      <w:lvlJc w:val="left"/>
      <w:pPr>
        <w:ind w:left="5040" w:hanging="360"/>
      </w:pPr>
      <w:rPr>
        <w:rFonts w:hint="default" w:ascii="Symbol" w:hAnsi="Symbol"/>
      </w:rPr>
    </w:lvl>
    <w:lvl w:ilvl="7" w:tplc="3C0AC4B8">
      <w:start w:val="1"/>
      <w:numFmt w:val="bullet"/>
      <w:lvlText w:val="o"/>
      <w:lvlJc w:val="left"/>
      <w:pPr>
        <w:ind w:left="5760" w:hanging="360"/>
      </w:pPr>
      <w:rPr>
        <w:rFonts w:hint="default" w:ascii="Courier New" w:hAnsi="Courier New"/>
      </w:rPr>
    </w:lvl>
    <w:lvl w:ilvl="8" w:tplc="4E44D7A0">
      <w:start w:val="1"/>
      <w:numFmt w:val="bullet"/>
      <w:lvlText w:val=""/>
      <w:lvlJc w:val="left"/>
      <w:pPr>
        <w:ind w:left="6480" w:hanging="360"/>
      </w:pPr>
      <w:rPr>
        <w:rFonts w:hint="default" w:ascii="Wingdings" w:hAnsi="Wingdings"/>
      </w:rPr>
    </w:lvl>
  </w:abstractNum>
  <w:abstractNum w:abstractNumId="8" w15:restartNumberingAfterBreak="0">
    <w:nsid w:val="45E5C56E"/>
    <w:multiLevelType w:val="hybridMultilevel"/>
    <w:tmpl w:val="6C66EC14"/>
    <w:lvl w:ilvl="0" w:tplc="4E06BCC0">
      <w:start w:val="1"/>
      <w:numFmt w:val="lowerRoman"/>
      <w:lvlText w:val="%1)"/>
      <w:lvlJc w:val="left"/>
      <w:pPr>
        <w:ind w:left="720" w:hanging="360"/>
      </w:pPr>
    </w:lvl>
    <w:lvl w:ilvl="1" w:tplc="B1FA5CBC">
      <w:start w:val="1"/>
      <w:numFmt w:val="lowerLetter"/>
      <w:lvlText w:val="%2."/>
      <w:lvlJc w:val="left"/>
      <w:pPr>
        <w:ind w:left="1440" w:hanging="360"/>
      </w:pPr>
    </w:lvl>
    <w:lvl w:ilvl="2" w:tplc="358CB748">
      <w:start w:val="1"/>
      <w:numFmt w:val="lowerRoman"/>
      <w:lvlText w:val="%3."/>
      <w:lvlJc w:val="right"/>
      <w:pPr>
        <w:ind w:left="2160" w:hanging="180"/>
      </w:pPr>
    </w:lvl>
    <w:lvl w:ilvl="3" w:tplc="E3C21FE6">
      <w:start w:val="1"/>
      <w:numFmt w:val="decimal"/>
      <w:lvlText w:val="%4."/>
      <w:lvlJc w:val="left"/>
      <w:pPr>
        <w:ind w:left="2880" w:hanging="360"/>
      </w:pPr>
    </w:lvl>
    <w:lvl w:ilvl="4" w:tplc="364A248E">
      <w:start w:val="1"/>
      <w:numFmt w:val="lowerLetter"/>
      <w:lvlText w:val="%5."/>
      <w:lvlJc w:val="left"/>
      <w:pPr>
        <w:ind w:left="3600" w:hanging="360"/>
      </w:pPr>
    </w:lvl>
    <w:lvl w:ilvl="5" w:tplc="B9B03C76">
      <w:start w:val="1"/>
      <w:numFmt w:val="lowerRoman"/>
      <w:lvlText w:val="%6."/>
      <w:lvlJc w:val="right"/>
      <w:pPr>
        <w:ind w:left="4320" w:hanging="180"/>
      </w:pPr>
    </w:lvl>
    <w:lvl w:ilvl="6" w:tplc="E7D6B95C">
      <w:start w:val="1"/>
      <w:numFmt w:val="decimal"/>
      <w:lvlText w:val="%7."/>
      <w:lvlJc w:val="left"/>
      <w:pPr>
        <w:ind w:left="5040" w:hanging="360"/>
      </w:pPr>
    </w:lvl>
    <w:lvl w:ilvl="7" w:tplc="A19681CC">
      <w:start w:val="1"/>
      <w:numFmt w:val="lowerLetter"/>
      <w:lvlText w:val="%8."/>
      <w:lvlJc w:val="left"/>
      <w:pPr>
        <w:ind w:left="5760" w:hanging="360"/>
      </w:pPr>
    </w:lvl>
    <w:lvl w:ilvl="8" w:tplc="E46C88FE">
      <w:start w:val="1"/>
      <w:numFmt w:val="lowerRoman"/>
      <w:lvlText w:val="%9."/>
      <w:lvlJc w:val="right"/>
      <w:pPr>
        <w:ind w:left="6480" w:hanging="180"/>
      </w:pPr>
    </w:lvl>
  </w:abstractNum>
  <w:abstractNum w:abstractNumId="9" w15:restartNumberingAfterBreak="0">
    <w:nsid w:val="45E8A768"/>
    <w:multiLevelType w:val="hybridMultilevel"/>
    <w:tmpl w:val="8C6ED9E4"/>
    <w:lvl w:ilvl="0" w:tplc="93EC3372">
      <w:start w:val="1"/>
      <w:numFmt w:val="upperRoman"/>
      <w:lvlText w:val="%1)"/>
      <w:lvlJc w:val="left"/>
      <w:pPr>
        <w:ind w:left="720" w:hanging="360"/>
      </w:pPr>
    </w:lvl>
    <w:lvl w:ilvl="1" w:tplc="E6D29050">
      <w:start w:val="1"/>
      <w:numFmt w:val="lowerLetter"/>
      <w:lvlText w:val="%2."/>
      <w:lvlJc w:val="left"/>
      <w:pPr>
        <w:ind w:left="1440" w:hanging="360"/>
      </w:pPr>
    </w:lvl>
    <w:lvl w:ilvl="2" w:tplc="CEF65DCA">
      <w:start w:val="1"/>
      <w:numFmt w:val="lowerRoman"/>
      <w:lvlText w:val="%3."/>
      <w:lvlJc w:val="right"/>
      <w:pPr>
        <w:ind w:left="2160" w:hanging="180"/>
      </w:pPr>
    </w:lvl>
    <w:lvl w:ilvl="3" w:tplc="9BE87D50">
      <w:start w:val="1"/>
      <w:numFmt w:val="decimal"/>
      <w:lvlText w:val="%4."/>
      <w:lvlJc w:val="left"/>
      <w:pPr>
        <w:ind w:left="2880" w:hanging="360"/>
      </w:pPr>
    </w:lvl>
    <w:lvl w:ilvl="4" w:tplc="ED40442A">
      <w:start w:val="1"/>
      <w:numFmt w:val="lowerLetter"/>
      <w:lvlText w:val="%5."/>
      <w:lvlJc w:val="left"/>
      <w:pPr>
        <w:ind w:left="3600" w:hanging="360"/>
      </w:pPr>
    </w:lvl>
    <w:lvl w:ilvl="5" w:tplc="6700D09C">
      <w:start w:val="1"/>
      <w:numFmt w:val="lowerRoman"/>
      <w:lvlText w:val="%6."/>
      <w:lvlJc w:val="right"/>
      <w:pPr>
        <w:ind w:left="4320" w:hanging="180"/>
      </w:pPr>
    </w:lvl>
    <w:lvl w:ilvl="6" w:tplc="9F34FD9C">
      <w:start w:val="1"/>
      <w:numFmt w:val="decimal"/>
      <w:lvlText w:val="%7."/>
      <w:lvlJc w:val="left"/>
      <w:pPr>
        <w:ind w:left="5040" w:hanging="360"/>
      </w:pPr>
    </w:lvl>
    <w:lvl w:ilvl="7" w:tplc="0D9C7C66">
      <w:start w:val="1"/>
      <w:numFmt w:val="lowerLetter"/>
      <w:lvlText w:val="%8."/>
      <w:lvlJc w:val="left"/>
      <w:pPr>
        <w:ind w:left="5760" w:hanging="360"/>
      </w:pPr>
    </w:lvl>
    <w:lvl w:ilvl="8" w:tplc="BE1CE794">
      <w:start w:val="1"/>
      <w:numFmt w:val="lowerRoman"/>
      <w:lvlText w:val="%9."/>
      <w:lvlJc w:val="right"/>
      <w:pPr>
        <w:ind w:left="6480" w:hanging="180"/>
      </w:pPr>
    </w:lvl>
  </w:abstractNum>
  <w:abstractNum w:abstractNumId="10" w15:restartNumberingAfterBreak="0">
    <w:nsid w:val="49EAD8A2"/>
    <w:multiLevelType w:val="hybridMultilevel"/>
    <w:tmpl w:val="0EAC34BA"/>
    <w:lvl w:ilvl="0" w:tplc="3740DBC2">
      <w:start w:val="1"/>
      <w:numFmt w:val="bullet"/>
      <w:lvlText w:val="-"/>
      <w:lvlJc w:val="left"/>
      <w:pPr>
        <w:ind w:left="720" w:hanging="360"/>
      </w:pPr>
      <w:rPr>
        <w:rFonts w:hint="default" w:ascii="Calibri" w:hAnsi="Calibri"/>
      </w:rPr>
    </w:lvl>
    <w:lvl w:ilvl="1" w:tplc="54B63DA2">
      <w:start w:val="1"/>
      <w:numFmt w:val="bullet"/>
      <w:lvlText w:val="o"/>
      <w:lvlJc w:val="left"/>
      <w:pPr>
        <w:ind w:left="1440" w:hanging="360"/>
      </w:pPr>
      <w:rPr>
        <w:rFonts w:hint="default" w:ascii="Courier New" w:hAnsi="Courier New"/>
      </w:rPr>
    </w:lvl>
    <w:lvl w:ilvl="2" w:tplc="C9963CC4">
      <w:start w:val="1"/>
      <w:numFmt w:val="bullet"/>
      <w:lvlText w:val=""/>
      <w:lvlJc w:val="left"/>
      <w:pPr>
        <w:ind w:left="2160" w:hanging="360"/>
      </w:pPr>
      <w:rPr>
        <w:rFonts w:hint="default" w:ascii="Wingdings" w:hAnsi="Wingdings"/>
      </w:rPr>
    </w:lvl>
    <w:lvl w:ilvl="3" w:tplc="A8D47C8C">
      <w:start w:val="1"/>
      <w:numFmt w:val="bullet"/>
      <w:lvlText w:val=""/>
      <w:lvlJc w:val="left"/>
      <w:pPr>
        <w:ind w:left="2880" w:hanging="360"/>
      </w:pPr>
      <w:rPr>
        <w:rFonts w:hint="default" w:ascii="Symbol" w:hAnsi="Symbol"/>
      </w:rPr>
    </w:lvl>
    <w:lvl w:ilvl="4" w:tplc="77F67F98">
      <w:start w:val="1"/>
      <w:numFmt w:val="bullet"/>
      <w:lvlText w:val="o"/>
      <w:lvlJc w:val="left"/>
      <w:pPr>
        <w:ind w:left="3600" w:hanging="360"/>
      </w:pPr>
      <w:rPr>
        <w:rFonts w:hint="default" w:ascii="Courier New" w:hAnsi="Courier New"/>
      </w:rPr>
    </w:lvl>
    <w:lvl w:ilvl="5" w:tplc="6698692C">
      <w:start w:val="1"/>
      <w:numFmt w:val="bullet"/>
      <w:lvlText w:val=""/>
      <w:lvlJc w:val="left"/>
      <w:pPr>
        <w:ind w:left="4320" w:hanging="360"/>
      </w:pPr>
      <w:rPr>
        <w:rFonts w:hint="default" w:ascii="Wingdings" w:hAnsi="Wingdings"/>
      </w:rPr>
    </w:lvl>
    <w:lvl w:ilvl="6" w:tplc="438A5B8C">
      <w:start w:val="1"/>
      <w:numFmt w:val="bullet"/>
      <w:lvlText w:val=""/>
      <w:lvlJc w:val="left"/>
      <w:pPr>
        <w:ind w:left="5040" w:hanging="360"/>
      </w:pPr>
      <w:rPr>
        <w:rFonts w:hint="default" w:ascii="Symbol" w:hAnsi="Symbol"/>
      </w:rPr>
    </w:lvl>
    <w:lvl w:ilvl="7" w:tplc="9CDE9E22">
      <w:start w:val="1"/>
      <w:numFmt w:val="bullet"/>
      <w:lvlText w:val="o"/>
      <w:lvlJc w:val="left"/>
      <w:pPr>
        <w:ind w:left="5760" w:hanging="360"/>
      </w:pPr>
      <w:rPr>
        <w:rFonts w:hint="default" w:ascii="Courier New" w:hAnsi="Courier New"/>
      </w:rPr>
    </w:lvl>
    <w:lvl w:ilvl="8" w:tplc="EF34626E">
      <w:start w:val="1"/>
      <w:numFmt w:val="bullet"/>
      <w:lvlText w:val=""/>
      <w:lvlJc w:val="left"/>
      <w:pPr>
        <w:ind w:left="6480" w:hanging="360"/>
      </w:pPr>
      <w:rPr>
        <w:rFonts w:hint="default" w:ascii="Wingdings" w:hAnsi="Wingdings"/>
      </w:rPr>
    </w:lvl>
  </w:abstractNum>
  <w:abstractNum w:abstractNumId="11" w15:restartNumberingAfterBreak="0">
    <w:nsid w:val="4E5FC97B"/>
    <w:multiLevelType w:val="hybridMultilevel"/>
    <w:tmpl w:val="E92E1034"/>
    <w:lvl w:ilvl="0" w:tplc="1A00B9AA">
      <w:start w:val="1"/>
      <w:numFmt w:val="bullet"/>
      <w:lvlText w:val="-"/>
      <w:lvlJc w:val="left"/>
      <w:pPr>
        <w:ind w:left="720" w:hanging="360"/>
      </w:pPr>
      <w:rPr>
        <w:rFonts w:hint="default" w:ascii="Calibri" w:hAnsi="Calibri"/>
      </w:rPr>
    </w:lvl>
    <w:lvl w:ilvl="1" w:tplc="34C25EAC">
      <w:start w:val="1"/>
      <w:numFmt w:val="bullet"/>
      <w:lvlText w:val="o"/>
      <w:lvlJc w:val="left"/>
      <w:pPr>
        <w:ind w:left="1440" w:hanging="360"/>
      </w:pPr>
      <w:rPr>
        <w:rFonts w:hint="default" w:ascii="Courier New" w:hAnsi="Courier New"/>
      </w:rPr>
    </w:lvl>
    <w:lvl w:ilvl="2" w:tplc="5ABA0C2C">
      <w:start w:val="1"/>
      <w:numFmt w:val="bullet"/>
      <w:lvlText w:val=""/>
      <w:lvlJc w:val="left"/>
      <w:pPr>
        <w:ind w:left="2160" w:hanging="360"/>
      </w:pPr>
      <w:rPr>
        <w:rFonts w:hint="default" w:ascii="Wingdings" w:hAnsi="Wingdings"/>
      </w:rPr>
    </w:lvl>
    <w:lvl w:ilvl="3" w:tplc="68F4DF08">
      <w:start w:val="1"/>
      <w:numFmt w:val="bullet"/>
      <w:lvlText w:val=""/>
      <w:lvlJc w:val="left"/>
      <w:pPr>
        <w:ind w:left="2880" w:hanging="360"/>
      </w:pPr>
      <w:rPr>
        <w:rFonts w:hint="default" w:ascii="Symbol" w:hAnsi="Symbol"/>
      </w:rPr>
    </w:lvl>
    <w:lvl w:ilvl="4" w:tplc="C9C65FD4">
      <w:start w:val="1"/>
      <w:numFmt w:val="bullet"/>
      <w:lvlText w:val="o"/>
      <w:lvlJc w:val="left"/>
      <w:pPr>
        <w:ind w:left="3600" w:hanging="360"/>
      </w:pPr>
      <w:rPr>
        <w:rFonts w:hint="default" w:ascii="Courier New" w:hAnsi="Courier New"/>
      </w:rPr>
    </w:lvl>
    <w:lvl w:ilvl="5" w:tplc="B7A6C954">
      <w:start w:val="1"/>
      <w:numFmt w:val="bullet"/>
      <w:lvlText w:val=""/>
      <w:lvlJc w:val="left"/>
      <w:pPr>
        <w:ind w:left="4320" w:hanging="360"/>
      </w:pPr>
      <w:rPr>
        <w:rFonts w:hint="default" w:ascii="Wingdings" w:hAnsi="Wingdings"/>
      </w:rPr>
    </w:lvl>
    <w:lvl w:ilvl="6" w:tplc="44B6715E">
      <w:start w:val="1"/>
      <w:numFmt w:val="bullet"/>
      <w:lvlText w:val=""/>
      <w:lvlJc w:val="left"/>
      <w:pPr>
        <w:ind w:left="5040" w:hanging="360"/>
      </w:pPr>
      <w:rPr>
        <w:rFonts w:hint="default" w:ascii="Symbol" w:hAnsi="Symbol"/>
      </w:rPr>
    </w:lvl>
    <w:lvl w:ilvl="7" w:tplc="9F00569A">
      <w:start w:val="1"/>
      <w:numFmt w:val="bullet"/>
      <w:lvlText w:val="o"/>
      <w:lvlJc w:val="left"/>
      <w:pPr>
        <w:ind w:left="5760" w:hanging="360"/>
      </w:pPr>
      <w:rPr>
        <w:rFonts w:hint="default" w:ascii="Courier New" w:hAnsi="Courier New"/>
      </w:rPr>
    </w:lvl>
    <w:lvl w:ilvl="8" w:tplc="BD9CC1E0">
      <w:start w:val="1"/>
      <w:numFmt w:val="bullet"/>
      <w:lvlText w:val=""/>
      <w:lvlJc w:val="left"/>
      <w:pPr>
        <w:ind w:left="6480" w:hanging="360"/>
      </w:pPr>
      <w:rPr>
        <w:rFonts w:hint="default" w:ascii="Wingdings" w:hAnsi="Wingdings"/>
      </w:rPr>
    </w:lvl>
  </w:abstractNum>
  <w:abstractNum w:abstractNumId="12" w15:restartNumberingAfterBreak="0">
    <w:nsid w:val="55308167"/>
    <w:multiLevelType w:val="hybridMultilevel"/>
    <w:tmpl w:val="7E8639DC"/>
    <w:lvl w:ilvl="0" w:tplc="0A6E92D0">
      <w:start w:val="1"/>
      <w:numFmt w:val="upperRoman"/>
      <w:lvlText w:val="%1)"/>
      <w:lvlJc w:val="left"/>
      <w:pPr>
        <w:ind w:left="720" w:hanging="360"/>
      </w:pPr>
    </w:lvl>
    <w:lvl w:ilvl="1" w:tplc="A790D128">
      <w:start w:val="1"/>
      <w:numFmt w:val="lowerLetter"/>
      <w:lvlText w:val="%2."/>
      <w:lvlJc w:val="left"/>
      <w:pPr>
        <w:ind w:left="1440" w:hanging="360"/>
      </w:pPr>
    </w:lvl>
    <w:lvl w:ilvl="2" w:tplc="9BD4B3AC">
      <w:start w:val="1"/>
      <w:numFmt w:val="lowerRoman"/>
      <w:lvlText w:val="%3."/>
      <w:lvlJc w:val="right"/>
      <w:pPr>
        <w:ind w:left="2160" w:hanging="180"/>
      </w:pPr>
    </w:lvl>
    <w:lvl w:ilvl="3" w:tplc="4C20D224">
      <w:start w:val="1"/>
      <w:numFmt w:val="decimal"/>
      <w:lvlText w:val="%4."/>
      <w:lvlJc w:val="left"/>
      <w:pPr>
        <w:ind w:left="2880" w:hanging="360"/>
      </w:pPr>
    </w:lvl>
    <w:lvl w:ilvl="4" w:tplc="4A3A16D2">
      <w:start w:val="1"/>
      <w:numFmt w:val="lowerLetter"/>
      <w:lvlText w:val="%5."/>
      <w:lvlJc w:val="left"/>
      <w:pPr>
        <w:ind w:left="3600" w:hanging="360"/>
      </w:pPr>
    </w:lvl>
    <w:lvl w:ilvl="5" w:tplc="C6AC5C0E">
      <w:start w:val="1"/>
      <w:numFmt w:val="lowerRoman"/>
      <w:lvlText w:val="%6."/>
      <w:lvlJc w:val="right"/>
      <w:pPr>
        <w:ind w:left="4320" w:hanging="180"/>
      </w:pPr>
    </w:lvl>
    <w:lvl w:ilvl="6" w:tplc="0CAA22CC">
      <w:start w:val="1"/>
      <w:numFmt w:val="decimal"/>
      <w:lvlText w:val="%7."/>
      <w:lvlJc w:val="left"/>
      <w:pPr>
        <w:ind w:left="5040" w:hanging="360"/>
      </w:pPr>
    </w:lvl>
    <w:lvl w:ilvl="7" w:tplc="57467692">
      <w:start w:val="1"/>
      <w:numFmt w:val="lowerLetter"/>
      <w:lvlText w:val="%8."/>
      <w:lvlJc w:val="left"/>
      <w:pPr>
        <w:ind w:left="5760" w:hanging="360"/>
      </w:pPr>
    </w:lvl>
    <w:lvl w:ilvl="8" w:tplc="1BA603C0">
      <w:start w:val="1"/>
      <w:numFmt w:val="lowerRoman"/>
      <w:lvlText w:val="%9."/>
      <w:lvlJc w:val="right"/>
      <w:pPr>
        <w:ind w:left="6480" w:hanging="180"/>
      </w:pPr>
    </w:lvl>
  </w:abstractNum>
  <w:abstractNum w:abstractNumId="13" w15:restartNumberingAfterBreak="0">
    <w:nsid w:val="5EDA6627"/>
    <w:multiLevelType w:val="hybridMultilevel"/>
    <w:tmpl w:val="BCE2C2C0"/>
    <w:lvl w:ilvl="0" w:tplc="D34C8354">
      <w:start w:val="1"/>
      <w:numFmt w:val="bullet"/>
      <w:lvlText w:val=""/>
      <w:lvlJc w:val="left"/>
      <w:pPr>
        <w:ind w:left="720" w:hanging="360"/>
      </w:pPr>
      <w:rPr>
        <w:rFonts w:hint="default" w:ascii="Symbol" w:hAnsi="Symbol"/>
      </w:rPr>
    </w:lvl>
    <w:lvl w:ilvl="1" w:tplc="CBE25604">
      <w:start w:val="1"/>
      <w:numFmt w:val="bullet"/>
      <w:lvlText w:val="o"/>
      <w:lvlJc w:val="left"/>
      <w:pPr>
        <w:ind w:left="1440" w:hanging="360"/>
      </w:pPr>
      <w:rPr>
        <w:rFonts w:hint="default" w:ascii="Courier New" w:hAnsi="Courier New"/>
      </w:rPr>
    </w:lvl>
    <w:lvl w:ilvl="2" w:tplc="66AA2106">
      <w:start w:val="1"/>
      <w:numFmt w:val="bullet"/>
      <w:lvlText w:val=""/>
      <w:lvlJc w:val="left"/>
      <w:pPr>
        <w:ind w:left="2160" w:hanging="360"/>
      </w:pPr>
      <w:rPr>
        <w:rFonts w:hint="default" w:ascii="Wingdings" w:hAnsi="Wingdings"/>
      </w:rPr>
    </w:lvl>
    <w:lvl w:ilvl="3" w:tplc="6A2CAECA">
      <w:start w:val="1"/>
      <w:numFmt w:val="bullet"/>
      <w:lvlText w:val=""/>
      <w:lvlJc w:val="left"/>
      <w:pPr>
        <w:ind w:left="2880" w:hanging="360"/>
      </w:pPr>
      <w:rPr>
        <w:rFonts w:hint="default" w:ascii="Symbol" w:hAnsi="Symbol"/>
      </w:rPr>
    </w:lvl>
    <w:lvl w:ilvl="4" w:tplc="3036E3D4">
      <w:start w:val="1"/>
      <w:numFmt w:val="bullet"/>
      <w:lvlText w:val="o"/>
      <w:lvlJc w:val="left"/>
      <w:pPr>
        <w:ind w:left="3600" w:hanging="360"/>
      </w:pPr>
      <w:rPr>
        <w:rFonts w:hint="default" w:ascii="Courier New" w:hAnsi="Courier New"/>
      </w:rPr>
    </w:lvl>
    <w:lvl w:ilvl="5" w:tplc="D2D0FADC">
      <w:start w:val="1"/>
      <w:numFmt w:val="bullet"/>
      <w:lvlText w:val=""/>
      <w:lvlJc w:val="left"/>
      <w:pPr>
        <w:ind w:left="4320" w:hanging="360"/>
      </w:pPr>
      <w:rPr>
        <w:rFonts w:hint="default" w:ascii="Wingdings" w:hAnsi="Wingdings"/>
      </w:rPr>
    </w:lvl>
    <w:lvl w:ilvl="6" w:tplc="8B187988">
      <w:start w:val="1"/>
      <w:numFmt w:val="bullet"/>
      <w:lvlText w:val=""/>
      <w:lvlJc w:val="left"/>
      <w:pPr>
        <w:ind w:left="5040" w:hanging="360"/>
      </w:pPr>
      <w:rPr>
        <w:rFonts w:hint="default" w:ascii="Symbol" w:hAnsi="Symbol"/>
      </w:rPr>
    </w:lvl>
    <w:lvl w:ilvl="7" w:tplc="F1306042">
      <w:start w:val="1"/>
      <w:numFmt w:val="bullet"/>
      <w:lvlText w:val="o"/>
      <w:lvlJc w:val="left"/>
      <w:pPr>
        <w:ind w:left="5760" w:hanging="360"/>
      </w:pPr>
      <w:rPr>
        <w:rFonts w:hint="default" w:ascii="Courier New" w:hAnsi="Courier New"/>
      </w:rPr>
    </w:lvl>
    <w:lvl w:ilvl="8" w:tplc="401E2F9E">
      <w:start w:val="1"/>
      <w:numFmt w:val="bullet"/>
      <w:lvlText w:val=""/>
      <w:lvlJc w:val="left"/>
      <w:pPr>
        <w:ind w:left="6480" w:hanging="360"/>
      </w:pPr>
      <w:rPr>
        <w:rFonts w:hint="default" w:ascii="Wingdings" w:hAnsi="Wingdings"/>
      </w:rPr>
    </w:lvl>
  </w:abstractNum>
  <w:abstractNum w:abstractNumId="14" w15:restartNumberingAfterBreak="0">
    <w:nsid w:val="61E6A881"/>
    <w:multiLevelType w:val="hybridMultilevel"/>
    <w:tmpl w:val="BED81108"/>
    <w:lvl w:ilvl="0" w:tplc="9C028BB8">
      <w:numFmt w:val="bullet"/>
      <w:lvlText w:val=""/>
      <w:lvlJc w:val="left"/>
      <w:pPr>
        <w:ind w:left="1440" w:hanging="360"/>
      </w:pPr>
      <w:rPr>
        <w:rFonts w:hint="default" w:ascii="Symbol" w:hAnsi="Symbol"/>
      </w:rPr>
    </w:lvl>
    <w:lvl w:ilvl="1" w:tplc="74BA9B2E">
      <w:start w:val="1"/>
      <w:numFmt w:val="bullet"/>
      <w:lvlText w:val="o"/>
      <w:lvlJc w:val="left"/>
      <w:pPr>
        <w:ind w:left="1440" w:hanging="360"/>
      </w:pPr>
      <w:rPr>
        <w:rFonts w:hint="default" w:ascii="Courier New" w:hAnsi="Courier New"/>
      </w:rPr>
    </w:lvl>
    <w:lvl w:ilvl="2" w:tplc="D4601546">
      <w:start w:val="1"/>
      <w:numFmt w:val="bullet"/>
      <w:lvlText w:val=""/>
      <w:lvlJc w:val="left"/>
      <w:pPr>
        <w:ind w:left="2160" w:hanging="360"/>
      </w:pPr>
      <w:rPr>
        <w:rFonts w:hint="default" w:ascii="Wingdings" w:hAnsi="Wingdings"/>
      </w:rPr>
    </w:lvl>
    <w:lvl w:ilvl="3" w:tplc="777A158A">
      <w:start w:val="1"/>
      <w:numFmt w:val="bullet"/>
      <w:lvlText w:val=""/>
      <w:lvlJc w:val="left"/>
      <w:pPr>
        <w:ind w:left="2880" w:hanging="360"/>
      </w:pPr>
      <w:rPr>
        <w:rFonts w:hint="default" w:ascii="Symbol" w:hAnsi="Symbol"/>
      </w:rPr>
    </w:lvl>
    <w:lvl w:ilvl="4" w:tplc="D4E62D2A">
      <w:start w:val="1"/>
      <w:numFmt w:val="bullet"/>
      <w:lvlText w:val="o"/>
      <w:lvlJc w:val="left"/>
      <w:pPr>
        <w:ind w:left="3600" w:hanging="360"/>
      </w:pPr>
      <w:rPr>
        <w:rFonts w:hint="default" w:ascii="Courier New" w:hAnsi="Courier New"/>
      </w:rPr>
    </w:lvl>
    <w:lvl w:ilvl="5" w:tplc="FF9467F4">
      <w:start w:val="1"/>
      <w:numFmt w:val="bullet"/>
      <w:lvlText w:val=""/>
      <w:lvlJc w:val="left"/>
      <w:pPr>
        <w:ind w:left="4320" w:hanging="360"/>
      </w:pPr>
      <w:rPr>
        <w:rFonts w:hint="default" w:ascii="Wingdings" w:hAnsi="Wingdings"/>
      </w:rPr>
    </w:lvl>
    <w:lvl w:ilvl="6" w:tplc="8AE4DC36">
      <w:start w:val="1"/>
      <w:numFmt w:val="bullet"/>
      <w:lvlText w:val=""/>
      <w:lvlJc w:val="left"/>
      <w:pPr>
        <w:ind w:left="5040" w:hanging="360"/>
      </w:pPr>
      <w:rPr>
        <w:rFonts w:hint="default" w:ascii="Symbol" w:hAnsi="Symbol"/>
      </w:rPr>
    </w:lvl>
    <w:lvl w:ilvl="7" w:tplc="9B48B840">
      <w:start w:val="1"/>
      <w:numFmt w:val="bullet"/>
      <w:lvlText w:val="o"/>
      <w:lvlJc w:val="left"/>
      <w:pPr>
        <w:ind w:left="5760" w:hanging="360"/>
      </w:pPr>
      <w:rPr>
        <w:rFonts w:hint="default" w:ascii="Courier New" w:hAnsi="Courier New"/>
      </w:rPr>
    </w:lvl>
    <w:lvl w:ilvl="8" w:tplc="E08E2132">
      <w:start w:val="1"/>
      <w:numFmt w:val="bullet"/>
      <w:lvlText w:val=""/>
      <w:lvlJc w:val="left"/>
      <w:pPr>
        <w:ind w:left="6480" w:hanging="360"/>
      </w:pPr>
      <w:rPr>
        <w:rFonts w:hint="default" w:ascii="Wingdings" w:hAnsi="Wingdings"/>
      </w:rPr>
    </w:lvl>
  </w:abstractNum>
  <w:abstractNum w:abstractNumId="15" w15:restartNumberingAfterBreak="0">
    <w:nsid w:val="6A812530"/>
    <w:multiLevelType w:val="hybridMultilevel"/>
    <w:tmpl w:val="F9745D9E"/>
    <w:lvl w:ilvl="0" w:tplc="ED6CCA18">
      <w:start w:val="1"/>
      <w:numFmt w:val="bullet"/>
      <w:lvlText w:val="-"/>
      <w:lvlJc w:val="left"/>
      <w:pPr>
        <w:ind w:left="720" w:hanging="360"/>
      </w:pPr>
      <w:rPr>
        <w:rFonts w:hint="default" w:ascii="Calibri" w:hAnsi="Calibri"/>
      </w:rPr>
    </w:lvl>
    <w:lvl w:ilvl="1" w:tplc="74E85666">
      <w:start w:val="1"/>
      <w:numFmt w:val="bullet"/>
      <w:lvlText w:val="o"/>
      <w:lvlJc w:val="left"/>
      <w:pPr>
        <w:ind w:left="1440" w:hanging="360"/>
      </w:pPr>
      <w:rPr>
        <w:rFonts w:hint="default" w:ascii="Courier New" w:hAnsi="Courier New"/>
      </w:rPr>
    </w:lvl>
    <w:lvl w:ilvl="2" w:tplc="FACAE438">
      <w:start w:val="1"/>
      <w:numFmt w:val="bullet"/>
      <w:lvlText w:val=""/>
      <w:lvlJc w:val="left"/>
      <w:pPr>
        <w:ind w:left="2160" w:hanging="360"/>
      </w:pPr>
      <w:rPr>
        <w:rFonts w:hint="default" w:ascii="Wingdings" w:hAnsi="Wingdings"/>
      </w:rPr>
    </w:lvl>
    <w:lvl w:ilvl="3" w:tplc="C270D846">
      <w:start w:val="1"/>
      <w:numFmt w:val="bullet"/>
      <w:lvlText w:val=""/>
      <w:lvlJc w:val="left"/>
      <w:pPr>
        <w:ind w:left="2880" w:hanging="360"/>
      </w:pPr>
      <w:rPr>
        <w:rFonts w:hint="default" w:ascii="Symbol" w:hAnsi="Symbol"/>
      </w:rPr>
    </w:lvl>
    <w:lvl w:ilvl="4" w:tplc="8E746986">
      <w:start w:val="1"/>
      <w:numFmt w:val="bullet"/>
      <w:lvlText w:val="o"/>
      <w:lvlJc w:val="left"/>
      <w:pPr>
        <w:ind w:left="3600" w:hanging="360"/>
      </w:pPr>
      <w:rPr>
        <w:rFonts w:hint="default" w:ascii="Courier New" w:hAnsi="Courier New"/>
      </w:rPr>
    </w:lvl>
    <w:lvl w:ilvl="5" w:tplc="B12697DC">
      <w:start w:val="1"/>
      <w:numFmt w:val="bullet"/>
      <w:lvlText w:val=""/>
      <w:lvlJc w:val="left"/>
      <w:pPr>
        <w:ind w:left="4320" w:hanging="360"/>
      </w:pPr>
      <w:rPr>
        <w:rFonts w:hint="default" w:ascii="Wingdings" w:hAnsi="Wingdings"/>
      </w:rPr>
    </w:lvl>
    <w:lvl w:ilvl="6" w:tplc="37BEEBBA">
      <w:start w:val="1"/>
      <w:numFmt w:val="bullet"/>
      <w:lvlText w:val=""/>
      <w:lvlJc w:val="left"/>
      <w:pPr>
        <w:ind w:left="5040" w:hanging="360"/>
      </w:pPr>
      <w:rPr>
        <w:rFonts w:hint="default" w:ascii="Symbol" w:hAnsi="Symbol"/>
      </w:rPr>
    </w:lvl>
    <w:lvl w:ilvl="7" w:tplc="C5FE2BD2">
      <w:start w:val="1"/>
      <w:numFmt w:val="bullet"/>
      <w:lvlText w:val="o"/>
      <w:lvlJc w:val="left"/>
      <w:pPr>
        <w:ind w:left="5760" w:hanging="360"/>
      </w:pPr>
      <w:rPr>
        <w:rFonts w:hint="default" w:ascii="Courier New" w:hAnsi="Courier New"/>
      </w:rPr>
    </w:lvl>
    <w:lvl w:ilvl="8" w:tplc="968A96B2">
      <w:start w:val="1"/>
      <w:numFmt w:val="bullet"/>
      <w:lvlText w:val=""/>
      <w:lvlJc w:val="left"/>
      <w:pPr>
        <w:ind w:left="6480" w:hanging="360"/>
      </w:pPr>
      <w:rPr>
        <w:rFonts w:hint="default" w:ascii="Wingdings" w:hAnsi="Wingdings"/>
      </w:rPr>
    </w:lvl>
  </w:abstractNum>
  <w:abstractNum w:abstractNumId="16" w15:restartNumberingAfterBreak="0">
    <w:nsid w:val="6C795998"/>
    <w:multiLevelType w:val="hybridMultilevel"/>
    <w:tmpl w:val="CA5CD490"/>
    <w:lvl w:ilvl="0" w:tplc="440834DC">
      <w:start w:val="1"/>
      <w:numFmt w:val="bullet"/>
      <w:lvlText w:val=""/>
      <w:lvlJc w:val="left"/>
      <w:pPr>
        <w:ind w:left="720" w:hanging="360"/>
      </w:pPr>
      <w:rPr>
        <w:rFonts w:hint="default" w:ascii="Symbol" w:hAnsi="Symbol"/>
      </w:rPr>
    </w:lvl>
    <w:lvl w:ilvl="1" w:tplc="5C301530">
      <w:start w:val="1"/>
      <w:numFmt w:val="bullet"/>
      <w:lvlText w:val="o"/>
      <w:lvlJc w:val="left"/>
      <w:pPr>
        <w:ind w:left="1440" w:hanging="360"/>
      </w:pPr>
      <w:rPr>
        <w:rFonts w:hint="default" w:ascii="Courier New" w:hAnsi="Courier New"/>
      </w:rPr>
    </w:lvl>
    <w:lvl w:ilvl="2" w:tplc="430803C6">
      <w:start w:val="1"/>
      <w:numFmt w:val="bullet"/>
      <w:lvlText w:val=""/>
      <w:lvlJc w:val="left"/>
      <w:pPr>
        <w:ind w:left="2160" w:hanging="360"/>
      </w:pPr>
      <w:rPr>
        <w:rFonts w:hint="default" w:ascii="Wingdings" w:hAnsi="Wingdings"/>
      </w:rPr>
    </w:lvl>
    <w:lvl w:ilvl="3" w:tplc="374838F2">
      <w:start w:val="1"/>
      <w:numFmt w:val="bullet"/>
      <w:lvlText w:val=""/>
      <w:lvlJc w:val="left"/>
      <w:pPr>
        <w:ind w:left="2880" w:hanging="360"/>
      </w:pPr>
      <w:rPr>
        <w:rFonts w:hint="default" w:ascii="Symbol" w:hAnsi="Symbol"/>
      </w:rPr>
    </w:lvl>
    <w:lvl w:ilvl="4" w:tplc="F7F282EA">
      <w:start w:val="1"/>
      <w:numFmt w:val="bullet"/>
      <w:lvlText w:val="o"/>
      <w:lvlJc w:val="left"/>
      <w:pPr>
        <w:ind w:left="3600" w:hanging="360"/>
      </w:pPr>
      <w:rPr>
        <w:rFonts w:hint="default" w:ascii="Courier New" w:hAnsi="Courier New"/>
      </w:rPr>
    </w:lvl>
    <w:lvl w:ilvl="5" w:tplc="A9A0F922">
      <w:start w:val="1"/>
      <w:numFmt w:val="bullet"/>
      <w:lvlText w:val=""/>
      <w:lvlJc w:val="left"/>
      <w:pPr>
        <w:ind w:left="4320" w:hanging="360"/>
      </w:pPr>
      <w:rPr>
        <w:rFonts w:hint="default" w:ascii="Wingdings" w:hAnsi="Wingdings"/>
      </w:rPr>
    </w:lvl>
    <w:lvl w:ilvl="6" w:tplc="2B4C7BBC">
      <w:start w:val="1"/>
      <w:numFmt w:val="bullet"/>
      <w:lvlText w:val=""/>
      <w:lvlJc w:val="left"/>
      <w:pPr>
        <w:ind w:left="5040" w:hanging="360"/>
      </w:pPr>
      <w:rPr>
        <w:rFonts w:hint="default" w:ascii="Symbol" w:hAnsi="Symbol"/>
      </w:rPr>
    </w:lvl>
    <w:lvl w:ilvl="7" w:tplc="58680CE4">
      <w:start w:val="1"/>
      <w:numFmt w:val="bullet"/>
      <w:lvlText w:val="o"/>
      <w:lvlJc w:val="left"/>
      <w:pPr>
        <w:ind w:left="5760" w:hanging="360"/>
      </w:pPr>
      <w:rPr>
        <w:rFonts w:hint="default" w:ascii="Courier New" w:hAnsi="Courier New"/>
      </w:rPr>
    </w:lvl>
    <w:lvl w:ilvl="8" w:tplc="D1F2EA7C">
      <w:start w:val="1"/>
      <w:numFmt w:val="bullet"/>
      <w:lvlText w:val=""/>
      <w:lvlJc w:val="left"/>
      <w:pPr>
        <w:ind w:left="6480" w:hanging="360"/>
      </w:pPr>
      <w:rPr>
        <w:rFonts w:hint="default" w:ascii="Wingdings" w:hAnsi="Wingdings"/>
      </w:rPr>
    </w:lvl>
  </w:abstractNum>
  <w:abstractNum w:abstractNumId="17" w15:restartNumberingAfterBreak="0">
    <w:nsid w:val="72BD09F6"/>
    <w:multiLevelType w:val="hybridMultilevel"/>
    <w:tmpl w:val="B16E4CD8"/>
    <w:lvl w:ilvl="0" w:tplc="CBCCEA78">
      <w:start w:val="1"/>
      <w:numFmt w:val="bullet"/>
      <w:lvlText w:val="-"/>
      <w:lvlJc w:val="left"/>
      <w:pPr>
        <w:ind w:left="1080" w:hanging="360"/>
      </w:pPr>
      <w:rPr>
        <w:rFonts w:hint="default" w:ascii="Times New Roman" w:hAnsi="Times New Roman" w:cs="Times New Roman" w:eastAsiaTheme="minorHAnsi"/>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8" w15:restartNumberingAfterBreak="0">
    <w:nsid w:val="7A61D931"/>
    <w:multiLevelType w:val="hybridMultilevel"/>
    <w:tmpl w:val="7D1074F6"/>
    <w:lvl w:ilvl="0" w:tplc="A16C4294">
      <w:start w:val="1"/>
      <w:numFmt w:val="bullet"/>
      <w:lvlText w:val=""/>
      <w:lvlJc w:val="left"/>
      <w:pPr>
        <w:ind w:left="720" w:hanging="360"/>
      </w:pPr>
      <w:rPr>
        <w:rFonts w:hint="default" w:ascii="Symbol" w:hAnsi="Symbol"/>
      </w:rPr>
    </w:lvl>
    <w:lvl w:ilvl="1" w:tplc="7A94239E">
      <w:start w:val="1"/>
      <w:numFmt w:val="bullet"/>
      <w:lvlText w:val="o"/>
      <w:lvlJc w:val="left"/>
      <w:pPr>
        <w:ind w:left="1440" w:hanging="360"/>
      </w:pPr>
      <w:rPr>
        <w:rFonts w:hint="default" w:ascii="Courier New" w:hAnsi="Courier New"/>
      </w:rPr>
    </w:lvl>
    <w:lvl w:ilvl="2" w:tplc="D2F80EB8">
      <w:start w:val="1"/>
      <w:numFmt w:val="bullet"/>
      <w:lvlText w:val=""/>
      <w:lvlJc w:val="left"/>
      <w:pPr>
        <w:ind w:left="2160" w:hanging="360"/>
      </w:pPr>
      <w:rPr>
        <w:rFonts w:hint="default" w:ascii="Wingdings" w:hAnsi="Wingdings"/>
      </w:rPr>
    </w:lvl>
    <w:lvl w:ilvl="3" w:tplc="F0C42B5A">
      <w:start w:val="1"/>
      <w:numFmt w:val="bullet"/>
      <w:lvlText w:val=""/>
      <w:lvlJc w:val="left"/>
      <w:pPr>
        <w:ind w:left="2880" w:hanging="360"/>
      </w:pPr>
      <w:rPr>
        <w:rFonts w:hint="default" w:ascii="Symbol" w:hAnsi="Symbol"/>
      </w:rPr>
    </w:lvl>
    <w:lvl w:ilvl="4" w:tplc="7414B0E8">
      <w:start w:val="1"/>
      <w:numFmt w:val="bullet"/>
      <w:lvlText w:val="o"/>
      <w:lvlJc w:val="left"/>
      <w:pPr>
        <w:ind w:left="3600" w:hanging="360"/>
      </w:pPr>
      <w:rPr>
        <w:rFonts w:hint="default" w:ascii="Courier New" w:hAnsi="Courier New"/>
      </w:rPr>
    </w:lvl>
    <w:lvl w:ilvl="5" w:tplc="22162586">
      <w:start w:val="1"/>
      <w:numFmt w:val="bullet"/>
      <w:lvlText w:val=""/>
      <w:lvlJc w:val="left"/>
      <w:pPr>
        <w:ind w:left="4320" w:hanging="360"/>
      </w:pPr>
      <w:rPr>
        <w:rFonts w:hint="default" w:ascii="Wingdings" w:hAnsi="Wingdings"/>
      </w:rPr>
    </w:lvl>
    <w:lvl w:ilvl="6" w:tplc="1146EEB2">
      <w:start w:val="1"/>
      <w:numFmt w:val="bullet"/>
      <w:lvlText w:val=""/>
      <w:lvlJc w:val="left"/>
      <w:pPr>
        <w:ind w:left="5040" w:hanging="360"/>
      </w:pPr>
      <w:rPr>
        <w:rFonts w:hint="default" w:ascii="Symbol" w:hAnsi="Symbol"/>
      </w:rPr>
    </w:lvl>
    <w:lvl w:ilvl="7" w:tplc="A3BE5EB2">
      <w:start w:val="1"/>
      <w:numFmt w:val="bullet"/>
      <w:lvlText w:val="o"/>
      <w:lvlJc w:val="left"/>
      <w:pPr>
        <w:ind w:left="5760" w:hanging="360"/>
      </w:pPr>
      <w:rPr>
        <w:rFonts w:hint="default" w:ascii="Courier New" w:hAnsi="Courier New"/>
      </w:rPr>
    </w:lvl>
    <w:lvl w:ilvl="8" w:tplc="30F230D8">
      <w:start w:val="1"/>
      <w:numFmt w:val="bullet"/>
      <w:lvlText w:val=""/>
      <w:lvlJc w:val="left"/>
      <w:pPr>
        <w:ind w:left="6480" w:hanging="360"/>
      </w:pPr>
      <w:rPr>
        <w:rFonts w:hint="default" w:ascii="Wingdings" w:hAnsi="Wingdings"/>
      </w:rPr>
    </w:lvl>
  </w:abstractNum>
  <w:abstractNum w:abstractNumId="19" w15:restartNumberingAfterBreak="0">
    <w:nsid w:val="7AC3C456"/>
    <w:multiLevelType w:val="hybridMultilevel"/>
    <w:tmpl w:val="66007C5C"/>
    <w:lvl w:ilvl="0" w:tplc="36C23322">
      <w:start w:val="1"/>
      <w:numFmt w:val="bullet"/>
      <w:lvlText w:val="-"/>
      <w:lvlJc w:val="left"/>
      <w:pPr>
        <w:ind w:left="720" w:hanging="360"/>
      </w:pPr>
      <w:rPr>
        <w:rFonts w:hint="default" w:ascii="Calibri" w:hAnsi="Calibri"/>
      </w:rPr>
    </w:lvl>
    <w:lvl w:ilvl="1" w:tplc="2A6CDAFC">
      <w:start w:val="1"/>
      <w:numFmt w:val="bullet"/>
      <w:lvlText w:val="o"/>
      <w:lvlJc w:val="left"/>
      <w:pPr>
        <w:ind w:left="1440" w:hanging="360"/>
      </w:pPr>
      <w:rPr>
        <w:rFonts w:hint="default" w:ascii="Courier New" w:hAnsi="Courier New"/>
      </w:rPr>
    </w:lvl>
    <w:lvl w:ilvl="2" w:tplc="83F00354">
      <w:start w:val="1"/>
      <w:numFmt w:val="bullet"/>
      <w:lvlText w:val=""/>
      <w:lvlJc w:val="left"/>
      <w:pPr>
        <w:ind w:left="2160" w:hanging="360"/>
      </w:pPr>
      <w:rPr>
        <w:rFonts w:hint="default" w:ascii="Wingdings" w:hAnsi="Wingdings"/>
      </w:rPr>
    </w:lvl>
    <w:lvl w:ilvl="3" w:tplc="EB060C46">
      <w:start w:val="1"/>
      <w:numFmt w:val="bullet"/>
      <w:lvlText w:val=""/>
      <w:lvlJc w:val="left"/>
      <w:pPr>
        <w:ind w:left="2880" w:hanging="360"/>
      </w:pPr>
      <w:rPr>
        <w:rFonts w:hint="default" w:ascii="Symbol" w:hAnsi="Symbol"/>
      </w:rPr>
    </w:lvl>
    <w:lvl w:ilvl="4" w:tplc="2160D040">
      <w:start w:val="1"/>
      <w:numFmt w:val="bullet"/>
      <w:lvlText w:val="o"/>
      <w:lvlJc w:val="left"/>
      <w:pPr>
        <w:ind w:left="3600" w:hanging="360"/>
      </w:pPr>
      <w:rPr>
        <w:rFonts w:hint="default" w:ascii="Courier New" w:hAnsi="Courier New"/>
      </w:rPr>
    </w:lvl>
    <w:lvl w:ilvl="5" w:tplc="DA48B6D8">
      <w:start w:val="1"/>
      <w:numFmt w:val="bullet"/>
      <w:lvlText w:val=""/>
      <w:lvlJc w:val="left"/>
      <w:pPr>
        <w:ind w:left="4320" w:hanging="360"/>
      </w:pPr>
      <w:rPr>
        <w:rFonts w:hint="default" w:ascii="Wingdings" w:hAnsi="Wingdings"/>
      </w:rPr>
    </w:lvl>
    <w:lvl w:ilvl="6" w:tplc="24CE799A">
      <w:start w:val="1"/>
      <w:numFmt w:val="bullet"/>
      <w:lvlText w:val=""/>
      <w:lvlJc w:val="left"/>
      <w:pPr>
        <w:ind w:left="5040" w:hanging="360"/>
      </w:pPr>
      <w:rPr>
        <w:rFonts w:hint="default" w:ascii="Symbol" w:hAnsi="Symbol"/>
      </w:rPr>
    </w:lvl>
    <w:lvl w:ilvl="7" w:tplc="A25E7AC8">
      <w:start w:val="1"/>
      <w:numFmt w:val="bullet"/>
      <w:lvlText w:val="o"/>
      <w:lvlJc w:val="left"/>
      <w:pPr>
        <w:ind w:left="5760" w:hanging="360"/>
      </w:pPr>
      <w:rPr>
        <w:rFonts w:hint="default" w:ascii="Courier New" w:hAnsi="Courier New"/>
      </w:rPr>
    </w:lvl>
    <w:lvl w:ilvl="8" w:tplc="C47A0E1C">
      <w:start w:val="1"/>
      <w:numFmt w:val="bullet"/>
      <w:lvlText w:val=""/>
      <w:lvlJc w:val="left"/>
      <w:pPr>
        <w:ind w:left="6480" w:hanging="360"/>
      </w:pPr>
      <w:rPr>
        <w:rFonts w:hint="default" w:ascii="Wingdings" w:hAnsi="Wingdings"/>
      </w:rPr>
    </w:lvl>
  </w:abstractNum>
  <w:num w:numId="1" w16cid:durableId="892077491">
    <w:abstractNumId w:val="0"/>
  </w:num>
  <w:num w:numId="2" w16cid:durableId="1612055332">
    <w:abstractNumId w:val="4"/>
  </w:num>
  <w:num w:numId="3" w16cid:durableId="1637296246">
    <w:abstractNumId w:val="14"/>
  </w:num>
  <w:num w:numId="4" w16cid:durableId="1444350242">
    <w:abstractNumId w:val="15"/>
  </w:num>
  <w:num w:numId="5" w16cid:durableId="731004338">
    <w:abstractNumId w:val="10"/>
  </w:num>
  <w:num w:numId="6" w16cid:durableId="1868180755">
    <w:abstractNumId w:val="6"/>
  </w:num>
  <w:num w:numId="7" w16cid:durableId="1441418116">
    <w:abstractNumId w:val="3"/>
  </w:num>
  <w:num w:numId="8" w16cid:durableId="2033263509">
    <w:abstractNumId w:val="13"/>
  </w:num>
  <w:num w:numId="9" w16cid:durableId="445463509">
    <w:abstractNumId w:val="12"/>
  </w:num>
  <w:num w:numId="10" w16cid:durableId="1341930750">
    <w:abstractNumId w:val="9"/>
  </w:num>
  <w:num w:numId="11" w16cid:durableId="2024431274">
    <w:abstractNumId w:val="18"/>
  </w:num>
  <w:num w:numId="12" w16cid:durableId="1736929814">
    <w:abstractNumId w:val="11"/>
  </w:num>
  <w:num w:numId="13" w16cid:durableId="2106916871">
    <w:abstractNumId w:val="19"/>
  </w:num>
  <w:num w:numId="14" w16cid:durableId="412164636">
    <w:abstractNumId w:val="8"/>
  </w:num>
  <w:num w:numId="15" w16cid:durableId="1461532523">
    <w:abstractNumId w:val="7"/>
  </w:num>
  <w:num w:numId="16" w16cid:durableId="878319852">
    <w:abstractNumId w:val="5"/>
  </w:num>
  <w:num w:numId="17" w16cid:durableId="228998076">
    <w:abstractNumId w:val="16"/>
  </w:num>
  <w:num w:numId="18" w16cid:durableId="1672759916">
    <w:abstractNumId w:val="2"/>
  </w:num>
  <w:num w:numId="19" w16cid:durableId="1933775833">
    <w:abstractNumId w:val="1"/>
  </w:num>
  <w:num w:numId="20" w16cid:durableId="27279200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168"/>
    <w:rsid w:val="000A0700"/>
    <w:rsid w:val="000B0A49"/>
    <w:rsid w:val="000D66B0"/>
    <w:rsid w:val="000F675E"/>
    <w:rsid w:val="001472BE"/>
    <w:rsid w:val="001A58D0"/>
    <w:rsid w:val="001B6225"/>
    <w:rsid w:val="00217744"/>
    <w:rsid w:val="00275D15"/>
    <w:rsid w:val="0029678C"/>
    <w:rsid w:val="002971EB"/>
    <w:rsid w:val="002EC562"/>
    <w:rsid w:val="00334A9C"/>
    <w:rsid w:val="00352962"/>
    <w:rsid w:val="00391434"/>
    <w:rsid w:val="003F2134"/>
    <w:rsid w:val="00404660"/>
    <w:rsid w:val="004622D9"/>
    <w:rsid w:val="00531C22"/>
    <w:rsid w:val="00604869"/>
    <w:rsid w:val="006132C6"/>
    <w:rsid w:val="006772A4"/>
    <w:rsid w:val="006C988D"/>
    <w:rsid w:val="006D6160"/>
    <w:rsid w:val="006DFDE5"/>
    <w:rsid w:val="00750AA6"/>
    <w:rsid w:val="00764F3F"/>
    <w:rsid w:val="00767711"/>
    <w:rsid w:val="007C2683"/>
    <w:rsid w:val="007DA604"/>
    <w:rsid w:val="007E8240"/>
    <w:rsid w:val="00880731"/>
    <w:rsid w:val="00886168"/>
    <w:rsid w:val="00893EED"/>
    <w:rsid w:val="008B6C3E"/>
    <w:rsid w:val="008D669A"/>
    <w:rsid w:val="00920F7B"/>
    <w:rsid w:val="0092610B"/>
    <w:rsid w:val="009536C9"/>
    <w:rsid w:val="00964DEF"/>
    <w:rsid w:val="009951FD"/>
    <w:rsid w:val="009D0C24"/>
    <w:rsid w:val="009DA71E"/>
    <w:rsid w:val="00A408E0"/>
    <w:rsid w:val="00A51385"/>
    <w:rsid w:val="00A9273C"/>
    <w:rsid w:val="00AB1105"/>
    <w:rsid w:val="00B36D47"/>
    <w:rsid w:val="00B4A342"/>
    <w:rsid w:val="00B86F4B"/>
    <w:rsid w:val="00B91498"/>
    <w:rsid w:val="00BE4DFD"/>
    <w:rsid w:val="00BF0488"/>
    <w:rsid w:val="00C87BF8"/>
    <w:rsid w:val="00CB606A"/>
    <w:rsid w:val="00CE00C0"/>
    <w:rsid w:val="00D146BF"/>
    <w:rsid w:val="00D4286F"/>
    <w:rsid w:val="00D52D72"/>
    <w:rsid w:val="00D63A56"/>
    <w:rsid w:val="00D72559"/>
    <w:rsid w:val="00D73CE1"/>
    <w:rsid w:val="00D7C7ED"/>
    <w:rsid w:val="00D93D2B"/>
    <w:rsid w:val="00D9EB0E"/>
    <w:rsid w:val="00DA7835"/>
    <w:rsid w:val="00DCCFD5"/>
    <w:rsid w:val="00DD8026"/>
    <w:rsid w:val="00E07887"/>
    <w:rsid w:val="00E1336F"/>
    <w:rsid w:val="00E24720"/>
    <w:rsid w:val="00E53525"/>
    <w:rsid w:val="00E5483D"/>
    <w:rsid w:val="00E923CA"/>
    <w:rsid w:val="00E93BCD"/>
    <w:rsid w:val="00E95964"/>
    <w:rsid w:val="00EB38E3"/>
    <w:rsid w:val="00ED14DC"/>
    <w:rsid w:val="00EFC15A"/>
    <w:rsid w:val="00F20285"/>
    <w:rsid w:val="00F20957"/>
    <w:rsid w:val="00F8450F"/>
    <w:rsid w:val="00FBE962"/>
    <w:rsid w:val="00FC00DD"/>
    <w:rsid w:val="0105FE22"/>
    <w:rsid w:val="010EBC46"/>
    <w:rsid w:val="0118610A"/>
    <w:rsid w:val="0120BAEB"/>
    <w:rsid w:val="01275BD5"/>
    <w:rsid w:val="01477A77"/>
    <w:rsid w:val="01514E79"/>
    <w:rsid w:val="01757E9C"/>
    <w:rsid w:val="01873D1C"/>
    <w:rsid w:val="0197879D"/>
    <w:rsid w:val="01A24FC5"/>
    <w:rsid w:val="01A3985B"/>
    <w:rsid w:val="01AD8BC3"/>
    <w:rsid w:val="01B9E285"/>
    <w:rsid w:val="01C3A77D"/>
    <w:rsid w:val="01DEA8C8"/>
    <w:rsid w:val="01EEFCAD"/>
    <w:rsid w:val="01FD22BB"/>
    <w:rsid w:val="0209D90F"/>
    <w:rsid w:val="0210A819"/>
    <w:rsid w:val="0215EFB7"/>
    <w:rsid w:val="023D770C"/>
    <w:rsid w:val="023DAA26"/>
    <w:rsid w:val="024C588D"/>
    <w:rsid w:val="026BC7F2"/>
    <w:rsid w:val="027C2AD6"/>
    <w:rsid w:val="028D92E6"/>
    <w:rsid w:val="029698FA"/>
    <w:rsid w:val="02A17FA5"/>
    <w:rsid w:val="02B5A49D"/>
    <w:rsid w:val="02B857A8"/>
    <w:rsid w:val="02CD79AC"/>
    <w:rsid w:val="02D45A30"/>
    <w:rsid w:val="02D64A76"/>
    <w:rsid w:val="02D704D8"/>
    <w:rsid w:val="02EFB4D5"/>
    <w:rsid w:val="02FEDFF1"/>
    <w:rsid w:val="0307E837"/>
    <w:rsid w:val="03114EFD"/>
    <w:rsid w:val="031780BD"/>
    <w:rsid w:val="032B29D0"/>
    <w:rsid w:val="0335A4AD"/>
    <w:rsid w:val="0339BF73"/>
    <w:rsid w:val="033C59DE"/>
    <w:rsid w:val="03431C74"/>
    <w:rsid w:val="034730CA"/>
    <w:rsid w:val="03479C87"/>
    <w:rsid w:val="034BAF50"/>
    <w:rsid w:val="035443E4"/>
    <w:rsid w:val="03607BE8"/>
    <w:rsid w:val="037D1C2F"/>
    <w:rsid w:val="03828E67"/>
    <w:rsid w:val="038CE26F"/>
    <w:rsid w:val="038F372D"/>
    <w:rsid w:val="03ABD49E"/>
    <w:rsid w:val="03AFEAB5"/>
    <w:rsid w:val="03C64092"/>
    <w:rsid w:val="03CA59D9"/>
    <w:rsid w:val="03E1C191"/>
    <w:rsid w:val="03E93CDC"/>
    <w:rsid w:val="03EF0B01"/>
    <w:rsid w:val="03FBC3B5"/>
    <w:rsid w:val="03FD33B3"/>
    <w:rsid w:val="04014D7B"/>
    <w:rsid w:val="04087BF8"/>
    <w:rsid w:val="040945C8"/>
    <w:rsid w:val="0423F97D"/>
    <w:rsid w:val="043C8CDB"/>
    <w:rsid w:val="04446889"/>
    <w:rsid w:val="045F8941"/>
    <w:rsid w:val="0465CB37"/>
    <w:rsid w:val="046F6F04"/>
    <w:rsid w:val="04EF7228"/>
    <w:rsid w:val="04F45510"/>
    <w:rsid w:val="04FC4C49"/>
    <w:rsid w:val="0520F6D3"/>
    <w:rsid w:val="05233045"/>
    <w:rsid w:val="05408AFD"/>
    <w:rsid w:val="055F2D5B"/>
    <w:rsid w:val="056E3368"/>
    <w:rsid w:val="057D91F2"/>
    <w:rsid w:val="058060A0"/>
    <w:rsid w:val="0586C87E"/>
    <w:rsid w:val="058A4B12"/>
    <w:rsid w:val="05C03FDF"/>
    <w:rsid w:val="05DC3EC2"/>
    <w:rsid w:val="05FDE8A7"/>
    <w:rsid w:val="063BDAF7"/>
    <w:rsid w:val="0645C738"/>
    <w:rsid w:val="06476ECD"/>
    <w:rsid w:val="064A561C"/>
    <w:rsid w:val="065380D4"/>
    <w:rsid w:val="0657F6DA"/>
    <w:rsid w:val="06767926"/>
    <w:rsid w:val="068165A1"/>
    <w:rsid w:val="068CB931"/>
    <w:rsid w:val="069CD3F4"/>
    <w:rsid w:val="06AE5E4E"/>
    <w:rsid w:val="06AF2354"/>
    <w:rsid w:val="06B67248"/>
    <w:rsid w:val="06C3ED41"/>
    <w:rsid w:val="06DFB504"/>
    <w:rsid w:val="06FB26C1"/>
    <w:rsid w:val="06FCC504"/>
    <w:rsid w:val="07167F06"/>
    <w:rsid w:val="072121D5"/>
    <w:rsid w:val="0722F499"/>
    <w:rsid w:val="072E3FDF"/>
    <w:rsid w:val="07500713"/>
    <w:rsid w:val="07517B1A"/>
    <w:rsid w:val="0769EAE3"/>
    <w:rsid w:val="076F4F12"/>
    <w:rsid w:val="077BB086"/>
    <w:rsid w:val="0791B807"/>
    <w:rsid w:val="079FDE05"/>
    <w:rsid w:val="07B8C3C7"/>
    <w:rsid w:val="07C1163D"/>
    <w:rsid w:val="07C44A12"/>
    <w:rsid w:val="07D6B720"/>
    <w:rsid w:val="07E5FE04"/>
    <w:rsid w:val="07ED2721"/>
    <w:rsid w:val="07EE283C"/>
    <w:rsid w:val="08007D86"/>
    <w:rsid w:val="0816240C"/>
    <w:rsid w:val="0823EA00"/>
    <w:rsid w:val="0842059F"/>
    <w:rsid w:val="085E101F"/>
    <w:rsid w:val="08772800"/>
    <w:rsid w:val="0877EA2D"/>
    <w:rsid w:val="087B1345"/>
    <w:rsid w:val="08909089"/>
    <w:rsid w:val="0894EEA6"/>
    <w:rsid w:val="0896CE1D"/>
    <w:rsid w:val="08B8F319"/>
    <w:rsid w:val="08C72D2A"/>
    <w:rsid w:val="08CBDC84"/>
    <w:rsid w:val="08F5D8FD"/>
    <w:rsid w:val="08FED232"/>
    <w:rsid w:val="0901B0D8"/>
    <w:rsid w:val="0905BB44"/>
    <w:rsid w:val="0905C97D"/>
    <w:rsid w:val="090BFA3D"/>
    <w:rsid w:val="0912E857"/>
    <w:rsid w:val="0913797E"/>
    <w:rsid w:val="0930A43B"/>
    <w:rsid w:val="0946E8F5"/>
    <w:rsid w:val="09601A73"/>
    <w:rsid w:val="096396A4"/>
    <w:rsid w:val="096DBA76"/>
    <w:rsid w:val="09995DD4"/>
    <w:rsid w:val="09998B60"/>
    <w:rsid w:val="09B2F127"/>
    <w:rsid w:val="09B3CBA7"/>
    <w:rsid w:val="09BC05A3"/>
    <w:rsid w:val="09BEF4E5"/>
    <w:rsid w:val="09C36101"/>
    <w:rsid w:val="09CF30E6"/>
    <w:rsid w:val="09E0193E"/>
    <w:rsid w:val="0A0964B0"/>
    <w:rsid w:val="0A0B730B"/>
    <w:rsid w:val="0A11A733"/>
    <w:rsid w:val="0A1C6C56"/>
    <w:rsid w:val="0A306C27"/>
    <w:rsid w:val="0A30BF07"/>
    <w:rsid w:val="0A329E7E"/>
    <w:rsid w:val="0A3E1A75"/>
    <w:rsid w:val="0A452B7A"/>
    <w:rsid w:val="0A4E55D8"/>
    <w:rsid w:val="0A5E14DC"/>
    <w:rsid w:val="0A600C60"/>
    <w:rsid w:val="0A658B46"/>
    <w:rsid w:val="0A81E896"/>
    <w:rsid w:val="0A835E21"/>
    <w:rsid w:val="0A96247C"/>
    <w:rsid w:val="0AA199DE"/>
    <w:rsid w:val="0AA5B85F"/>
    <w:rsid w:val="0AB46776"/>
    <w:rsid w:val="0ABD5D92"/>
    <w:rsid w:val="0ACFE6AF"/>
    <w:rsid w:val="0AEA269F"/>
    <w:rsid w:val="0AF83B3C"/>
    <w:rsid w:val="0B0B4CF0"/>
    <w:rsid w:val="0B164BE5"/>
    <w:rsid w:val="0B25C8FE"/>
    <w:rsid w:val="0B2DBEC4"/>
    <w:rsid w:val="0B418815"/>
    <w:rsid w:val="0B4B379B"/>
    <w:rsid w:val="0B6A21D0"/>
    <w:rsid w:val="0B781870"/>
    <w:rsid w:val="0B7D1981"/>
    <w:rsid w:val="0B8F59A9"/>
    <w:rsid w:val="0B924E48"/>
    <w:rsid w:val="0B93F685"/>
    <w:rsid w:val="0B9641DE"/>
    <w:rsid w:val="0B9F665D"/>
    <w:rsid w:val="0B9FD618"/>
    <w:rsid w:val="0BA53511"/>
    <w:rsid w:val="0BB60D7B"/>
    <w:rsid w:val="0BB6F54E"/>
    <w:rsid w:val="0BBC4361"/>
    <w:rsid w:val="0BCC8F68"/>
    <w:rsid w:val="0BCFF120"/>
    <w:rsid w:val="0BF4CC4C"/>
    <w:rsid w:val="0BF503DE"/>
    <w:rsid w:val="0C1DB8F7"/>
    <w:rsid w:val="0C1F2E82"/>
    <w:rsid w:val="0C2B8EAF"/>
    <w:rsid w:val="0C34519E"/>
    <w:rsid w:val="0C3CBDA4"/>
    <w:rsid w:val="0C43C25D"/>
    <w:rsid w:val="0C80ABED"/>
    <w:rsid w:val="0C8C96E1"/>
    <w:rsid w:val="0C8F461F"/>
    <w:rsid w:val="0C95C9EE"/>
    <w:rsid w:val="0CA02AD1"/>
    <w:rsid w:val="0CC1995F"/>
    <w:rsid w:val="0CD12C22"/>
    <w:rsid w:val="0CEC2517"/>
    <w:rsid w:val="0CEFFDD3"/>
    <w:rsid w:val="0CF0731C"/>
    <w:rsid w:val="0CF92A6E"/>
    <w:rsid w:val="0D2E584D"/>
    <w:rsid w:val="0D3EC81C"/>
    <w:rsid w:val="0D47A90B"/>
    <w:rsid w:val="0D4EF688"/>
    <w:rsid w:val="0D54517E"/>
    <w:rsid w:val="0D554226"/>
    <w:rsid w:val="0D56A1D5"/>
    <w:rsid w:val="0D63807F"/>
    <w:rsid w:val="0D685FC9"/>
    <w:rsid w:val="0D69C5DC"/>
    <w:rsid w:val="0D742922"/>
    <w:rsid w:val="0D85DD1F"/>
    <w:rsid w:val="0D909CAD"/>
    <w:rsid w:val="0D98CEC7"/>
    <w:rsid w:val="0D9F4C90"/>
    <w:rsid w:val="0DA79CC1"/>
    <w:rsid w:val="0DCDADFC"/>
    <w:rsid w:val="0DD037E3"/>
    <w:rsid w:val="0DD68686"/>
    <w:rsid w:val="0DE17C36"/>
    <w:rsid w:val="0DE61596"/>
    <w:rsid w:val="0DFB58FB"/>
    <w:rsid w:val="0DFB63B3"/>
    <w:rsid w:val="0E04155E"/>
    <w:rsid w:val="0E05F1C4"/>
    <w:rsid w:val="0E0C2654"/>
    <w:rsid w:val="0E102ED1"/>
    <w:rsid w:val="0E246ED7"/>
    <w:rsid w:val="0E406446"/>
    <w:rsid w:val="0E45E268"/>
    <w:rsid w:val="0E56A611"/>
    <w:rsid w:val="0E5E2635"/>
    <w:rsid w:val="0E76921D"/>
    <w:rsid w:val="0E85BBCB"/>
    <w:rsid w:val="0E88C053"/>
    <w:rsid w:val="0E8FDB55"/>
    <w:rsid w:val="0E990B38"/>
    <w:rsid w:val="0EAE48BD"/>
    <w:rsid w:val="0EC59488"/>
    <w:rsid w:val="0ECB9FA7"/>
    <w:rsid w:val="0ED78ADB"/>
    <w:rsid w:val="0ED9980D"/>
    <w:rsid w:val="0EDC6E16"/>
    <w:rsid w:val="0EEAC6E9"/>
    <w:rsid w:val="0F01D478"/>
    <w:rsid w:val="0F02CFCF"/>
    <w:rsid w:val="0F044DDB"/>
    <w:rsid w:val="0F060FA1"/>
    <w:rsid w:val="0F078355"/>
    <w:rsid w:val="0F11AF0F"/>
    <w:rsid w:val="0F18E222"/>
    <w:rsid w:val="0F1BC813"/>
    <w:rsid w:val="0F29CCF3"/>
    <w:rsid w:val="0F2BB0FB"/>
    <w:rsid w:val="0F2C6D0E"/>
    <w:rsid w:val="0F327ADF"/>
    <w:rsid w:val="0F42CC7E"/>
    <w:rsid w:val="0F56CF44"/>
    <w:rsid w:val="0F5AC73B"/>
    <w:rsid w:val="0F6106B5"/>
    <w:rsid w:val="0F6164D3"/>
    <w:rsid w:val="0F7CED17"/>
    <w:rsid w:val="0F86A6F0"/>
    <w:rsid w:val="0F88CBB7"/>
    <w:rsid w:val="0F9B292A"/>
    <w:rsid w:val="0F9D021C"/>
    <w:rsid w:val="0FA357D2"/>
    <w:rsid w:val="0FA9136E"/>
    <w:rsid w:val="0FB84CAF"/>
    <w:rsid w:val="0FBABD5E"/>
    <w:rsid w:val="0FD474DA"/>
    <w:rsid w:val="0FD5449D"/>
    <w:rsid w:val="0FD94E67"/>
    <w:rsid w:val="0FEF05B9"/>
    <w:rsid w:val="0FEF308C"/>
    <w:rsid w:val="10037871"/>
    <w:rsid w:val="10060B82"/>
    <w:rsid w:val="10070BD2"/>
    <w:rsid w:val="100885BD"/>
    <w:rsid w:val="100CF8F3"/>
    <w:rsid w:val="100DBEC4"/>
    <w:rsid w:val="1018E79A"/>
    <w:rsid w:val="103F61D8"/>
    <w:rsid w:val="1065100D"/>
    <w:rsid w:val="10655407"/>
    <w:rsid w:val="1068E0D7"/>
    <w:rsid w:val="107CD2A2"/>
    <w:rsid w:val="108A09C5"/>
    <w:rsid w:val="108A3B09"/>
    <w:rsid w:val="1097A885"/>
    <w:rsid w:val="10A1E002"/>
    <w:rsid w:val="10A20907"/>
    <w:rsid w:val="10A9C0EC"/>
    <w:rsid w:val="10B79D84"/>
    <w:rsid w:val="10D231F9"/>
    <w:rsid w:val="10F2C98F"/>
    <w:rsid w:val="10F74DC5"/>
    <w:rsid w:val="10F7B305"/>
    <w:rsid w:val="1121CD05"/>
    <w:rsid w:val="1137284F"/>
    <w:rsid w:val="1137B2A1"/>
    <w:rsid w:val="11423563"/>
    <w:rsid w:val="115823C8"/>
    <w:rsid w:val="11582AB8"/>
    <w:rsid w:val="11876F60"/>
    <w:rsid w:val="118A54DA"/>
    <w:rsid w:val="118B33E8"/>
    <w:rsid w:val="11A1DBE3"/>
    <w:rsid w:val="11B4D4E0"/>
    <w:rsid w:val="11B9056C"/>
    <w:rsid w:val="11CA67E3"/>
    <w:rsid w:val="11CE4D80"/>
    <w:rsid w:val="11D40070"/>
    <w:rsid w:val="11D4690B"/>
    <w:rsid w:val="11D7D2D9"/>
    <w:rsid w:val="11E3DB12"/>
    <w:rsid w:val="11E9A958"/>
    <w:rsid w:val="11EAD1A9"/>
    <w:rsid w:val="1201F2E2"/>
    <w:rsid w:val="12346F3F"/>
    <w:rsid w:val="123DD968"/>
    <w:rsid w:val="124611F8"/>
    <w:rsid w:val="125CEEC1"/>
    <w:rsid w:val="1293D542"/>
    <w:rsid w:val="129B7AD2"/>
    <w:rsid w:val="12A39322"/>
    <w:rsid w:val="12BD9C11"/>
    <w:rsid w:val="12DAF894"/>
    <w:rsid w:val="12DD99E6"/>
    <w:rsid w:val="13222920"/>
    <w:rsid w:val="13276575"/>
    <w:rsid w:val="13356468"/>
    <w:rsid w:val="133AC6C4"/>
    <w:rsid w:val="13463D7E"/>
    <w:rsid w:val="134C82C3"/>
    <w:rsid w:val="134D3828"/>
    <w:rsid w:val="135021B3"/>
    <w:rsid w:val="1361FE85"/>
    <w:rsid w:val="1372D95F"/>
    <w:rsid w:val="137DA543"/>
    <w:rsid w:val="1386B3D8"/>
    <w:rsid w:val="13898CF2"/>
    <w:rsid w:val="139201D2"/>
    <w:rsid w:val="13ABB81A"/>
    <w:rsid w:val="13B046F6"/>
    <w:rsid w:val="13BE75F1"/>
    <w:rsid w:val="13D5ECC9"/>
    <w:rsid w:val="13D7B882"/>
    <w:rsid w:val="13DAF478"/>
    <w:rsid w:val="13E91775"/>
    <w:rsid w:val="13EBA026"/>
    <w:rsid w:val="13F70B81"/>
    <w:rsid w:val="13FDE906"/>
    <w:rsid w:val="1403B730"/>
    <w:rsid w:val="1409D74A"/>
    <w:rsid w:val="1411F673"/>
    <w:rsid w:val="14152141"/>
    <w:rsid w:val="14263141"/>
    <w:rsid w:val="143F6383"/>
    <w:rsid w:val="146DBEDE"/>
    <w:rsid w:val="1475D78A"/>
    <w:rsid w:val="1494F7AF"/>
    <w:rsid w:val="14951FD4"/>
    <w:rsid w:val="14DE601F"/>
    <w:rsid w:val="14E944AB"/>
    <w:rsid w:val="14E9CFB0"/>
    <w:rsid w:val="14F4C7A8"/>
    <w:rsid w:val="14F69688"/>
    <w:rsid w:val="15079590"/>
    <w:rsid w:val="1522E42D"/>
    <w:rsid w:val="153A3C1B"/>
    <w:rsid w:val="154E6EDF"/>
    <w:rsid w:val="154EC577"/>
    <w:rsid w:val="1557B15C"/>
    <w:rsid w:val="15596945"/>
    <w:rsid w:val="155D2120"/>
    <w:rsid w:val="155F2A97"/>
    <w:rsid w:val="15757A2A"/>
    <w:rsid w:val="157DB31E"/>
    <w:rsid w:val="1583CF6D"/>
    <w:rsid w:val="158BEF54"/>
    <w:rsid w:val="15C21264"/>
    <w:rsid w:val="15DA7111"/>
    <w:rsid w:val="15DF0657"/>
    <w:rsid w:val="15FC1A5E"/>
    <w:rsid w:val="160C43A0"/>
    <w:rsid w:val="160F2743"/>
    <w:rsid w:val="16200BD9"/>
    <w:rsid w:val="162B10C2"/>
    <w:rsid w:val="16597C83"/>
    <w:rsid w:val="166262BD"/>
    <w:rsid w:val="1663FFD8"/>
    <w:rsid w:val="16783AE8"/>
    <w:rsid w:val="1685150C"/>
    <w:rsid w:val="16858A2C"/>
    <w:rsid w:val="1686A2D1"/>
    <w:rsid w:val="16947B5C"/>
    <w:rsid w:val="1697A5B0"/>
    <w:rsid w:val="16B2A89C"/>
    <w:rsid w:val="16B4206A"/>
    <w:rsid w:val="16C4AF26"/>
    <w:rsid w:val="16C82C10"/>
    <w:rsid w:val="16CD770D"/>
    <w:rsid w:val="16D8A3A8"/>
    <w:rsid w:val="17112186"/>
    <w:rsid w:val="17184528"/>
    <w:rsid w:val="17193811"/>
    <w:rsid w:val="172040A9"/>
    <w:rsid w:val="173A6BC6"/>
    <w:rsid w:val="174AFF32"/>
    <w:rsid w:val="174EEFCB"/>
    <w:rsid w:val="17588469"/>
    <w:rsid w:val="178B6FF3"/>
    <w:rsid w:val="179BBF47"/>
    <w:rsid w:val="17A74542"/>
    <w:rsid w:val="17AA3715"/>
    <w:rsid w:val="17AD784C"/>
    <w:rsid w:val="17C40C02"/>
    <w:rsid w:val="17C6AEBC"/>
    <w:rsid w:val="17CD5A6C"/>
    <w:rsid w:val="17E96B1A"/>
    <w:rsid w:val="17EC222B"/>
    <w:rsid w:val="181880D4"/>
    <w:rsid w:val="1820FE00"/>
    <w:rsid w:val="182165F6"/>
    <w:rsid w:val="18268EFF"/>
    <w:rsid w:val="1829B744"/>
    <w:rsid w:val="182A1F20"/>
    <w:rsid w:val="182E1068"/>
    <w:rsid w:val="18388DA4"/>
    <w:rsid w:val="183B610C"/>
    <w:rsid w:val="183B64AB"/>
    <w:rsid w:val="1840F93B"/>
    <w:rsid w:val="1842C9B2"/>
    <w:rsid w:val="1843AA8F"/>
    <w:rsid w:val="184609D5"/>
    <w:rsid w:val="187B92FC"/>
    <w:rsid w:val="187C4F81"/>
    <w:rsid w:val="187E8BFA"/>
    <w:rsid w:val="1880A58F"/>
    <w:rsid w:val="1883B819"/>
    <w:rsid w:val="189745C7"/>
    <w:rsid w:val="18A73E86"/>
    <w:rsid w:val="18B69CC9"/>
    <w:rsid w:val="18C30F74"/>
    <w:rsid w:val="18C3E57A"/>
    <w:rsid w:val="18C8CB9D"/>
    <w:rsid w:val="18CFEEDA"/>
    <w:rsid w:val="18D72853"/>
    <w:rsid w:val="18FF4FA0"/>
    <w:rsid w:val="190B5CCB"/>
    <w:rsid w:val="190FB220"/>
    <w:rsid w:val="1916A719"/>
    <w:rsid w:val="19226166"/>
    <w:rsid w:val="1923470E"/>
    <w:rsid w:val="193CDF28"/>
    <w:rsid w:val="1945CA92"/>
    <w:rsid w:val="19464401"/>
    <w:rsid w:val="1946C805"/>
    <w:rsid w:val="19484E24"/>
    <w:rsid w:val="194BF205"/>
    <w:rsid w:val="194CBCD8"/>
    <w:rsid w:val="1968EA1F"/>
    <w:rsid w:val="19702C13"/>
    <w:rsid w:val="1998499E"/>
    <w:rsid w:val="199B5E5E"/>
    <w:rsid w:val="199C70B3"/>
    <w:rsid w:val="19A5F114"/>
    <w:rsid w:val="19A932E6"/>
    <w:rsid w:val="19AC4FD8"/>
    <w:rsid w:val="19AFDBAA"/>
    <w:rsid w:val="19B17690"/>
    <w:rsid w:val="19C48C8E"/>
    <w:rsid w:val="19C6152D"/>
    <w:rsid w:val="19C96F2B"/>
    <w:rsid w:val="19CF3CD0"/>
    <w:rsid w:val="19D06CFB"/>
    <w:rsid w:val="19DF7AF0"/>
    <w:rsid w:val="19F062C3"/>
    <w:rsid w:val="1A0D2DBE"/>
    <w:rsid w:val="1A189A58"/>
    <w:rsid w:val="1A19E842"/>
    <w:rsid w:val="1A414911"/>
    <w:rsid w:val="1A44912D"/>
    <w:rsid w:val="1A56F5D5"/>
    <w:rsid w:val="1A627B68"/>
    <w:rsid w:val="1A72F8B4"/>
    <w:rsid w:val="1A758A4E"/>
    <w:rsid w:val="1A82247F"/>
    <w:rsid w:val="1A8D3909"/>
    <w:rsid w:val="1AA72D2C"/>
    <w:rsid w:val="1AA8ABA2"/>
    <w:rsid w:val="1AD8FAA3"/>
    <w:rsid w:val="1AE19AF3"/>
    <w:rsid w:val="1AEB7116"/>
    <w:rsid w:val="1AF1862F"/>
    <w:rsid w:val="1B043933"/>
    <w:rsid w:val="1B04BA80"/>
    <w:rsid w:val="1B1009E3"/>
    <w:rsid w:val="1B158344"/>
    <w:rsid w:val="1B211527"/>
    <w:rsid w:val="1B234C4F"/>
    <w:rsid w:val="1B41C175"/>
    <w:rsid w:val="1B4767FB"/>
    <w:rsid w:val="1B59B3EB"/>
    <w:rsid w:val="1B6124FD"/>
    <w:rsid w:val="1B61BFE2"/>
    <w:rsid w:val="1B73A4EF"/>
    <w:rsid w:val="1B8E7662"/>
    <w:rsid w:val="1B91280B"/>
    <w:rsid w:val="1B9167C0"/>
    <w:rsid w:val="1B993D5E"/>
    <w:rsid w:val="1BB02194"/>
    <w:rsid w:val="1BCCDA12"/>
    <w:rsid w:val="1BE528B7"/>
    <w:rsid w:val="1BE75356"/>
    <w:rsid w:val="1BEB6847"/>
    <w:rsid w:val="1BEDCAF2"/>
    <w:rsid w:val="1C03EE21"/>
    <w:rsid w:val="1C25A626"/>
    <w:rsid w:val="1C269A4B"/>
    <w:rsid w:val="1C2A484E"/>
    <w:rsid w:val="1C2D7936"/>
    <w:rsid w:val="1C2D8E8E"/>
    <w:rsid w:val="1C3D3FD2"/>
    <w:rsid w:val="1C41BF73"/>
    <w:rsid w:val="1C4A90C5"/>
    <w:rsid w:val="1C4E47DB"/>
    <w:rsid w:val="1C5A8008"/>
    <w:rsid w:val="1C6C50A9"/>
    <w:rsid w:val="1C6FF6A4"/>
    <w:rsid w:val="1C72C4BA"/>
    <w:rsid w:val="1C7884CB"/>
    <w:rsid w:val="1C7E68C7"/>
    <w:rsid w:val="1C91E3B3"/>
    <w:rsid w:val="1C9546BF"/>
    <w:rsid w:val="1C9B786E"/>
    <w:rsid w:val="1CB36744"/>
    <w:rsid w:val="1CB9D957"/>
    <w:rsid w:val="1CC0B0A3"/>
    <w:rsid w:val="1CD683A1"/>
    <w:rsid w:val="1CE3385C"/>
    <w:rsid w:val="1CFC9BA0"/>
    <w:rsid w:val="1CFEE8EF"/>
    <w:rsid w:val="1D0139CA"/>
    <w:rsid w:val="1D28A4A8"/>
    <w:rsid w:val="1D363324"/>
    <w:rsid w:val="1D493B5A"/>
    <w:rsid w:val="1D887995"/>
    <w:rsid w:val="1D8FF9BB"/>
    <w:rsid w:val="1DA2687E"/>
    <w:rsid w:val="1DB0B501"/>
    <w:rsid w:val="1DBB92B3"/>
    <w:rsid w:val="1DBD7CAD"/>
    <w:rsid w:val="1DC444CB"/>
    <w:rsid w:val="1DCF8076"/>
    <w:rsid w:val="1DD79AA8"/>
    <w:rsid w:val="1DDCD061"/>
    <w:rsid w:val="1DDCF360"/>
    <w:rsid w:val="1DDD8FD4"/>
    <w:rsid w:val="1DE571E8"/>
    <w:rsid w:val="1E24A5EF"/>
    <w:rsid w:val="1E4BA52D"/>
    <w:rsid w:val="1E5C4816"/>
    <w:rsid w:val="1E75149E"/>
    <w:rsid w:val="1E7F08BD"/>
    <w:rsid w:val="1E7F0AFF"/>
    <w:rsid w:val="1E8B74EB"/>
    <w:rsid w:val="1E9026F1"/>
    <w:rsid w:val="1E90C191"/>
    <w:rsid w:val="1E957DEA"/>
    <w:rsid w:val="1E97F853"/>
    <w:rsid w:val="1E9960A4"/>
    <w:rsid w:val="1E998650"/>
    <w:rsid w:val="1EB349C2"/>
    <w:rsid w:val="1EB61AA2"/>
    <w:rsid w:val="1EBA19A8"/>
    <w:rsid w:val="1ED945E9"/>
    <w:rsid w:val="1EE25773"/>
    <w:rsid w:val="1EE50BBB"/>
    <w:rsid w:val="1EEF66E0"/>
    <w:rsid w:val="1F02A3AF"/>
    <w:rsid w:val="1F14EED6"/>
    <w:rsid w:val="1F175CE7"/>
    <w:rsid w:val="1F1BD949"/>
    <w:rsid w:val="1F1BF428"/>
    <w:rsid w:val="1F2449F6"/>
    <w:rsid w:val="1F2A665A"/>
    <w:rsid w:val="1F3E55E0"/>
    <w:rsid w:val="1F3ED729"/>
    <w:rsid w:val="1F576314"/>
    <w:rsid w:val="1F5B621B"/>
    <w:rsid w:val="1F60152C"/>
    <w:rsid w:val="1F65111B"/>
    <w:rsid w:val="1F6D76BC"/>
    <w:rsid w:val="1FAEA01B"/>
    <w:rsid w:val="1FE62521"/>
    <w:rsid w:val="1FF795AA"/>
    <w:rsid w:val="1FF8892B"/>
    <w:rsid w:val="20067367"/>
    <w:rsid w:val="201E6924"/>
    <w:rsid w:val="2024EA63"/>
    <w:rsid w:val="2026DE34"/>
    <w:rsid w:val="202A697E"/>
    <w:rsid w:val="20509D63"/>
    <w:rsid w:val="20522989"/>
    <w:rsid w:val="205ED216"/>
    <w:rsid w:val="206D24A9"/>
    <w:rsid w:val="2086757F"/>
    <w:rsid w:val="208934E3"/>
    <w:rsid w:val="2090A41F"/>
    <w:rsid w:val="209A7BB1"/>
    <w:rsid w:val="209CBBA3"/>
    <w:rsid w:val="209F0A56"/>
    <w:rsid w:val="20B33B2F"/>
    <w:rsid w:val="20CB83EF"/>
    <w:rsid w:val="20D188D4"/>
    <w:rsid w:val="20F2F5AB"/>
    <w:rsid w:val="20FBAF1B"/>
    <w:rsid w:val="20FDD2FA"/>
    <w:rsid w:val="21092A5D"/>
    <w:rsid w:val="210A59DC"/>
    <w:rsid w:val="211CE819"/>
    <w:rsid w:val="2122E32F"/>
    <w:rsid w:val="212360E5"/>
    <w:rsid w:val="2123DF24"/>
    <w:rsid w:val="21240863"/>
    <w:rsid w:val="212B336B"/>
    <w:rsid w:val="212CC7F1"/>
    <w:rsid w:val="21501D7C"/>
    <w:rsid w:val="216BD160"/>
    <w:rsid w:val="217E9275"/>
    <w:rsid w:val="2193E7F2"/>
    <w:rsid w:val="21BE738B"/>
    <w:rsid w:val="21CC0BE0"/>
    <w:rsid w:val="21D88A6F"/>
    <w:rsid w:val="220F2245"/>
    <w:rsid w:val="222A4DE8"/>
    <w:rsid w:val="222FE693"/>
    <w:rsid w:val="223287E5"/>
    <w:rsid w:val="2279DF69"/>
    <w:rsid w:val="227E4BBE"/>
    <w:rsid w:val="22940831"/>
    <w:rsid w:val="22AC8156"/>
    <w:rsid w:val="22B100F7"/>
    <w:rsid w:val="22B1867D"/>
    <w:rsid w:val="22B216C2"/>
    <w:rsid w:val="22BD9830"/>
    <w:rsid w:val="22C5E8D4"/>
    <w:rsid w:val="22D28E48"/>
    <w:rsid w:val="22D2E70D"/>
    <w:rsid w:val="22DA53BC"/>
    <w:rsid w:val="2300FEA4"/>
    <w:rsid w:val="2313260B"/>
    <w:rsid w:val="2313ABCE"/>
    <w:rsid w:val="2314DD30"/>
    <w:rsid w:val="234712BA"/>
    <w:rsid w:val="235BF3AF"/>
    <w:rsid w:val="2364D19C"/>
    <w:rsid w:val="23841D35"/>
    <w:rsid w:val="23908F81"/>
    <w:rsid w:val="239DFE53"/>
    <w:rsid w:val="239F8A25"/>
    <w:rsid w:val="23B1A96B"/>
    <w:rsid w:val="23C58D98"/>
    <w:rsid w:val="23F54071"/>
    <w:rsid w:val="23F7BB19"/>
    <w:rsid w:val="241C31D6"/>
    <w:rsid w:val="242C0E9B"/>
    <w:rsid w:val="2438823E"/>
    <w:rsid w:val="2438B770"/>
    <w:rsid w:val="24391F98"/>
    <w:rsid w:val="243D04B5"/>
    <w:rsid w:val="24447004"/>
    <w:rsid w:val="244BE76F"/>
    <w:rsid w:val="2455F30B"/>
    <w:rsid w:val="245778E0"/>
    <w:rsid w:val="2458ABA1"/>
    <w:rsid w:val="2465E07C"/>
    <w:rsid w:val="247E4EF1"/>
    <w:rsid w:val="24A4AA2D"/>
    <w:rsid w:val="24AF7C2F"/>
    <w:rsid w:val="24DC2403"/>
    <w:rsid w:val="24EB8CE6"/>
    <w:rsid w:val="24EB9711"/>
    <w:rsid w:val="24FDD47C"/>
    <w:rsid w:val="253C2175"/>
    <w:rsid w:val="25980E2C"/>
    <w:rsid w:val="25B01B91"/>
    <w:rsid w:val="25B2A0D3"/>
    <w:rsid w:val="25C3B8FB"/>
    <w:rsid w:val="25CCCEDB"/>
    <w:rsid w:val="25D928BB"/>
    <w:rsid w:val="25DA1791"/>
    <w:rsid w:val="25E42218"/>
    <w:rsid w:val="25E8C037"/>
    <w:rsid w:val="25E9273F"/>
    <w:rsid w:val="25EEE79B"/>
    <w:rsid w:val="25F32B68"/>
    <w:rsid w:val="25F65452"/>
    <w:rsid w:val="26086D2F"/>
    <w:rsid w:val="2609C98F"/>
    <w:rsid w:val="26129D62"/>
    <w:rsid w:val="26130195"/>
    <w:rsid w:val="261A8CE6"/>
    <w:rsid w:val="261E42A6"/>
    <w:rsid w:val="2629BA2D"/>
    <w:rsid w:val="2633F094"/>
    <w:rsid w:val="264B59AB"/>
    <w:rsid w:val="2667FF74"/>
    <w:rsid w:val="2674A665"/>
    <w:rsid w:val="268EF3CC"/>
    <w:rsid w:val="2691CAC4"/>
    <w:rsid w:val="26B7241E"/>
    <w:rsid w:val="26C33C45"/>
    <w:rsid w:val="26C72912"/>
    <w:rsid w:val="26D50AE5"/>
    <w:rsid w:val="26E6BD46"/>
    <w:rsid w:val="26E8C24E"/>
    <w:rsid w:val="26F0FD19"/>
    <w:rsid w:val="26F1DEE4"/>
    <w:rsid w:val="26F2A6DB"/>
    <w:rsid w:val="270357B6"/>
    <w:rsid w:val="270DBAFF"/>
    <w:rsid w:val="27109FC5"/>
    <w:rsid w:val="27178DDD"/>
    <w:rsid w:val="27184C93"/>
    <w:rsid w:val="27218670"/>
    <w:rsid w:val="2734B344"/>
    <w:rsid w:val="2736B320"/>
    <w:rsid w:val="273CB26C"/>
    <w:rsid w:val="2754B144"/>
    <w:rsid w:val="2768CBCA"/>
    <w:rsid w:val="2780DF44"/>
    <w:rsid w:val="27816F0F"/>
    <w:rsid w:val="278BE39D"/>
    <w:rsid w:val="27A53BA0"/>
    <w:rsid w:val="27AA7782"/>
    <w:rsid w:val="27B43F68"/>
    <w:rsid w:val="27C0E48E"/>
    <w:rsid w:val="27C62551"/>
    <w:rsid w:val="27C74ACE"/>
    <w:rsid w:val="27E807FD"/>
    <w:rsid w:val="27FE4BEB"/>
    <w:rsid w:val="27FECB85"/>
    <w:rsid w:val="28229F9C"/>
    <w:rsid w:val="2823864F"/>
    <w:rsid w:val="283231DD"/>
    <w:rsid w:val="28341339"/>
    <w:rsid w:val="283F456E"/>
    <w:rsid w:val="2846732A"/>
    <w:rsid w:val="2847FFCE"/>
    <w:rsid w:val="2854AA31"/>
    <w:rsid w:val="2869A0A9"/>
    <w:rsid w:val="2879ADD9"/>
    <w:rsid w:val="28998939"/>
    <w:rsid w:val="28C64A6C"/>
    <w:rsid w:val="28CB2C3C"/>
    <w:rsid w:val="28D5E5F7"/>
    <w:rsid w:val="28D5FEAE"/>
    <w:rsid w:val="28EEB2F3"/>
    <w:rsid w:val="2900987A"/>
    <w:rsid w:val="292060F9"/>
    <w:rsid w:val="292E4D64"/>
    <w:rsid w:val="2942F2E0"/>
    <w:rsid w:val="2972193F"/>
    <w:rsid w:val="2974BA91"/>
    <w:rsid w:val="29937506"/>
    <w:rsid w:val="299A1C4C"/>
    <w:rsid w:val="29A0D50A"/>
    <w:rsid w:val="29C40DB4"/>
    <w:rsid w:val="29C70111"/>
    <w:rsid w:val="29CE9A38"/>
    <w:rsid w:val="29DB0DC8"/>
    <w:rsid w:val="29DC50DF"/>
    <w:rsid w:val="29E49D0F"/>
    <w:rsid w:val="29EAB399"/>
    <w:rsid w:val="29F00039"/>
    <w:rsid w:val="29F37EC3"/>
    <w:rsid w:val="2A14ED3D"/>
    <w:rsid w:val="2A161192"/>
    <w:rsid w:val="2A532493"/>
    <w:rsid w:val="2A7DA7DC"/>
    <w:rsid w:val="2A8A3B50"/>
    <w:rsid w:val="2AB04F7F"/>
    <w:rsid w:val="2AB1D12B"/>
    <w:rsid w:val="2ABBBAA8"/>
    <w:rsid w:val="2AC09B18"/>
    <w:rsid w:val="2AC9C575"/>
    <w:rsid w:val="2ACED1D9"/>
    <w:rsid w:val="2ACFFBEA"/>
    <w:rsid w:val="2B1C60CE"/>
    <w:rsid w:val="2B3E04BD"/>
    <w:rsid w:val="2B3F00D5"/>
    <w:rsid w:val="2B49C108"/>
    <w:rsid w:val="2B5FDE15"/>
    <w:rsid w:val="2B645761"/>
    <w:rsid w:val="2B72CB35"/>
    <w:rsid w:val="2B767BAD"/>
    <w:rsid w:val="2B85E7AB"/>
    <w:rsid w:val="2B87E5AF"/>
    <w:rsid w:val="2B8C0D8A"/>
    <w:rsid w:val="2B9BBBE7"/>
    <w:rsid w:val="2BC79C6B"/>
    <w:rsid w:val="2BD356C6"/>
    <w:rsid w:val="2BD4DB4F"/>
    <w:rsid w:val="2BD585DC"/>
    <w:rsid w:val="2BD5D76E"/>
    <w:rsid w:val="2BE528B3"/>
    <w:rsid w:val="2C32C1B7"/>
    <w:rsid w:val="2C36598C"/>
    <w:rsid w:val="2C395E87"/>
    <w:rsid w:val="2C8144C8"/>
    <w:rsid w:val="2C8D2E5D"/>
    <w:rsid w:val="2C9856F6"/>
    <w:rsid w:val="2CBA0851"/>
    <w:rsid w:val="2CC06037"/>
    <w:rsid w:val="2CD00497"/>
    <w:rsid w:val="2CDBC04E"/>
    <w:rsid w:val="2CDEBC4C"/>
    <w:rsid w:val="2CEBF7DF"/>
    <w:rsid w:val="2CF82299"/>
    <w:rsid w:val="2CFBAE76"/>
    <w:rsid w:val="2CFDE51B"/>
    <w:rsid w:val="2D058DBC"/>
    <w:rsid w:val="2D0CFB6C"/>
    <w:rsid w:val="2D15ECD5"/>
    <w:rsid w:val="2D160984"/>
    <w:rsid w:val="2D1E8507"/>
    <w:rsid w:val="2D2BBAF5"/>
    <w:rsid w:val="2D3B7C2C"/>
    <w:rsid w:val="2D3CD386"/>
    <w:rsid w:val="2D479A82"/>
    <w:rsid w:val="2D58D469"/>
    <w:rsid w:val="2D635F50"/>
    <w:rsid w:val="2D731F19"/>
    <w:rsid w:val="2D73A00D"/>
    <w:rsid w:val="2D78E7C1"/>
    <w:rsid w:val="2DA699BF"/>
    <w:rsid w:val="2DB9D54A"/>
    <w:rsid w:val="2DC01A35"/>
    <w:rsid w:val="2DD083F5"/>
    <w:rsid w:val="2DD7E49E"/>
    <w:rsid w:val="2E0B54EC"/>
    <w:rsid w:val="2E109A0F"/>
    <w:rsid w:val="2E27198C"/>
    <w:rsid w:val="2E2F8D38"/>
    <w:rsid w:val="2E55D8B2"/>
    <w:rsid w:val="2E7AD638"/>
    <w:rsid w:val="2E7B215F"/>
    <w:rsid w:val="2E7C042A"/>
    <w:rsid w:val="2E7F9243"/>
    <w:rsid w:val="2E867627"/>
    <w:rsid w:val="2E938210"/>
    <w:rsid w:val="2E9CCEBB"/>
    <w:rsid w:val="2EBA5568"/>
    <w:rsid w:val="2EC2E2E6"/>
    <w:rsid w:val="2ED1FC3E"/>
    <w:rsid w:val="2EDA287D"/>
    <w:rsid w:val="2EED5958"/>
    <w:rsid w:val="2F130B9C"/>
    <w:rsid w:val="2F1E7274"/>
    <w:rsid w:val="2F362E2A"/>
    <w:rsid w:val="2F3C244F"/>
    <w:rsid w:val="2F3D63E5"/>
    <w:rsid w:val="2F5390E7"/>
    <w:rsid w:val="2F72B2E3"/>
    <w:rsid w:val="2F7A762F"/>
    <w:rsid w:val="2F98AAC5"/>
    <w:rsid w:val="2FA8919E"/>
    <w:rsid w:val="2FB05D36"/>
    <w:rsid w:val="2FBC2FC5"/>
    <w:rsid w:val="2FBF2A24"/>
    <w:rsid w:val="2FC22355"/>
    <w:rsid w:val="2FE0BC1B"/>
    <w:rsid w:val="2FF03573"/>
    <w:rsid w:val="2FF287DA"/>
    <w:rsid w:val="30131200"/>
    <w:rsid w:val="301F71F1"/>
    <w:rsid w:val="302251C7"/>
    <w:rsid w:val="3023E55E"/>
    <w:rsid w:val="305593C0"/>
    <w:rsid w:val="305625C9"/>
    <w:rsid w:val="305CE4C0"/>
    <w:rsid w:val="306876CC"/>
    <w:rsid w:val="3086DBCE"/>
    <w:rsid w:val="30AEB904"/>
    <w:rsid w:val="30C8567E"/>
    <w:rsid w:val="30D48965"/>
    <w:rsid w:val="310932CA"/>
    <w:rsid w:val="310AEBB4"/>
    <w:rsid w:val="31258E5C"/>
    <w:rsid w:val="3140AEA9"/>
    <w:rsid w:val="314BBC9E"/>
    <w:rsid w:val="315285EA"/>
    <w:rsid w:val="3155578E"/>
    <w:rsid w:val="316517B3"/>
    <w:rsid w:val="316B90A8"/>
    <w:rsid w:val="31719A7C"/>
    <w:rsid w:val="31753A11"/>
    <w:rsid w:val="3180E4BC"/>
    <w:rsid w:val="318D7974"/>
    <w:rsid w:val="31920D54"/>
    <w:rsid w:val="31952A60"/>
    <w:rsid w:val="319D5CB7"/>
    <w:rsid w:val="319F12D0"/>
    <w:rsid w:val="31CBD656"/>
    <w:rsid w:val="31CC2620"/>
    <w:rsid w:val="31E03CDC"/>
    <w:rsid w:val="31E44B2F"/>
    <w:rsid w:val="32151463"/>
    <w:rsid w:val="3230621D"/>
    <w:rsid w:val="3232E4E1"/>
    <w:rsid w:val="323908A8"/>
    <w:rsid w:val="324518F2"/>
    <w:rsid w:val="32561336"/>
    <w:rsid w:val="32569A4C"/>
    <w:rsid w:val="325A30D4"/>
    <w:rsid w:val="329237EF"/>
    <w:rsid w:val="329C292B"/>
    <w:rsid w:val="329D4EDC"/>
    <w:rsid w:val="32A3DA32"/>
    <w:rsid w:val="32A59B10"/>
    <w:rsid w:val="32B216F1"/>
    <w:rsid w:val="32CC3F8D"/>
    <w:rsid w:val="32D37B81"/>
    <w:rsid w:val="3307B1B1"/>
    <w:rsid w:val="330D6ADD"/>
    <w:rsid w:val="330EC453"/>
    <w:rsid w:val="33102A7B"/>
    <w:rsid w:val="3331375B"/>
    <w:rsid w:val="3336183F"/>
    <w:rsid w:val="333CC259"/>
    <w:rsid w:val="33404F5D"/>
    <w:rsid w:val="3340FE92"/>
    <w:rsid w:val="334B0D60"/>
    <w:rsid w:val="335DAF55"/>
    <w:rsid w:val="3363D675"/>
    <w:rsid w:val="336F6751"/>
    <w:rsid w:val="337B14F9"/>
    <w:rsid w:val="33818E7A"/>
    <w:rsid w:val="339933B4"/>
    <w:rsid w:val="33A1BF57"/>
    <w:rsid w:val="33A6CF8B"/>
    <w:rsid w:val="33AE17EE"/>
    <w:rsid w:val="33C01C6C"/>
    <w:rsid w:val="33C289B5"/>
    <w:rsid w:val="33C5404E"/>
    <w:rsid w:val="33C85669"/>
    <w:rsid w:val="33CB6115"/>
    <w:rsid w:val="33E8F744"/>
    <w:rsid w:val="33E9C844"/>
    <w:rsid w:val="33EB4BE3"/>
    <w:rsid w:val="33F7A7E0"/>
    <w:rsid w:val="33FB7852"/>
    <w:rsid w:val="34038984"/>
    <w:rsid w:val="34283977"/>
    <w:rsid w:val="343FAA93"/>
    <w:rsid w:val="344DBD9B"/>
    <w:rsid w:val="344DE752"/>
    <w:rsid w:val="3459084B"/>
    <w:rsid w:val="34671F3B"/>
    <w:rsid w:val="346AE2A8"/>
    <w:rsid w:val="348214D2"/>
    <w:rsid w:val="34F28385"/>
    <w:rsid w:val="34F71C6A"/>
    <w:rsid w:val="34F99DA0"/>
    <w:rsid w:val="3519C773"/>
    <w:rsid w:val="35406625"/>
    <w:rsid w:val="35429FEC"/>
    <w:rsid w:val="354DA187"/>
    <w:rsid w:val="3555B54D"/>
    <w:rsid w:val="356426CA"/>
    <w:rsid w:val="357CB9B4"/>
    <w:rsid w:val="357DAD99"/>
    <w:rsid w:val="358598A5"/>
    <w:rsid w:val="3592C178"/>
    <w:rsid w:val="359BD9D9"/>
    <w:rsid w:val="35A39D95"/>
    <w:rsid w:val="35DA26A1"/>
    <w:rsid w:val="35DA6BBF"/>
    <w:rsid w:val="35DCA3ED"/>
    <w:rsid w:val="35E5BBA4"/>
    <w:rsid w:val="3606B309"/>
    <w:rsid w:val="3606CC80"/>
    <w:rsid w:val="361D1C11"/>
    <w:rsid w:val="362455D6"/>
    <w:rsid w:val="3628B9B9"/>
    <w:rsid w:val="3632B8D6"/>
    <w:rsid w:val="36351EEC"/>
    <w:rsid w:val="3650865C"/>
    <w:rsid w:val="3650B008"/>
    <w:rsid w:val="36657E77"/>
    <w:rsid w:val="367320D4"/>
    <w:rsid w:val="3685A316"/>
    <w:rsid w:val="369326E2"/>
    <w:rsid w:val="36ADBADF"/>
    <w:rsid w:val="36CC1205"/>
    <w:rsid w:val="36CF0D30"/>
    <w:rsid w:val="36D992A9"/>
    <w:rsid w:val="36DC3686"/>
    <w:rsid w:val="36F8722B"/>
    <w:rsid w:val="3710E58B"/>
    <w:rsid w:val="3716096D"/>
    <w:rsid w:val="373C4AB9"/>
    <w:rsid w:val="3758952D"/>
    <w:rsid w:val="376176B5"/>
    <w:rsid w:val="3773F4D0"/>
    <w:rsid w:val="3787256C"/>
    <w:rsid w:val="3795E375"/>
    <w:rsid w:val="37A179EB"/>
    <w:rsid w:val="37A8DF9C"/>
    <w:rsid w:val="37BB3CC8"/>
    <w:rsid w:val="37CD415F"/>
    <w:rsid w:val="37D038A1"/>
    <w:rsid w:val="37EE69FD"/>
    <w:rsid w:val="37EED4B2"/>
    <w:rsid w:val="37F41404"/>
    <w:rsid w:val="3811400C"/>
    <w:rsid w:val="382171E0"/>
    <w:rsid w:val="3824D6D0"/>
    <w:rsid w:val="382A749A"/>
    <w:rsid w:val="382EF743"/>
    <w:rsid w:val="3833CADE"/>
    <w:rsid w:val="3838A0DB"/>
    <w:rsid w:val="3862A20F"/>
    <w:rsid w:val="38633761"/>
    <w:rsid w:val="3870F623"/>
    <w:rsid w:val="387DAA4D"/>
    <w:rsid w:val="387E84B0"/>
    <w:rsid w:val="387FCEFD"/>
    <w:rsid w:val="3894428C"/>
    <w:rsid w:val="389F2C23"/>
    <w:rsid w:val="38BBF4D1"/>
    <w:rsid w:val="38BC583B"/>
    <w:rsid w:val="38E12350"/>
    <w:rsid w:val="38F8509B"/>
    <w:rsid w:val="3906EF9D"/>
    <w:rsid w:val="3911B1AA"/>
    <w:rsid w:val="39226D79"/>
    <w:rsid w:val="392280ED"/>
    <w:rsid w:val="3941713E"/>
    <w:rsid w:val="394F4594"/>
    <w:rsid w:val="395D8595"/>
    <w:rsid w:val="39606973"/>
    <w:rsid w:val="39649435"/>
    <w:rsid w:val="3970EDD5"/>
    <w:rsid w:val="39BD3F87"/>
    <w:rsid w:val="39C10921"/>
    <w:rsid w:val="39C2D283"/>
    <w:rsid w:val="39D634B7"/>
    <w:rsid w:val="39EC4376"/>
    <w:rsid w:val="39EF5D14"/>
    <w:rsid w:val="39F7B5D2"/>
    <w:rsid w:val="3A008E73"/>
    <w:rsid w:val="3A0ED592"/>
    <w:rsid w:val="3A35A356"/>
    <w:rsid w:val="3A3D8A8F"/>
    <w:rsid w:val="3A3EB61A"/>
    <w:rsid w:val="3A68E4B6"/>
    <w:rsid w:val="3A76982F"/>
    <w:rsid w:val="3A79A2B1"/>
    <w:rsid w:val="3ABC7C2E"/>
    <w:rsid w:val="3ABD71B7"/>
    <w:rsid w:val="3AC5D512"/>
    <w:rsid w:val="3ACD8437"/>
    <w:rsid w:val="3ADA242C"/>
    <w:rsid w:val="3ADD419F"/>
    <w:rsid w:val="3AEE5969"/>
    <w:rsid w:val="3B063C9A"/>
    <w:rsid w:val="3B187CC2"/>
    <w:rsid w:val="3B1D21FE"/>
    <w:rsid w:val="3B20AEC4"/>
    <w:rsid w:val="3B312FA3"/>
    <w:rsid w:val="3B46DCFF"/>
    <w:rsid w:val="3B46E98C"/>
    <w:rsid w:val="3B4D2E1E"/>
    <w:rsid w:val="3B6A280B"/>
    <w:rsid w:val="3B74099B"/>
    <w:rsid w:val="3B79ABBD"/>
    <w:rsid w:val="3B857F97"/>
    <w:rsid w:val="3B8B2D75"/>
    <w:rsid w:val="3B9F8328"/>
    <w:rsid w:val="3BA2E2B8"/>
    <w:rsid w:val="3BA6DC10"/>
    <w:rsid w:val="3BCAAC4F"/>
    <w:rsid w:val="3BDE0E9B"/>
    <w:rsid w:val="3BE68B98"/>
    <w:rsid w:val="3BE71A75"/>
    <w:rsid w:val="3BE97A90"/>
    <w:rsid w:val="3BEF3308"/>
    <w:rsid w:val="3C239FC4"/>
    <w:rsid w:val="3C3900C7"/>
    <w:rsid w:val="3C428FFB"/>
    <w:rsid w:val="3C43CA32"/>
    <w:rsid w:val="3C4BAB1B"/>
    <w:rsid w:val="3C4F931E"/>
    <w:rsid w:val="3C5A21AF"/>
    <w:rsid w:val="3C64B3BF"/>
    <w:rsid w:val="3C6F7701"/>
    <w:rsid w:val="3CA16578"/>
    <w:rsid w:val="3CA20CFB"/>
    <w:rsid w:val="3CAD25B6"/>
    <w:rsid w:val="3CB52C9C"/>
    <w:rsid w:val="3CB57E85"/>
    <w:rsid w:val="3CBC9EE2"/>
    <w:rsid w:val="3CC33A69"/>
    <w:rsid w:val="3CC5F9D2"/>
    <w:rsid w:val="3CCD0004"/>
    <w:rsid w:val="3CD0655F"/>
    <w:rsid w:val="3CEA699F"/>
    <w:rsid w:val="3D0E85EA"/>
    <w:rsid w:val="3D109CD5"/>
    <w:rsid w:val="3D13A40E"/>
    <w:rsid w:val="3D152C6E"/>
    <w:rsid w:val="3D157C1E"/>
    <w:rsid w:val="3D19DE10"/>
    <w:rsid w:val="3D30BFDA"/>
    <w:rsid w:val="3D35ADAA"/>
    <w:rsid w:val="3D52C3DE"/>
    <w:rsid w:val="3D679951"/>
    <w:rsid w:val="3D6F38AF"/>
    <w:rsid w:val="3D71F462"/>
    <w:rsid w:val="3D73F200"/>
    <w:rsid w:val="3D9C91FF"/>
    <w:rsid w:val="3DA1C3A6"/>
    <w:rsid w:val="3DA916A3"/>
    <w:rsid w:val="3DAED944"/>
    <w:rsid w:val="3DC3FC60"/>
    <w:rsid w:val="3DCE3E63"/>
    <w:rsid w:val="3DD15BFC"/>
    <w:rsid w:val="3DE68CD9"/>
    <w:rsid w:val="3DF61F9C"/>
    <w:rsid w:val="3E13062A"/>
    <w:rsid w:val="3E446561"/>
    <w:rsid w:val="3E54C2C0"/>
    <w:rsid w:val="3E5F0ACA"/>
    <w:rsid w:val="3E63579A"/>
    <w:rsid w:val="3E68D065"/>
    <w:rsid w:val="3E8144BE"/>
    <w:rsid w:val="3E96D7F7"/>
    <w:rsid w:val="3E98A82F"/>
    <w:rsid w:val="3E9ACDB8"/>
    <w:rsid w:val="3EA9A5DA"/>
    <w:rsid w:val="3EAD5070"/>
    <w:rsid w:val="3EC7A770"/>
    <w:rsid w:val="3EC9CDC5"/>
    <w:rsid w:val="3ECE200E"/>
    <w:rsid w:val="3ED723EA"/>
    <w:rsid w:val="3F05CE43"/>
    <w:rsid w:val="3F248B2A"/>
    <w:rsid w:val="3F262535"/>
    <w:rsid w:val="3F2C7AEB"/>
    <w:rsid w:val="3F309285"/>
    <w:rsid w:val="3F3853E3"/>
    <w:rsid w:val="3F3B91A5"/>
    <w:rsid w:val="3F4585BA"/>
    <w:rsid w:val="3F6C0E50"/>
    <w:rsid w:val="3F73EC2B"/>
    <w:rsid w:val="3F91EFFD"/>
    <w:rsid w:val="3F9AA9A3"/>
    <w:rsid w:val="3FA31B80"/>
    <w:rsid w:val="3FABDC72"/>
    <w:rsid w:val="3FD9ADBD"/>
    <w:rsid w:val="3FF778F5"/>
    <w:rsid w:val="4001C94D"/>
    <w:rsid w:val="40097B51"/>
    <w:rsid w:val="401983E9"/>
    <w:rsid w:val="401CF464"/>
    <w:rsid w:val="40293AD9"/>
    <w:rsid w:val="40503DC2"/>
    <w:rsid w:val="4055922E"/>
    <w:rsid w:val="4068609C"/>
    <w:rsid w:val="406D27E2"/>
    <w:rsid w:val="407D3BE5"/>
    <w:rsid w:val="40847400"/>
    <w:rsid w:val="4090D360"/>
    <w:rsid w:val="40D8007E"/>
    <w:rsid w:val="40E67A06"/>
    <w:rsid w:val="40FFC22C"/>
    <w:rsid w:val="41057BF7"/>
    <w:rsid w:val="4108A622"/>
    <w:rsid w:val="41211007"/>
    <w:rsid w:val="41220081"/>
    <w:rsid w:val="412350CE"/>
    <w:rsid w:val="4152354B"/>
    <w:rsid w:val="41600C86"/>
    <w:rsid w:val="4163424C"/>
    <w:rsid w:val="417DF4BE"/>
    <w:rsid w:val="41841EA7"/>
    <w:rsid w:val="41889DBF"/>
    <w:rsid w:val="418A4781"/>
    <w:rsid w:val="418BCBEE"/>
    <w:rsid w:val="4192755B"/>
    <w:rsid w:val="41A3BEEB"/>
    <w:rsid w:val="41A411ED"/>
    <w:rsid w:val="41CF3511"/>
    <w:rsid w:val="41E93422"/>
    <w:rsid w:val="42045E72"/>
    <w:rsid w:val="4219F265"/>
    <w:rsid w:val="4225F06E"/>
    <w:rsid w:val="42272667"/>
    <w:rsid w:val="422CE60C"/>
    <w:rsid w:val="422F06B3"/>
    <w:rsid w:val="423142B3"/>
    <w:rsid w:val="423376DA"/>
    <w:rsid w:val="42A94942"/>
    <w:rsid w:val="42B9FDFC"/>
    <w:rsid w:val="42D11E4E"/>
    <w:rsid w:val="42D70642"/>
    <w:rsid w:val="42D7DB4F"/>
    <w:rsid w:val="42DA826E"/>
    <w:rsid w:val="42E1720C"/>
    <w:rsid w:val="431E467C"/>
    <w:rsid w:val="43279C4F"/>
    <w:rsid w:val="432DA550"/>
    <w:rsid w:val="434C98F3"/>
    <w:rsid w:val="435BFE78"/>
    <w:rsid w:val="437D16FD"/>
    <w:rsid w:val="437EA719"/>
    <w:rsid w:val="43893056"/>
    <w:rsid w:val="438D32F0"/>
    <w:rsid w:val="43A1D2C1"/>
    <w:rsid w:val="43AA950D"/>
    <w:rsid w:val="43AC43A4"/>
    <w:rsid w:val="43B05966"/>
    <w:rsid w:val="43CDCDDF"/>
    <w:rsid w:val="43E2B90A"/>
    <w:rsid w:val="43F68089"/>
    <w:rsid w:val="43FBB88E"/>
    <w:rsid w:val="441C9EA0"/>
    <w:rsid w:val="442CA2BF"/>
    <w:rsid w:val="44395AEC"/>
    <w:rsid w:val="4447FDB9"/>
    <w:rsid w:val="4457B193"/>
    <w:rsid w:val="44604812"/>
    <w:rsid w:val="4474E376"/>
    <w:rsid w:val="44803D4F"/>
    <w:rsid w:val="448F0D3F"/>
    <w:rsid w:val="448FCDE6"/>
    <w:rsid w:val="44942AE6"/>
    <w:rsid w:val="44E6BF95"/>
    <w:rsid w:val="44ECAA5E"/>
    <w:rsid w:val="44FCABFC"/>
    <w:rsid w:val="451B61D9"/>
    <w:rsid w:val="4520D4E4"/>
    <w:rsid w:val="452197C5"/>
    <w:rsid w:val="453EC631"/>
    <w:rsid w:val="454FC56B"/>
    <w:rsid w:val="456486CE"/>
    <w:rsid w:val="456BCED6"/>
    <w:rsid w:val="456C5D36"/>
    <w:rsid w:val="457C2A19"/>
    <w:rsid w:val="4595C8A4"/>
    <w:rsid w:val="45974CE9"/>
    <w:rsid w:val="4599F99E"/>
    <w:rsid w:val="45A45CDA"/>
    <w:rsid w:val="45A98CD9"/>
    <w:rsid w:val="45ABC548"/>
    <w:rsid w:val="45AC4A26"/>
    <w:rsid w:val="45B277EF"/>
    <w:rsid w:val="45B36E4B"/>
    <w:rsid w:val="45B9EB29"/>
    <w:rsid w:val="45D0C20A"/>
    <w:rsid w:val="45D2B44A"/>
    <w:rsid w:val="45D74BA6"/>
    <w:rsid w:val="45DAA2DD"/>
    <w:rsid w:val="45F19EBE"/>
    <w:rsid w:val="45F6CC2F"/>
    <w:rsid w:val="461A5F63"/>
    <w:rsid w:val="461E8B3B"/>
    <w:rsid w:val="46235F73"/>
    <w:rsid w:val="462DD3FA"/>
    <w:rsid w:val="4636AA11"/>
    <w:rsid w:val="464676E6"/>
    <w:rsid w:val="46498299"/>
    <w:rsid w:val="464ABC96"/>
    <w:rsid w:val="464B883F"/>
    <w:rsid w:val="465C0EE2"/>
    <w:rsid w:val="466A1CAF"/>
    <w:rsid w:val="467EB3F4"/>
    <w:rsid w:val="46963193"/>
    <w:rsid w:val="46C6F508"/>
    <w:rsid w:val="46D1B86B"/>
    <w:rsid w:val="46D5BB51"/>
    <w:rsid w:val="46DA77A8"/>
    <w:rsid w:val="46EFA261"/>
    <w:rsid w:val="4703E355"/>
    <w:rsid w:val="47227B52"/>
    <w:rsid w:val="4724CF03"/>
    <w:rsid w:val="47259E2A"/>
    <w:rsid w:val="4735F0A5"/>
    <w:rsid w:val="474C26A3"/>
    <w:rsid w:val="4765842B"/>
    <w:rsid w:val="476C125B"/>
    <w:rsid w:val="47903F3B"/>
    <w:rsid w:val="47A7245A"/>
    <w:rsid w:val="47B34239"/>
    <w:rsid w:val="47BB3BE4"/>
    <w:rsid w:val="47D8B730"/>
    <w:rsid w:val="47DA37CE"/>
    <w:rsid w:val="47F8617F"/>
    <w:rsid w:val="48094875"/>
    <w:rsid w:val="481FF02A"/>
    <w:rsid w:val="48363E05"/>
    <w:rsid w:val="483FADED"/>
    <w:rsid w:val="4851D684"/>
    <w:rsid w:val="4851EEB6"/>
    <w:rsid w:val="485B6ACE"/>
    <w:rsid w:val="486666F7"/>
    <w:rsid w:val="4869FF79"/>
    <w:rsid w:val="487B5F92"/>
    <w:rsid w:val="488898AF"/>
    <w:rsid w:val="4895DDF3"/>
    <w:rsid w:val="489C2790"/>
    <w:rsid w:val="48A311F2"/>
    <w:rsid w:val="48B285CE"/>
    <w:rsid w:val="48B94908"/>
    <w:rsid w:val="48D7C88B"/>
    <w:rsid w:val="48E2DA5A"/>
    <w:rsid w:val="49052E15"/>
    <w:rsid w:val="490DCCB9"/>
    <w:rsid w:val="491508E3"/>
    <w:rsid w:val="49216CB7"/>
    <w:rsid w:val="49293F80"/>
    <w:rsid w:val="493D36A9"/>
    <w:rsid w:val="494118D2"/>
    <w:rsid w:val="4945D8E7"/>
    <w:rsid w:val="494EFA49"/>
    <w:rsid w:val="495A029F"/>
    <w:rsid w:val="49672CF4"/>
    <w:rsid w:val="49689E09"/>
    <w:rsid w:val="49808CD9"/>
    <w:rsid w:val="499C405A"/>
    <w:rsid w:val="499F55BA"/>
    <w:rsid w:val="49A2982E"/>
    <w:rsid w:val="49A83365"/>
    <w:rsid w:val="49B5333A"/>
    <w:rsid w:val="49D1B031"/>
    <w:rsid w:val="49F92CF8"/>
    <w:rsid w:val="49FE2FA5"/>
    <w:rsid w:val="4A023758"/>
    <w:rsid w:val="4A0F0701"/>
    <w:rsid w:val="4A1FDD81"/>
    <w:rsid w:val="4A5E0F9D"/>
    <w:rsid w:val="4A6D3CCB"/>
    <w:rsid w:val="4A9E44A5"/>
    <w:rsid w:val="4AA0FE76"/>
    <w:rsid w:val="4AACC8F9"/>
    <w:rsid w:val="4AB02058"/>
    <w:rsid w:val="4AD9070A"/>
    <w:rsid w:val="4AE1A948"/>
    <w:rsid w:val="4B046E6A"/>
    <w:rsid w:val="4B0AA0E8"/>
    <w:rsid w:val="4B0D449F"/>
    <w:rsid w:val="4B26DBD3"/>
    <w:rsid w:val="4B2F8005"/>
    <w:rsid w:val="4B317C12"/>
    <w:rsid w:val="4B371AC4"/>
    <w:rsid w:val="4B3B67B1"/>
    <w:rsid w:val="4B4C44BD"/>
    <w:rsid w:val="4B54AD5E"/>
    <w:rsid w:val="4B563807"/>
    <w:rsid w:val="4B642416"/>
    <w:rsid w:val="4B84DF5C"/>
    <w:rsid w:val="4BA91285"/>
    <w:rsid w:val="4BA93F0E"/>
    <w:rsid w:val="4BB69372"/>
    <w:rsid w:val="4BDA993B"/>
    <w:rsid w:val="4BE59F83"/>
    <w:rsid w:val="4BEA2690"/>
    <w:rsid w:val="4BEC365F"/>
    <w:rsid w:val="4C12B3F4"/>
    <w:rsid w:val="4C12CC80"/>
    <w:rsid w:val="4C194634"/>
    <w:rsid w:val="4C249B87"/>
    <w:rsid w:val="4C27DBE2"/>
    <w:rsid w:val="4C590D79"/>
    <w:rsid w:val="4C67E3DF"/>
    <w:rsid w:val="4C7A407E"/>
    <w:rsid w:val="4C7DCDF1"/>
    <w:rsid w:val="4C8A5782"/>
    <w:rsid w:val="4C9A2184"/>
    <w:rsid w:val="4CA2508E"/>
    <w:rsid w:val="4CBE7934"/>
    <w:rsid w:val="4CC5CE04"/>
    <w:rsid w:val="4CD35FF7"/>
    <w:rsid w:val="4CF4301E"/>
    <w:rsid w:val="4CF9176C"/>
    <w:rsid w:val="4D02ABC7"/>
    <w:rsid w:val="4D09AF28"/>
    <w:rsid w:val="4D20AFBD"/>
    <w:rsid w:val="4D2AA0FC"/>
    <w:rsid w:val="4D3EF514"/>
    <w:rsid w:val="4D485A1B"/>
    <w:rsid w:val="4D551366"/>
    <w:rsid w:val="4D5964D9"/>
    <w:rsid w:val="4D6752BB"/>
    <w:rsid w:val="4D872530"/>
    <w:rsid w:val="4D87652A"/>
    <w:rsid w:val="4D998765"/>
    <w:rsid w:val="4DA38474"/>
    <w:rsid w:val="4DBACBDA"/>
    <w:rsid w:val="4DBDBE64"/>
    <w:rsid w:val="4DD27243"/>
    <w:rsid w:val="4DDB2893"/>
    <w:rsid w:val="4DF23728"/>
    <w:rsid w:val="4E2014F4"/>
    <w:rsid w:val="4E22E6CF"/>
    <w:rsid w:val="4E3510A1"/>
    <w:rsid w:val="4E42FAE0"/>
    <w:rsid w:val="4E469028"/>
    <w:rsid w:val="4E4C34B4"/>
    <w:rsid w:val="4E5067FF"/>
    <w:rsid w:val="4E54453C"/>
    <w:rsid w:val="4E61747B"/>
    <w:rsid w:val="4E89473C"/>
    <w:rsid w:val="4EAE9DEA"/>
    <w:rsid w:val="4EC46AE7"/>
    <w:rsid w:val="4EC75DD0"/>
    <w:rsid w:val="4ED1E3CC"/>
    <w:rsid w:val="4ED83DEE"/>
    <w:rsid w:val="4EDD4FCE"/>
    <w:rsid w:val="4EE6DDFC"/>
    <w:rsid w:val="4EF2A704"/>
    <w:rsid w:val="4EF894CA"/>
    <w:rsid w:val="4EFE7077"/>
    <w:rsid w:val="4F0C73A6"/>
    <w:rsid w:val="4F31B9BF"/>
    <w:rsid w:val="4F3FA7A3"/>
    <w:rsid w:val="4F5CBADC"/>
    <w:rsid w:val="4F746F99"/>
    <w:rsid w:val="4F7ED932"/>
    <w:rsid w:val="4F9163E5"/>
    <w:rsid w:val="4F9A643A"/>
    <w:rsid w:val="4FB0F5DB"/>
    <w:rsid w:val="4FB39A45"/>
    <w:rsid w:val="4FE1CFE9"/>
    <w:rsid w:val="4FEDBC47"/>
    <w:rsid w:val="500ADEAE"/>
    <w:rsid w:val="50154FFE"/>
    <w:rsid w:val="501DDBC6"/>
    <w:rsid w:val="502A70F8"/>
    <w:rsid w:val="503258DC"/>
    <w:rsid w:val="5033CD6C"/>
    <w:rsid w:val="50379539"/>
    <w:rsid w:val="504C1D70"/>
    <w:rsid w:val="5058507F"/>
    <w:rsid w:val="506B59E4"/>
    <w:rsid w:val="5077E8DD"/>
    <w:rsid w:val="508A0495"/>
    <w:rsid w:val="509C033A"/>
    <w:rsid w:val="50AC0648"/>
    <w:rsid w:val="50B269E4"/>
    <w:rsid w:val="50B86333"/>
    <w:rsid w:val="50D48F83"/>
    <w:rsid w:val="50D7F115"/>
    <w:rsid w:val="50E15181"/>
    <w:rsid w:val="50F9D7CD"/>
    <w:rsid w:val="50FF097B"/>
    <w:rsid w:val="51059CA5"/>
    <w:rsid w:val="510A2499"/>
    <w:rsid w:val="510B22B0"/>
    <w:rsid w:val="51182D80"/>
    <w:rsid w:val="512541CA"/>
    <w:rsid w:val="51346935"/>
    <w:rsid w:val="513AC8F0"/>
    <w:rsid w:val="513DDB40"/>
    <w:rsid w:val="515BF2F3"/>
    <w:rsid w:val="51660F1D"/>
    <w:rsid w:val="516DA158"/>
    <w:rsid w:val="51760742"/>
    <w:rsid w:val="517725F1"/>
    <w:rsid w:val="5180BDDB"/>
    <w:rsid w:val="51815A34"/>
    <w:rsid w:val="51858060"/>
    <w:rsid w:val="518808C1"/>
    <w:rsid w:val="519BCD73"/>
    <w:rsid w:val="519C6F3C"/>
    <w:rsid w:val="51A14927"/>
    <w:rsid w:val="51A564B0"/>
    <w:rsid w:val="51A56FB8"/>
    <w:rsid w:val="51AC981E"/>
    <w:rsid w:val="51BEFB12"/>
    <w:rsid w:val="51D9787B"/>
    <w:rsid w:val="51DEE854"/>
    <w:rsid w:val="520907A8"/>
    <w:rsid w:val="521D474A"/>
    <w:rsid w:val="5220E84A"/>
    <w:rsid w:val="5228EED5"/>
    <w:rsid w:val="522CD5FC"/>
    <w:rsid w:val="5251A548"/>
    <w:rsid w:val="5258370F"/>
    <w:rsid w:val="5273DC74"/>
    <w:rsid w:val="528A5297"/>
    <w:rsid w:val="52942E3E"/>
    <w:rsid w:val="52A5DA35"/>
    <w:rsid w:val="52C6ED12"/>
    <w:rsid w:val="52C891D9"/>
    <w:rsid w:val="52D11D06"/>
    <w:rsid w:val="52D9ABA1"/>
    <w:rsid w:val="52FD3AF0"/>
    <w:rsid w:val="5324FC57"/>
    <w:rsid w:val="532582B1"/>
    <w:rsid w:val="53412A7B"/>
    <w:rsid w:val="53427F70"/>
    <w:rsid w:val="53490596"/>
    <w:rsid w:val="53560D9E"/>
    <w:rsid w:val="5365D021"/>
    <w:rsid w:val="53816D12"/>
    <w:rsid w:val="53913760"/>
    <w:rsid w:val="539ACEF3"/>
    <w:rsid w:val="539FB13B"/>
    <w:rsid w:val="53A652E6"/>
    <w:rsid w:val="53ABE555"/>
    <w:rsid w:val="53C4BF36"/>
    <w:rsid w:val="53E1277A"/>
    <w:rsid w:val="53E955C8"/>
    <w:rsid w:val="53EF1313"/>
    <w:rsid w:val="53F78B59"/>
    <w:rsid w:val="540CF054"/>
    <w:rsid w:val="54157E69"/>
    <w:rsid w:val="542EFD6B"/>
    <w:rsid w:val="543C0128"/>
    <w:rsid w:val="544136BF"/>
    <w:rsid w:val="545B7FA9"/>
    <w:rsid w:val="545B9A4D"/>
    <w:rsid w:val="5474BA2A"/>
    <w:rsid w:val="54776D5A"/>
    <w:rsid w:val="548F237D"/>
    <w:rsid w:val="549684AB"/>
    <w:rsid w:val="54A1584C"/>
    <w:rsid w:val="54A25E11"/>
    <w:rsid w:val="54A7E75D"/>
    <w:rsid w:val="54A852F6"/>
    <w:rsid w:val="54DAE3C4"/>
    <w:rsid w:val="54F10547"/>
    <w:rsid w:val="54F5ECA1"/>
    <w:rsid w:val="54FB74F6"/>
    <w:rsid w:val="54FCF0D6"/>
    <w:rsid w:val="5501A082"/>
    <w:rsid w:val="5546DA5C"/>
    <w:rsid w:val="5547B5B6"/>
    <w:rsid w:val="55494472"/>
    <w:rsid w:val="55499920"/>
    <w:rsid w:val="55542032"/>
    <w:rsid w:val="55763E5A"/>
    <w:rsid w:val="557985B4"/>
    <w:rsid w:val="557F776B"/>
    <w:rsid w:val="55852629"/>
    <w:rsid w:val="55935BBA"/>
    <w:rsid w:val="55B39004"/>
    <w:rsid w:val="55B8CC9C"/>
    <w:rsid w:val="55C97ED6"/>
    <w:rsid w:val="5609629C"/>
    <w:rsid w:val="56296995"/>
    <w:rsid w:val="562E9A73"/>
    <w:rsid w:val="562F0F03"/>
    <w:rsid w:val="56420A9C"/>
    <w:rsid w:val="5643D56E"/>
    <w:rsid w:val="56528E24"/>
    <w:rsid w:val="56532EC8"/>
    <w:rsid w:val="5666B47B"/>
    <w:rsid w:val="5675F3C4"/>
    <w:rsid w:val="5676658B"/>
    <w:rsid w:val="569D70E3"/>
    <w:rsid w:val="56A25961"/>
    <w:rsid w:val="56B1C3A5"/>
    <w:rsid w:val="56B834F3"/>
    <w:rsid w:val="56C6F678"/>
    <w:rsid w:val="56D8039E"/>
    <w:rsid w:val="56DC7BBF"/>
    <w:rsid w:val="56E38617"/>
    <w:rsid w:val="56E873AD"/>
    <w:rsid w:val="56EE43B4"/>
    <w:rsid w:val="5707CBBB"/>
    <w:rsid w:val="572F0146"/>
    <w:rsid w:val="57324272"/>
    <w:rsid w:val="5736F6BE"/>
    <w:rsid w:val="573E9E49"/>
    <w:rsid w:val="57485822"/>
    <w:rsid w:val="575BA532"/>
    <w:rsid w:val="577D25F6"/>
    <w:rsid w:val="5782307E"/>
    <w:rsid w:val="5796EFDC"/>
    <w:rsid w:val="579DAFCB"/>
    <w:rsid w:val="57A28D5F"/>
    <w:rsid w:val="57A4D862"/>
    <w:rsid w:val="57AB3FE2"/>
    <w:rsid w:val="57AD1CC4"/>
    <w:rsid w:val="57C2A8FA"/>
    <w:rsid w:val="57CA36EF"/>
    <w:rsid w:val="57CAE23F"/>
    <w:rsid w:val="57D64CEB"/>
    <w:rsid w:val="57DA66DD"/>
    <w:rsid w:val="57E5E8A3"/>
    <w:rsid w:val="57E6AD85"/>
    <w:rsid w:val="57E9A895"/>
    <w:rsid w:val="57F29DB5"/>
    <w:rsid w:val="57F7EF20"/>
    <w:rsid w:val="580BB0C0"/>
    <w:rsid w:val="5815F093"/>
    <w:rsid w:val="5817C7B5"/>
    <w:rsid w:val="5819811D"/>
    <w:rsid w:val="5822B2EA"/>
    <w:rsid w:val="582B8525"/>
    <w:rsid w:val="58394144"/>
    <w:rsid w:val="584F0380"/>
    <w:rsid w:val="585DB00F"/>
    <w:rsid w:val="5878C612"/>
    <w:rsid w:val="5884440E"/>
    <w:rsid w:val="58858720"/>
    <w:rsid w:val="5886B170"/>
    <w:rsid w:val="5893C304"/>
    <w:rsid w:val="589AC6E6"/>
    <w:rsid w:val="589DEFD0"/>
    <w:rsid w:val="58A1A16B"/>
    <w:rsid w:val="58A2EB3A"/>
    <w:rsid w:val="58B3D459"/>
    <w:rsid w:val="58BECD73"/>
    <w:rsid w:val="58C28436"/>
    <w:rsid w:val="58D0AE39"/>
    <w:rsid w:val="58D1ADED"/>
    <w:rsid w:val="58DF4FEE"/>
    <w:rsid w:val="58E37E37"/>
    <w:rsid w:val="58EF08A5"/>
    <w:rsid w:val="590DAB03"/>
    <w:rsid w:val="59138F2F"/>
    <w:rsid w:val="591C144E"/>
    <w:rsid w:val="5922AA89"/>
    <w:rsid w:val="592EB9EB"/>
    <w:rsid w:val="5936379C"/>
    <w:rsid w:val="5948ED25"/>
    <w:rsid w:val="594ADFCF"/>
    <w:rsid w:val="595729E6"/>
    <w:rsid w:val="597AB69E"/>
    <w:rsid w:val="598E6C49"/>
    <w:rsid w:val="599A6B46"/>
    <w:rsid w:val="59A4250A"/>
    <w:rsid w:val="59B1C0F4"/>
    <w:rsid w:val="59B956EA"/>
    <w:rsid w:val="59BE5D7F"/>
    <w:rsid w:val="59D52F34"/>
    <w:rsid w:val="59D60832"/>
    <w:rsid w:val="59F92431"/>
    <w:rsid w:val="5A0C74E2"/>
    <w:rsid w:val="5A19FDE0"/>
    <w:rsid w:val="5A28525F"/>
    <w:rsid w:val="5A2B7124"/>
    <w:rsid w:val="5A3F359E"/>
    <w:rsid w:val="5A455473"/>
    <w:rsid w:val="5A5F6AA5"/>
    <w:rsid w:val="5A632DBB"/>
    <w:rsid w:val="5A6D283F"/>
    <w:rsid w:val="5A8AB738"/>
    <w:rsid w:val="5A994277"/>
    <w:rsid w:val="5AAAFEC8"/>
    <w:rsid w:val="5AAB02C0"/>
    <w:rsid w:val="5AAC7EEB"/>
    <w:rsid w:val="5AC1799F"/>
    <w:rsid w:val="5AD9D174"/>
    <w:rsid w:val="5ADD16E1"/>
    <w:rsid w:val="5AEB1A8D"/>
    <w:rsid w:val="5B0438FD"/>
    <w:rsid w:val="5B0F687F"/>
    <w:rsid w:val="5B1070C6"/>
    <w:rsid w:val="5B10F1F2"/>
    <w:rsid w:val="5B18EECE"/>
    <w:rsid w:val="5B2D0574"/>
    <w:rsid w:val="5B35DA4C"/>
    <w:rsid w:val="5B388E9A"/>
    <w:rsid w:val="5B40E399"/>
    <w:rsid w:val="5B743457"/>
    <w:rsid w:val="5B7A1F9C"/>
    <w:rsid w:val="5B9331C7"/>
    <w:rsid w:val="5BB6F73A"/>
    <w:rsid w:val="5BDF92A3"/>
    <w:rsid w:val="5BECA838"/>
    <w:rsid w:val="5BF17700"/>
    <w:rsid w:val="5BF6740E"/>
    <w:rsid w:val="5C10FEB5"/>
    <w:rsid w:val="5C1FA7E3"/>
    <w:rsid w:val="5C2209A8"/>
    <w:rsid w:val="5C428F6B"/>
    <w:rsid w:val="5C4CB177"/>
    <w:rsid w:val="5C4DA6E0"/>
    <w:rsid w:val="5C6A5D68"/>
    <w:rsid w:val="5C81884C"/>
    <w:rsid w:val="5C9441D8"/>
    <w:rsid w:val="5CA71129"/>
    <w:rsid w:val="5CCA7E56"/>
    <w:rsid w:val="5CDF21E3"/>
    <w:rsid w:val="5CF3B5A5"/>
    <w:rsid w:val="5CFBD2C8"/>
    <w:rsid w:val="5D0CB628"/>
    <w:rsid w:val="5D19EB0D"/>
    <w:rsid w:val="5D2FBCD8"/>
    <w:rsid w:val="5D36D43D"/>
    <w:rsid w:val="5D45809F"/>
    <w:rsid w:val="5D6D4209"/>
    <w:rsid w:val="5D7A5530"/>
    <w:rsid w:val="5D7E1768"/>
    <w:rsid w:val="5D81B519"/>
    <w:rsid w:val="5D8522ED"/>
    <w:rsid w:val="5D889404"/>
    <w:rsid w:val="5DA6AC2C"/>
    <w:rsid w:val="5DB125B8"/>
    <w:rsid w:val="5DB350A2"/>
    <w:rsid w:val="5DC04E92"/>
    <w:rsid w:val="5DC13DAE"/>
    <w:rsid w:val="5DC5D36E"/>
    <w:rsid w:val="5DD6E4A9"/>
    <w:rsid w:val="5DE4868B"/>
    <w:rsid w:val="5DE8FBC0"/>
    <w:rsid w:val="5E01B32E"/>
    <w:rsid w:val="5E1008F7"/>
    <w:rsid w:val="5E12B8A2"/>
    <w:rsid w:val="5E192A96"/>
    <w:rsid w:val="5E247AEF"/>
    <w:rsid w:val="5E27CB4A"/>
    <w:rsid w:val="5E291FBB"/>
    <w:rsid w:val="5E37EF1D"/>
    <w:rsid w:val="5E585F62"/>
    <w:rsid w:val="5E7399C2"/>
    <w:rsid w:val="5E79E3A5"/>
    <w:rsid w:val="5E7AF244"/>
    <w:rsid w:val="5E7DD4DF"/>
    <w:rsid w:val="5E83619C"/>
    <w:rsid w:val="5ECB8D39"/>
    <w:rsid w:val="5ED8BB18"/>
    <w:rsid w:val="5EF1F207"/>
    <w:rsid w:val="5EF69AE1"/>
    <w:rsid w:val="5EF8137D"/>
    <w:rsid w:val="5EF8CD8E"/>
    <w:rsid w:val="5EFFFDEC"/>
    <w:rsid w:val="5F039948"/>
    <w:rsid w:val="5F454546"/>
    <w:rsid w:val="5F479BF9"/>
    <w:rsid w:val="5F4CC497"/>
    <w:rsid w:val="5F841AC1"/>
    <w:rsid w:val="5F89B9C6"/>
    <w:rsid w:val="5F8ADC5E"/>
    <w:rsid w:val="5F963DE9"/>
    <w:rsid w:val="5F9A49B6"/>
    <w:rsid w:val="5F9F172E"/>
    <w:rsid w:val="5FA4C527"/>
    <w:rsid w:val="5FB0CF79"/>
    <w:rsid w:val="5FB409B6"/>
    <w:rsid w:val="5FD0E5C2"/>
    <w:rsid w:val="5FD3BF7E"/>
    <w:rsid w:val="5FD75B5C"/>
    <w:rsid w:val="5FE2CF46"/>
    <w:rsid w:val="5FEEF5D3"/>
    <w:rsid w:val="600A803A"/>
    <w:rsid w:val="6019D8C0"/>
    <w:rsid w:val="6021D727"/>
    <w:rsid w:val="6028BD1A"/>
    <w:rsid w:val="602AB4D1"/>
    <w:rsid w:val="605C7362"/>
    <w:rsid w:val="606305B9"/>
    <w:rsid w:val="60652DF9"/>
    <w:rsid w:val="607B683E"/>
    <w:rsid w:val="607D06CB"/>
    <w:rsid w:val="60906888"/>
    <w:rsid w:val="609D930A"/>
    <w:rsid w:val="60A5D8CB"/>
    <w:rsid w:val="60AFC50A"/>
    <w:rsid w:val="60C0F78B"/>
    <w:rsid w:val="60DF5558"/>
    <w:rsid w:val="60EE8AE1"/>
    <w:rsid w:val="6103C115"/>
    <w:rsid w:val="610A8598"/>
    <w:rsid w:val="610E856B"/>
    <w:rsid w:val="61169C8D"/>
    <w:rsid w:val="6127C1C7"/>
    <w:rsid w:val="612835E9"/>
    <w:rsid w:val="612C5CE3"/>
    <w:rsid w:val="613669E7"/>
    <w:rsid w:val="613B1D8E"/>
    <w:rsid w:val="6150C66D"/>
    <w:rsid w:val="615445EB"/>
    <w:rsid w:val="615E91E0"/>
    <w:rsid w:val="616CB623"/>
    <w:rsid w:val="616DFFF9"/>
    <w:rsid w:val="61719E75"/>
    <w:rsid w:val="617E9FA7"/>
    <w:rsid w:val="617EC821"/>
    <w:rsid w:val="6186DA2F"/>
    <w:rsid w:val="61A7FA6F"/>
    <w:rsid w:val="61B5C121"/>
    <w:rsid w:val="61B9A650"/>
    <w:rsid w:val="61BCD2D9"/>
    <w:rsid w:val="61C14703"/>
    <w:rsid w:val="61E2F363"/>
    <w:rsid w:val="61E38ADB"/>
    <w:rsid w:val="6206B8C4"/>
    <w:rsid w:val="6238562F"/>
    <w:rsid w:val="623BF2D1"/>
    <w:rsid w:val="62409FBC"/>
    <w:rsid w:val="62480240"/>
    <w:rsid w:val="624B088B"/>
    <w:rsid w:val="624B45F1"/>
    <w:rsid w:val="624C4470"/>
    <w:rsid w:val="62519F54"/>
    <w:rsid w:val="6260E542"/>
    <w:rsid w:val="627435A6"/>
    <w:rsid w:val="629067A3"/>
    <w:rsid w:val="6291106B"/>
    <w:rsid w:val="6296F256"/>
    <w:rsid w:val="62C423FA"/>
    <w:rsid w:val="62CDDEAB"/>
    <w:rsid w:val="62D0F3CC"/>
    <w:rsid w:val="62D23286"/>
    <w:rsid w:val="62E35F38"/>
    <w:rsid w:val="62E82D0E"/>
    <w:rsid w:val="62ECA2E3"/>
    <w:rsid w:val="62F0164C"/>
    <w:rsid w:val="630011E8"/>
    <w:rsid w:val="63088684"/>
    <w:rsid w:val="630AB193"/>
    <w:rsid w:val="63108266"/>
    <w:rsid w:val="6321C315"/>
    <w:rsid w:val="6338F6A9"/>
    <w:rsid w:val="6346DC6E"/>
    <w:rsid w:val="635476CC"/>
    <w:rsid w:val="6358A33A"/>
    <w:rsid w:val="636627D8"/>
    <w:rsid w:val="6377E6A7"/>
    <w:rsid w:val="637B3F13"/>
    <w:rsid w:val="637BE858"/>
    <w:rsid w:val="63AA1784"/>
    <w:rsid w:val="63B90D5D"/>
    <w:rsid w:val="63BF4762"/>
    <w:rsid w:val="63C1833D"/>
    <w:rsid w:val="63C77F1C"/>
    <w:rsid w:val="63E6B340"/>
    <w:rsid w:val="63E996B4"/>
    <w:rsid w:val="63F9E39B"/>
    <w:rsid w:val="63FEF51E"/>
    <w:rsid w:val="640DA8D5"/>
    <w:rsid w:val="641617A8"/>
    <w:rsid w:val="6429E2B5"/>
    <w:rsid w:val="6445986D"/>
    <w:rsid w:val="644F254C"/>
    <w:rsid w:val="645500C2"/>
    <w:rsid w:val="645DFF2A"/>
    <w:rsid w:val="645FD6AB"/>
    <w:rsid w:val="6464F420"/>
    <w:rsid w:val="646559BF"/>
    <w:rsid w:val="647A9416"/>
    <w:rsid w:val="64823AFF"/>
    <w:rsid w:val="64921636"/>
    <w:rsid w:val="649F412F"/>
    <w:rsid w:val="64A1F08D"/>
    <w:rsid w:val="64A22D88"/>
    <w:rsid w:val="64AE2D4A"/>
    <w:rsid w:val="64B3B930"/>
    <w:rsid w:val="64CA8882"/>
    <w:rsid w:val="64D3DFD5"/>
    <w:rsid w:val="64F2286E"/>
    <w:rsid w:val="64F8EE20"/>
    <w:rsid w:val="6507D4F1"/>
    <w:rsid w:val="6507E271"/>
    <w:rsid w:val="651A9425"/>
    <w:rsid w:val="652F28E8"/>
    <w:rsid w:val="6559B404"/>
    <w:rsid w:val="65649E0D"/>
    <w:rsid w:val="6565C706"/>
    <w:rsid w:val="65682E69"/>
    <w:rsid w:val="656E5612"/>
    <w:rsid w:val="659A6106"/>
    <w:rsid w:val="65BC061B"/>
    <w:rsid w:val="65C5A941"/>
    <w:rsid w:val="65EC2E0B"/>
    <w:rsid w:val="65F038EC"/>
    <w:rsid w:val="660B3582"/>
    <w:rsid w:val="6629A989"/>
    <w:rsid w:val="66541386"/>
    <w:rsid w:val="66779F0A"/>
    <w:rsid w:val="669C0433"/>
    <w:rsid w:val="669F2C86"/>
    <w:rsid w:val="66F3A9D8"/>
    <w:rsid w:val="67019767"/>
    <w:rsid w:val="670C6266"/>
    <w:rsid w:val="67121558"/>
    <w:rsid w:val="67151A4F"/>
    <w:rsid w:val="671653D7"/>
    <w:rsid w:val="673493CE"/>
    <w:rsid w:val="6738709C"/>
    <w:rsid w:val="6750D6BC"/>
    <w:rsid w:val="675402B7"/>
    <w:rsid w:val="6757D67C"/>
    <w:rsid w:val="675A3080"/>
    <w:rsid w:val="675B2A00"/>
    <w:rsid w:val="676ADE92"/>
    <w:rsid w:val="67899307"/>
    <w:rsid w:val="6797951D"/>
    <w:rsid w:val="67BC7305"/>
    <w:rsid w:val="67D3AA36"/>
    <w:rsid w:val="67D4B8CE"/>
    <w:rsid w:val="67F084C2"/>
    <w:rsid w:val="68121CF5"/>
    <w:rsid w:val="68131192"/>
    <w:rsid w:val="683BA2EB"/>
    <w:rsid w:val="68637E42"/>
    <w:rsid w:val="68673F4A"/>
    <w:rsid w:val="687EDED2"/>
    <w:rsid w:val="68926835"/>
    <w:rsid w:val="68984D58"/>
    <w:rsid w:val="68A29D6C"/>
    <w:rsid w:val="68AFB5AA"/>
    <w:rsid w:val="68B290B8"/>
    <w:rsid w:val="68BDF726"/>
    <w:rsid w:val="68CE7A3E"/>
    <w:rsid w:val="68E5A704"/>
    <w:rsid w:val="68ED8220"/>
    <w:rsid w:val="68F3A6DD"/>
    <w:rsid w:val="68FF31D1"/>
    <w:rsid w:val="6908C67D"/>
    <w:rsid w:val="6923CEF4"/>
    <w:rsid w:val="692D3FB7"/>
    <w:rsid w:val="6939785F"/>
    <w:rsid w:val="694312B5"/>
    <w:rsid w:val="694E5DE0"/>
    <w:rsid w:val="695EFE76"/>
    <w:rsid w:val="69860A0C"/>
    <w:rsid w:val="69D395DF"/>
    <w:rsid w:val="69D4CFB3"/>
    <w:rsid w:val="6A10661D"/>
    <w:rsid w:val="6A110A05"/>
    <w:rsid w:val="6A191401"/>
    <w:rsid w:val="6A191524"/>
    <w:rsid w:val="6A284EE1"/>
    <w:rsid w:val="6A296AB1"/>
    <w:rsid w:val="6A380F30"/>
    <w:rsid w:val="6A38910B"/>
    <w:rsid w:val="6A52A20C"/>
    <w:rsid w:val="6A5D7DCD"/>
    <w:rsid w:val="6A6664B8"/>
    <w:rsid w:val="6A859D0D"/>
    <w:rsid w:val="6A875819"/>
    <w:rsid w:val="6A91F050"/>
    <w:rsid w:val="6AA79465"/>
    <w:rsid w:val="6ACF35DF"/>
    <w:rsid w:val="6AD518FB"/>
    <w:rsid w:val="6ADDAE02"/>
    <w:rsid w:val="6AE02DCD"/>
    <w:rsid w:val="6AE1FFD4"/>
    <w:rsid w:val="6AE4FA7D"/>
    <w:rsid w:val="6AF97CDA"/>
    <w:rsid w:val="6AFACED7"/>
    <w:rsid w:val="6B05D793"/>
    <w:rsid w:val="6B0907C4"/>
    <w:rsid w:val="6B0CB0EA"/>
    <w:rsid w:val="6B3679DB"/>
    <w:rsid w:val="6B48BF30"/>
    <w:rsid w:val="6B691071"/>
    <w:rsid w:val="6B6E6B55"/>
    <w:rsid w:val="6B6FAE31"/>
    <w:rsid w:val="6B7CCF32"/>
    <w:rsid w:val="6B82C073"/>
    <w:rsid w:val="6B85A246"/>
    <w:rsid w:val="6B9ADC3E"/>
    <w:rsid w:val="6BA5D15B"/>
    <w:rsid w:val="6BADE6C7"/>
    <w:rsid w:val="6C080130"/>
    <w:rsid w:val="6C0CF6A4"/>
    <w:rsid w:val="6C23ACBD"/>
    <w:rsid w:val="6C27B377"/>
    <w:rsid w:val="6C37DEE9"/>
    <w:rsid w:val="6C3A2347"/>
    <w:rsid w:val="6C3C3BCF"/>
    <w:rsid w:val="6C3DFD53"/>
    <w:rsid w:val="6C43B6F8"/>
    <w:rsid w:val="6C44B0E2"/>
    <w:rsid w:val="6C482E01"/>
    <w:rsid w:val="6C63861A"/>
    <w:rsid w:val="6C6B0640"/>
    <w:rsid w:val="6C79805F"/>
    <w:rsid w:val="6C8BE6EC"/>
    <w:rsid w:val="6C9A1BA3"/>
    <w:rsid w:val="6C9C830C"/>
    <w:rsid w:val="6CA12534"/>
    <w:rsid w:val="6CAB122B"/>
    <w:rsid w:val="6CC96362"/>
    <w:rsid w:val="6CE26B54"/>
    <w:rsid w:val="6CE9781D"/>
    <w:rsid w:val="6D07018E"/>
    <w:rsid w:val="6D16D33A"/>
    <w:rsid w:val="6D1C66F4"/>
    <w:rsid w:val="6D2D3620"/>
    <w:rsid w:val="6D32F4DB"/>
    <w:rsid w:val="6D36CD6C"/>
    <w:rsid w:val="6D4AC103"/>
    <w:rsid w:val="6D524E4B"/>
    <w:rsid w:val="6D5E98EC"/>
    <w:rsid w:val="6D5FEFA3"/>
    <w:rsid w:val="6D63B043"/>
    <w:rsid w:val="6D65A65D"/>
    <w:rsid w:val="6D6660C7"/>
    <w:rsid w:val="6D6FAFF2"/>
    <w:rsid w:val="6D70D8EB"/>
    <w:rsid w:val="6D8E4812"/>
    <w:rsid w:val="6D9F0700"/>
    <w:rsid w:val="6DC01840"/>
    <w:rsid w:val="6DD5F3A8"/>
    <w:rsid w:val="6DF1F37E"/>
    <w:rsid w:val="6E023302"/>
    <w:rsid w:val="6E29B9AF"/>
    <w:rsid w:val="6E543012"/>
    <w:rsid w:val="6E604703"/>
    <w:rsid w:val="6E637835"/>
    <w:rsid w:val="6E68A8D9"/>
    <w:rsid w:val="6E79723A"/>
    <w:rsid w:val="6E9BB0FA"/>
    <w:rsid w:val="6EA8D314"/>
    <w:rsid w:val="6EB2C09A"/>
    <w:rsid w:val="6ED70666"/>
    <w:rsid w:val="6ED8112B"/>
    <w:rsid w:val="6F01A9B9"/>
    <w:rsid w:val="6F134D3A"/>
    <w:rsid w:val="6F1ECC1C"/>
    <w:rsid w:val="6F23EFDE"/>
    <w:rsid w:val="6F25B0E1"/>
    <w:rsid w:val="6F41BD4D"/>
    <w:rsid w:val="6F6BB0A4"/>
    <w:rsid w:val="6F71F028"/>
    <w:rsid w:val="6F791C83"/>
    <w:rsid w:val="6F796E96"/>
    <w:rsid w:val="6F7D9341"/>
    <w:rsid w:val="6F8E4C98"/>
    <w:rsid w:val="6F980F43"/>
    <w:rsid w:val="6F9CC51F"/>
    <w:rsid w:val="6F9CD97E"/>
    <w:rsid w:val="6FBD179C"/>
    <w:rsid w:val="6FC2F4B4"/>
    <w:rsid w:val="6FD160B0"/>
    <w:rsid w:val="6FD8C5F6"/>
    <w:rsid w:val="6FEBBD7A"/>
    <w:rsid w:val="6FF2CA5F"/>
    <w:rsid w:val="70080EE6"/>
    <w:rsid w:val="701AF54D"/>
    <w:rsid w:val="70351E57"/>
    <w:rsid w:val="7037815B"/>
    <w:rsid w:val="70555946"/>
    <w:rsid w:val="705F4E46"/>
    <w:rsid w:val="70626479"/>
    <w:rsid w:val="7068094F"/>
    <w:rsid w:val="706FD7AD"/>
    <w:rsid w:val="7089DCFC"/>
    <w:rsid w:val="708B5180"/>
    <w:rsid w:val="70A9E76E"/>
    <w:rsid w:val="70B37BD0"/>
    <w:rsid w:val="70B396F4"/>
    <w:rsid w:val="70C20448"/>
    <w:rsid w:val="70C5995A"/>
    <w:rsid w:val="70C5E8D4"/>
    <w:rsid w:val="70DB7614"/>
    <w:rsid w:val="70EA2ECA"/>
    <w:rsid w:val="70EE0D15"/>
    <w:rsid w:val="70FFC494"/>
    <w:rsid w:val="71074778"/>
    <w:rsid w:val="712F3688"/>
    <w:rsid w:val="71393982"/>
    <w:rsid w:val="713E7763"/>
    <w:rsid w:val="714DA2A8"/>
    <w:rsid w:val="71804D1B"/>
    <w:rsid w:val="7185954C"/>
    <w:rsid w:val="71926946"/>
    <w:rsid w:val="71ACA273"/>
    <w:rsid w:val="71ADF9BF"/>
    <w:rsid w:val="71AE2A66"/>
    <w:rsid w:val="71B5FB63"/>
    <w:rsid w:val="71CE457E"/>
    <w:rsid w:val="71CE9764"/>
    <w:rsid w:val="71F7C59F"/>
    <w:rsid w:val="720234B4"/>
    <w:rsid w:val="72112DF2"/>
    <w:rsid w:val="721B8BBC"/>
    <w:rsid w:val="721E2821"/>
    <w:rsid w:val="721FA222"/>
    <w:rsid w:val="722D8665"/>
    <w:rsid w:val="722FD4F1"/>
    <w:rsid w:val="724010BD"/>
    <w:rsid w:val="724306CC"/>
    <w:rsid w:val="72432115"/>
    <w:rsid w:val="7249A9B2"/>
    <w:rsid w:val="7265640E"/>
    <w:rsid w:val="726F1401"/>
    <w:rsid w:val="727876A8"/>
    <w:rsid w:val="729C0D60"/>
    <w:rsid w:val="72A1DE92"/>
    <w:rsid w:val="72A58134"/>
    <w:rsid w:val="72AD006F"/>
    <w:rsid w:val="72C101B7"/>
    <w:rsid w:val="72C4CBD3"/>
    <w:rsid w:val="72DA47C4"/>
    <w:rsid w:val="72E0967C"/>
    <w:rsid w:val="72F8CD75"/>
    <w:rsid w:val="73019EF2"/>
    <w:rsid w:val="7305E0BC"/>
    <w:rsid w:val="73070725"/>
    <w:rsid w:val="73098BC7"/>
    <w:rsid w:val="7313C3F5"/>
    <w:rsid w:val="73263C6F"/>
    <w:rsid w:val="73266E93"/>
    <w:rsid w:val="732A0BB5"/>
    <w:rsid w:val="733E5D75"/>
    <w:rsid w:val="733EE5DF"/>
    <w:rsid w:val="735130A2"/>
    <w:rsid w:val="7356D84C"/>
    <w:rsid w:val="73672089"/>
    <w:rsid w:val="73A59BFD"/>
    <w:rsid w:val="73AE57FD"/>
    <w:rsid w:val="73BE5239"/>
    <w:rsid w:val="73BEB255"/>
    <w:rsid w:val="73CDD842"/>
    <w:rsid w:val="73D31018"/>
    <w:rsid w:val="73DA4DBC"/>
    <w:rsid w:val="7407E438"/>
    <w:rsid w:val="742691C6"/>
    <w:rsid w:val="74282938"/>
    <w:rsid w:val="743808F8"/>
    <w:rsid w:val="744A87A9"/>
    <w:rsid w:val="746048FD"/>
    <w:rsid w:val="746FE2AE"/>
    <w:rsid w:val="746FF25E"/>
    <w:rsid w:val="74725796"/>
    <w:rsid w:val="748BA976"/>
    <w:rsid w:val="748EB4E1"/>
    <w:rsid w:val="74ACDEF0"/>
    <w:rsid w:val="74BD37D0"/>
    <w:rsid w:val="74C8037D"/>
    <w:rsid w:val="74CA6417"/>
    <w:rsid w:val="74CEAC9E"/>
    <w:rsid w:val="74D381BF"/>
    <w:rsid w:val="74D57E80"/>
    <w:rsid w:val="74EDA9E7"/>
    <w:rsid w:val="74FE84B8"/>
    <w:rsid w:val="75056175"/>
    <w:rsid w:val="75291104"/>
    <w:rsid w:val="752E871F"/>
    <w:rsid w:val="7530E31D"/>
    <w:rsid w:val="754EE5B3"/>
    <w:rsid w:val="7551FF14"/>
    <w:rsid w:val="755343C9"/>
    <w:rsid w:val="7557C2E0"/>
    <w:rsid w:val="755A4467"/>
    <w:rsid w:val="756058FD"/>
    <w:rsid w:val="756336CA"/>
    <w:rsid w:val="757865D2"/>
    <w:rsid w:val="757E77DA"/>
    <w:rsid w:val="757F1FD1"/>
    <w:rsid w:val="7583EDB5"/>
    <w:rsid w:val="75923527"/>
    <w:rsid w:val="75A0F803"/>
    <w:rsid w:val="75A2FAD9"/>
    <w:rsid w:val="75A9201F"/>
    <w:rsid w:val="75AB631F"/>
    <w:rsid w:val="75B6331A"/>
    <w:rsid w:val="75BCB1B0"/>
    <w:rsid w:val="75C85922"/>
    <w:rsid w:val="75D07003"/>
    <w:rsid w:val="75DD21F6"/>
    <w:rsid w:val="75E1058D"/>
    <w:rsid w:val="760352DE"/>
    <w:rsid w:val="760AA50B"/>
    <w:rsid w:val="760ACEDC"/>
    <w:rsid w:val="760B496A"/>
    <w:rsid w:val="762655CA"/>
    <w:rsid w:val="76285D11"/>
    <w:rsid w:val="7638F4A6"/>
    <w:rsid w:val="7648C7FA"/>
    <w:rsid w:val="765BD19A"/>
    <w:rsid w:val="7664D48B"/>
    <w:rsid w:val="76676743"/>
    <w:rsid w:val="76952BF4"/>
    <w:rsid w:val="76A656B2"/>
    <w:rsid w:val="76C8C62E"/>
    <w:rsid w:val="76CDEA26"/>
    <w:rsid w:val="76DC63AB"/>
    <w:rsid w:val="76DCEC6B"/>
    <w:rsid w:val="76DE6FCF"/>
    <w:rsid w:val="76F06CFD"/>
    <w:rsid w:val="76F39341"/>
    <w:rsid w:val="7700F788"/>
    <w:rsid w:val="770C1C2B"/>
    <w:rsid w:val="7729EBB0"/>
    <w:rsid w:val="772C6EEB"/>
    <w:rsid w:val="77346415"/>
    <w:rsid w:val="773ECB3A"/>
    <w:rsid w:val="7741C092"/>
    <w:rsid w:val="77428524"/>
    <w:rsid w:val="7744EA7E"/>
    <w:rsid w:val="7744F080"/>
    <w:rsid w:val="774BE7CB"/>
    <w:rsid w:val="776BF390"/>
    <w:rsid w:val="776CC0EB"/>
    <w:rsid w:val="7777E077"/>
    <w:rsid w:val="777CD5EE"/>
    <w:rsid w:val="77841BC8"/>
    <w:rsid w:val="778DD3A4"/>
    <w:rsid w:val="77906526"/>
    <w:rsid w:val="77943CA8"/>
    <w:rsid w:val="77A78370"/>
    <w:rsid w:val="77B2A6D9"/>
    <w:rsid w:val="77B4BA55"/>
    <w:rsid w:val="77BDF3A4"/>
    <w:rsid w:val="77CE0594"/>
    <w:rsid w:val="77E6F2F3"/>
    <w:rsid w:val="77F38DAF"/>
    <w:rsid w:val="77F562DB"/>
    <w:rsid w:val="7804F75D"/>
    <w:rsid w:val="78189BB4"/>
    <w:rsid w:val="785265C9"/>
    <w:rsid w:val="78668943"/>
    <w:rsid w:val="7872AEF0"/>
    <w:rsid w:val="78963A97"/>
    <w:rsid w:val="78A02B1C"/>
    <w:rsid w:val="78B65EA8"/>
    <w:rsid w:val="78DE5585"/>
    <w:rsid w:val="78E0D22D"/>
    <w:rsid w:val="78FD62D2"/>
    <w:rsid w:val="7906D88F"/>
    <w:rsid w:val="7911B82D"/>
    <w:rsid w:val="79269765"/>
    <w:rsid w:val="792A3A01"/>
    <w:rsid w:val="79331487"/>
    <w:rsid w:val="794A678D"/>
    <w:rsid w:val="796754C1"/>
    <w:rsid w:val="796B5B76"/>
    <w:rsid w:val="7977A42F"/>
    <w:rsid w:val="7994F30D"/>
    <w:rsid w:val="799A0609"/>
    <w:rsid w:val="799DD53A"/>
    <w:rsid w:val="79CCB437"/>
    <w:rsid w:val="79D416C0"/>
    <w:rsid w:val="79EBBC2A"/>
    <w:rsid w:val="79F01E62"/>
    <w:rsid w:val="7A317EAC"/>
    <w:rsid w:val="7A50C9B4"/>
    <w:rsid w:val="7A522F09"/>
    <w:rsid w:val="7A7F47C9"/>
    <w:rsid w:val="7A80F8B9"/>
    <w:rsid w:val="7A94510C"/>
    <w:rsid w:val="7A9A07C1"/>
    <w:rsid w:val="7A9D41B6"/>
    <w:rsid w:val="7AB0E3F3"/>
    <w:rsid w:val="7AD5B03A"/>
    <w:rsid w:val="7AE067B1"/>
    <w:rsid w:val="7B39A59B"/>
    <w:rsid w:val="7B3CD869"/>
    <w:rsid w:val="7B465119"/>
    <w:rsid w:val="7B475E44"/>
    <w:rsid w:val="7B89BDBB"/>
    <w:rsid w:val="7B8DAB18"/>
    <w:rsid w:val="7B9685A5"/>
    <w:rsid w:val="7BACF2A0"/>
    <w:rsid w:val="7BBB88A4"/>
    <w:rsid w:val="7BBFD68F"/>
    <w:rsid w:val="7BC31BBF"/>
    <w:rsid w:val="7BC70464"/>
    <w:rsid w:val="7BD6CC05"/>
    <w:rsid w:val="7BE55FA1"/>
    <w:rsid w:val="7BE6EE8E"/>
    <w:rsid w:val="7C22ADE6"/>
    <w:rsid w:val="7C296F45"/>
    <w:rsid w:val="7C3CF4E4"/>
    <w:rsid w:val="7C43E4F8"/>
    <w:rsid w:val="7C4CB454"/>
    <w:rsid w:val="7C4D0208"/>
    <w:rsid w:val="7C4F5384"/>
    <w:rsid w:val="7C54E2C6"/>
    <w:rsid w:val="7C59FDEC"/>
    <w:rsid w:val="7C60E19B"/>
    <w:rsid w:val="7C7611B2"/>
    <w:rsid w:val="7C7AF493"/>
    <w:rsid w:val="7CA9D2D6"/>
    <w:rsid w:val="7CD18182"/>
    <w:rsid w:val="7CE0B3CC"/>
    <w:rsid w:val="7CE56E49"/>
    <w:rsid w:val="7CE93200"/>
    <w:rsid w:val="7CEA0C8E"/>
    <w:rsid w:val="7D193DFB"/>
    <w:rsid w:val="7D325606"/>
    <w:rsid w:val="7D3C11E6"/>
    <w:rsid w:val="7D46E17D"/>
    <w:rsid w:val="7D4899F4"/>
    <w:rsid w:val="7D4C2DEF"/>
    <w:rsid w:val="7D6335F1"/>
    <w:rsid w:val="7D8EEB2E"/>
    <w:rsid w:val="7D99EDE8"/>
    <w:rsid w:val="7DA0272A"/>
    <w:rsid w:val="7DA8541E"/>
    <w:rsid w:val="7DAC09E8"/>
    <w:rsid w:val="7DBC1F8A"/>
    <w:rsid w:val="7DC5C189"/>
    <w:rsid w:val="7DC6D855"/>
    <w:rsid w:val="7DDA3C36"/>
    <w:rsid w:val="7DE91A28"/>
    <w:rsid w:val="7DF301B7"/>
    <w:rsid w:val="7DFB1912"/>
    <w:rsid w:val="7E0C8C40"/>
    <w:rsid w:val="7E129B71"/>
    <w:rsid w:val="7E157A45"/>
    <w:rsid w:val="7E191EB5"/>
    <w:rsid w:val="7E1AC420"/>
    <w:rsid w:val="7E200203"/>
    <w:rsid w:val="7E4B922C"/>
    <w:rsid w:val="7E619276"/>
    <w:rsid w:val="7E732B83"/>
    <w:rsid w:val="7EAE6082"/>
    <w:rsid w:val="7EBDC608"/>
    <w:rsid w:val="7EC43E8A"/>
    <w:rsid w:val="7EC93202"/>
    <w:rsid w:val="7ED6AD22"/>
    <w:rsid w:val="7EE58BB4"/>
    <w:rsid w:val="7EEBCCD9"/>
    <w:rsid w:val="7F18B794"/>
    <w:rsid w:val="7F2264EE"/>
    <w:rsid w:val="7F238753"/>
    <w:rsid w:val="7F23D458"/>
    <w:rsid w:val="7F2AF4DB"/>
    <w:rsid w:val="7F2E7486"/>
    <w:rsid w:val="7F3BF78B"/>
    <w:rsid w:val="7F494C42"/>
    <w:rsid w:val="7F7C90A8"/>
    <w:rsid w:val="7F81D46E"/>
    <w:rsid w:val="7F8F7C84"/>
    <w:rsid w:val="7FA5FA50"/>
    <w:rsid w:val="7FB29555"/>
    <w:rsid w:val="7FB75278"/>
    <w:rsid w:val="7FB9382C"/>
    <w:rsid w:val="7FD1B362"/>
    <w:rsid w:val="7FD5169B"/>
    <w:rsid w:val="7FD8BB61"/>
    <w:rsid w:val="7FDC8A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12022C"/>
  <w15:chartTrackingRefBased/>
  <w15:docId w15:val="{FBE4A65E-3F96-4C9B-833C-1F37B2A6C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886168"/>
    <w:pPr>
      <w:ind w:left="720"/>
      <w:contextualSpacing/>
    </w:pPr>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39"/>
    <w:rsid w:val="002971EB"/>
    <w:pPr>
      <w:spacing w:after="0" w:line="240" w:lineRule="auto"/>
    </w:pPr>
    <w:rPr>
      <w:kern w:val="2"/>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2971EB"/>
    <w:pPr>
      <w:tabs>
        <w:tab w:val="center" w:pos="4513"/>
        <w:tab w:val="right" w:pos="9026"/>
      </w:tabs>
      <w:spacing w:after="0" w:line="240" w:lineRule="auto"/>
    </w:pPr>
  </w:style>
  <w:style w:type="character" w:styleId="HeaderChar" w:customStyle="1">
    <w:name w:val="Header Char"/>
    <w:basedOn w:val="DefaultParagraphFont"/>
    <w:link w:val="Header"/>
    <w:uiPriority w:val="99"/>
    <w:rsid w:val="002971EB"/>
  </w:style>
  <w:style w:type="paragraph" w:styleId="Footer">
    <w:name w:val="footer"/>
    <w:basedOn w:val="Normal"/>
    <w:link w:val="FooterChar"/>
    <w:uiPriority w:val="99"/>
    <w:unhideWhenUsed/>
    <w:rsid w:val="002971EB"/>
    <w:pPr>
      <w:tabs>
        <w:tab w:val="center" w:pos="4513"/>
        <w:tab w:val="right" w:pos="9026"/>
      </w:tabs>
      <w:spacing w:after="0" w:line="240" w:lineRule="auto"/>
    </w:pPr>
  </w:style>
  <w:style w:type="character" w:styleId="FooterChar" w:customStyle="1">
    <w:name w:val="Footer Char"/>
    <w:basedOn w:val="DefaultParagraphFont"/>
    <w:link w:val="Footer"/>
    <w:uiPriority w:val="99"/>
    <w:rsid w:val="002971EB"/>
  </w:style>
  <w:style w:type="character" w:styleId="FootnoteReference">
    <w:name w:val="footnote reference"/>
    <w:basedOn w:val="DefaultParagraphFont"/>
    <w:uiPriority w:val="99"/>
    <w:semiHidden/>
    <w:unhideWhenUsed/>
    <w:rPr>
      <w:vertAlign w:val="superscript"/>
    </w:rPr>
  </w:style>
  <w:style w:type="character" w:styleId="FootnoteTextChar" w:customStyle="1">
    <w:name w:val="Footnote Text Char"/>
    <w:basedOn w:val="DefaultParagraphFont"/>
    <w:link w:val="FootnoteText"/>
    <w:uiPriority w:val="99"/>
    <w:semiHidden/>
    <w:rPr>
      <w:sz w:val="20"/>
      <w:szCs w:val="20"/>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normaltextrun" w:customStyle="1">
    <w:name w:val="normaltextrun"/>
    <w:basedOn w:val="DefaultParagraphFont"/>
    <w:uiPriority w:val="1"/>
    <w:rsid w:val="0E45E268"/>
  </w:style>
  <w:style w:type="character" w:styleId="eop" w:customStyle="1">
    <w:name w:val="eop"/>
    <w:basedOn w:val="DefaultParagraphFont"/>
    <w:uiPriority w:val="1"/>
    <w:rsid w:val="0E45E268"/>
  </w:style>
  <w:style w:type="character" w:styleId="CommentReference">
    <w:name w:val="annotation reference"/>
    <w:basedOn w:val="DefaultParagraphFont"/>
    <w:uiPriority w:val="99"/>
    <w:semiHidden/>
    <w:unhideWhenUsed/>
    <w:rsid w:val="001A58D0"/>
    <w:rPr>
      <w:sz w:val="16"/>
      <w:szCs w:val="16"/>
    </w:rPr>
  </w:style>
  <w:style w:type="paragraph" w:styleId="CommentText">
    <w:name w:val="annotation text"/>
    <w:basedOn w:val="Normal"/>
    <w:link w:val="CommentTextChar"/>
    <w:uiPriority w:val="99"/>
    <w:unhideWhenUsed/>
    <w:rsid w:val="001A58D0"/>
    <w:pPr>
      <w:spacing w:line="240" w:lineRule="auto"/>
    </w:pPr>
    <w:rPr>
      <w:sz w:val="20"/>
      <w:szCs w:val="20"/>
    </w:rPr>
  </w:style>
  <w:style w:type="character" w:styleId="CommentTextChar" w:customStyle="1">
    <w:name w:val="Comment Text Char"/>
    <w:basedOn w:val="DefaultParagraphFont"/>
    <w:link w:val="CommentText"/>
    <w:uiPriority w:val="99"/>
    <w:rsid w:val="001A58D0"/>
    <w:rPr>
      <w:sz w:val="20"/>
      <w:szCs w:val="20"/>
    </w:rPr>
  </w:style>
  <w:style w:type="paragraph" w:styleId="CommentSubject">
    <w:name w:val="annotation subject"/>
    <w:basedOn w:val="CommentText"/>
    <w:next w:val="CommentText"/>
    <w:link w:val="CommentSubjectChar"/>
    <w:uiPriority w:val="99"/>
    <w:semiHidden/>
    <w:unhideWhenUsed/>
    <w:rsid w:val="001A58D0"/>
    <w:rPr>
      <w:b/>
      <w:bCs/>
    </w:rPr>
  </w:style>
  <w:style w:type="character" w:styleId="CommentSubjectChar" w:customStyle="1">
    <w:name w:val="Comment Subject Char"/>
    <w:basedOn w:val="CommentTextChar"/>
    <w:link w:val="CommentSubject"/>
    <w:uiPriority w:val="99"/>
    <w:semiHidden/>
    <w:rsid w:val="001A58D0"/>
    <w:rPr>
      <w:b/>
      <w:bCs/>
      <w:sz w:val="20"/>
      <w:szCs w:val="20"/>
    </w:rPr>
  </w:style>
  <w:style w:type="paragraph" w:styleId="Revision">
    <w:name w:val="Revision"/>
    <w:hidden/>
    <w:uiPriority w:val="99"/>
    <w:semiHidden/>
    <w:rsid w:val="0029678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4117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dx.doi.org/10.4135/" TargetMode="Externa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www.ft.com/content/315095c0-7da0-11ea-8fdb-7ec06edeef84" TargetMode="External" Id="rId12" /><Relationship Type="http://schemas.microsoft.com/office/2020/10/relationships/intelligence" Target="intelligence2.xml" Id="rId1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thelancet.com/journals/%20lanpsy/article/PIIS2215-0366(20)30168-1/fulltext" TargetMode="External" Id="rId11"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hyperlink" Target="https://www.bcs.org/articles-opinion-and-research/6-agile-questions-answered-a-simple-guide-to-agile/"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afbae65-f170-48be-8f91-7938758f5c01" xsi:nil="true"/>
    <lcf76f155ced4ddcb4097134ff3c332f xmlns="45f9240c-4563-4a58-8de9-bfc0a2dbe85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EEC1E6DF3427D47B5EACCE031197F1A" ma:contentTypeVersion="14" ma:contentTypeDescription="Create a new document." ma:contentTypeScope="" ma:versionID="b5d2c2910dc6d35ff71fb545ed15c167">
  <xsd:schema xmlns:xsd="http://www.w3.org/2001/XMLSchema" xmlns:xs="http://www.w3.org/2001/XMLSchema" xmlns:p="http://schemas.microsoft.com/office/2006/metadata/properties" xmlns:ns2="45f9240c-4563-4a58-8de9-bfc0a2dbe850" xmlns:ns3="3afbae65-f170-48be-8f91-7938758f5c01" targetNamespace="http://schemas.microsoft.com/office/2006/metadata/properties" ma:root="true" ma:fieldsID="07ed10c68abe82110f72c485fef904bc" ns2:_="" ns3:_="">
    <xsd:import namespace="45f9240c-4563-4a58-8de9-bfc0a2dbe850"/>
    <xsd:import namespace="3afbae65-f170-48be-8f91-7938758f5c0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9240c-4563-4a58-8de9-bfc0a2dbe8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9f734c2-a002-4061-b8a7-bb9e6a1a4196"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afbae65-f170-48be-8f91-7938758f5c0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43862db6-e905-4c96-812c-90dc55b5a9dc}" ma:internalName="TaxCatchAll" ma:showField="CatchAllData" ma:web="3afbae65-f170-48be-8f91-7938758f5c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B76EDC-0A0C-4E48-8998-8210B0C77DA6}">
  <ds:schemaRefs>
    <ds:schemaRef ds:uri="http://schemas.microsoft.com/office/2006/metadata/properties"/>
    <ds:schemaRef ds:uri="http://schemas.microsoft.com/office/infopath/2007/PartnerControls"/>
    <ds:schemaRef ds:uri="3afbae65-f170-48be-8f91-7938758f5c01"/>
    <ds:schemaRef ds:uri="45f9240c-4563-4a58-8de9-bfc0a2dbe850"/>
  </ds:schemaRefs>
</ds:datastoreItem>
</file>

<file path=customXml/itemProps2.xml><?xml version="1.0" encoding="utf-8"?>
<ds:datastoreItem xmlns:ds="http://schemas.openxmlformats.org/officeDocument/2006/customXml" ds:itemID="{E17E30B3-BFE7-4248-82D1-6186846C9DDA}">
  <ds:schemaRefs>
    <ds:schemaRef ds:uri="http://schemas.microsoft.com/sharepoint/v3/contenttype/forms"/>
  </ds:schemaRefs>
</ds:datastoreItem>
</file>

<file path=customXml/itemProps3.xml><?xml version="1.0" encoding="utf-8"?>
<ds:datastoreItem xmlns:ds="http://schemas.openxmlformats.org/officeDocument/2006/customXml" ds:itemID="{A6D2A6B5-E9EC-47DC-9012-A45C03E6C8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9240c-4563-4a58-8de9-bfc0a2dbe850"/>
    <ds:schemaRef ds:uri="3afbae65-f170-48be-8f91-7938758f5c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University of Suffolk</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Laura Reeves</dc:creator>
  <keywords/>
  <dc:description/>
  <lastModifiedBy>Laura Reeves</lastModifiedBy>
  <revision>60</revision>
  <dcterms:created xsi:type="dcterms:W3CDTF">2024-06-03T09:08:00.0000000Z</dcterms:created>
  <dcterms:modified xsi:type="dcterms:W3CDTF">2024-06-05T11:18:06.4909017Z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0x0101007EEC1E6DF3427D47B5EACCE031197F1A</vt:lpwstr>
  </property>
  <property fmtid="{D5CDD505-2E9C-101B-9397-08002B2CF9AE}" pid="3" name="MediaServiceImageTags">
    <vt:lpwstr/>
  </property>
</Properties>
</file>