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59098" w14:textId="40C21DBD" w:rsidR="0069417A" w:rsidRPr="008965E6" w:rsidRDefault="003A5D4D" w:rsidP="008965E6">
      <w:pPr>
        <w:spacing w:after="0" w:line="240" w:lineRule="auto"/>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Combining s</w:t>
      </w:r>
      <w:r w:rsidR="00B75BFD">
        <w:rPr>
          <w:rFonts w:ascii="Times New Roman" w:hAnsi="Times New Roman" w:cs="Times New Roman"/>
          <w:b/>
          <w:bCs/>
          <w:color w:val="000000"/>
          <w:sz w:val="24"/>
          <w:szCs w:val="24"/>
          <w:shd w:val="clear" w:color="auto" w:fill="FFFFFF"/>
        </w:rPr>
        <w:t>tudent-generated digital video</w:t>
      </w:r>
      <w:r w:rsidR="005C0EFB">
        <w:rPr>
          <w:rFonts w:ascii="Times New Roman" w:hAnsi="Times New Roman" w:cs="Times New Roman"/>
          <w:b/>
          <w:bCs/>
          <w:color w:val="000000"/>
          <w:sz w:val="24"/>
          <w:szCs w:val="24"/>
          <w:shd w:val="clear" w:color="auto" w:fill="FFFFFF"/>
        </w:rPr>
        <w:t>s</w:t>
      </w:r>
      <w:r w:rsidR="00B75BFD">
        <w:rPr>
          <w:rFonts w:ascii="Times New Roman" w:hAnsi="Times New Roman" w:cs="Times New Roman"/>
          <w:b/>
          <w:bCs/>
          <w:color w:val="000000"/>
          <w:sz w:val="24"/>
          <w:szCs w:val="24"/>
          <w:shd w:val="clear" w:color="auto" w:fill="FFFFFF"/>
        </w:rPr>
        <w:t xml:space="preserve"> and</w:t>
      </w:r>
      <w:r w:rsidR="00B25C65">
        <w:rPr>
          <w:rFonts w:ascii="Times New Roman" w:hAnsi="Times New Roman" w:cs="Times New Roman"/>
          <w:b/>
          <w:bCs/>
          <w:color w:val="000000"/>
          <w:sz w:val="24"/>
          <w:szCs w:val="24"/>
          <w:shd w:val="clear" w:color="auto" w:fill="FFFFFF"/>
        </w:rPr>
        <w:t xml:space="preserve"> intercultural group assessment to foster Education for Social Justice in Business and Management Schools: </w:t>
      </w:r>
      <w:r w:rsidR="00E109CD">
        <w:rPr>
          <w:rFonts w:ascii="Times New Roman" w:hAnsi="Times New Roman" w:cs="Times New Roman"/>
          <w:b/>
          <w:bCs/>
          <w:color w:val="000000"/>
          <w:sz w:val="24"/>
          <w:szCs w:val="24"/>
          <w:shd w:val="clear" w:color="auto" w:fill="FFFFFF"/>
        </w:rPr>
        <w:t>Transforming students’ learning experience</w:t>
      </w:r>
    </w:p>
    <w:p w14:paraId="46A083BF" w14:textId="04B9007F" w:rsidR="002515DE" w:rsidRDefault="002515DE" w:rsidP="00DC5A3D">
      <w:pPr>
        <w:spacing w:after="0" w:line="240" w:lineRule="auto"/>
        <w:jc w:val="center"/>
        <w:rPr>
          <w:rFonts w:ascii="Times New Roman" w:hAnsi="Times New Roman" w:cs="Times New Roman"/>
          <w:b/>
          <w:bCs/>
          <w:color w:val="000000"/>
          <w:sz w:val="24"/>
          <w:szCs w:val="24"/>
          <w:shd w:val="clear" w:color="auto" w:fill="FFFFFF"/>
        </w:rPr>
      </w:pPr>
    </w:p>
    <w:p w14:paraId="4A23EF56" w14:textId="417413C2" w:rsidR="00E624CE" w:rsidRDefault="00E624CE" w:rsidP="00E624CE">
      <w:pPr>
        <w:pStyle w:val="Default"/>
        <w:jc w:val="center"/>
        <w:rPr>
          <w:sz w:val="23"/>
          <w:szCs w:val="23"/>
        </w:rPr>
      </w:pPr>
      <w:r>
        <w:rPr>
          <w:sz w:val="23"/>
          <w:szCs w:val="23"/>
        </w:rPr>
        <w:t>Dr Eleni Meletiadou</w:t>
      </w:r>
    </w:p>
    <w:p w14:paraId="5FA19C5E" w14:textId="1D26D69D" w:rsidR="00E624CE" w:rsidRDefault="00E624CE" w:rsidP="00E624CE">
      <w:pPr>
        <w:pStyle w:val="Default"/>
        <w:jc w:val="center"/>
        <w:rPr>
          <w:sz w:val="23"/>
          <w:szCs w:val="23"/>
        </w:rPr>
      </w:pPr>
      <w:r>
        <w:rPr>
          <w:sz w:val="23"/>
          <w:szCs w:val="23"/>
        </w:rPr>
        <w:t>Senior Lecturer/Course Director</w:t>
      </w:r>
    </w:p>
    <w:p w14:paraId="55F8B217" w14:textId="76041668" w:rsidR="00E624CE" w:rsidRDefault="00E624CE" w:rsidP="00E624CE">
      <w:pPr>
        <w:pStyle w:val="Default"/>
        <w:jc w:val="center"/>
        <w:rPr>
          <w:sz w:val="23"/>
          <w:szCs w:val="23"/>
        </w:rPr>
      </w:pPr>
      <w:r>
        <w:rPr>
          <w:sz w:val="23"/>
          <w:szCs w:val="23"/>
        </w:rPr>
        <w:t>Guildhall School of Business and Law</w:t>
      </w:r>
    </w:p>
    <w:p w14:paraId="40D5046E" w14:textId="15DC77AA" w:rsidR="00E624CE" w:rsidRDefault="00E624CE" w:rsidP="00E624CE">
      <w:pPr>
        <w:pStyle w:val="Default"/>
        <w:jc w:val="center"/>
        <w:rPr>
          <w:sz w:val="23"/>
          <w:szCs w:val="23"/>
        </w:rPr>
      </w:pPr>
      <w:r>
        <w:rPr>
          <w:sz w:val="23"/>
          <w:szCs w:val="23"/>
        </w:rPr>
        <w:t>London Metropolitan University, UK</w:t>
      </w:r>
    </w:p>
    <w:p w14:paraId="5846CE08" w14:textId="4717D544" w:rsidR="00DC5A3D" w:rsidRPr="00E624CE" w:rsidRDefault="00E624CE" w:rsidP="00E624CE">
      <w:pPr>
        <w:pStyle w:val="Default"/>
        <w:jc w:val="center"/>
        <w:rPr>
          <w:sz w:val="23"/>
          <w:szCs w:val="23"/>
        </w:rPr>
      </w:pPr>
      <w:r>
        <w:rPr>
          <w:sz w:val="23"/>
          <w:szCs w:val="23"/>
        </w:rPr>
        <w:t>e.meletiadou@londonmet.ac.uk</w:t>
      </w:r>
    </w:p>
    <w:p w14:paraId="430FE127" w14:textId="77777777" w:rsidR="00BA6690" w:rsidRDefault="00BA6690" w:rsidP="00256779">
      <w:pPr>
        <w:spacing w:after="0" w:line="240" w:lineRule="auto"/>
        <w:jc w:val="both"/>
      </w:pPr>
    </w:p>
    <w:p w14:paraId="510E676F" w14:textId="7E123B1D" w:rsidR="002515DE" w:rsidRDefault="002515DE" w:rsidP="00DC5A3D">
      <w:pPr>
        <w:spacing w:after="0" w:line="240" w:lineRule="auto"/>
        <w:ind w:left="2880"/>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Track: </w:t>
      </w:r>
      <w:r w:rsidR="006D688A">
        <w:rPr>
          <w:rFonts w:ascii="Times New Roman" w:hAnsi="Times New Roman" w:cs="Times New Roman"/>
          <w:color w:val="000000"/>
          <w:sz w:val="24"/>
          <w:szCs w:val="24"/>
          <w:shd w:val="clear" w:color="auto" w:fill="FFFFFF"/>
        </w:rPr>
        <w:t>Learning &amp; Knowledge</w:t>
      </w:r>
    </w:p>
    <w:p w14:paraId="4EB9340A" w14:textId="77777777" w:rsidR="00DC5A3D" w:rsidRDefault="00DC5A3D" w:rsidP="00256779">
      <w:pPr>
        <w:spacing w:after="0" w:line="240" w:lineRule="auto"/>
        <w:jc w:val="both"/>
        <w:rPr>
          <w:rFonts w:ascii="Times New Roman" w:hAnsi="Times New Roman" w:cs="Times New Roman"/>
          <w:color w:val="000000"/>
          <w:sz w:val="24"/>
          <w:szCs w:val="24"/>
          <w:shd w:val="clear" w:color="auto" w:fill="FFFFFF"/>
        </w:rPr>
      </w:pPr>
    </w:p>
    <w:p w14:paraId="6695A56C" w14:textId="77777777" w:rsidR="00DC5A3D" w:rsidRDefault="00DC5A3D" w:rsidP="00256779">
      <w:pPr>
        <w:spacing w:after="0" w:line="240" w:lineRule="auto"/>
        <w:jc w:val="both"/>
        <w:rPr>
          <w:rFonts w:ascii="Times New Roman" w:hAnsi="Times New Roman" w:cs="Times New Roman"/>
          <w:b/>
          <w:bCs/>
          <w:color w:val="000000"/>
          <w:sz w:val="24"/>
          <w:szCs w:val="24"/>
          <w:shd w:val="clear" w:color="auto" w:fill="FFFFFF"/>
        </w:rPr>
      </w:pPr>
    </w:p>
    <w:p w14:paraId="30A2EDE8"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Summary: </w:t>
      </w:r>
      <w:r>
        <w:rPr>
          <w:rFonts w:ascii="Times New Roman" w:hAnsi="Times New Roman" w:cs="Times New Roman"/>
          <w:color w:val="000000"/>
          <w:sz w:val="24"/>
          <w:szCs w:val="24"/>
          <w:shd w:val="clear" w:color="auto" w:fill="FFFFFF"/>
        </w:rPr>
        <w:t>(150 words)</w:t>
      </w:r>
    </w:p>
    <w:p w14:paraId="759528FF" w14:textId="77777777" w:rsidR="007A4174" w:rsidRDefault="007A4174" w:rsidP="00256779">
      <w:pPr>
        <w:spacing w:after="0" w:line="240" w:lineRule="auto"/>
        <w:jc w:val="both"/>
        <w:rPr>
          <w:rFonts w:ascii="Times New Roman" w:hAnsi="Times New Roman" w:cs="Times New Roman"/>
          <w:color w:val="000000"/>
          <w:sz w:val="24"/>
          <w:szCs w:val="24"/>
          <w:shd w:val="clear" w:color="auto" w:fill="FFFFFF"/>
        </w:rPr>
      </w:pPr>
    </w:p>
    <w:p w14:paraId="75D4124D" w14:textId="77777777" w:rsidR="009B34A8" w:rsidRDefault="009B34A8" w:rsidP="007A4174">
      <w:pPr>
        <w:spacing w:after="0" w:line="240" w:lineRule="auto"/>
        <w:jc w:val="both"/>
        <w:rPr>
          <w:rFonts w:ascii="Times New Roman" w:hAnsi="Times New Roman" w:cs="Times New Roman"/>
          <w:iCs/>
          <w:color w:val="000000"/>
          <w:sz w:val="24"/>
          <w:szCs w:val="24"/>
          <w:shd w:val="clear" w:color="auto" w:fill="FFFFFF"/>
          <w:lang w:val="en-US"/>
        </w:rPr>
      </w:pPr>
    </w:p>
    <w:p w14:paraId="1A2075DA" w14:textId="77777777" w:rsidR="009B34A8" w:rsidRPr="007A4174" w:rsidRDefault="009B34A8" w:rsidP="007A4174">
      <w:pPr>
        <w:spacing w:after="0" w:line="240" w:lineRule="auto"/>
        <w:jc w:val="both"/>
        <w:rPr>
          <w:rFonts w:ascii="Times New Roman" w:hAnsi="Times New Roman" w:cs="Times New Roman"/>
          <w:iCs/>
          <w:color w:val="000000"/>
          <w:sz w:val="24"/>
          <w:szCs w:val="24"/>
          <w:shd w:val="clear" w:color="auto" w:fill="FFFFFF"/>
          <w:lang w:val="en-US"/>
        </w:rPr>
      </w:pPr>
    </w:p>
    <w:p w14:paraId="34342141" w14:textId="24247326" w:rsidR="00B53B16" w:rsidRPr="00B53B16" w:rsidRDefault="00B53B16" w:rsidP="00B53B16">
      <w:pPr>
        <w:spacing w:after="0" w:line="240" w:lineRule="auto"/>
        <w:jc w:val="both"/>
        <w:rPr>
          <w:rFonts w:ascii="Times New Roman" w:hAnsi="Times New Roman" w:cs="Times New Roman"/>
          <w:iCs/>
          <w:color w:val="000000"/>
          <w:sz w:val="24"/>
          <w:szCs w:val="24"/>
          <w:shd w:val="clear" w:color="auto" w:fill="FFFFFF"/>
          <w:lang w:val="en-US"/>
        </w:rPr>
      </w:pPr>
      <w:r w:rsidRPr="00B53B16">
        <w:rPr>
          <w:rFonts w:ascii="Times New Roman" w:hAnsi="Times New Roman" w:cs="Times New Roman"/>
          <w:iCs/>
          <w:color w:val="000000"/>
          <w:sz w:val="24"/>
          <w:szCs w:val="24"/>
          <w:shd w:val="clear" w:color="auto" w:fill="FFFFFF"/>
          <w:lang w:val="en-US"/>
        </w:rPr>
        <w:t>Student-generated videos a</w:t>
      </w:r>
      <w:r w:rsidR="002D365E">
        <w:rPr>
          <w:rFonts w:ascii="Times New Roman" w:hAnsi="Times New Roman" w:cs="Times New Roman"/>
          <w:iCs/>
          <w:color w:val="000000"/>
          <w:sz w:val="24"/>
          <w:szCs w:val="24"/>
          <w:shd w:val="clear" w:color="auto" w:fill="FFFFFF"/>
          <w:lang w:val="en-US"/>
        </w:rPr>
        <w:t>s</w:t>
      </w:r>
      <w:r w:rsidRPr="00B53B16">
        <w:rPr>
          <w:rFonts w:ascii="Times New Roman" w:hAnsi="Times New Roman" w:cs="Times New Roman"/>
          <w:iCs/>
          <w:color w:val="000000"/>
          <w:sz w:val="24"/>
          <w:szCs w:val="24"/>
          <w:shd w:val="clear" w:color="auto" w:fill="FFFFFF"/>
          <w:lang w:val="en-US"/>
        </w:rPr>
        <w:t xml:space="preserve"> a new form of assessment </w:t>
      </w:r>
      <w:r w:rsidR="002D365E">
        <w:rPr>
          <w:rFonts w:ascii="Times New Roman" w:hAnsi="Times New Roman" w:cs="Times New Roman"/>
          <w:iCs/>
          <w:color w:val="000000"/>
          <w:sz w:val="24"/>
          <w:szCs w:val="24"/>
          <w:shd w:val="clear" w:color="auto" w:fill="FFFFFF"/>
          <w:lang w:val="en-US"/>
        </w:rPr>
        <w:t xml:space="preserve">aims </w:t>
      </w:r>
      <w:r w:rsidRPr="00B53B16">
        <w:rPr>
          <w:rFonts w:ascii="Times New Roman" w:hAnsi="Times New Roman" w:cs="Times New Roman"/>
          <w:iCs/>
          <w:color w:val="000000"/>
          <w:sz w:val="24"/>
          <w:szCs w:val="24"/>
          <w:shd w:val="clear" w:color="auto" w:fill="FFFFFF"/>
          <w:lang w:val="en-US"/>
        </w:rPr>
        <w:t xml:space="preserve">to enhance students’ engagement </w:t>
      </w:r>
      <w:r w:rsidR="002D365E">
        <w:rPr>
          <w:rFonts w:ascii="Times New Roman" w:hAnsi="Times New Roman" w:cs="Times New Roman"/>
          <w:iCs/>
          <w:color w:val="000000"/>
          <w:sz w:val="24"/>
          <w:szCs w:val="24"/>
          <w:shd w:val="clear" w:color="auto" w:fill="FFFFFF"/>
          <w:lang w:val="en-US"/>
        </w:rPr>
        <w:t>in Higher Education (HE)</w:t>
      </w:r>
      <w:r w:rsidRPr="00B53B16">
        <w:rPr>
          <w:rFonts w:ascii="Times New Roman" w:hAnsi="Times New Roman" w:cs="Times New Roman"/>
          <w:iCs/>
          <w:color w:val="000000"/>
          <w:sz w:val="24"/>
          <w:szCs w:val="24"/>
          <w:shd w:val="clear" w:color="auto" w:fill="FFFFFF"/>
          <w:lang w:val="en-US"/>
        </w:rPr>
        <w:t xml:space="preserve">. </w:t>
      </w:r>
      <w:r w:rsidR="00096227">
        <w:rPr>
          <w:rFonts w:ascii="Times New Roman" w:hAnsi="Times New Roman" w:cs="Times New Roman"/>
          <w:iCs/>
          <w:color w:val="000000"/>
          <w:sz w:val="24"/>
          <w:szCs w:val="24"/>
          <w:shd w:val="clear" w:color="auto" w:fill="FFFFFF"/>
          <w:lang w:val="en-US"/>
        </w:rPr>
        <w:t>Intercultural assessment</w:t>
      </w:r>
      <w:r w:rsidRPr="00B53B16">
        <w:rPr>
          <w:rFonts w:ascii="Times New Roman" w:hAnsi="Times New Roman" w:cs="Times New Roman"/>
          <w:iCs/>
          <w:color w:val="000000"/>
          <w:sz w:val="24"/>
          <w:szCs w:val="24"/>
          <w:shd w:val="clear" w:color="auto" w:fill="FFFFFF"/>
          <w:lang w:val="en-US"/>
        </w:rPr>
        <w:t xml:space="preserve"> </w:t>
      </w:r>
      <w:r w:rsidR="00EA5F3E">
        <w:rPr>
          <w:rFonts w:ascii="Times New Roman" w:hAnsi="Times New Roman" w:cs="Times New Roman"/>
          <w:iCs/>
          <w:color w:val="000000"/>
          <w:sz w:val="24"/>
          <w:szCs w:val="24"/>
          <w:shd w:val="clear" w:color="auto" w:fill="FFFFFF"/>
          <w:lang w:val="en-US"/>
        </w:rPr>
        <w:t>also</w:t>
      </w:r>
      <w:r w:rsidR="004E03AB">
        <w:rPr>
          <w:rFonts w:ascii="Times New Roman" w:hAnsi="Times New Roman" w:cs="Times New Roman"/>
          <w:iCs/>
          <w:color w:val="000000"/>
          <w:sz w:val="24"/>
          <w:szCs w:val="24"/>
          <w:shd w:val="clear" w:color="auto" w:fill="FFFFFF"/>
          <w:lang w:val="en-US"/>
        </w:rPr>
        <w:t xml:space="preserve"> aspires </w:t>
      </w:r>
      <w:r w:rsidRPr="00B53B16">
        <w:rPr>
          <w:rFonts w:ascii="Times New Roman" w:hAnsi="Times New Roman" w:cs="Times New Roman"/>
          <w:iCs/>
          <w:color w:val="000000"/>
          <w:sz w:val="24"/>
          <w:szCs w:val="24"/>
          <w:shd w:val="clear" w:color="auto" w:fill="FFFFFF"/>
          <w:lang w:val="en-US"/>
        </w:rPr>
        <w:t>to promote E</w:t>
      </w:r>
      <w:r w:rsidR="00520E74">
        <w:rPr>
          <w:rFonts w:ascii="Times New Roman" w:hAnsi="Times New Roman" w:cs="Times New Roman"/>
          <w:iCs/>
          <w:color w:val="000000"/>
          <w:sz w:val="24"/>
          <w:szCs w:val="24"/>
          <w:shd w:val="clear" w:color="auto" w:fill="FFFFFF"/>
          <w:lang w:val="en-US"/>
        </w:rPr>
        <w:t>ducation for Social Justice (ESJ)</w:t>
      </w:r>
      <w:r w:rsidRPr="00B53B16">
        <w:rPr>
          <w:rFonts w:ascii="Times New Roman" w:hAnsi="Times New Roman" w:cs="Times New Roman"/>
          <w:iCs/>
          <w:color w:val="000000"/>
          <w:sz w:val="24"/>
          <w:szCs w:val="24"/>
          <w:shd w:val="clear" w:color="auto" w:fill="FFFFFF"/>
          <w:lang w:val="en-US"/>
        </w:rPr>
        <w:t xml:space="preserve"> in the diverse student cohorts in today’s plurilingual HE.  The current study explored</w:t>
      </w:r>
      <w:r w:rsidR="00EA716D">
        <w:rPr>
          <w:rFonts w:ascii="Times New Roman" w:hAnsi="Times New Roman" w:cs="Times New Roman"/>
          <w:iCs/>
          <w:color w:val="000000"/>
          <w:sz w:val="24"/>
          <w:szCs w:val="24"/>
          <w:shd w:val="clear" w:color="auto" w:fill="FFFFFF"/>
          <w:lang w:val="en-US"/>
        </w:rPr>
        <w:t xml:space="preserve"> </w:t>
      </w:r>
      <w:r w:rsidR="00F70552">
        <w:rPr>
          <w:rFonts w:ascii="Times New Roman" w:hAnsi="Times New Roman" w:cs="Times New Roman"/>
          <w:iCs/>
          <w:color w:val="000000"/>
          <w:sz w:val="24"/>
          <w:szCs w:val="24"/>
          <w:shd w:val="clear" w:color="auto" w:fill="FFFFFF"/>
          <w:lang w:val="en-US"/>
        </w:rPr>
        <w:t>18</w:t>
      </w:r>
      <w:r w:rsidR="00EA716D">
        <w:rPr>
          <w:rFonts w:ascii="Times New Roman" w:hAnsi="Times New Roman" w:cs="Times New Roman"/>
          <w:iCs/>
          <w:color w:val="000000"/>
          <w:sz w:val="24"/>
          <w:szCs w:val="24"/>
          <w:shd w:val="clear" w:color="auto" w:fill="FFFFFF"/>
          <w:lang w:val="en-US"/>
        </w:rPr>
        <w:t xml:space="preserve">0 undergraduate </w:t>
      </w:r>
      <w:r w:rsidRPr="00B53B16">
        <w:rPr>
          <w:rFonts w:ascii="Times New Roman" w:hAnsi="Times New Roman" w:cs="Times New Roman"/>
          <w:iCs/>
          <w:color w:val="000000"/>
          <w:sz w:val="24"/>
          <w:szCs w:val="24"/>
          <w:shd w:val="clear" w:color="auto" w:fill="FFFFFF"/>
          <w:lang w:val="en-US"/>
        </w:rPr>
        <w:t xml:space="preserve">students’ perceptions of </w:t>
      </w:r>
      <w:r w:rsidR="00182C16">
        <w:rPr>
          <w:rFonts w:ascii="Times New Roman" w:hAnsi="Times New Roman" w:cs="Times New Roman"/>
          <w:iCs/>
          <w:color w:val="000000"/>
          <w:sz w:val="24"/>
          <w:szCs w:val="24"/>
          <w:shd w:val="clear" w:color="auto" w:fill="FFFFFF"/>
          <w:lang w:val="en-US"/>
        </w:rPr>
        <w:t xml:space="preserve">the use of a combination of </w:t>
      </w:r>
      <w:r w:rsidRPr="00B53B16">
        <w:rPr>
          <w:rFonts w:ascii="Times New Roman" w:hAnsi="Times New Roman" w:cs="Times New Roman"/>
          <w:iCs/>
          <w:color w:val="000000"/>
          <w:sz w:val="24"/>
          <w:szCs w:val="24"/>
          <w:shd w:val="clear" w:color="auto" w:fill="FFFFFF"/>
          <w:lang w:val="en-US"/>
        </w:rPr>
        <w:t xml:space="preserve">intercultural group assessment </w:t>
      </w:r>
      <w:r w:rsidR="00373AB3">
        <w:rPr>
          <w:rFonts w:ascii="Times New Roman" w:hAnsi="Times New Roman" w:cs="Times New Roman"/>
          <w:iCs/>
          <w:color w:val="000000"/>
          <w:sz w:val="24"/>
          <w:szCs w:val="24"/>
          <w:shd w:val="clear" w:color="auto" w:fill="FFFFFF"/>
          <w:lang w:val="en-US"/>
        </w:rPr>
        <w:t xml:space="preserve">(IGA) </w:t>
      </w:r>
      <w:r w:rsidRPr="00B53B16">
        <w:rPr>
          <w:rFonts w:ascii="Times New Roman" w:hAnsi="Times New Roman" w:cs="Times New Roman"/>
          <w:iCs/>
          <w:color w:val="000000"/>
          <w:sz w:val="24"/>
          <w:szCs w:val="24"/>
          <w:shd w:val="clear" w:color="auto" w:fill="FFFFFF"/>
          <w:lang w:val="en-US"/>
        </w:rPr>
        <w:t xml:space="preserve">and student-generated videos </w:t>
      </w:r>
      <w:r w:rsidR="00373AB3">
        <w:rPr>
          <w:rFonts w:ascii="Times New Roman" w:hAnsi="Times New Roman" w:cs="Times New Roman"/>
          <w:iCs/>
          <w:color w:val="000000"/>
          <w:sz w:val="24"/>
          <w:szCs w:val="24"/>
          <w:shd w:val="clear" w:color="auto" w:fill="FFFFFF"/>
          <w:lang w:val="en-US"/>
        </w:rPr>
        <w:t xml:space="preserve">(SGV) </w:t>
      </w:r>
      <w:r w:rsidR="00182C16">
        <w:rPr>
          <w:rFonts w:ascii="Times New Roman" w:hAnsi="Times New Roman" w:cs="Times New Roman"/>
          <w:iCs/>
          <w:color w:val="000000"/>
          <w:sz w:val="24"/>
          <w:szCs w:val="24"/>
          <w:shd w:val="clear" w:color="auto" w:fill="FFFFFF"/>
          <w:lang w:val="en-US"/>
        </w:rPr>
        <w:t>which aimed</w:t>
      </w:r>
      <w:r w:rsidRPr="00B53B16">
        <w:rPr>
          <w:rFonts w:ascii="Times New Roman" w:hAnsi="Times New Roman" w:cs="Times New Roman"/>
          <w:iCs/>
          <w:color w:val="000000"/>
          <w:sz w:val="24"/>
          <w:szCs w:val="24"/>
          <w:shd w:val="clear" w:color="auto" w:fill="FFFFFF"/>
          <w:lang w:val="en-US"/>
        </w:rPr>
        <w:t xml:space="preserve"> to increase students’ intercultural competence and engagement. Students often complain about lecturers’ use of monotonous final </w:t>
      </w:r>
      <w:r w:rsidR="000F3EC6">
        <w:rPr>
          <w:rFonts w:ascii="Times New Roman" w:hAnsi="Times New Roman" w:cs="Times New Roman"/>
          <w:iCs/>
          <w:color w:val="000000"/>
          <w:sz w:val="24"/>
          <w:szCs w:val="24"/>
          <w:shd w:val="clear" w:color="auto" w:fill="FFFFFF"/>
          <w:lang w:val="en-US"/>
        </w:rPr>
        <w:t xml:space="preserve">written </w:t>
      </w:r>
      <w:r w:rsidRPr="00B53B16">
        <w:rPr>
          <w:rFonts w:ascii="Times New Roman" w:hAnsi="Times New Roman" w:cs="Times New Roman"/>
          <w:iCs/>
          <w:color w:val="000000"/>
          <w:sz w:val="24"/>
          <w:szCs w:val="24"/>
          <w:shd w:val="clear" w:color="auto" w:fill="FFFFFF"/>
          <w:lang w:val="en-US"/>
        </w:rPr>
        <w:t>assignments which discriminate against certain students i.e.,</w:t>
      </w:r>
      <w:r w:rsidR="000F3EC6">
        <w:rPr>
          <w:rFonts w:ascii="Times New Roman" w:hAnsi="Times New Roman" w:cs="Times New Roman"/>
          <w:iCs/>
          <w:color w:val="000000"/>
          <w:sz w:val="24"/>
          <w:szCs w:val="24"/>
          <w:shd w:val="clear" w:color="auto" w:fill="FFFFFF"/>
          <w:lang w:val="en-US"/>
        </w:rPr>
        <w:t xml:space="preserve"> international, </w:t>
      </w:r>
      <w:r w:rsidR="007D2FFA">
        <w:rPr>
          <w:rFonts w:ascii="Times New Roman" w:hAnsi="Times New Roman" w:cs="Times New Roman"/>
          <w:iCs/>
          <w:color w:val="000000"/>
          <w:sz w:val="24"/>
          <w:szCs w:val="24"/>
          <w:shd w:val="clear" w:color="auto" w:fill="FFFFFF"/>
          <w:lang w:val="en-US"/>
        </w:rPr>
        <w:t>mature</w:t>
      </w:r>
      <w:r w:rsidR="00E04AA4">
        <w:rPr>
          <w:rFonts w:ascii="Times New Roman" w:hAnsi="Times New Roman" w:cs="Times New Roman"/>
          <w:iCs/>
          <w:color w:val="000000"/>
          <w:sz w:val="24"/>
          <w:szCs w:val="24"/>
          <w:shd w:val="clear" w:color="auto" w:fill="FFFFFF"/>
          <w:lang w:val="en-US"/>
        </w:rPr>
        <w:t>, multilingual,</w:t>
      </w:r>
      <w:r w:rsidR="007D2FFA">
        <w:rPr>
          <w:rFonts w:ascii="Times New Roman" w:hAnsi="Times New Roman" w:cs="Times New Roman"/>
          <w:iCs/>
          <w:color w:val="000000"/>
          <w:sz w:val="24"/>
          <w:szCs w:val="24"/>
          <w:shd w:val="clear" w:color="auto" w:fill="FFFFFF"/>
          <w:lang w:val="en-US"/>
        </w:rPr>
        <w:t xml:space="preserve"> and </w:t>
      </w:r>
      <w:r w:rsidR="000F3EC6">
        <w:rPr>
          <w:rFonts w:ascii="Times New Roman" w:hAnsi="Times New Roman" w:cs="Times New Roman"/>
          <w:iCs/>
          <w:color w:val="000000"/>
          <w:sz w:val="24"/>
          <w:szCs w:val="24"/>
          <w:shd w:val="clear" w:color="auto" w:fill="FFFFFF"/>
          <w:lang w:val="en-US"/>
        </w:rPr>
        <w:t>low-achieving</w:t>
      </w:r>
      <w:r w:rsidRPr="00B53B16">
        <w:rPr>
          <w:rFonts w:ascii="Times New Roman" w:hAnsi="Times New Roman" w:cs="Times New Roman"/>
          <w:iCs/>
          <w:color w:val="000000"/>
          <w:sz w:val="24"/>
          <w:szCs w:val="24"/>
          <w:shd w:val="clear" w:color="auto" w:fill="FFFFFF"/>
          <w:lang w:val="en-US"/>
        </w:rPr>
        <w:t xml:space="preserve"> students. Findings indicated that </w:t>
      </w:r>
      <w:r w:rsidR="00373AB3">
        <w:rPr>
          <w:rFonts w:ascii="Times New Roman" w:hAnsi="Times New Roman" w:cs="Times New Roman"/>
          <w:iCs/>
          <w:color w:val="000000"/>
          <w:sz w:val="24"/>
          <w:szCs w:val="24"/>
          <w:shd w:val="clear" w:color="auto" w:fill="FFFFFF"/>
          <w:lang w:val="en-US"/>
        </w:rPr>
        <w:t xml:space="preserve">IGA offered students </w:t>
      </w:r>
      <w:r w:rsidRPr="00B53B16">
        <w:rPr>
          <w:rFonts w:ascii="Times New Roman" w:hAnsi="Times New Roman" w:cs="Times New Roman"/>
          <w:iCs/>
          <w:color w:val="000000"/>
          <w:sz w:val="24"/>
          <w:szCs w:val="24"/>
          <w:shd w:val="clear" w:color="auto" w:fill="FFFFFF"/>
          <w:lang w:val="en-US"/>
        </w:rPr>
        <w:t xml:space="preserve">an opportunity to develop their intercultural competence, negotiation, and teamwork skills. Moreover, many </w:t>
      </w:r>
      <w:r w:rsidR="00373AB3">
        <w:rPr>
          <w:rFonts w:ascii="Times New Roman" w:hAnsi="Times New Roman" w:cs="Times New Roman"/>
          <w:iCs/>
          <w:color w:val="000000"/>
          <w:sz w:val="24"/>
          <w:szCs w:val="24"/>
          <w:shd w:val="clear" w:color="auto" w:fill="FFFFFF"/>
          <w:lang w:val="en-US"/>
        </w:rPr>
        <w:t>SGVs</w:t>
      </w:r>
      <w:r w:rsidRPr="00B53B16">
        <w:rPr>
          <w:rFonts w:ascii="Times New Roman" w:hAnsi="Times New Roman" w:cs="Times New Roman"/>
          <w:iCs/>
          <w:color w:val="000000"/>
          <w:sz w:val="24"/>
          <w:szCs w:val="24"/>
          <w:shd w:val="clear" w:color="auto" w:fill="FFFFFF"/>
          <w:lang w:val="en-US"/>
        </w:rPr>
        <w:t xml:space="preserve"> demonstrated high levels of creativity and critical thinking. The </w:t>
      </w:r>
      <w:r w:rsidR="004F0091">
        <w:rPr>
          <w:rFonts w:ascii="Times New Roman" w:hAnsi="Times New Roman" w:cs="Times New Roman"/>
          <w:iCs/>
          <w:color w:val="000000"/>
          <w:sz w:val="24"/>
          <w:szCs w:val="24"/>
          <w:shd w:val="clear" w:color="auto" w:fill="FFFFFF"/>
          <w:lang w:val="en-US"/>
        </w:rPr>
        <w:t>paper</w:t>
      </w:r>
      <w:r w:rsidRPr="00B53B16">
        <w:rPr>
          <w:rFonts w:ascii="Times New Roman" w:hAnsi="Times New Roman" w:cs="Times New Roman"/>
          <w:iCs/>
          <w:color w:val="000000"/>
          <w:sz w:val="24"/>
          <w:szCs w:val="24"/>
          <w:shd w:val="clear" w:color="auto" w:fill="FFFFFF"/>
          <w:lang w:val="en-US"/>
        </w:rPr>
        <w:t xml:space="preserve"> provides recommendations for </w:t>
      </w:r>
      <w:r w:rsidR="004F0091">
        <w:rPr>
          <w:rFonts w:ascii="Times New Roman" w:hAnsi="Times New Roman" w:cs="Times New Roman"/>
          <w:iCs/>
          <w:color w:val="000000"/>
          <w:sz w:val="24"/>
          <w:szCs w:val="24"/>
          <w:shd w:val="clear" w:color="auto" w:fill="FFFFFF"/>
          <w:lang w:val="en-US"/>
        </w:rPr>
        <w:t>the successful integration of videos with intercultural group assessment in Business Schools to promote ESJ</w:t>
      </w:r>
      <w:r w:rsidRPr="00B53B16">
        <w:rPr>
          <w:rFonts w:ascii="Times New Roman" w:hAnsi="Times New Roman" w:cs="Times New Roman"/>
          <w:iCs/>
          <w:color w:val="000000"/>
          <w:sz w:val="24"/>
          <w:szCs w:val="24"/>
          <w:shd w:val="clear" w:color="auto" w:fill="FFFFFF"/>
          <w:lang w:val="en-US"/>
        </w:rPr>
        <w:t xml:space="preserve"> and highlights implications for theory and practice.</w:t>
      </w:r>
    </w:p>
    <w:p w14:paraId="5DE081C1" w14:textId="77777777" w:rsidR="007A4174" w:rsidRPr="00B53B16" w:rsidRDefault="007A4174" w:rsidP="00256779">
      <w:pPr>
        <w:spacing w:after="0" w:line="240" w:lineRule="auto"/>
        <w:jc w:val="both"/>
        <w:rPr>
          <w:rFonts w:ascii="Times New Roman" w:hAnsi="Times New Roman" w:cs="Times New Roman"/>
          <w:color w:val="000000"/>
          <w:sz w:val="24"/>
          <w:szCs w:val="24"/>
          <w:shd w:val="clear" w:color="auto" w:fill="FFFFFF"/>
          <w:lang w:val="en-US"/>
        </w:rPr>
      </w:pPr>
    </w:p>
    <w:p w14:paraId="2E710BAF"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6FEE993E" w14:textId="5814C128" w:rsidR="00A147F5" w:rsidRDefault="00A147F5" w:rsidP="00256779">
      <w:pPr>
        <w:spacing w:after="0" w:line="240" w:lineRule="auto"/>
        <w:jc w:val="both"/>
        <w:rPr>
          <w:rFonts w:ascii="Times New Roman" w:hAnsi="Times New Roman" w:cs="Times New Roman"/>
          <w:color w:val="000000"/>
          <w:sz w:val="24"/>
          <w:szCs w:val="24"/>
          <w:shd w:val="clear" w:color="auto" w:fill="FFFFFF"/>
        </w:rPr>
      </w:pPr>
      <w:r w:rsidRPr="00255FD5">
        <w:rPr>
          <w:rFonts w:ascii="Times New Roman" w:hAnsi="Times New Roman" w:cs="Times New Roman"/>
          <w:b/>
          <w:bCs/>
          <w:color w:val="000000"/>
          <w:sz w:val="24"/>
          <w:szCs w:val="24"/>
          <w:shd w:val="clear" w:color="auto" w:fill="FFFFFF"/>
        </w:rPr>
        <w:t>Key words:</w:t>
      </w:r>
      <w:r>
        <w:rPr>
          <w:rFonts w:ascii="Times New Roman" w:hAnsi="Times New Roman" w:cs="Times New Roman"/>
          <w:color w:val="000000"/>
          <w:sz w:val="24"/>
          <w:szCs w:val="24"/>
          <w:shd w:val="clear" w:color="auto" w:fill="FFFFFF"/>
        </w:rPr>
        <w:t xml:space="preserve"> </w:t>
      </w:r>
      <w:r w:rsidR="00BE1E01">
        <w:rPr>
          <w:rFonts w:ascii="Times New Roman" w:hAnsi="Times New Roman" w:cs="Times New Roman"/>
          <w:color w:val="000000"/>
          <w:sz w:val="24"/>
          <w:szCs w:val="24"/>
          <w:shd w:val="clear" w:color="auto" w:fill="FFFFFF"/>
        </w:rPr>
        <w:t>International</w:t>
      </w:r>
      <w:r w:rsidR="00510B46" w:rsidRPr="00510B46">
        <w:rPr>
          <w:rFonts w:ascii="Times New Roman" w:hAnsi="Times New Roman" w:cs="Times New Roman"/>
          <w:color w:val="000000"/>
          <w:sz w:val="24"/>
          <w:szCs w:val="24"/>
          <w:shd w:val="clear" w:color="auto" w:fill="FFFFFF"/>
          <w:lang w:val="en-US"/>
        </w:rPr>
        <w:t xml:space="preserve"> students, Higher Education, </w:t>
      </w:r>
      <w:r w:rsidR="00BE1E01">
        <w:rPr>
          <w:rFonts w:ascii="Times New Roman" w:hAnsi="Times New Roman" w:cs="Times New Roman"/>
          <w:color w:val="000000"/>
          <w:sz w:val="24"/>
          <w:szCs w:val="24"/>
          <w:shd w:val="clear" w:color="auto" w:fill="FFFFFF"/>
          <w:lang w:val="en-US"/>
        </w:rPr>
        <w:t>s</w:t>
      </w:r>
      <w:r w:rsidR="00510B46" w:rsidRPr="00510B46">
        <w:rPr>
          <w:rFonts w:ascii="Times New Roman" w:hAnsi="Times New Roman" w:cs="Times New Roman"/>
          <w:color w:val="000000"/>
          <w:sz w:val="24"/>
          <w:szCs w:val="24"/>
          <w:shd w:val="clear" w:color="auto" w:fill="FFFFFF"/>
          <w:lang w:val="en-US"/>
        </w:rPr>
        <w:t>tudent-</w:t>
      </w:r>
      <w:r w:rsidR="00BE1E01">
        <w:rPr>
          <w:rFonts w:ascii="Times New Roman" w:hAnsi="Times New Roman" w:cs="Times New Roman"/>
          <w:color w:val="000000"/>
          <w:sz w:val="24"/>
          <w:szCs w:val="24"/>
          <w:shd w:val="clear" w:color="auto" w:fill="FFFFFF"/>
          <w:lang w:val="en-US"/>
        </w:rPr>
        <w:t>g</w:t>
      </w:r>
      <w:r w:rsidR="00510B46" w:rsidRPr="00510B46">
        <w:rPr>
          <w:rFonts w:ascii="Times New Roman" w:hAnsi="Times New Roman" w:cs="Times New Roman"/>
          <w:color w:val="000000"/>
          <w:sz w:val="24"/>
          <w:szCs w:val="24"/>
          <w:shd w:val="clear" w:color="auto" w:fill="FFFFFF"/>
          <w:lang w:val="en-US"/>
        </w:rPr>
        <w:t xml:space="preserve">enerated </w:t>
      </w:r>
      <w:r w:rsidR="00BE1E01">
        <w:rPr>
          <w:rFonts w:ascii="Times New Roman" w:hAnsi="Times New Roman" w:cs="Times New Roman"/>
          <w:color w:val="000000"/>
          <w:sz w:val="24"/>
          <w:szCs w:val="24"/>
          <w:shd w:val="clear" w:color="auto" w:fill="FFFFFF"/>
          <w:lang w:val="en-US"/>
        </w:rPr>
        <w:t>digital v</w:t>
      </w:r>
      <w:r w:rsidR="00510B46" w:rsidRPr="00510B46">
        <w:rPr>
          <w:rFonts w:ascii="Times New Roman" w:hAnsi="Times New Roman" w:cs="Times New Roman"/>
          <w:color w:val="000000"/>
          <w:sz w:val="24"/>
          <w:szCs w:val="24"/>
          <w:shd w:val="clear" w:color="auto" w:fill="FFFFFF"/>
          <w:lang w:val="en-US"/>
        </w:rPr>
        <w:t xml:space="preserve">ideos, </w:t>
      </w:r>
      <w:r w:rsidR="00BE1E01">
        <w:rPr>
          <w:rFonts w:ascii="Times New Roman" w:hAnsi="Times New Roman" w:cs="Times New Roman"/>
          <w:color w:val="000000"/>
          <w:sz w:val="24"/>
          <w:szCs w:val="24"/>
          <w:shd w:val="clear" w:color="auto" w:fill="FFFFFF"/>
          <w:lang w:val="en-US"/>
        </w:rPr>
        <w:t>learner a</w:t>
      </w:r>
      <w:r w:rsidR="00510B46" w:rsidRPr="00510B46">
        <w:rPr>
          <w:rFonts w:ascii="Times New Roman" w:hAnsi="Times New Roman" w:cs="Times New Roman"/>
          <w:color w:val="000000"/>
          <w:sz w:val="24"/>
          <w:szCs w:val="24"/>
          <w:shd w:val="clear" w:color="auto" w:fill="FFFFFF"/>
          <w:lang w:val="en-US"/>
        </w:rPr>
        <w:t xml:space="preserve">ttitudes, </w:t>
      </w:r>
      <w:r w:rsidR="00BE1E01">
        <w:rPr>
          <w:rFonts w:ascii="Times New Roman" w:hAnsi="Times New Roman" w:cs="Times New Roman"/>
          <w:color w:val="000000"/>
          <w:sz w:val="24"/>
          <w:szCs w:val="24"/>
          <w:shd w:val="clear" w:color="auto" w:fill="FFFFFF"/>
          <w:lang w:val="en-US"/>
        </w:rPr>
        <w:t>Education for Social Justice</w:t>
      </w:r>
      <w:r w:rsidR="00510B46" w:rsidRPr="00510B46">
        <w:rPr>
          <w:rFonts w:ascii="Times New Roman" w:hAnsi="Times New Roman" w:cs="Times New Roman"/>
          <w:color w:val="000000"/>
          <w:sz w:val="24"/>
          <w:szCs w:val="24"/>
          <w:shd w:val="clear" w:color="auto" w:fill="FFFFFF"/>
          <w:lang w:val="en-US"/>
        </w:rPr>
        <w:t xml:space="preserve"> in </w:t>
      </w:r>
      <w:r w:rsidR="00BE1E01">
        <w:rPr>
          <w:rFonts w:ascii="Times New Roman" w:hAnsi="Times New Roman" w:cs="Times New Roman"/>
          <w:color w:val="000000"/>
          <w:sz w:val="24"/>
          <w:szCs w:val="24"/>
          <w:shd w:val="clear" w:color="auto" w:fill="FFFFFF"/>
          <w:lang w:val="en-US"/>
        </w:rPr>
        <w:t>a</w:t>
      </w:r>
      <w:r w:rsidR="00510B46" w:rsidRPr="00510B46">
        <w:rPr>
          <w:rFonts w:ascii="Times New Roman" w:hAnsi="Times New Roman" w:cs="Times New Roman"/>
          <w:color w:val="000000"/>
          <w:sz w:val="24"/>
          <w:szCs w:val="24"/>
          <w:shd w:val="clear" w:color="auto" w:fill="FFFFFF"/>
          <w:lang w:val="en-US"/>
        </w:rPr>
        <w:t xml:space="preserve">ssessment, </w:t>
      </w:r>
      <w:r w:rsidR="00BE1E01">
        <w:rPr>
          <w:rFonts w:ascii="Times New Roman" w:hAnsi="Times New Roman" w:cs="Times New Roman"/>
          <w:color w:val="000000"/>
          <w:sz w:val="24"/>
          <w:szCs w:val="24"/>
          <w:shd w:val="clear" w:color="auto" w:fill="FFFFFF"/>
          <w:lang w:val="en-US"/>
        </w:rPr>
        <w:t>undergraduate s</w:t>
      </w:r>
      <w:r w:rsidR="00510B46" w:rsidRPr="00510B46">
        <w:rPr>
          <w:rFonts w:ascii="Times New Roman" w:hAnsi="Times New Roman" w:cs="Times New Roman"/>
          <w:color w:val="000000"/>
          <w:sz w:val="24"/>
          <w:szCs w:val="24"/>
          <w:shd w:val="clear" w:color="auto" w:fill="FFFFFF"/>
          <w:lang w:val="en-US"/>
        </w:rPr>
        <w:t xml:space="preserve">tudents, </w:t>
      </w:r>
      <w:r w:rsidR="00627E6C">
        <w:rPr>
          <w:rFonts w:ascii="Times New Roman" w:hAnsi="Times New Roman" w:cs="Times New Roman"/>
          <w:color w:val="000000"/>
          <w:sz w:val="24"/>
          <w:szCs w:val="24"/>
          <w:shd w:val="clear" w:color="auto" w:fill="FFFFFF"/>
          <w:lang w:val="en-US"/>
        </w:rPr>
        <w:t>i</w:t>
      </w:r>
      <w:r w:rsidR="00510B46" w:rsidRPr="00510B46">
        <w:rPr>
          <w:rFonts w:ascii="Times New Roman" w:hAnsi="Times New Roman" w:cs="Times New Roman"/>
          <w:color w:val="000000"/>
          <w:sz w:val="24"/>
          <w:szCs w:val="24"/>
          <w:shd w:val="clear" w:color="auto" w:fill="FFFFFF"/>
          <w:lang w:val="en-US"/>
        </w:rPr>
        <w:t xml:space="preserve">ntercultural </w:t>
      </w:r>
      <w:r w:rsidR="00627E6C">
        <w:rPr>
          <w:rFonts w:ascii="Times New Roman" w:hAnsi="Times New Roman" w:cs="Times New Roman"/>
          <w:color w:val="000000"/>
          <w:sz w:val="24"/>
          <w:szCs w:val="24"/>
          <w:shd w:val="clear" w:color="auto" w:fill="FFFFFF"/>
          <w:lang w:val="en-US"/>
        </w:rPr>
        <w:t>awareness</w:t>
      </w:r>
      <w:r w:rsidR="00510B46" w:rsidRPr="00510B46">
        <w:rPr>
          <w:rFonts w:ascii="Times New Roman" w:hAnsi="Times New Roman" w:cs="Times New Roman"/>
          <w:color w:val="000000"/>
          <w:sz w:val="24"/>
          <w:szCs w:val="24"/>
          <w:shd w:val="clear" w:color="auto" w:fill="FFFFFF"/>
          <w:lang w:val="en-US"/>
        </w:rPr>
        <w:t xml:space="preserve">, </w:t>
      </w:r>
      <w:r w:rsidR="00627E6C">
        <w:rPr>
          <w:rFonts w:ascii="Times New Roman" w:hAnsi="Times New Roman" w:cs="Times New Roman"/>
          <w:color w:val="000000"/>
          <w:sz w:val="24"/>
          <w:szCs w:val="24"/>
          <w:shd w:val="clear" w:color="auto" w:fill="FFFFFF"/>
          <w:lang w:val="en-US"/>
        </w:rPr>
        <w:t>s</w:t>
      </w:r>
      <w:r w:rsidR="00510B46" w:rsidRPr="00510B46">
        <w:rPr>
          <w:rFonts w:ascii="Times New Roman" w:hAnsi="Times New Roman" w:cs="Times New Roman"/>
          <w:color w:val="000000"/>
          <w:sz w:val="24"/>
          <w:szCs w:val="24"/>
          <w:shd w:val="clear" w:color="auto" w:fill="FFFFFF"/>
          <w:lang w:val="en-US"/>
        </w:rPr>
        <w:t xml:space="preserve">tudent </w:t>
      </w:r>
      <w:r w:rsidR="00627E6C">
        <w:rPr>
          <w:rFonts w:ascii="Times New Roman" w:hAnsi="Times New Roman" w:cs="Times New Roman"/>
          <w:color w:val="000000"/>
          <w:sz w:val="24"/>
          <w:szCs w:val="24"/>
          <w:shd w:val="clear" w:color="auto" w:fill="FFFFFF"/>
          <w:lang w:val="en-US"/>
        </w:rPr>
        <w:t>l</w:t>
      </w:r>
      <w:r w:rsidR="00510B46" w:rsidRPr="00510B46">
        <w:rPr>
          <w:rFonts w:ascii="Times New Roman" w:hAnsi="Times New Roman" w:cs="Times New Roman"/>
          <w:color w:val="000000"/>
          <w:sz w:val="24"/>
          <w:szCs w:val="24"/>
          <w:shd w:val="clear" w:color="auto" w:fill="FFFFFF"/>
          <w:lang w:val="en-US"/>
        </w:rPr>
        <w:t xml:space="preserve">earning </w:t>
      </w:r>
      <w:r w:rsidR="00627E6C">
        <w:rPr>
          <w:rFonts w:ascii="Times New Roman" w:hAnsi="Times New Roman" w:cs="Times New Roman"/>
          <w:color w:val="000000"/>
          <w:sz w:val="24"/>
          <w:szCs w:val="24"/>
          <w:shd w:val="clear" w:color="auto" w:fill="FFFFFF"/>
          <w:lang w:val="en-US"/>
        </w:rPr>
        <w:t>e</w:t>
      </w:r>
      <w:r w:rsidR="00510B46" w:rsidRPr="00510B46">
        <w:rPr>
          <w:rFonts w:ascii="Times New Roman" w:hAnsi="Times New Roman" w:cs="Times New Roman"/>
          <w:color w:val="000000"/>
          <w:sz w:val="24"/>
          <w:szCs w:val="24"/>
          <w:shd w:val="clear" w:color="auto" w:fill="FFFFFF"/>
          <w:lang w:val="en-US"/>
        </w:rPr>
        <w:t>xperience</w:t>
      </w:r>
      <w:r w:rsidR="00E81CD8">
        <w:rPr>
          <w:rFonts w:ascii="Times New Roman" w:hAnsi="Times New Roman" w:cs="Times New Roman"/>
          <w:color w:val="000000"/>
          <w:sz w:val="24"/>
          <w:szCs w:val="24"/>
          <w:shd w:val="clear" w:color="auto" w:fill="FFFFFF"/>
          <w:lang w:val="en-US"/>
        </w:rPr>
        <w:t>.</w:t>
      </w:r>
    </w:p>
    <w:p w14:paraId="623889C3"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4BBAD356"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1932C5AB"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0973CDC5" w14:textId="77777777" w:rsidR="00975F8E" w:rsidRDefault="00975F8E" w:rsidP="00256779">
      <w:pPr>
        <w:spacing w:after="0" w:line="240" w:lineRule="auto"/>
        <w:jc w:val="both"/>
        <w:rPr>
          <w:rFonts w:ascii="Times New Roman" w:hAnsi="Times New Roman" w:cs="Times New Roman"/>
          <w:color w:val="000000"/>
          <w:sz w:val="24"/>
          <w:szCs w:val="24"/>
          <w:shd w:val="clear" w:color="auto" w:fill="FFFFFF"/>
        </w:rPr>
      </w:pPr>
    </w:p>
    <w:p w14:paraId="1BD259A7" w14:textId="77777777" w:rsidR="00975F8E" w:rsidRDefault="00975F8E" w:rsidP="00256779">
      <w:pPr>
        <w:spacing w:after="0" w:line="240" w:lineRule="auto"/>
        <w:jc w:val="both"/>
        <w:rPr>
          <w:rFonts w:ascii="Times New Roman" w:hAnsi="Times New Roman" w:cs="Times New Roman"/>
          <w:color w:val="000000"/>
          <w:sz w:val="24"/>
          <w:szCs w:val="24"/>
          <w:shd w:val="clear" w:color="auto" w:fill="FFFFFF"/>
        </w:rPr>
      </w:pPr>
    </w:p>
    <w:p w14:paraId="6794F5D5"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3ABC1DDD"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71684682"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0626B067"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557BD018"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1BADAD02"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63791658"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25549EF0" w14:textId="77777777" w:rsidR="008E0DC1" w:rsidRDefault="008E0DC1" w:rsidP="00256779">
      <w:pPr>
        <w:spacing w:after="0" w:line="240" w:lineRule="auto"/>
        <w:jc w:val="both"/>
        <w:rPr>
          <w:rFonts w:ascii="Times New Roman" w:hAnsi="Times New Roman" w:cs="Times New Roman"/>
          <w:color w:val="000000"/>
          <w:sz w:val="24"/>
          <w:szCs w:val="24"/>
          <w:shd w:val="clear" w:color="auto" w:fill="FFFFFF"/>
        </w:rPr>
      </w:pPr>
    </w:p>
    <w:p w14:paraId="72848956"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50916ED0" w14:textId="36F45BC0" w:rsidR="005D63BD" w:rsidRPr="00C74E7D" w:rsidRDefault="002515DE" w:rsidP="00256779">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Word Count:</w:t>
      </w:r>
      <w:r>
        <w:rPr>
          <w:rFonts w:ascii="Times New Roman" w:hAnsi="Times New Roman" w:cs="Times New Roman"/>
          <w:color w:val="000000"/>
          <w:sz w:val="24"/>
          <w:szCs w:val="24"/>
          <w:shd w:val="clear" w:color="auto" w:fill="FFFFFF"/>
        </w:rPr>
        <w:t xml:space="preserve"> </w:t>
      </w:r>
      <w:r w:rsidR="00BD5D2C">
        <w:rPr>
          <w:rFonts w:ascii="Times New Roman" w:hAnsi="Times New Roman" w:cs="Times New Roman"/>
          <w:color w:val="000000"/>
          <w:sz w:val="24"/>
          <w:szCs w:val="24"/>
          <w:shd w:val="clear" w:color="auto" w:fill="FFFFFF"/>
        </w:rPr>
        <w:t>2</w:t>
      </w:r>
      <w:r w:rsidR="00B63320">
        <w:rPr>
          <w:rFonts w:ascii="Times New Roman" w:hAnsi="Times New Roman" w:cs="Times New Roman"/>
          <w:color w:val="000000"/>
          <w:sz w:val="24"/>
          <w:szCs w:val="24"/>
          <w:shd w:val="clear" w:color="auto" w:fill="FFFFFF"/>
        </w:rPr>
        <w:t>7</w:t>
      </w:r>
      <w:r w:rsidR="002E25B3">
        <w:rPr>
          <w:rFonts w:ascii="Times New Roman" w:hAnsi="Times New Roman" w:cs="Times New Roman"/>
          <w:color w:val="000000"/>
          <w:sz w:val="24"/>
          <w:szCs w:val="24"/>
          <w:shd w:val="clear" w:color="auto" w:fill="FFFFFF"/>
        </w:rPr>
        <w:t>70</w:t>
      </w:r>
      <w:r w:rsidR="00BD5D2C">
        <w:rPr>
          <w:rFonts w:ascii="Times New Roman" w:hAnsi="Times New Roman" w:cs="Times New Roman"/>
          <w:color w:val="000000"/>
          <w:sz w:val="24"/>
          <w:szCs w:val="24"/>
          <w:shd w:val="clear" w:color="auto" w:fill="FFFFFF"/>
        </w:rPr>
        <w:t xml:space="preserve"> words </w:t>
      </w:r>
      <w:r>
        <w:rPr>
          <w:rFonts w:ascii="Times New Roman" w:hAnsi="Times New Roman" w:cs="Times New Roman"/>
          <w:color w:val="000000"/>
          <w:sz w:val="24"/>
          <w:szCs w:val="24"/>
          <w:shd w:val="clear" w:color="auto" w:fill="FFFFFF"/>
        </w:rPr>
        <w:t>(excluding tables and references)</w:t>
      </w:r>
    </w:p>
    <w:p w14:paraId="5B227FC6" w14:textId="73A324AD" w:rsidR="00EB5705" w:rsidRPr="007D2A37" w:rsidRDefault="00F216AB" w:rsidP="00256779">
      <w:pPr>
        <w:spacing w:after="0" w:line="240" w:lineRule="auto"/>
        <w:jc w:val="both"/>
        <w:rPr>
          <w:rFonts w:ascii="Times New Roman" w:hAnsi="Times New Roman" w:cs="Times New Roman"/>
          <w:color w:val="000000"/>
          <w:sz w:val="24"/>
          <w:szCs w:val="24"/>
          <w:shd w:val="clear" w:color="auto" w:fill="FFFFFF"/>
        </w:rPr>
      </w:pPr>
      <w:r w:rsidRPr="0091695F">
        <w:rPr>
          <w:rFonts w:ascii="Times New Roman" w:hAnsi="Times New Roman" w:cs="Times New Roman"/>
          <w:b/>
          <w:bCs/>
          <w:color w:val="000000"/>
          <w:sz w:val="24"/>
          <w:szCs w:val="24"/>
          <w:shd w:val="clear" w:color="auto" w:fill="FFFFFF"/>
        </w:rPr>
        <w:t>Introduction</w:t>
      </w:r>
      <w:r w:rsidR="007D2A37">
        <w:rPr>
          <w:rFonts w:ascii="Times New Roman" w:hAnsi="Times New Roman" w:cs="Times New Roman"/>
          <w:b/>
          <w:bCs/>
          <w:color w:val="000000"/>
          <w:sz w:val="24"/>
          <w:szCs w:val="24"/>
          <w:shd w:val="clear" w:color="auto" w:fill="FFFFFF"/>
        </w:rPr>
        <w:t xml:space="preserve"> </w:t>
      </w:r>
      <w:r w:rsidR="007D2A37">
        <w:rPr>
          <w:rFonts w:ascii="Times New Roman" w:hAnsi="Times New Roman" w:cs="Times New Roman"/>
          <w:color w:val="000000"/>
          <w:sz w:val="24"/>
          <w:szCs w:val="24"/>
          <w:shd w:val="clear" w:color="auto" w:fill="FFFFFF"/>
        </w:rPr>
        <w:t>(</w:t>
      </w:r>
      <w:r w:rsidR="009512C7">
        <w:rPr>
          <w:rFonts w:ascii="Times New Roman" w:hAnsi="Times New Roman" w:cs="Times New Roman"/>
          <w:color w:val="000000"/>
          <w:sz w:val="24"/>
          <w:szCs w:val="24"/>
          <w:shd w:val="clear" w:color="auto" w:fill="FFFFFF"/>
        </w:rPr>
        <w:t>792</w:t>
      </w:r>
      <w:r w:rsidR="007D2A37">
        <w:rPr>
          <w:rFonts w:ascii="Times New Roman" w:hAnsi="Times New Roman" w:cs="Times New Roman"/>
          <w:color w:val="000000"/>
          <w:sz w:val="24"/>
          <w:szCs w:val="24"/>
          <w:shd w:val="clear" w:color="auto" w:fill="FFFFFF"/>
        </w:rPr>
        <w:t xml:space="preserve"> words)</w:t>
      </w:r>
    </w:p>
    <w:p w14:paraId="79614F2F" w14:textId="77777777" w:rsidR="004E569D" w:rsidRDefault="004E569D" w:rsidP="00D54C06">
      <w:pPr>
        <w:spacing w:after="0" w:line="240" w:lineRule="auto"/>
        <w:jc w:val="both"/>
        <w:rPr>
          <w:rFonts w:ascii="Times New Roman" w:hAnsi="Times New Roman" w:cs="Times New Roman"/>
          <w:sz w:val="24"/>
          <w:szCs w:val="24"/>
          <w:lang w:val="en-US"/>
        </w:rPr>
      </w:pPr>
    </w:p>
    <w:p w14:paraId="63F6D5D1" w14:textId="3827C88D" w:rsidR="00EA02A3" w:rsidRPr="00B06A8B" w:rsidRDefault="00EA02A3" w:rsidP="00EA02A3">
      <w:pPr>
        <w:spacing w:after="0" w:line="240" w:lineRule="auto"/>
        <w:jc w:val="both"/>
        <w:rPr>
          <w:rFonts w:ascii="Times New Roman" w:hAnsi="Times New Roman" w:cs="Times New Roman"/>
          <w:iCs/>
          <w:color w:val="000000"/>
          <w:sz w:val="24"/>
          <w:szCs w:val="24"/>
          <w:shd w:val="clear" w:color="auto" w:fill="FFFFFF"/>
          <w:lang w:val="en-US"/>
        </w:rPr>
      </w:pPr>
      <w:r w:rsidRPr="00EA02A3">
        <w:rPr>
          <w:rFonts w:ascii="Times New Roman" w:hAnsi="Times New Roman" w:cs="Times New Roman"/>
          <w:iCs/>
          <w:color w:val="000000"/>
          <w:sz w:val="24"/>
          <w:szCs w:val="24"/>
          <w:shd w:val="clear" w:color="auto" w:fill="FFFFFF"/>
          <w:lang w:val="en-US"/>
        </w:rPr>
        <w:t xml:space="preserve">The current </w:t>
      </w:r>
      <w:r w:rsidR="00F34D83" w:rsidRPr="00B06A8B">
        <w:rPr>
          <w:rFonts w:ascii="Times New Roman" w:hAnsi="Times New Roman" w:cs="Times New Roman"/>
          <w:iCs/>
          <w:color w:val="000000"/>
          <w:sz w:val="24"/>
          <w:szCs w:val="24"/>
          <w:shd w:val="clear" w:color="auto" w:fill="FFFFFF"/>
          <w:lang w:val="en-US"/>
        </w:rPr>
        <w:t>paper</w:t>
      </w:r>
      <w:r w:rsidRPr="00EA02A3">
        <w:rPr>
          <w:rFonts w:ascii="Times New Roman" w:hAnsi="Times New Roman" w:cs="Times New Roman"/>
          <w:iCs/>
          <w:color w:val="000000"/>
          <w:sz w:val="24"/>
          <w:szCs w:val="24"/>
          <w:shd w:val="clear" w:color="auto" w:fill="FFFFFF"/>
          <w:lang w:val="en-US"/>
        </w:rPr>
        <w:t xml:space="preserve"> explore</w:t>
      </w:r>
      <w:r w:rsidR="0032529F" w:rsidRPr="00B06A8B">
        <w:rPr>
          <w:rFonts w:ascii="Times New Roman" w:hAnsi="Times New Roman" w:cs="Times New Roman"/>
          <w:iCs/>
          <w:color w:val="000000"/>
          <w:sz w:val="24"/>
          <w:szCs w:val="24"/>
          <w:shd w:val="clear" w:color="auto" w:fill="FFFFFF"/>
          <w:lang w:val="en-US"/>
        </w:rPr>
        <w:t>s</w:t>
      </w:r>
      <w:r w:rsidRPr="00EA02A3">
        <w:rPr>
          <w:rFonts w:ascii="Times New Roman" w:hAnsi="Times New Roman" w:cs="Times New Roman"/>
          <w:iCs/>
          <w:color w:val="000000"/>
          <w:sz w:val="24"/>
          <w:szCs w:val="24"/>
          <w:shd w:val="clear" w:color="auto" w:fill="FFFFFF"/>
          <w:lang w:val="en-US"/>
        </w:rPr>
        <w:t xml:space="preserve"> </w:t>
      </w:r>
      <w:r w:rsidR="00B51E55">
        <w:rPr>
          <w:rFonts w:ascii="Times New Roman" w:hAnsi="Times New Roman" w:cs="Times New Roman"/>
          <w:iCs/>
          <w:color w:val="000000"/>
          <w:sz w:val="24"/>
          <w:szCs w:val="24"/>
          <w:shd w:val="clear" w:color="auto" w:fill="FFFFFF"/>
          <w:lang w:val="en-US"/>
        </w:rPr>
        <w:t xml:space="preserve">the use of </w:t>
      </w:r>
      <w:r w:rsidRPr="00EA02A3">
        <w:rPr>
          <w:rFonts w:ascii="Times New Roman" w:hAnsi="Times New Roman" w:cs="Times New Roman"/>
          <w:iCs/>
          <w:color w:val="000000"/>
          <w:sz w:val="24"/>
          <w:szCs w:val="24"/>
          <w:shd w:val="clear" w:color="auto" w:fill="FFFFFF"/>
          <w:lang w:val="en-US"/>
        </w:rPr>
        <w:t>two emerging assessment methods: the use of student-generated videos and intercultural group assessment as two innovative evaluation approaches which aim to promote E</w:t>
      </w:r>
      <w:r w:rsidR="0032529F" w:rsidRPr="00B06A8B">
        <w:rPr>
          <w:rFonts w:ascii="Times New Roman" w:hAnsi="Times New Roman" w:cs="Times New Roman"/>
          <w:iCs/>
          <w:color w:val="000000"/>
          <w:sz w:val="24"/>
          <w:szCs w:val="24"/>
          <w:shd w:val="clear" w:color="auto" w:fill="FFFFFF"/>
          <w:lang w:val="en-US"/>
        </w:rPr>
        <w:t>ducation for social Justice (ESJ)</w:t>
      </w:r>
      <w:r w:rsidRPr="00EA02A3">
        <w:rPr>
          <w:rFonts w:ascii="Times New Roman" w:hAnsi="Times New Roman" w:cs="Times New Roman"/>
          <w:iCs/>
          <w:color w:val="000000"/>
          <w:sz w:val="24"/>
          <w:szCs w:val="24"/>
          <w:shd w:val="clear" w:color="auto" w:fill="FFFFFF"/>
          <w:lang w:val="en-US"/>
        </w:rPr>
        <w:t xml:space="preserve"> in Higher Education (HE). In response to emerging active learning strategies, lecturers in Business Schools are asking students to generate videos instead of boring written assignments (i.e., reports) as learners often complain that they are disadvantaged (i.e., international students) when their performance in terms of a module is judged only based on their writing skills. The learning benefits of multimodal video production are manifold, especially in </w:t>
      </w:r>
      <w:r w:rsidR="00A3705A">
        <w:rPr>
          <w:rFonts w:ascii="Times New Roman" w:hAnsi="Times New Roman" w:cs="Times New Roman"/>
          <w:iCs/>
          <w:color w:val="000000"/>
          <w:sz w:val="24"/>
          <w:szCs w:val="24"/>
          <w:shd w:val="clear" w:color="auto" w:fill="FFFFFF"/>
          <w:lang w:val="en-US"/>
        </w:rPr>
        <w:t>Management</w:t>
      </w:r>
      <w:r w:rsidRPr="00EA02A3">
        <w:rPr>
          <w:rFonts w:ascii="Times New Roman" w:hAnsi="Times New Roman" w:cs="Times New Roman"/>
          <w:iCs/>
          <w:color w:val="000000"/>
          <w:sz w:val="24"/>
          <w:szCs w:val="24"/>
          <w:shd w:val="clear" w:color="auto" w:fill="FFFFFF"/>
          <w:lang w:val="en-US"/>
        </w:rPr>
        <w:t xml:space="preserve"> Education, as students need to develop various professional skills i.e., effective communication and interpersonal skills. Video creation promotes critical thinking and problem-solving, encourages collaboration and negotiation among team members, and fosters interaction and engagement among all learners irrespective of their background fostering inclusion (Schultz et al., 2014). Moreover, when M</w:t>
      </w:r>
      <w:r w:rsidR="002231DD">
        <w:rPr>
          <w:rFonts w:ascii="Times New Roman" w:hAnsi="Times New Roman" w:cs="Times New Roman"/>
          <w:iCs/>
          <w:color w:val="000000"/>
          <w:sz w:val="24"/>
          <w:szCs w:val="24"/>
          <w:shd w:val="clear" w:color="auto" w:fill="FFFFFF"/>
          <w:lang w:val="en-US"/>
        </w:rPr>
        <w:t>anagement</w:t>
      </w:r>
      <w:r w:rsidRPr="00EA02A3">
        <w:rPr>
          <w:rFonts w:ascii="Times New Roman" w:hAnsi="Times New Roman" w:cs="Times New Roman"/>
          <w:iCs/>
          <w:color w:val="000000"/>
          <w:sz w:val="24"/>
          <w:szCs w:val="24"/>
          <w:shd w:val="clear" w:color="auto" w:fill="FFFFFF"/>
          <w:lang w:val="en-US"/>
        </w:rPr>
        <w:t xml:space="preserve"> students create videos as a form of assessment, they develop digital literacy which is a valuable skill for Business managers. </w:t>
      </w:r>
    </w:p>
    <w:p w14:paraId="04B19E5A" w14:textId="77777777" w:rsidR="007D5E27" w:rsidRPr="00B06A8B" w:rsidRDefault="007D5E27" w:rsidP="00EA02A3">
      <w:pPr>
        <w:spacing w:after="0" w:line="240" w:lineRule="auto"/>
        <w:jc w:val="both"/>
        <w:rPr>
          <w:rFonts w:ascii="Times New Roman" w:hAnsi="Times New Roman" w:cs="Times New Roman"/>
          <w:iCs/>
          <w:color w:val="000000"/>
          <w:sz w:val="24"/>
          <w:szCs w:val="24"/>
          <w:shd w:val="clear" w:color="auto" w:fill="FFFFFF"/>
          <w:lang w:val="en-US"/>
        </w:rPr>
      </w:pPr>
    </w:p>
    <w:p w14:paraId="236CAC43" w14:textId="4C45780E" w:rsidR="007D5E27" w:rsidRPr="007D5E27" w:rsidRDefault="007D5E27" w:rsidP="007D5E27">
      <w:pPr>
        <w:spacing w:after="0" w:line="240" w:lineRule="auto"/>
        <w:jc w:val="both"/>
        <w:rPr>
          <w:rFonts w:ascii="Times New Roman" w:hAnsi="Times New Roman" w:cs="Times New Roman"/>
          <w:iCs/>
          <w:color w:val="000000"/>
          <w:sz w:val="24"/>
          <w:szCs w:val="24"/>
          <w:shd w:val="clear" w:color="auto" w:fill="FFFFFF"/>
          <w:lang w:val="en-US"/>
        </w:rPr>
      </w:pPr>
      <w:r w:rsidRPr="007D5E27">
        <w:rPr>
          <w:rFonts w:ascii="Times New Roman" w:hAnsi="Times New Roman" w:cs="Times New Roman"/>
          <w:iCs/>
          <w:color w:val="000000"/>
          <w:sz w:val="24"/>
          <w:szCs w:val="24"/>
          <w:shd w:val="clear" w:color="auto" w:fill="FFFFFF"/>
          <w:lang w:val="en-US"/>
        </w:rPr>
        <w:t xml:space="preserve">The availability of simple digital technology such as free video editing software (iMovie) and devices with videoing capability </w:t>
      </w:r>
      <w:r w:rsidRPr="00B06A8B">
        <w:rPr>
          <w:rFonts w:ascii="Times New Roman" w:hAnsi="Times New Roman" w:cs="Times New Roman"/>
          <w:iCs/>
          <w:color w:val="000000"/>
          <w:sz w:val="24"/>
          <w:szCs w:val="24"/>
          <w:shd w:val="clear" w:color="auto" w:fill="FFFFFF"/>
          <w:lang w:val="en-US"/>
        </w:rPr>
        <w:t>(</w:t>
      </w:r>
      <w:r w:rsidRPr="007D5E27">
        <w:rPr>
          <w:rFonts w:ascii="Times New Roman" w:hAnsi="Times New Roman" w:cs="Times New Roman"/>
          <w:iCs/>
          <w:color w:val="000000"/>
          <w:sz w:val="24"/>
          <w:szCs w:val="24"/>
          <w:shd w:val="clear" w:color="auto" w:fill="FFFFFF"/>
          <w:lang w:val="en-US"/>
        </w:rPr>
        <w:t xml:space="preserve">iPads) now allow us to readily incorporate video production as a learning and assessment tool. To improve student engagement, critical thinking, collaboration, and deeper learning in </w:t>
      </w:r>
      <w:r w:rsidR="00CB53D8">
        <w:rPr>
          <w:rFonts w:ascii="Times New Roman" w:hAnsi="Times New Roman" w:cs="Times New Roman"/>
          <w:iCs/>
          <w:color w:val="000000"/>
          <w:sz w:val="24"/>
          <w:szCs w:val="24"/>
          <w:shd w:val="clear" w:color="auto" w:fill="FFFFFF"/>
          <w:lang w:val="en-US"/>
        </w:rPr>
        <w:t xml:space="preserve">undergraduate Business </w:t>
      </w:r>
      <w:r w:rsidR="00C710F2">
        <w:rPr>
          <w:rFonts w:ascii="Times New Roman" w:hAnsi="Times New Roman" w:cs="Times New Roman"/>
          <w:iCs/>
          <w:color w:val="000000"/>
          <w:sz w:val="24"/>
          <w:szCs w:val="24"/>
          <w:shd w:val="clear" w:color="auto" w:fill="FFFFFF"/>
          <w:lang w:val="en-US"/>
        </w:rPr>
        <w:t>M</w:t>
      </w:r>
      <w:r w:rsidR="00CB53D8">
        <w:rPr>
          <w:rFonts w:ascii="Times New Roman" w:hAnsi="Times New Roman" w:cs="Times New Roman"/>
          <w:iCs/>
          <w:color w:val="000000"/>
          <w:sz w:val="24"/>
          <w:szCs w:val="24"/>
          <w:shd w:val="clear" w:color="auto" w:fill="FFFFFF"/>
          <w:lang w:val="en-US"/>
        </w:rPr>
        <w:t>anagement (BM)</w:t>
      </w:r>
      <w:r w:rsidRPr="007D5E27">
        <w:rPr>
          <w:rFonts w:ascii="Times New Roman" w:hAnsi="Times New Roman" w:cs="Times New Roman"/>
          <w:iCs/>
          <w:color w:val="000000"/>
          <w:sz w:val="24"/>
          <w:szCs w:val="24"/>
          <w:shd w:val="clear" w:color="auto" w:fill="FFFFFF"/>
          <w:lang w:val="en-US"/>
        </w:rPr>
        <w:t xml:space="preserve"> classes an innovative powerful assessment technique using student generated videos was designed, piloted, and implemented. The student generated videos replaced the traditional report/essay writing and had a stronger focus on research, data analysis, reflection, critical thinking, creativity, and application of theory to practice. Th</w:t>
      </w:r>
      <w:r w:rsidR="00253346">
        <w:rPr>
          <w:rFonts w:ascii="Times New Roman" w:hAnsi="Times New Roman" w:cs="Times New Roman"/>
          <w:iCs/>
          <w:color w:val="000000"/>
          <w:sz w:val="24"/>
          <w:szCs w:val="24"/>
          <w:shd w:val="clear" w:color="auto" w:fill="FFFFFF"/>
          <w:lang w:val="en-US"/>
        </w:rPr>
        <w:t>e researcher invited</w:t>
      </w:r>
      <w:r w:rsidRPr="007D5E27">
        <w:rPr>
          <w:rFonts w:ascii="Times New Roman" w:hAnsi="Times New Roman" w:cs="Times New Roman"/>
          <w:iCs/>
          <w:color w:val="000000"/>
          <w:sz w:val="24"/>
          <w:szCs w:val="24"/>
          <w:shd w:val="clear" w:color="auto" w:fill="FFFFFF"/>
          <w:lang w:val="en-US"/>
        </w:rPr>
        <w:t xml:space="preserve"> students to </w:t>
      </w:r>
      <w:r w:rsidR="00791A6B" w:rsidRPr="007D5E27">
        <w:rPr>
          <w:rFonts w:ascii="Times New Roman" w:hAnsi="Times New Roman" w:cs="Times New Roman"/>
          <w:iCs/>
          <w:color w:val="000000"/>
          <w:sz w:val="24"/>
          <w:szCs w:val="24"/>
          <w:shd w:val="clear" w:color="auto" w:fill="FFFFFF"/>
          <w:lang w:val="en-US"/>
        </w:rPr>
        <w:t>utilize</w:t>
      </w:r>
      <w:r w:rsidRPr="007D5E27">
        <w:rPr>
          <w:rFonts w:ascii="Times New Roman" w:hAnsi="Times New Roman" w:cs="Times New Roman"/>
          <w:iCs/>
          <w:color w:val="000000"/>
          <w:sz w:val="24"/>
          <w:szCs w:val="24"/>
          <w:shd w:val="clear" w:color="auto" w:fill="FFFFFF"/>
          <w:lang w:val="en-US"/>
        </w:rPr>
        <w:t xml:space="preserve"> existing BM theories in diversity management in </w:t>
      </w:r>
      <w:r w:rsidR="00637552">
        <w:rPr>
          <w:rFonts w:ascii="Times New Roman" w:hAnsi="Times New Roman" w:cs="Times New Roman"/>
          <w:iCs/>
          <w:color w:val="000000"/>
          <w:sz w:val="24"/>
          <w:szCs w:val="24"/>
          <w:shd w:val="clear" w:color="auto" w:fill="FFFFFF"/>
          <w:lang w:val="en-US"/>
        </w:rPr>
        <w:t>BM</w:t>
      </w:r>
      <w:r w:rsidRPr="007D5E27">
        <w:rPr>
          <w:rFonts w:ascii="Times New Roman" w:hAnsi="Times New Roman" w:cs="Times New Roman"/>
          <w:iCs/>
          <w:color w:val="000000"/>
          <w:sz w:val="24"/>
          <w:szCs w:val="24"/>
          <w:shd w:val="clear" w:color="auto" w:fill="FFFFFF"/>
          <w:lang w:val="en-US"/>
        </w:rPr>
        <w:t xml:space="preserve"> classes and prepare their videos using an innovative video assessment strategy. The student generated videos were designed with the aim of fostering critical thinking, collaborative learning, negotiation, creativity, research, and student engagement with </w:t>
      </w:r>
      <w:r w:rsidR="00637552">
        <w:rPr>
          <w:rFonts w:ascii="Times New Roman" w:hAnsi="Times New Roman" w:cs="Times New Roman"/>
          <w:iCs/>
          <w:color w:val="000000"/>
          <w:sz w:val="24"/>
          <w:szCs w:val="24"/>
          <w:shd w:val="clear" w:color="auto" w:fill="FFFFFF"/>
          <w:lang w:val="en-US"/>
        </w:rPr>
        <w:t>BM</w:t>
      </w:r>
      <w:r w:rsidRPr="007D5E27">
        <w:rPr>
          <w:rFonts w:ascii="Times New Roman" w:hAnsi="Times New Roman" w:cs="Times New Roman"/>
          <w:iCs/>
          <w:color w:val="000000"/>
          <w:sz w:val="24"/>
          <w:szCs w:val="24"/>
          <w:shd w:val="clear" w:color="auto" w:fill="FFFFFF"/>
          <w:lang w:val="en-US"/>
        </w:rPr>
        <w:t xml:space="preserve"> diversity topics. It is widely accepted that assessment of learning is a crucial component of education and that assessment guides student learning through shaping study habits and the approaches taken to learning (Earl, 2012). Consequently, improved design, piloting and implementation of effective and innovative assessment techniques are expected to lead to improved academic achievement and enhance </w:t>
      </w:r>
      <w:r w:rsidR="005E555C">
        <w:rPr>
          <w:rFonts w:ascii="Times New Roman" w:hAnsi="Times New Roman" w:cs="Times New Roman"/>
          <w:iCs/>
          <w:color w:val="000000"/>
          <w:sz w:val="24"/>
          <w:szCs w:val="24"/>
          <w:shd w:val="clear" w:color="auto" w:fill="FFFFFF"/>
          <w:lang w:val="en-US"/>
        </w:rPr>
        <w:t>under</w:t>
      </w:r>
      <w:r w:rsidRPr="007D5E27">
        <w:rPr>
          <w:rFonts w:ascii="Times New Roman" w:hAnsi="Times New Roman" w:cs="Times New Roman"/>
          <w:iCs/>
          <w:color w:val="000000"/>
          <w:sz w:val="24"/>
          <w:szCs w:val="24"/>
          <w:shd w:val="clear" w:color="auto" w:fill="FFFFFF"/>
          <w:lang w:val="en-US"/>
        </w:rPr>
        <w:t>graduate students’ motivation in HE.</w:t>
      </w:r>
    </w:p>
    <w:p w14:paraId="3C604B68" w14:textId="77777777" w:rsidR="007D5E27" w:rsidRPr="00B06A8B" w:rsidRDefault="007D5E27" w:rsidP="007D5E27">
      <w:pPr>
        <w:spacing w:after="0" w:line="240" w:lineRule="auto"/>
        <w:jc w:val="both"/>
        <w:rPr>
          <w:rFonts w:ascii="Times New Roman" w:hAnsi="Times New Roman" w:cs="Times New Roman"/>
          <w:iCs/>
          <w:color w:val="000000"/>
          <w:sz w:val="24"/>
          <w:szCs w:val="24"/>
          <w:shd w:val="clear" w:color="auto" w:fill="FFFFFF"/>
          <w:lang w:val="en-US"/>
        </w:rPr>
      </w:pPr>
    </w:p>
    <w:p w14:paraId="2D5AF938" w14:textId="3095B90B" w:rsidR="00EA02A3" w:rsidRPr="00B06A8B" w:rsidRDefault="00EA02A3" w:rsidP="007D5E27">
      <w:pPr>
        <w:spacing w:after="0" w:line="240" w:lineRule="auto"/>
        <w:jc w:val="both"/>
        <w:rPr>
          <w:rFonts w:ascii="Times New Roman" w:hAnsi="Times New Roman" w:cs="Times New Roman"/>
          <w:iCs/>
          <w:color w:val="000000"/>
          <w:sz w:val="24"/>
          <w:szCs w:val="24"/>
          <w:shd w:val="clear" w:color="auto" w:fill="FFFFFF"/>
          <w:lang w:val="en-US"/>
        </w:rPr>
      </w:pPr>
      <w:r w:rsidRPr="00EA02A3">
        <w:rPr>
          <w:rFonts w:ascii="Times New Roman" w:hAnsi="Times New Roman" w:cs="Times New Roman"/>
          <w:iCs/>
          <w:color w:val="000000"/>
          <w:sz w:val="24"/>
          <w:szCs w:val="24"/>
          <w:shd w:val="clear" w:color="auto" w:fill="FFFFFF"/>
          <w:lang w:val="en-US"/>
        </w:rPr>
        <w:t xml:space="preserve">In addition, group assessment which invites students from various cultural and linguistic backgrounds to collaborate remains a controversial issue in </w:t>
      </w:r>
      <w:r w:rsidR="00351F17">
        <w:rPr>
          <w:rFonts w:ascii="Times New Roman" w:hAnsi="Times New Roman" w:cs="Times New Roman"/>
          <w:iCs/>
          <w:color w:val="000000"/>
          <w:sz w:val="24"/>
          <w:szCs w:val="24"/>
          <w:shd w:val="clear" w:color="auto" w:fill="FFFFFF"/>
          <w:lang w:val="en-US"/>
        </w:rPr>
        <w:t xml:space="preserve">Higher </w:t>
      </w:r>
      <w:r w:rsidR="00E361BA">
        <w:rPr>
          <w:rFonts w:ascii="Times New Roman" w:hAnsi="Times New Roman" w:cs="Times New Roman"/>
          <w:iCs/>
          <w:color w:val="000000"/>
          <w:sz w:val="24"/>
          <w:szCs w:val="24"/>
          <w:shd w:val="clear" w:color="auto" w:fill="FFFFFF"/>
          <w:lang w:val="en-US"/>
        </w:rPr>
        <w:t>E</w:t>
      </w:r>
      <w:r w:rsidR="00351F17">
        <w:rPr>
          <w:rFonts w:ascii="Times New Roman" w:hAnsi="Times New Roman" w:cs="Times New Roman"/>
          <w:iCs/>
          <w:color w:val="000000"/>
          <w:sz w:val="24"/>
          <w:szCs w:val="24"/>
          <w:shd w:val="clear" w:color="auto" w:fill="FFFFFF"/>
          <w:lang w:val="en-US"/>
        </w:rPr>
        <w:t xml:space="preserve">ducation </w:t>
      </w:r>
      <w:r w:rsidR="00E361BA">
        <w:rPr>
          <w:rFonts w:ascii="Times New Roman" w:hAnsi="Times New Roman" w:cs="Times New Roman"/>
          <w:iCs/>
          <w:color w:val="000000"/>
          <w:sz w:val="24"/>
          <w:szCs w:val="24"/>
          <w:shd w:val="clear" w:color="auto" w:fill="FFFFFF"/>
          <w:lang w:val="en-US"/>
        </w:rPr>
        <w:t>Institutions (</w:t>
      </w:r>
      <w:r w:rsidRPr="00EA02A3">
        <w:rPr>
          <w:rFonts w:ascii="Times New Roman" w:hAnsi="Times New Roman" w:cs="Times New Roman"/>
          <w:iCs/>
          <w:color w:val="000000"/>
          <w:sz w:val="24"/>
          <w:szCs w:val="24"/>
          <w:shd w:val="clear" w:color="auto" w:fill="FFFFFF"/>
          <w:lang w:val="en-US"/>
        </w:rPr>
        <w:t>HEI</w:t>
      </w:r>
      <w:r w:rsidR="00E361BA">
        <w:rPr>
          <w:rFonts w:ascii="Times New Roman" w:hAnsi="Times New Roman" w:cs="Times New Roman"/>
          <w:iCs/>
          <w:color w:val="000000"/>
          <w:sz w:val="24"/>
          <w:szCs w:val="24"/>
          <w:shd w:val="clear" w:color="auto" w:fill="FFFFFF"/>
          <w:lang w:val="en-US"/>
        </w:rPr>
        <w:t>)</w:t>
      </w:r>
      <w:r w:rsidRPr="00EA02A3">
        <w:rPr>
          <w:rFonts w:ascii="Times New Roman" w:hAnsi="Times New Roman" w:cs="Times New Roman"/>
          <w:iCs/>
          <w:color w:val="000000"/>
          <w:sz w:val="24"/>
          <w:szCs w:val="24"/>
          <w:shd w:val="clear" w:color="auto" w:fill="FFFFFF"/>
          <w:lang w:val="en-US"/>
        </w:rPr>
        <w:t xml:space="preserve">. In the UK, HEI have an increasingly strong focus on internationalization and the use of English as the medium of instruction simultaneously (Strauss </w:t>
      </w:r>
      <w:r w:rsidR="00335D85">
        <w:rPr>
          <w:rFonts w:ascii="Times New Roman" w:hAnsi="Times New Roman" w:cs="Times New Roman"/>
          <w:iCs/>
          <w:color w:val="000000"/>
          <w:sz w:val="24"/>
          <w:szCs w:val="24"/>
          <w:shd w:val="clear" w:color="auto" w:fill="FFFFFF"/>
          <w:lang w:val="en-US"/>
        </w:rPr>
        <w:t>and</w:t>
      </w:r>
      <w:r w:rsidRPr="00EA02A3">
        <w:rPr>
          <w:rFonts w:ascii="Times New Roman" w:hAnsi="Times New Roman" w:cs="Times New Roman"/>
          <w:iCs/>
          <w:color w:val="000000"/>
          <w:sz w:val="24"/>
          <w:szCs w:val="24"/>
          <w:shd w:val="clear" w:color="auto" w:fill="FFFFFF"/>
          <w:lang w:val="en-US"/>
        </w:rPr>
        <w:t xml:space="preserve"> Young, 2011). Therefore, departments need to make curriculum reforms to reflect the diverse student populations and needs (Leask, 2009). This is prominent in HE in the UK, where international student numbers have considerably increased due to the influx of European and overseas students in the last two decades. This </w:t>
      </w:r>
      <w:r w:rsidR="00FF28FC">
        <w:rPr>
          <w:rFonts w:ascii="Times New Roman" w:hAnsi="Times New Roman" w:cs="Times New Roman"/>
          <w:iCs/>
          <w:color w:val="000000"/>
          <w:sz w:val="24"/>
          <w:szCs w:val="24"/>
          <w:shd w:val="clear" w:color="auto" w:fill="FFFFFF"/>
          <w:lang w:val="en-US"/>
        </w:rPr>
        <w:t>paper</w:t>
      </w:r>
      <w:r w:rsidRPr="00EA02A3">
        <w:rPr>
          <w:rFonts w:ascii="Times New Roman" w:hAnsi="Times New Roman" w:cs="Times New Roman"/>
          <w:iCs/>
          <w:color w:val="000000"/>
          <w:sz w:val="24"/>
          <w:szCs w:val="24"/>
          <w:shd w:val="clear" w:color="auto" w:fill="FFFFFF"/>
          <w:lang w:val="en-US"/>
        </w:rPr>
        <w:t xml:space="preserve"> reports on an investigation into student perceptions and experience of intercultural group assessment when combined with video as a form of assessment, where group members come from culturally and linguistically diverse backgrounds, in the context of a university in the UK. More specifically, the study focuses on perceptions of similarity or </w:t>
      </w:r>
      <w:r w:rsidRPr="00EA02A3">
        <w:rPr>
          <w:rFonts w:ascii="Times New Roman" w:hAnsi="Times New Roman" w:cs="Times New Roman"/>
          <w:iCs/>
          <w:color w:val="000000"/>
          <w:sz w:val="24"/>
          <w:szCs w:val="24"/>
          <w:shd w:val="clear" w:color="auto" w:fill="FFFFFF"/>
          <w:lang w:val="en-US"/>
        </w:rPr>
        <w:lastRenderedPageBreak/>
        <w:t>difference among learners and related behaviour which may support or challenge intercultural interaction, learning, and E</w:t>
      </w:r>
      <w:r w:rsidR="00063CFE">
        <w:rPr>
          <w:rFonts w:ascii="Times New Roman" w:hAnsi="Times New Roman" w:cs="Times New Roman"/>
          <w:iCs/>
          <w:color w:val="000000"/>
          <w:sz w:val="24"/>
          <w:szCs w:val="24"/>
          <w:shd w:val="clear" w:color="auto" w:fill="FFFFFF"/>
          <w:lang w:val="en-US"/>
        </w:rPr>
        <w:t>SJ</w:t>
      </w:r>
      <w:r w:rsidRPr="00EA02A3">
        <w:rPr>
          <w:rFonts w:ascii="Times New Roman" w:hAnsi="Times New Roman" w:cs="Times New Roman"/>
          <w:iCs/>
          <w:color w:val="000000"/>
          <w:sz w:val="24"/>
          <w:szCs w:val="24"/>
          <w:shd w:val="clear" w:color="auto" w:fill="FFFFFF"/>
          <w:lang w:val="en-US"/>
        </w:rPr>
        <w:t xml:space="preserve">. </w:t>
      </w:r>
    </w:p>
    <w:p w14:paraId="77E5BD5E" w14:textId="77777777" w:rsidR="00201102" w:rsidRPr="00B06A8B" w:rsidRDefault="00201102" w:rsidP="007D5E27">
      <w:pPr>
        <w:spacing w:after="0" w:line="240" w:lineRule="auto"/>
        <w:jc w:val="both"/>
        <w:rPr>
          <w:rFonts w:ascii="Times New Roman" w:hAnsi="Times New Roman" w:cs="Times New Roman"/>
          <w:iCs/>
          <w:color w:val="000000"/>
          <w:sz w:val="24"/>
          <w:szCs w:val="24"/>
          <w:shd w:val="clear" w:color="auto" w:fill="FFFFFF"/>
          <w:lang w:val="en-US"/>
        </w:rPr>
      </w:pPr>
    </w:p>
    <w:p w14:paraId="1D0A7A91" w14:textId="14788E06" w:rsidR="009512C7" w:rsidRPr="009512C7" w:rsidRDefault="009512C7" w:rsidP="009512C7">
      <w:pPr>
        <w:spacing w:after="0" w:line="240" w:lineRule="auto"/>
        <w:jc w:val="both"/>
        <w:rPr>
          <w:rFonts w:ascii="Times New Roman" w:hAnsi="Times New Roman" w:cs="Times New Roman"/>
          <w:iCs/>
          <w:color w:val="000000"/>
          <w:sz w:val="24"/>
          <w:szCs w:val="24"/>
          <w:shd w:val="clear" w:color="auto" w:fill="FFFFFF"/>
          <w:lang w:val="en-US"/>
        </w:rPr>
      </w:pPr>
      <w:r w:rsidRPr="009512C7">
        <w:rPr>
          <w:rFonts w:ascii="Times New Roman" w:hAnsi="Times New Roman" w:cs="Times New Roman"/>
          <w:iCs/>
          <w:color w:val="000000"/>
          <w:sz w:val="24"/>
          <w:szCs w:val="24"/>
          <w:shd w:val="clear" w:color="auto" w:fill="FFFFFF"/>
          <w:lang w:val="en-US"/>
        </w:rPr>
        <w:t xml:space="preserve">Many researchers have previously explored students’ perceptions of intercultural group work discussing the cultural, linguistic, and educational opportunities provided by the interaction it involves, but also the challenges students frequently encounter when they engage in this learning opportunity. Learners in HEI seem to be divided in terms of their attitudes towards this innovative instructional and assessment method. There are students who see no point in engaging in such activities as they believe that they are not successful and do not reflect what is happening in the workplace (Strauss </w:t>
      </w:r>
      <w:r w:rsidR="00781B83">
        <w:rPr>
          <w:rFonts w:ascii="Times New Roman" w:hAnsi="Times New Roman" w:cs="Times New Roman"/>
          <w:iCs/>
          <w:color w:val="000000"/>
          <w:sz w:val="24"/>
          <w:szCs w:val="24"/>
          <w:shd w:val="clear" w:color="auto" w:fill="FFFFFF"/>
          <w:lang w:val="en-US"/>
        </w:rPr>
        <w:t>and</w:t>
      </w:r>
      <w:r w:rsidRPr="009512C7">
        <w:rPr>
          <w:rFonts w:ascii="Times New Roman" w:hAnsi="Times New Roman" w:cs="Times New Roman"/>
          <w:iCs/>
          <w:color w:val="000000"/>
          <w:sz w:val="24"/>
          <w:szCs w:val="24"/>
          <w:shd w:val="clear" w:color="auto" w:fill="FFFFFF"/>
          <w:lang w:val="en-US"/>
        </w:rPr>
        <w:t xml:space="preserve"> U, 2007). However, other students have highlighted their benefits as they engage them in authentic teamwork, negotiation and problem-solving preparing them for their involvement with big multinational companies in which they will most probably work as part of large multicultural and multilingual teams (Montgomery, 2009). </w:t>
      </w:r>
    </w:p>
    <w:p w14:paraId="360CDFB2" w14:textId="77777777" w:rsidR="009512C7" w:rsidRPr="009512C7" w:rsidRDefault="009512C7" w:rsidP="009512C7">
      <w:pPr>
        <w:spacing w:after="0" w:line="240" w:lineRule="auto"/>
        <w:jc w:val="both"/>
        <w:rPr>
          <w:rFonts w:ascii="Times New Roman" w:hAnsi="Times New Roman" w:cs="Times New Roman"/>
          <w:iCs/>
          <w:color w:val="000000"/>
          <w:sz w:val="24"/>
          <w:szCs w:val="24"/>
          <w:shd w:val="clear" w:color="auto" w:fill="FFFFFF"/>
          <w:lang w:val="en-US"/>
        </w:rPr>
      </w:pPr>
    </w:p>
    <w:p w14:paraId="244DBA40" w14:textId="4DBD2E90" w:rsidR="00EA02A3" w:rsidRPr="00EA02A3" w:rsidRDefault="009512C7" w:rsidP="009512C7">
      <w:pPr>
        <w:spacing w:after="0" w:line="240" w:lineRule="auto"/>
        <w:jc w:val="both"/>
        <w:rPr>
          <w:rFonts w:ascii="Times New Roman" w:hAnsi="Times New Roman" w:cs="Times New Roman"/>
          <w:iCs/>
          <w:color w:val="000000"/>
          <w:sz w:val="24"/>
          <w:szCs w:val="24"/>
          <w:shd w:val="clear" w:color="auto" w:fill="FFFFFF"/>
          <w:lang w:val="en-US"/>
        </w:rPr>
      </w:pPr>
      <w:r w:rsidRPr="00B06A8B">
        <w:rPr>
          <w:rFonts w:ascii="Times New Roman" w:hAnsi="Times New Roman" w:cs="Times New Roman"/>
          <w:iCs/>
          <w:color w:val="000000"/>
          <w:sz w:val="24"/>
          <w:szCs w:val="24"/>
          <w:shd w:val="clear" w:color="auto" w:fill="FFFFFF"/>
          <w:lang w:val="en-US"/>
        </w:rPr>
        <w:t xml:space="preserve">Likewise, lecturers regard team work as merely a trend (Strauss </w:t>
      </w:r>
      <w:r w:rsidR="008E1B29">
        <w:rPr>
          <w:rFonts w:ascii="Times New Roman" w:hAnsi="Times New Roman" w:cs="Times New Roman"/>
          <w:iCs/>
          <w:color w:val="000000"/>
          <w:sz w:val="24"/>
          <w:szCs w:val="24"/>
          <w:shd w:val="clear" w:color="auto" w:fill="FFFFFF"/>
          <w:lang w:val="en-US"/>
        </w:rPr>
        <w:t>and</w:t>
      </w:r>
      <w:r w:rsidRPr="00B06A8B">
        <w:rPr>
          <w:rFonts w:ascii="Times New Roman" w:hAnsi="Times New Roman" w:cs="Times New Roman"/>
          <w:iCs/>
          <w:color w:val="000000"/>
          <w:sz w:val="24"/>
          <w:szCs w:val="24"/>
          <w:shd w:val="clear" w:color="auto" w:fill="FFFFFF"/>
          <w:lang w:val="en-US"/>
        </w:rPr>
        <w:t xml:space="preserve"> U, 2007), whereas others have indicated that it can be beneficial for learners since it enhances interaction, engagement, and interpersonal skills (Joyce </w:t>
      </w:r>
      <w:r w:rsidR="008E1B29">
        <w:rPr>
          <w:rFonts w:ascii="Times New Roman" w:hAnsi="Times New Roman" w:cs="Times New Roman"/>
          <w:iCs/>
          <w:color w:val="000000"/>
          <w:sz w:val="24"/>
          <w:szCs w:val="24"/>
          <w:shd w:val="clear" w:color="auto" w:fill="FFFFFF"/>
          <w:lang w:val="en-US"/>
        </w:rPr>
        <w:t>and</w:t>
      </w:r>
      <w:r w:rsidRPr="00B06A8B">
        <w:rPr>
          <w:rFonts w:ascii="Times New Roman" w:hAnsi="Times New Roman" w:cs="Times New Roman"/>
          <w:iCs/>
          <w:color w:val="000000"/>
          <w:sz w:val="24"/>
          <w:szCs w:val="24"/>
          <w:shd w:val="clear" w:color="auto" w:fill="FFFFFF"/>
          <w:lang w:val="en-US"/>
        </w:rPr>
        <w:t xml:space="preserve"> Elliot, 2007). Scholars also claim that learners can gain more benefits when they engage into intercultural group work freely and unintentionally.</w:t>
      </w:r>
      <w:r w:rsidR="008833C5">
        <w:rPr>
          <w:rFonts w:ascii="Times New Roman" w:hAnsi="Times New Roman" w:cs="Times New Roman"/>
          <w:iCs/>
          <w:color w:val="000000"/>
          <w:sz w:val="24"/>
          <w:szCs w:val="24"/>
          <w:shd w:val="clear" w:color="auto" w:fill="FFFFFF"/>
          <w:lang w:val="en-US"/>
        </w:rPr>
        <w:t xml:space="preserve"> </w:t>
      </w:r>
      <w:r w:rsidR="00EA02A3" w:rsidRPr="00EA02A3">
        <w:rPr>
          <w:rFonts w:ascii="Times New Roman" w:hAnsi="Times New Roman" w:cs="Times New Roman"/>
          <w:iCs/>
          <w:color w:val="000000"/>
          <w:sz w:val="24"/>
          <w:szCs w:val="24"/>
          <w:shd w:val="clear" w:color="auto" w:fill="FFFFFF"/>
          <w:lang w:val="en-US"/>
        </w:rPr>
        <w:t>T</w:t>
      </w:r>
      <w:r w:rsidR="008833C5">
        <w:rPr>
          <w:rFonts w:ascii="Times New Roman" w:hAnsi="Times New Roman" w:cs="Times New Roman"/>
          <w:iCs/>
          <w:color w:val="000000"/>
          <w:sz w:val="24"/>
          <w:szCs w:val="24"/>
          <w:shd w:val="clear" w:color="auto" w:fill="FFFFFF"/>
          <w:lang w:val="en-US"/>
        </w:rPr>
        <w:t>o sum up, t</w:t>
      </w:r>
      <w:r w:rsidR="00EA02A3" w:rsidRPr="00EA02A3">
        <w:rPr>
          <w:rFonts w:ascii="Times New Roman" w:hAnsi="Times New Roman" w:cs="Times New Roman"/>
          <w:iCs/>
          <w:color w:val="000000"/>
          <w:sz w:val="24"/>
          <w:szCs w:val="24"/>
          <w:shd w:val="clear" w:color="auto" w:fill="FFFFFF"/>
          <w:lang w:val="en-US"/>
        </w:rPr>
        <w:t xml:space="preserve">he current study will examine the impact of student-produced video assessment and intercultural group assessment on </w:t>
      </w:r>
      <w:r w:rsidR="00781CC2">
        <w:rPr>
          <w:rFonts w:ascii="Times New Roman" w:hAnsi="Times New Roman" w:cs="Times New Roman"/>
          <w:iCs/>
          <w:color w:val="000000"/>
          <w:sz w:val="24"/>
          <w:szCs w:val="24"/>
          <w:shd w:val="clear" w:color="auto" w:fill="FFFFFF"/>
          <w:lang w:val="en-US"/>
        </w:rPr>
        <w:t>undergraduate BM</w:t>
      </w:r>
      <w:r w:rsidR="00EA02A3" w:rsidRPr="00EA02A3">
        <w:rPr>
          <w:rFonts w:ascii="Times New Roman" w:hAnsi="Times New Roman" w:cs="Times New Roman"/>
          <w:iCs/>
          <w:color w:val="000000"/>
          <w:sz w:val="24"/>
          <w:szCs w:val="24"/>
          <w:shd w:val="clear" w:color="auto" w:fill="FFFFFF"/>
          <w:lang w:val="en-US"/>
        </w:rPr>
        <w:t xml:space="preserve"> students’ attitudes towards learning and assessment to unravel the benefits and challenges of these two methods and provide insights into students’ views regarding the use of these two approaches in </w:t>
      </w:r>
      <w:r w:rsidR="00F749DA">
        <w:rPr>
          <w:rFonts w:ascii="Times New Roman" w:hAnsi="Times New Roman" w:cs="Times New Roman"/>
          <w:iCs/>
          <w:color w:val="000000"/>
          <w:sz w:val="24"/>
          <w:szCs w:val="24"/>
          <w:shd w:val="clear" w:color="auto" w:fill="FFFFFF"/>
          <w:lang w:val="en-US"/>
        </w:rPr>
        <w:t>undergraduate</w:t>
      </w:r>
      <w:r w:rsidR="00EA02A3" w:rsidRPr="00EA02A3">
        <w:rPr>
          <w:rFonts w:ascii="Times New Roman" w:hAnsi="Times New Roman" w:cs="Times New Roman"/>
          <w:iCs/>
          <w:color w:val="000000"/>
          <w:sz w:val="24"/>
          <w:szCs w:val="24"/>
          <w:shd w:val="clear" w:color="auto" w:fill="FFFFFF"/>
          <w:lang w:val="en-US"/>
        </w:rPr>
        <w:t xml:space="preserve"> HEI classrooms with the aim of improving student motivation fostering Social Justice for all students, including low-achieving, neurodiverse and international students.</w:t>
      </w:r>
    </w:p>
    <w:p w14:paraId="3F2352ED" w14:textId="77777777" w:rsidR="00A12EF6" w:rsidRDefault="00A12EF6" w:rsidP="00256779">
      <w:pPr>
        <w:spacing w:after="0" w:line="240" w:lineRule="auto"/>
        <w:jc w:val="both"/>
        <w:rPr>
          <w:rFonts w:ascii="Times New Roman" w:hAnsi="Times New Roman" w:cs="Times New Roman"/>
          <w:b/>
          <w:bCs/>
          <w:color w:val="000000"/>
          <w:sz w:val="24"/>
          <w:szCs w:val="24"/>
          <w:shd w:val="clear" w:color="auto" w:fill="FFFFFF"/>
        </w:rPr>
      </w:pPr>
    </w:p>
    <w:p w14:paraId="0B954780" w14:textId="28EA708B" w:rsidR="0090469D" w:rsidRPr="008C6A18" w:rsidRDefault="0090469D" w:rsidP="00256779">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Research </w:t>
      </w:r>
      <w:r w:rsidR="00DA4B76">
        <w:rPr>
          <w:rFonts w:ascii="Times New Roman" w:hAnsi="Times New Roman" w:cs="Times New Roman"/>
          <w:b/>
          <w:bCs/>
          <w:color w:val="000000"/>
          <w:sz w:val="24"/>
          <w:szCs w:val="24"/>
          <w:shd w:val="clear" w:color="auto" w:fill="FFFFFF"/>
        </w:rPr>
        <w:t>Focus, Rationale and Questions</w:t>
      </w:r>
      <w:r w:rsidR="008C6A18">
        <w:rPr>
          <w:rFonts w:ascii="Times New Roman" w:hAnsi="Times New Roman" w:cs="Times New Roman"/>
          <w:b/>
          <w:bCs/>
          <w:color w:val="000000"/>
          <w:sz w:val="24"/>
          <w:szCs w:val="24"/>
          <w:shd w:val="clear" w:color="auto" w:fill="FFFFFF"/>
        </w:rPr>
        <w:t xml:space="preserve"> </w:t>
      </w:r>
      <w:r w:rsidR="008C6A18">
        <w:rPr>
          <w:rFonts w:ascii="Times New Roman" w:hAnsi="Times New Roman" w:cs="Times New Roman"/>
          <w:color w:val="000000"/>
          <w:sz w:val="24"/>
          <w:szCs w:val="24"/>
          <w:shd w:val="clear" w:color="auto" w:fill="FFFFFF"/>
        </w:rPr>
        <w:t>(</w:t>
      </w:r>
      <w:r w:rsidR="0068563D">
        <w:rPr>
          <w:rFonts w:ascii="Times New Roman" w:hAnsi="Times New Roman" w:cs="Times New Roman"/>
          <w:color w:val="000000"/>
          <w:sz w:val="24"/>
          <w:szCs w:val="24"/>
          <w:shd w:val="clear" w:color="auto" w:fill="FFFFFF"/>
        </w:rPr>
        <w:t>206</w:t>
      </w:r>
      <w:r w:rsidR="008C6A18">
        <w:rPr>
          <w:rFonts w:ascii="Times New Roman" w:hAnsi="Times New Roman" w:cs="Times New Roman"/>
          <w:color w:val="000000"/>
          <w:sz w:val="24"/>
          <w:szCs w:val="24"/>
          <w:shd w:val="clear" w:color="auto" w:fill="FFFFFF"/>
        </w:rPr>
        <w:t xml:space="preserve"> words)</w:t>
      </w:r>
    </w:p>
    <w:p w14:paraId="17E8C58C" w14:textId="53343EDD" w:rsidR="00FD1C36" w:rsidRPr="00FD1C36" w:rsidRDefault="002C1697" w:rsidP="00FD1C36">
      <w:pPr>
        <w:spacing w:before="240"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BM</w:t>
      </w:r>
      <w:r w:rsidRPr="002C1697">
        <w:rPr>
          <w:rFonts w:ascii="Times New Roman" w:hAnsi="Times New Roman" w:cs="Times New Roman"/>
          <w:sz w:val="24"/>
          <w:szCs w:val="24"/>
          <w:lang w:val="en-US"/>
        </w:rPr>
        <w:t xml:space="preserve"> students in HEI are expected to develop a wide range of skills which include problem-solving, creative thinking, digital skills, collaboration, and negotiation. However, many </w:t>
      </w:r>
      <w:r>
        <w:rPr>
          <w:rFonts w:ascii="Times New Roman" w:hAnsi="Times New Roman" w:cs="Times New Roman"/>
          <w:sz w:val="24"/>
          <w:szCs w:val="24"/>
          <w:lang w:val="en-US"/>
        </w:rPr>
        <w:t>BM</w:t>
      </w:r>
      <w:r w:rsidRPr="002C1697">
        <w:rPr>
          <w:rFonts w:ascii="Times New Roman" w:hAnsi="Times New Roman" w:cs="Times New Roman"/>
          <w:sz w:val="24"/>
          <w:szCs w:val="24"/>
          <w:lang w:val="en-US"/>
        </w:rPr>
        <w:t xml:space="preserve"> graduates lack these skills and may struggle to find any career-enhancing positions. As </w:t>
      </w:r>
      <w:r>
        <w:rPr>
          <w:rFonts w:ascii="Times New Roman" w:hAnsi="Times New Roman" w:cs="Times New Roman"/>
          <w:sz w:val="24"/>
          <w:szCs w:val="24"/>
          <w:lang w:val="en-US"/>
        </w:rPr>
        <w:t>BM</w:t>
      </w:r>
      <w:r w:rsidRPr="002C1697">
        <w:rPr>
          <w:rFonts w:ascii="Times New Roman" w:hAnsi="Times New Roman" w:cs="Times New Roman"/>
          <w:sz w:val="24"/>
          <w:szCs w:val="24"/>
          <w:lang w:val="en-US"/>
        </w:rPr>
        <w:t xml:space="preserve"> educators, it is crucial to improve our students’ academic achievements, but also develop their communication skills, flexibility, and patience as well as the promotion of deeper learning through assessment. </w:t>
      </w:r>
      <w:r w:rsidR="00BD48FD" w:rsidRPr="00176EEE">
        <w:rPr>
          <w:rFonts w:ascii="Times New Roman" w:hAnsi="Times New Roman" w:cs="Times New Roman"/>
          <w:sz w:val="24"/>
          <w:szCs w:val="24"/>
          <w:lang w:val="en-US"/>
        </w:rPr>
        <w:t xml:space="preserve">The current study explored </w:t>
      </w:r>
      <w:r w:rsidR="00533D41" w:rsidRPr="00176EEE">
        <w:rPr>
          <w:rFonts w:ascii="Times New Roman" w:hAnsi="Times New Roman" w:cs="Times New Roman"/>
          <w:sz w:val="24"/>
          <w:szCs w:val="24"/>
          <w:lang w:val="en-US"/>
        </w:rPr>
        <w:t xml:space="preserve">how </w:t>
      </w:r>
      <w:r>
        <w:rPr>
          <w:rFonts w:ascii="Times New Roman" w:hAnsi="Times New Roman" w:cs="Times New Roman"/>
          <w:sz w:val="24"/>
          <w:szCs w:val="24"/>
          <w:lang w:val="en-US"/>
        </w:rPr>
        <w:t xml:space="preserve">the use of student-generated digital videos and </w:t>
      </w:r>
      <w:r w:rsidR="00311921">
        <w:rPr>
          <w:rFonts w:ascii="Times New Roman" w:hAnsi="Times New Roman" w:cs="Times New Roman"/>
          <w:sz w:val="24"/>
          <w:szCs w:val="24"/>
          <w:lang w:val="en-US"/>
        </w:rPr>
        <w:t xml:space="preserve">intercultural group assessment can </w:t>
      </w:r>
      <w:r w:rsidR="00533D41" w:rsidRPr="00176EEE">
        <w:rPr>
          <w:rFonts w:ascii="Times New Roman" w:hAnsi="Times New Roman" w:cs="Times New Roman"/>
          <w:sz w:val="24"/>
          <w:szCs w:val="24"/>
          <w:lang w:val="en-US"/>
        </w:rPr>
        <w:t xml:space="preserve">support undergraduate students both in terms of promoting sustainable learning and developing their </w:t>
      </w:r>
      <w:r w:rsidR="008B5321">
        <w:rPr>
          <w:rFonts w:ascii="Times New Roman" w:hAnsi="Times New Roman" w:cs="Times New Roman"/>
          <w:sz w:val="24"/>
          <w:szCs w:val="24"/>
          <w:lang w:val="en-US"/>
        </w:rPr>
        <w:t>digital</w:t>
      </w:r>
      <w:r w:rsidR="00533D41" w:rsidRPr="00176EEE">
        <w:rPr>
          <w:rFonts w:ascii="Times New Roman" w:hAnsi="Times New Roman" w:cs="Times New Roman"/>
          <w:sz w:val="24"/>
          <w:szCs w:val="24"/>
          <w:lang w:val="en-US"/>
        </w:rPr>
        <w:t xml:space="preserve"> skills</w:t>
      </w:r>
      <w:r w:rsidR="00FD508B">
        <w:rPr>
          <w:rFonts w:ascii="Times New Roman" w:hAnsi="Times New Roman" w:cs="Times New Roman"/>
          <w:sz w:val="24"/>
          <w:szCs w:val="24"/>
          <w:lang w:val="en-US"/>
        </w:rPr>
        <w:t>,</w:t>
      </w:r>
      <w:r w:rsidR="00533D41" w:rsidRPr="00176EEE">
        <w:rPr>
          <w:rFonts w:ascii="Times New Roman" w:hAnsi="Times New Roman" w:cs="Times New Roman"/>
          <w:sz w:val="24"/>
          <w:szCs w:val="24"/>
          <w:lang w:val="en-US"/>
        </w:rPr>
        <w:t xml:space="preserve"> but also in providing emotional support and a sense of community when they are threatened by isolation</w:t>
      </w:r>
      <w:r w:rsidR="008B5321">
        <w:rPr>
          <w:rFonts w:ascii="Times New Roman" w:hAnsi="Times New Roman" w:cs="Times New Roman"/>
          <w:sz w:val="24"/>
          <w:szCs w:val="24"/>
          <w:lang w:val="en-US"/>
        </w:rPr>
        <w:t xml:space="preserve"> as </w:t>
      </w:r>
      <w:r w:rsidR="00473CE7">
        <w:rPr>
          <w:rFonts w:ascii="Times New Roman" w:hAnsi="Times New Roman" w:cs="Times New Roman"/>
          <w:sz w:val="24"/>
          <w:szCs w:val="24"/>
          <w:lang w:val="en-US"/>
        </w:rPr>
        <w:t>i.e., international or multicultural students</w:t>
      </w:r>
      <w:r w:rsidR="00533D41" w:rsidRPr="00176EEE">
        <w:rPr>
          <w:rFonts w:ascii="Times New Roman" w:hAnsi="Times New Roman" w:cs="Times New Roman"/>
          <w:sz w:val="24"/>
          <w:szCs w:val="24"/>
          <w:lang w:val="en-US"/>
        </w:rPr>
        <w:t xml:space="preserve">. </w:t>
      </w:r>
      <w:r w:rsidR="000A0F2F" w:rsidRPr="00176EEE">
        <w:rPr>
          <w:rFonts w:ascii="Times New Roman" w:hAnsi="Times New Roman" w:cs="Times New Roman"/>
          <w:sz w:val="24"/>
          <w:szCs w:val="24"/>
          <w:lang w:val="en-US"/>
        </w:rPr>
        <w:t xml:space="preserve">Finally, it </w:t>
      </w:r>
      <w:r w:rsidR="00EE335F">
        <w:rPr>
          <w:rFonts w:ascii="Times New Roman" w:hAnsi="Times New Roman" w:cs="Times New Roman"/>
          <w:sz w:val="24"/>
          <w:szCs w:val="24"/>
          <w:lang w:val="en-US"/>
        </w:rPr>
        <w:t xml:space="preserve">intended to </w:t>
      </w:r>
      <w:r w:rsidR="000A0F2F" w:rsidRPr="00176EEE">
        <w:rPr>
          <w:rFonts w:ascii="Times New Roman" w:hAnsi="Times New Roman" w:cs="Times New Roman"/>
          <w:sz w:val="24"/>
          <w:szCs w:val="24"/>
          <w:lang w:val="en-US"/>
        </w:rPr>
        <w:t>examine</w:t>
      </w:r>
      <w:r w:rsidR="00F47B79" w:rsidRPr="00176EEE">
        <w:rPr>
          <w:rFonts w:ascii="Times New Roman" w:hAnsi="Times New Roman" w:cs="Times New Roman"/>
          <w:sz w:val="24"/>
          <w:szCs w:val="24"/>
          <w:lang w:val="en-US"/>
        </w:rPr>
        <w:t xml:space="preserve"> B</w:t>
      </w:r>
      <w:r w:rsidR="00A61602">
        <w:rPr>
          <w:rFonts w:ascii="Times New Roman" w:hAnsi="Times New Roman" w:cs="Times New Roman"/>
          <w:sz w:val="24"/>
          <w:szCs w:val="24"/>
          <w:lang w:val="en-US"/>
        </w:rPr>
        <w:t>M</w:t>
      </w:r>
      <w:r w:rsidR="00F47B79" w:rsidRPr="00176EEE">
        <w:rPr>
          <w:rFonts w:ascii="Times New Roman" w:hAnsi="Times New Roman" w:cs="Times New Roman"/>
          <w:sz w:val="24"/>
          <w:szCs w:val="24"/>
          <w:lang w:val="en-US"/>
        </w:rPr>
        <w:t xml:space="preserve"> students’ perceived benefits </w:t>
      </w:r>
      <w:r w:rsidR="00176EEE" w:rsidRPr="00176EEE">
        <w:rPr>
          <w:rFonts w:ascii="Times New Roman" w:hAnsi="Times New Roman" w:cs="Times New Roman"/>
          <w:sz w:val="24"/>
          <w:szCs w:val="24"/>
          <w:lang w:val="en-US"/>
        </w:rPr>
        <w:t xml:space="preserve">and challenges they encountered </w:t>
      </w:r>
      <w:r w:rsidR="00F47B79" w:rsidRPr="00F47B79">
        <w:rPr>
          <w:rFonts w:ascii="Times New Roman" w:hAnsi="Times New Roman" w:cs="Times New Roman"/>
          <w:sz w:val="24"/>
          <w:szCs w:val="24"/>
          <w:lang w:val="en-US"/>
        </w:rPr>
        <w:t xml:space="preserve">while </w:t>
      </w:r>
      <w:r w:rsidR="00A61602">
        <w:rPr>
          <w:rFonts w:ascii="Times New Roman" w:hAnsi="Times New Roman" w:cs="Times New Roman"/>
          <w:sz w:val="24"/>
          <w:szCs w:val="24"/>
          <w:lang w:val="en-US"/>
        </w:rPr>
        <w:t>using these innovative assessment strategies in their classes</w:t>
      </w:r>
      <w:r w:rsidR="00176EEE" w:rsidRPr="00176EEE">
        <w:rPr>
          <w:rFonts w:ascii="Times New Roman" w:hAnsi="Times New Roman" w:cs="Times New Roman"/>
          <w:sz w:val="24"/>
          <w:szCs w:val="24"/>
          <w:lang w:val="en-US"/>
        </w:rPr>
        <w:t>.</w:t>
      </w:r>
      <w:r w:rsidR="00176EEE" w:rsidRPr="00176EEE">
        <w:t xml:space="preserve"> </w:t>
      </w:r>
      <w:r w:rsidR="00176EEE" w:rsidRPr="00176EEE">
        <w:rPr>
          <w:rFonts w:ascii="Times New Roman" w:hAnsi="Times New Roman" w:cs="Times New Roman"/>
          <w:sz w:val="24"/>
          <w:szCs w:val="24"/>
          <w:lang w:val="en-US"/>
        </w:rPr>
        <w:t xml:space="preserve">Based on the </w:t>
      </w:r>
      <w:r w:rsidR="00DA69CA">
        <w:rPr>
          <w:rFonts w:ascii="Times New Roman" w:hAnsi="Times New Roman" w:cs="Times New Roman"/>
          <w:sz w:val="24"/>
          <w:szCs w:val="24"/>
          <w:lang w:val="en-US"/>
        </w:rPr>
        <w:t>outcomes</w:t>
      </w:r>
      <w:r w:rsidR="00176EEE" w:rsidRPr="00176EEE">
        <w:rPr>
          <w:rFonts w:ascii="Times New Roman" w:hAnsi="Times New Roman" w:cs="Times New Roman"/>
          <w:sz w:val="24"/>
          <w:szCs w:val="24"/>
          <w:lang w:val="en-US"/>
        </w:rPr>
        <w:t xml:space="preserve"> of this study, </w:t>
      </w:r>
      <w:r w:rsidR="00146F8D">
        <w:rPr>
          <w:rFonts w:ascii="Times New Roman" w:hAnsi="Times New Roman" w:cs="Times New Roman"/>
          <w:sz w:val="24"/>
          <w:szCs w:val="24"/>
          <w:lang w:val="en-US"/>
        </w:rPr>
        <w:t>several</w:t>
      </w:r>
      <w:r w:rsidR="00176EEE" w:rsidRPr="00176EEE">
        <w:rPr>
          <w:rFonts w:ascii="Times New Roman" w:hAnsi="Times New Roman" w:cs="Times New Roman"/>
          <w:sz w:val="24"/>
          <w:szCs w:val="24"/>
          <w:lang w:val="en-US"/>
        </w:rPr>
        <w:t xml:space="preserve"> recommendations will be </w:t>
      </w:r>
      <w:r w:rsidR="00DA69CA">
        <w:rPr>
          <w:rFonts w:ascii="Times New Roman" w:hAnsi="Times New Roman" w:cs="Times New Roman"/>
          <w:sz w:val="24"/>
          <w:szCs w:val="24"/>
          <w:lang w:val="en-US"/>
        </w:rPr>
        <w:t>offered</w:t>
      </w:r>
      <w:r w:rsidR="00176EEE" w:rsidRPr="00176EEE">
        <w:rPr>
          <w:rFonts w:ascii="Times New Roman" w:hAnsi="Times New Roman" w:cs="Times New Roman"/>
          <w:sz w:val="24"/>
          <w:szCs w:val="24"/>
          <w:lang w:val="en-US"/>
        </w:rPr>
        <w:t xml:space="preserve"> as to how </w:t>
      </w:r>
      <w:r w:rsidR="00A528D3">
        <w:rPr>
          <w:rFonts w:ascii="Times New Roman" w:hAnsi="Times New Roman" w:cs="Times New Roman"/>
          <w:sz w:val="24"/>
          <w:szCs w:val="24"/>
          <w:lang w:val="en-US"/>
        </w:rPr>
        <w:t xml:space="preserve">HE lecturers can support </w:t>
      </w:r>
      <w:r w:rsidR="000974EE">
        <w:rPr>
          <w:rFonts w:ascii="Times New Roman" w:hAnsi="Times New Roman" w:cs="Times New Roman"/>
          <w:sz w:val="24"/>
          <w:szCs w:val="24"/>
          <w:lang w:val="en-US"/>
        </w:rPr>
        <w:t xml:space="preserve">their </w:t>
      </w:r>
      <w:r w:rsidR="00A61602">
        <w:rPr>
          <w:rFonts w:ascii="Times New Roman" w:hAnsi="Times New Roman" w:cs="Times New Roman"/>
          <w:sz w:val="24"/>
          <w:szCs w:val="24"/>
          <w:lang w:val="en-US"/>
        </w:rPr>
        <w:t xml:space="preserve">local and international multicultural </w:t>
      </w:r>
      <w:r w:rsidR="00A528D3">
        <w:rPr>
          <w:rFonts w:ascii="Times New Roman" w:hAnsi="Times New Roman" w:cs="Times New Roman"/>
          <w:sz w:val="24"/>
          <w:szCs w:val="24"/>
          <w:lang w:val="en-US"/>
        </w:rPr>
        <w:t>stude</w:t>
      </w:r>
      <w:r w:rsidR="00A61602">
        <w:rPr>
          <w:rFonts w:ascii="Times New Roman" w:hAnsi="Times New Roman" w:cs="Times New Roman"/>
          <w:sz w:val="24"/>
          <w:szCs w:val="24"/>
          <w:lang w:val="en-US"/>
        </w:rPr>
        <w:t>nts</w:t>
      </w:r>
      <w:r w:rsidR="00A528D3">
        <w:rPr>
          <w:rFonts w:ascii="Times New Roman" w:hAnsi="Times New Roman" w:cs="Times New Roman"/>
          <w:sz w:val="24"/>
          <w:szCs w:val="24"/>
          <w:lang w:val="en-US"/>
        </w:rPr>
        <w:t xml:space="preserve"> and promote sustainable learning and deve</w:t>
      </w:r>
      <w:r w:rsidR="00146F8D">
        <w:rPr>
          <w:rFonts w:ascii="Times New Roman" w:hAnsi="Times New Roman" w:cs="Times New Roman"/>
          <w:sz w:val="24"/>
          <w:szCs w:val="24"/>
          <w:lang w:val="en-US"/>
        </w:rPr>
        <w:t>lopment</w:t>
      </w:r>
      <w:r w:rsidR="008C6A18">
        <w:rPr>
          <w:rFonts w:ascii="Times New Roman" w:hAnsi="Times New Roman" w:cs="Times New Roman"/>
          <w:sz w:val="24"/>
          <w:szCs w:val="24"/>
          <w:lang w:val="en-US"/>
        </w:rPr>
        <w:t xml:space="preserve"> in </w:t>
      </w:r>
      <w:r w:rsidR="000974EE">
        <w:rPr>
          <w:rFonts w:ascii="Times New Roman" w:hAnsi="Times New Roman" w:cs="Times New Roman"/>
          <w:sz w:val="24"/>
          <w:szCs w:val="24"/>
          <w:lang w:val="en-US"/>
        </w:rPr>
        <w:t xml:space="preserve">order to transform students’ learning experience in </w:t>
      </w:r>
      <w:r w:rsidR="008C6A18">
        <w:rPr>
          <w:rFonts w:ascii="Times New Roman" w:hAnsi="Times New Roman" w:cs="Times New Roman"/>
          <w:sz w:val="24"/>
          <w:szCs w:val="24"/>
          <w:lang w:val="en-US"/>
        </w:rPr>
        <w:t>Business Schools</w:t>
      </w:r>
      <w:r w:rsidR="00146F8D">
        <w:rPr>
          <w:rFonts w:ascii="Times New Roman" w:hAnsi="Times New Roman" w:cs="Times New Roman"/>
          <w:sz w:val="24"/>
          <w:szCs w:val="24"/>
          <w:lang w:val="en-US"/>
        </w:rPr>
        <w:t>.</w:t>
      </w:r>
    </w:p>
    <w:p w14:paraId="52EC5B22" w14:textId="77777777" w:rsidR="00DA4B76" w:rsidRDefault="00DA4B76" w:rsidP="00256779">
      <w:pPr>
        <w:spacing w:after="0" w:line="240" w:lineRule="auto"/>
        <w:jc w:val="both"/>
        <w:rPr>
          <w:rFonts w:ascii="Times New Roman" w:hAnsi="Times New Roman" w:cs="Times New Roman"/>
          <w:b/>
          <w:bCs/>
          <w:color w:val="000000"/>
          <w:sz w:val="24"/>
          <w:szCs w:val="24"/>
          <w:shd w:val="clear" w:color="auto" w:fill="FFFFFF"/>
        </w:rPr>
      </w:pPr>
    </w:p>
    <w:p w14:paraId="65DA4C1F" w14:textId="21AB06F2" w:rsidR="00046F15" w:rsidRPr="001B3B84" w:rsidRDefault="00F94942" w:rsidP="001B3B84">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Research Methods</w:t>
      </w:r>
      <w:r w:rsidR="00384712">
        <w:rPr>
          <w:rFonts w:ascii="Times New Roman" w:hAnsi="Times New Roman" w:cs="Times New Roman"/>
          <w:b/>
          <w:bCs/>
          <w:color w:val="000000"/>
          <w:sz w:val="24"/>
          <w:szCs w:val="24"/>
          <w:shd w:val="clear" w:color="auto" w:fill="FFFFFF"/>
        </w:rPr>
        <w:t xml:space="preserve"> </w:t>
      </w:r>
      <w:r w:rsidR="007F3F72">
        <w:rPr>
          <w:rFonts w:ascii="Times New Roman" w:hAnsi="Times New Roman" w:cs="Times New Roman"/>
          <w:color w:val="000000"/>
          <w:sz w:val="24"/>
          <w:szCs w:val="24"/>
          <w:shd w:val="clear" w:color="auto" w:fill="FFFFFF"/>
        </w:rPr>
        <w:t>(</w:t>
      </w:r>
      <w:r w:rsidR="00E756A8">
        <w:rPr>
          <w:rFonts w:ascii="Times New Roman" w:hAnsi="Times New Roman" w:cs="Times New Roman"/>
          <w:color w:val="000000"/>
          <w:sz w:val="24"/>
          <w:szCs w:val="24"/>
          <w:shd w:val="clear" w:color="auto" w:fill="FFFFFF"/>
        </w:rPr>
        <w:t>422</w:t>
      </w:r>
      <w:r w:rsidR="007F3F72">
        <w:rPr>
          <w:rFonts w:ascii="Times New Roman" w:hAnsi="Times New Roman" w:cs="Times New Roman"/>
          <w:color w:val="000000"/>
          <w:sz w:val="24"/>
          <w:szCs w:val="24"/>
          <w:shd w:val="clear" w:color="auto" w:fill="FFFFFF"/>
        </w:rPr>
        <w:t xml:space="preserve"> words)</w:t>
      </w:r>
    </w:p>
    <w:p w14:paraId="2878A55C" w14:textId="2D8087C3" w:rsidR="00D752B4" w:rsidRPr="00D752B4" w:rsidRDefault="00A5633D" w:rsidP="00D752B4">
      <w:pPr>
        <w:spacing w:before="240" w:after="120" w:line="240" w:lineRule="auto"/>
        <w:jc w:val="both"/>
        <w:rPr>
          <w:rFonts w:ascii="Times New Roman" w:hAnsi="Times New Roman" w:cs="Times New Roman"/>
          <w:sz w:val="24"/>
          <w:szCs w:val="24"/>
          <w:lang w:val="en-US"/>
        </w:rPr>
      </w:pPr>
      <w:r w:rsidRPr="00A5633D">
        <w:rPr>
          <w:rFonts w:ascii="Times New Roman" w:hAnsi="Times New Roman" w:cs="Times New Roman"/>
          <w:sz w:val="24"/>
          <w:szCs w:val="24"/>
        </w:rPr>
        <w:t xml:space="preserve">To examine the perceived impact of </w:t>
      </w:r>
      <w:r w:rsidR="00E57205">
        <w:rPr>
          <w:rFonts w:ascii="Times New Roman" w:hAnsi="Times New Roman" w:cs="Times New Roman"/>
          <w:sz w:val="24"/>
          <w:szCs w:val="24"/>
        </w:rPr>
        <w:t xml:space="preserve">the use of student-generated videos </w:t>
      </w:r>
      <w:r w:rsidR="00A76CC4">
        <w:rPr>
          <w:rFonts w:ascii="Times New Roman" w:hAnsi="Times New Roman" w:cs="Times New Roman"/>
          <w:sz w:val="24"/>
          <w:szCs w:val="24"/>
        </w:rPr>
        <w:t>using their padlets</w:t>
      </w:r>
      <w:r w:rsidR="00C61A83">
        <w:rPr>
          <w:rFonts w:ascii="Times New Roman" w:hAnsi="Times New Roman" w:cs="Times New Roman"/>
          <w:sz w:val="24"/>
          <w:szCs w:val="24"/>
        </w:rPr>
        <w:t xml:space="preserve"> (iMovie)</w:t>
      </w:r>
      <w:r w:rsidR="00A76CC4">
        <w:rPr>
          <w:rFonts w:ascii="Times New Roman" w:hAnsi="Times New Roman" w:cs="Times New Roman"/>
          <w:sz w:val="24"/>
          <w:szCs w:val="24"/>
        </w:rPr>
        <w:t xml:space="preserve"> in groups </w:t>
      </w:r>
      <w:r w:rsidR="00E57205">
        <w:rPr>
          <w:rFonts w:ascii="Times New Roman" w:hAnsi="Times New Roman" w:cs="Times New Roman"/>
          <w:sz w:val="24"/>
          <w:szCs w:val="24"/>
        </w:rPr>
        <w:t>and intercultural group assessment</w:t>
      </w:r>
      <w:r w:rsidRPr="00A5633D">
        <w:rPr>
          <w:rFonts w:ascii="Times New Roman" w:hAnsi="Times New Roman" w:cs="Times New Roman"/>
          <w:sz w:val="24"/>
          <w:szCs w:val="24"/>
        </w:rPr>
        <w:t xml:space="preserve"> on </w:t>
      </w:r>
      <w:r w:rsidR="00075881">
        <w:rPr>
          <w:rFonts w:ascii="Times New Roman" w:hAnsi="Times New Roman" w:cs="Times New Roman"/>
          <w:sz w:val="24"/>
          <w:szCs w:val="24"/>
        </w:rPr>
        <w:t>180</w:t>
      </w:r>
      <w:r w:rsidRPr="00A5633D">
        <w:rPr>
          <w:rFonts w:ascii="Times New Roman" w:hAnsi="Times New Roman" w:cs="Times New Roman"/>
          <w:sz w:val="24"/>
          <w:szCs w:val="24"/>
        </w:rPr>
        <w:t xml:space="preserve"> undergraduate</w:t>
      </w:r>
      <w:r w:rsidR="00514C47">
        <w:rPr>
          <w:rFonts w:ascii="Times New Roman" w:hAnsi="Times New Roman" w:cs="Times New Roman"/>
          <w:sz w:val="24"/>
          <w:szCs w:val="24"/>
        </w:rPr>
        <w:t xml:space="preserve"> BM</w:t>
      </w:r>
      <w:r w:rsidRPr="00A5633D">
        <w:rPr>
          <w:rFonts w:ascii="Times New Roman" w:hAnsi="Times New Roman" w:cs="Times New Roman"/>
          <w:sz w:val="24"/>
          <w:szCs w:val="24"/>
        </w:rPr>
        <w:t xml:space="preserve"> students (volunteers – randomly chosen), </w:t>
      </w:r>
      <w:r w:rsidR="003D143B" w:rsidRPr="003D143B">
        <w:rPr>
          <w:rFonts w:ascii="Times New Roman" w:hAnsi="Times New Roman" w:cs="Times New Roman"/>
          <w:sz w:val="24"/>
          <w:szCs w:val="24"/>
          <w:lang w:val="en-US"/>
        </w:rPr>
        <w:t>a mixed-method approach</w:t>
      </w:r>
      <w:r w:rsidR="006F5AD6">
        <w:rPr>
          <w:rFonts w:ascii="Times New Roman" w:hAnsi="Times New Roman" w:cs="Times New Roman"/>
          <w:sz w:val="24"/>
          <w:szCs w:val="24"/>
          <w:lang w:val="en-US"/>
        </w:rPr>
        <w:t xml:space="preserve"> </w:t>
      </w:r>
      <w:r w:rsidR="006F5AD6" w:rsidRPr="006F5AD6">
        <w:rPr>
          <w:rFonts w:ascii="Times New Roman" w:hAnsi="Times New Roman" w:cs="Times New Roman"/>
          <w:sz w:val="24"/>
          <w:szCs w:val="24"/>
          <w:lang w:val="en-US"/>
        </w:rPr>
        <w:t>and a semi-experimental design</w:t>
      </w:r>
      <w:r w:rsidR="003D143B" w:rsidRPr="003D143B">
        <w:rPr>
          <w:rFonts w:ascii="Times New Roman" w:hAnsi="Times New Roman" w:cs="Times New Roman"/>
          <w:sz w:val="24"/>
          <w:szCs w:val="24"/>
        </w:rPr>
        <w:t xml:space="preserve"> </w:t>
      </w:r>
      <w:r w:rsidR="003D143B">
        <w:rPr>
          <w:rFonts w:ascii="Times New Roman" w:hAnsi="Times New Roman" w:cs="Times New Roman"/>
          <w:sz w:val="24"/>
          <w:szCs w:val="24"/>
        </w:rPr>
        <w:t>were</w:t>
      </w:r>
      <w:r w:rsidRPr="00A5633D">
        <w:rPr>
          <w:rFonts w:ascii="Times New Roman" w:hAnsi="Times New Roman" w:cs="Times New Roman"/>
          <w:sz w:val="24"/>
          <w:szCs w:val="24"/>
        </w:rPr>
        <w:t xml:space="preserve"> used. </w:t>
      </w:r>
      <w:r w:rsidR="001A61FE" w:rsidRPr="001A61FE">
        <w:rPr>
          <w:rFonts w:ascii="Times New Roman" w:hAnsi="Times New Roman" w:cs="Times New Roman"/>
          <w:sz w:val="24"/>
          <w:szCs w:val="24"/>
          <w:lang w:val="en-US"/>
        </w:rPr>
        <w:t xml:space="preserve">Students attended a 3-hour session per week in terms of a module and were asked to prepare a video in groups of 4 students (1 local at least in each group) in week 8 (12 weeks in the academic term) as one of the two assignments [video (40% of the overall grade) and written (60% of the overall grade) in week 12] they had to submit. </w:t>
      </w:r>
      <w:r w:rsidR="003F11EE" w:rsidRPr="003F11EE">
        <w:rPr>
          <w:rFonts w:ascii="Times New Roman" w:hAnsi="Times New Roman" w:cs="Times New Roman"/>
          <w:sz w:val="24"/>
          <w:szCs w:val="24"/>
          <w:lang w:val="en-US"/>
        </w:rPr>
        <w:t>They were also asked to write a short reflective report which aimed to capture how they worked together as a multicultural and multilingual team</w:t>
      </w:r>
      <w:r w:rsidR="003F11EE">
        <w:rPr>
          <w:rFonts w:ascii="Times New Roman" w:hAnsi="Times New Roman" w:cs="Times New Roman"/>
          <w:sz w:val="24"/>
          <w:szCs w:val="24"/>
          <w:lang w:val="en-US"/>
        </w:rPr>
        <w:t>.</w:t>
      </w:r>
      <w:r w:rsidR="00D752B4">
        <w:rPr>
          <w:rFonts w:ascii="Times New Roman" w:hAnsi="Times New Roman" w:cs="Times New Roman"/>
          <w:sz w:val="24"/>
          <w:szCs w:val="24"/>
          <w:lang w:val="en-US"/>
        </w:rPr>
        <w:t xml:space="preserve"> </w:t>
      </w:r>
      <w:r w:rsidR="00D752B4" w:rsidRPr="00D752B4">
        <w:rPr>
          <w:rFonts w:ascii="Times New Roman" w:hAnsi="Times New Roman" w:cs="Times New Roman"/>
          <w:sz w:val="24"/>
          <w:szCs w:val="24"/>
          <w:lang w:val="en-US"/>
        </w:rPr>
        <w:t>Student focus group data were collected to provide more in-depth exploration and qualitative triangulation (Stake, 2005) with the findings from students’ reports. Qualitative data from student focus groups and students’ reports were analysed in QSR NVivo 9 by the researcher. The researcher analysed all data using thematic analysis (Nowell</w:t>
      </w:r>
      <w:r w:rsidR="00E84A2A">
        <w:rPr>
          <w:rFonts w:ascii="Times New Roman" w:hAnsi="Times New Roman" w:cs="Times New Roman"/>
          <w:sz w:val="24"/>
          <w:szCs w:val="24"/>
          <w:lang w:val="en-US"/>
        </w:rPr>
        <w:t xml:space="preserve"> et al.</w:t>
      </w:r>
      <w:r w:rsidR="00D752B4" w:rsidRPr="00D752B4">
        <w:rPr>
          <w:rFonts w:ascii="Times New Roman" w:hAnsi="Times New Roman" w:cs="Times New Roman"/>
          <w:sz w:val="24"/>
          <w:szCs w:val="24"/>
          <w:lang w:val="en-US"/>
        </w:rPr>
        <w:t xml:space="preserve">, 2017) to identify patterns in the data and use these themes to address the research. She also had an assistant who analysed 10% of the data, which were chosen randomly, to enhance the reliability of the analysis. The researcher and her assistant identified and agreed on themes which provided a response to the research questions of this study. </w:t>
      </w:r>
    </w:p>
    <w:p w14:paraId="5DD9F602" w14:textId="75F8DC59" w:rsidR="003772F8" w:rsidRPr="003772F8" w:rsidRDefault="00742D5F" w:rsidP="003772F8">
      <w:pPr>
        <w:spacing w:before="240"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3772F8" w:rsidRPr="003772F8">
        <w:rPr>
          <w:rFonts w:ascii="Times New Roman" w:hAnsi="Times New Roman" w:cs="Times New Roman"/>
          <w:sz w:val="24"/>
          <w:szCs w:val="24"/>
          <w:lang w:val="en-US"/>
        </w:rPr>
        <w:t xml:space="preserve">tudent population attending most Western HEI is more burdened than at any time in history. </w:t>
      </w:r>
      <w:r>
        <w:rPr>
          <w:rFonts w:ascii="Times New Roman" w:hAnsi="Times New Roman" w:cs="Times New Roman"/>
          <w:sz w:val="24"/>
          <w:szCs w:val="24"/>
          <w:lang w:val="en-US"/>
        </w:rPr>
        <w:t>Students</w:t>
      </w:r>
      <w:r w:rsidR="003772F8" w:rsidRPr="003772F8">
        <w:rPr>
          <w:rFonts w:ascii="Times New Roman" w:hAnsi="Times New Roman" w:cs="Times New Roman"/>
          <w:sz w:val="24"/>
          <w:szCs w:val="24"/>
          <w:lang w:val="en-US"/>
        </w:rPr>
        <w:t xml:space="preserve"> are trying to manage substantial financial pressure, working part-time or full-time to survive while also trying to pursue a degree. Many of them also have caring responsibilities (Goldrick-Rab </w:t>
      </w:r>
      <w:r w:rsidR="006418AA">
        <w:rPr>
          <w:rFonts w:ascii="Times New Roman" w:hAnsi="Times New Roman" w:cs="Times New Roman"/>
          <w:sz w:val="24"/>
          <w:szCs w:val="24"/>
          <w:lang w:val="en-US"/>
        </w:rPr>
        <w:t>and</w:t>
      </w:r>
      <w:r w:rsidR="003772F8" w:rsidRPr="003772F8">
        <w:rPr>
          <w:rFonts w:ascii="Times New Roman" w:hAnsi="Times New Roman" w:cs="Times New Roman"/>
          <w:sz w:val="24"/>
          <w:szCs w:val="24"/>
          <w:lang w:val="en-US"/>
        </w:rPr>
        <w:t xml:space="preserve"> Stommel, 2018). There is a worrying rise in the incidence of mental health conditions across the world especially amidst the Covid-19 pandemic (Oswalt et al., 2020), more so amongst first years, females, older students, and those who do not identify as being heterosexual. In particular, the latter cohort is at substantial risk of feeling minoritized and excluded (Yang et al., 2021). Traditional HE teaching and assessment methods are failing to meet the needs of such diversity. The questions that we, as HE educators and pedagogical researchers, must strive to answer are many. </w:t>
      </w:r>
    </w:p>
    <w:p w14:paraId="0DBF87CA" w14:textId="77777777" w:rsidR="003772F8" w:rsidRPr="003772F8" w:rsidRDefault="003772F8" w:rsidP="003772F8">
      <w:pPr>
        <w:spacing w:before="240" w:after="120" w:line="240" w:lineRule="auto"/>
        <w:jc w:val="both"/>
        <w:rPr>
          <w:rFonts w:ascii="Times New Roman" w:hAnsi="Times New Roman" w:cs="Times New Roman"/>
          <w:sz w:val="24"/>
          <w:szCs w:val="24"/>
          <w:lang w:val="en-US"/>
        </w:rPr>
      </w:pPr>
      <w:r w:rsidRPr="003772F8">
        <w:rPr>
          <w:rFonts w:ascii="Times New Roman" w:hAnsi="Times New Roman" w:cs="Times New Roman"/>
          <w:sz w:val="24"/>
          <w:szCs w:val="24"/>
          <w:lang w:val="en-US"/>
        </w:rPr>
        <w:t xml:space="preserve">The main aim of the current study was to answer the following research questions: </w:t>
      </w:r>
    </w:p>
    <w:p w14:paraId="07C91ACA" w14:textId="67B3BBFE" w:rsidR="003772F8" w:rsidRPr="003772F8" w:rsidRDefault="003772F8" w:rsidP="003772F8">
      <w:pPr>
        <w:numPr>
          <w:ilvl w:val="0"/>
          <w:numId w:val="6"/>
        </w:numPr>
        <w:spacing w:before="240" w:after="120" w:line="240" w:lineRule="auto"/>
        <w:jc w:val="both"/>
        <w:rPr>
          <w:rFonts w:ascii="Times New Roman" w:hAnsi="Times New Roman" w:cs="Times New Roman"/>
          <w:sz w:val="24"/>
          <w:szCs w:val="24"/>
          <w:lang w:val="en-US"/>
        </w:rPr>
      </w:pPr>
      <w:r w:rsidRPr="003772F8">
        <w:rPr>
          <w:rFonts w:ascii="Times New Roman" w:hAnsi="Times New Roman" w:cs="Times New Roman"/>
          <w:sz w:val="24"/>
          <w:szCs w:val="24"/>
          <w:lang w:val="en-US"/>
        </w:rPr>
        <w:t xml:space="preserve">What are </w:t>
      </w:r>
      <w:r w:rsidR="00E57205">
        <w:rPr>
          <w:rFonts w:ascii="Times New Roman" w:hAnsi="Times New Roman" w:cs="Times New Roman"/>
          <w:sz w:val="24"/>
          <w:szCs w:val="24"/>
          <w:lang w:val="en-US"/>
        </w:rPr>
        <w:t>undergraduate BM</w:t>
      </w:r>
      <w:r w:rsidRPr="003772F8">
        <w:rPr>
          <w:rFonts w:ascii="Times New Roman" w:hAnsi="Times New Roman" w:cs="Times New Roman"/>
          <w:sz w:val="24"/>
          <w:szCs w:val="24"/>
          <w:lang w:val="en-US"/>
        </w:rPr>
        <w:t xml:space="preserve"> students’ perceptions of student-generated videos as an assessment method which promotes E</w:t>
      </w:r>
      <w:r w:rsidR="00E57205">
        <w:rPr>
          <w:rFonts w:ascii="Times New Roman" w:hAnsi="Times New Roman" w:cs="Times New Roman"/>
          <w:sz w:val="24"/>
          <w:szCs w:val="24"/>
          <w:lang w:val="en-US"/>
        </w:rPr>
        <w:t>SJ</w:t>
      </w:r>
      <w:r w:rsidRPr="003772F8">
        <w:rPr>
          <w:rFonts w:ascii="Times New Roman" w:hAnsi="Times New Roman" w:cs="Times New Roman"/>
          <w:sz w:val="24"/>
          <w:szCs w:val="24"/>
          <w:lang w:val="en-US"/>
        </w:rPr>
        <w:t>?</w:t>
      </w:r>
    </w:p>
    <w:p w14:paraId="49157905" w14:textId="705C21CA" w:rsidR="003772F8" w:rsidRPr="003772F8" w:rsidRDefault="003772F8" w:rsidP="003772F8">
      <w:pPr>
        <w:numPr>
          <w:ilvl w:val="0"/>
          <w:numId w:val="6"/>
        </w:numPr>
        <w:spacing w:before="240" w:after="120" w:line="240" w:lineRule="auto"/>
        <w:jc w:val="both"/>
        <w:rPr>
          <w:rFonts w:ascii="Times New Roman" w:hAnsi="Times New Roman" w:cs="Times New Roman"/>
          <w:sz w:val="24"/>
          <w:szCs w:val="24"/>
          <w:lang w:val="en-US"/>
        </w:rPr>
      </w:pPr>
      <w:r w:rsidRPr="003772F8">
        <w:rPr>
          <w:rFonts w:ascii="Times New Roman" w:hAnsi="Times New Roman" w:cs="Times New Roman"/>
          <w:sz w:val="24"/>
          <w:szCs w:val="24"/>
          <w:lang w:val="en-US"/>
        </w:rPr>
        <w:t xml:space="preserve">What are </w:t>
      </w:r>
      <w:r w:rsidR="00E57205" w:rsidRPr="00E57205">
        <w:rPr>
          <w:rFonts w:ascii="Times New Roman" w:hAnsi="Times New Roman" w:cs="Times New Roman"/>
          <w:sz w:val="24"/>
          <w:szCs w:val="24"/>
          <w:lang w:val="en-US"/>
        </w:rPr>
        <w:t>undergraduate BM</w:t>
      </w:r>
      <w:r w:rsidRPr="003772F8">
        <w:rPr>
          <w:rFonts w:ascii="Times New Roman" w:hAnsi="Times New Roman" w:cs="Times New Roman"/>
          <w:sz w:val="24"/>
          <w:szCs w:val="24"/>
          <w:lang w:val="en-US"/>
        </w:rPr>
        <w:t xml:space="preserve"> students’ perceptions of intercultural group assessment as an evaluation method which promotes E</w:t>
      </w:r>
      <w:r w:rsidR="00E57205">
        <w:rPr>
          <w:rFonts w:ascii="Times New Roman" w:hAnsi="Times New Roman" w:cs="Times New Roman"/>
          <w:sz w:val="24"/>
          <w:szCs w:val="24"/>
          <w:lang w:val="en-US"/>
        </w:rPr>
        <w:t>SJ</w:t>
      </w:r>
      <w:r w:rsidRPr="003772F8">
        <w:rPr>
          <w:rFonts w:ascii="Times New Roman" w:hAnsi="Times New Roman" w:cs="Times New Roman"/>
          <w:sz w:val="24"/>
          <w:szCs w:val="24"/>
          <w:lang w:val="en-US"/>
        </w:rPr>
        <w:t>?</w:t>
      </w:r>
    </w:p>
    <w:p w14:paraId="41494744" w14:textId="77777777" w:rsidR="00F94942" w:rsidRPr="002912D2" w:rsidRDefault="00F94942" w:rsidP="00256779">
      <w:pPr>
        <w:spacing w:after="0" w:line="240" w:lineRule="auto"/>
        <w:jc w:val="both"/>
        <w:rPr>
          <w:rFonts w:ascii="Times New Roman" w:hAnsi="Times New Roman" w:cs="Times New Roman"/>
          <w:b/>
          <w:bCs/>
          <w:color w:val="000000"/>
          <w:sz w:val="24"/>
          <w:szCs w:val="24"/>
          <w:shd w:val="clear" w:color="auto" w:fill="FFFFFF"/>
        </w:rPr>
      </w:pPr>
    </w:p>
    <w:p w14:paraId="20138E53" w14:textId="0D66DA91" w:rsidR="00384712" w:rsidRPr="002F5CFC" w:rsidRDefault="007E5888" w:rsidP="00256779">
      <w:pPr>
        <w:spacing w:after="0" w:line="240" w:lineRule="auto"/>
        <w:jc w:val="both"/>
        <w:rPr>
          <w:rFonts w:ascii="Times New Roman" w:hAnsi="Times New Roman" w:cs="Times New Roman"/>
          <w:color w:val="000000"/>
          <w:sz w:val="24"/>
          <w:szCs w:val="24"/>
          <w:shd w:val="clear" w:color="auto" w:fill="FFFFFF"/>
        </w:rPr>
      </w:pPr>
      <w:r w:rsidRPr="002912D2">
        <w:rPr>
          <w:rFonts w:ascii="Times New Roman" w:hAnsi="Times New Roman" w:cs="Times New Roman"/>
          <w:b/>
          <w:bCs/>
          <w:color w:val="000000"/>
          <w:sz w:val="24"/>
          <w:szCs w:val="24"/>
          <w:shd w:val="clear" w:color="auto" w:fill="FFFFFF"/>
        </w:rPr>
        <w:t>Preliminary Analysis</w:t>
      </w:r>
      <w:r w:rsidR="00C1183F">
        <w:rPr>
          <w:rFonts w:ascii="Times New Roman" w:hAnsi="Times New Roman" w:cs="Times New Roman"/>
          <w:b/>
          <w:bCs/>
          <w:color w:val="000000"/>
          <w:sz w:val="24"/>
          <w:szCs w:val="24"/>
          <w:shd w:val="clear" w:color="auto" w:fill="FFFFFF"/>
        </w:rPr>
        <w:t xml:space="preserve"> and </w:t>
      </w:r>
      <w:r w:rsidR="00651B12">
        <w:rPr>
          <w:rFonts w:ascii="Times New Roman" w:hAnsi="Times New Roman" w:cs="Times New Roman"/>
          <w:b/>
          <w:bCs/>
          <w:color w:val="000000"/>
          <w:sz w:val="24"/>
          <w:szCs w:val="24"/>
          <w:shd w:val="clear" w:color="auto" w:fill="FFFFFF"/>
        </w:rPr>
        <w:t>Initial R</w:t>
      </w:r>
      <w:r w:rsidR="00C1183F">
        <w:rPr>
          <w:rFonts w:ascii="Times New Roman" w:hAnsi="Times New Roman" w:cs="Times New Roman"/>
          <w:b/>
          <w:bCs/>
          <w:color w:val="000000"/>
          <w:sz w:val="24"/>
          <w:szCs w:val="24"/>
          <w:shd w:val="clear" w:color="auto" w:fill="FFFFFF"/>
        </w:rPr>
        <w:t>esults from</w:t>
      </w:r>
      <w:r w:rsidR="00651B12">
        <w:rPr>
          <w:rFonts w:ascii="Times New Roman" w:hAnsi="Times New Roman" w:cs="Times New Roman"/>
          <w:b/>
          <w:bCs/>
          <w:color w:val="000000"/>
          <w:sz w:val="24"/>
          <w:szCs w:val="24"/>
          <w:shd w:val="clear" w:color="auto" w:fill="FFFFFF"/>
        </w:rPr>
        <w:t xml:space="preserve"> First Phase</w:t>
      </w:r>
      <w:r w:rsidR="00D44F0F">
        <w:rPr>
          <w:rFonts w:ascii="Times New Roman" w:hAnsi="Times New Roman" w:cs="Times New Roman"/>
          <w:b/>
          <w:bCs/>
          <w:color w:val="000000"/>
          <w:sz w:val="24"/>
          <w:szCs w:val="24"/>
          <w:shd w:val="clear" w:color="auto" w:fill="FFFFFF"/>
        </w:rPr>
        <w:t xml:space="preserve"> </w:t>
      </w:r>
      <w:r w:rsidR="00D44F0F">
        <w:rPr>
          <w:rFonts w:ascii="Times New Roman" w:hAnsi="Times New Roman" w:cs="Times New Roman"/>
          <w:color w:val="000000"/>
          <w:sz w:val="24"/>
          <w:szCs w:val="24"/>
          <w:shd w:val="clear" w:color="auto" w:fill="FFFFFF"/>
        </w:rPr>
        <w:t>(</w:t>
      </w:r>
      <w:r w:rsidR="00670168">
        <w:rPr>
          <w:rFonts w:ascii="Times New Roman" w:hAnsi="Times New Roman" w:cs="Times New Roman"/>
          <w:color w:val="000000"/>
          <w:sz w:val="24"/>
          <w:szCs w:val="24"/>
          <w:shd w:val="clear" w:color="auto" w:fill="FFFFFF"/>
        </w:rPr>
        <w:t>917</w:t>
      </w:r>
      <w:r w:rsidR="00D44F0F">
        <w:rPr>
          <w:rFonts w:ascii="Times New Roman" w:hAnsi="Times New Roman" w:cs="Times New Roman"/>
          <w:color w:val="000000"/>
          <w:sz w:val="24"/>
          <w:szCs w:val="24"/>
          <w:shd w:val="clear" w:color="auto" w:fill="FFFFFF"/>
        </w:rPr>
        <w:t xml:space="preserve"> words)</w:t>
      </w:r>
    </w:p>
    <w:p w14:paraId="5CC951F4" w14:textId="7902DE72" w:rsidR="004D1794" w:rsidRPr="004D1794" w:rsidRDefault="004D1794" w:rsidP="004D1794">
      <w:pPr>
        <w:spacing w:before="240" w:after="120" w:line="240" w:lineRule="auto"/>
        <w:jc w:val="both"/>
        <w:rPr>
          <w:rFonts w:ascii="Times New Roman" w:hAnsi="Times New Roman" w:cs="Times New Roman"/>
          <w:sz w:val="24"/>
          <w:szCs w:val="24"/>
          <w:lang w:val="en-US"/>
        </w:rPr>
      </w:pPr>
      <w:r w:rsidRPr="004D1794">
        <w:rPr>
          <w:rFonts w:ascii="Times New Roman" w:hAnsi="Times New Roman" w:cs="Times New Roman"/>
          <w:sz w:val="24"/>
          <w:szCs w:val="24"/>
          <w:lang w:val="en-US"/>
        </w:rPr>
        <w:t>All students who took part in this study had to write a report in which they reflected on their experience with video and intercultural group work as forms of assessment. They also engaged in regular focus group discussions in which they discussed their challenges and highlighted the benefits they gained from their experience. Finally, they provided suggestions for improvement assisting their lecturer who wanted to ensure that their voices would be heard.</w:t>
      </w:r>
    </w:p>
    <w:p w14:paraId="3BF717FE" w14:textId="50D56ED8" w:rsidR="004D1794" w:rsidRPr="004D1794" w:rsidRDefault="004D1794" w:rsidP="004D1794">
      <w:pPr>
        <w:spacing w:before="240" w:after="120" w:line="240" w:lineRule="auto"/>
        <w:jc w:val="both"/>
        <w:rPr>
          <w:rFonts w:ascii="Times New Roman" w:hAnsi="Times New Roman" w:cs="Times New Roman"/>
          <w:i/>
          <w:sz w:val="24"/>
          <w:szCs w:val="24"/>
          <w:lang w:val="en-US"/>
        </w:rPr>
      </w:pPr>
      <w:bookmarkStart w:id="0" w:name="_Hlk106101379"/>
      <w:r w:rsidRPr="004D1794">
        <w:rPr>
          <w:rFonts w:ascii="Times New Roman" w:hAnsi="Times New Roman" w:cs="Times New Roman"/>
          <w:i/>
          <w:sz w:val="24"/>
          <w:szCs w:val="24"/>
          <w:lang w:val="en-US"/>
        </w:rPr>
        <w:t>Students’ Attitudes Towards Video as a Form of Assessment which Promotes Social Justice</w:t>
      </w:r>
      <w:bookmarkEnd w:id="0"/>
    </w:p>
    <w:p w14:paraId="2E904765" w14:textId="288F6D91" w:rsidR="004D1794" w:rsidRPr="004D1794" w:rsidRDefault="004D1794" w:rsidP="004D1794">
      <w:pPr>
        <w:spacing w:before="240" w:after="120" w:line="240" w:lineRule="auto"/>
        <w:jc w:val="both"/>
        <w:rPr>
          <w:rFonts w:ascii="Times New Roman" w:hAnsi="Times New Roman" w:cs="Times New Roman"/>
          <w:sz w:val="24"/>
          <w:szCs w:val="24"/>
          <w:lang w:val="en-US"/>
        </w:rPr>
      </w:pPr>
      <w:r w:rsidRPr="004D1794">
        <w:rPr>
          <w:rFonts w:ascii="Times New Roman" w:hAnsi="Times New Roman" w:cs="Times New Roman"/>
          <w:sz w:val="24"/>
          <w:szCs w:val="24"/>
          <w:lang w:val="en-US"/>
        </w:rPr>
        <w:t>Students enjoyed using video as an assessment technique as they thought that it developed their critical thinking. The public nature of the assignment forced students to deal with the issues and benefits associated with the responsible use of information. In their reports, they discussed several examples of this decision-making process during group and in-class discussions as students made decisions about how to incorporate information and clips or parts of interviews into their videos.</w:t>
      </w:r>
      <w:bookmarkStart w:id="1" w:name="_Hlk106191192"/>
    </w:p>
    <w:bookmarkEnd w:id="1"/>
    <w:p w14:paraId="78FFA6B8" w14:textId="687DC068" w:rsidR="004D1794" w:rsidRPr="004D1794" w:rsidRDefault="004D1794" w:rsidP="004D1794">
      <w:pPr>
        <w:spacing w:before="240" w:after="120" w:line="240" w:lineRule="auto"/>
        <w:jc w:val="both"/>
        <w:rPr>
          <w:rFonts w:ascii="Times New Roman" w:hAnsi="Times New Roman" w:cs="Times New Roman"/>
          <w:sz w:val="24"/>
          <w:szCs w:val="24"/>
          <w:lang w:val="en-US"/>
        </w:rPr>
      </w:pPr>
      <w:r w:rsidRPr="004D1794">
        <w:rPr>
          <w:rFonts w:ascii="Times New Roman" w:hAnsi="Times New Roman" w:cs="Times New Roman"/>
          <w:sz w:val="24"/>
          <w:szCs w:val="24"/>
          <w:lang w:val="en-US"/>
        </w:rPr>
        <w:t>Students also noted that video production was a valuable way to engage and prepare them to become advocates for social justice. For example, it encouraged them to ‘‘construct their own public language for participating in and shaping the public discourse’’ (Lens, 2002, p. 51). Because of their radically public nature, videos are an extension of this skill. When students met, they ma</w:t>
      </w:r>
      <w:r w:rsidR="000A0615">
        <w:rPr>
          <w:rFonts w:ascii="Times New Roman" w:hAnsi="Times New Roman" w:cs="Times New Roman"/>
          <w:sz w:val="24"/>
          <w:szCs w:val="24"/>
          <w:lang w:val="en-US"/>
        </w:rPr>
        <w:t>d</w:t>
      </w:r>
      <w:r w:rsidRPr="004D1794">
        <w:rPr>
          <w:rFonts w:ascii="Times New Roman" w:hAnsi="Times New Roman" w:cs="Times New Roman"/>
          <w:sz w:val="24"/>
          <w:szCs w:val="24"/>
          <w:lang w:val="en-US"/>
        </w:rPr>
        <w:t>e a series of compositional choices and redact</w:t>
      </w:r>
      <w:r w:rsidR="000A0615">
        <w:rPr>
          <w:rFonts w:ascii="Times New Roman" w:hAnsi="Times New Roman" w:cs="Times New Roman"/>
          <w:sz w:val="24"/>
          <w:szCs w:val="24"/>
          <w:lang w:val="en-US"/>
        </w:rPr>
        <w:t>ed</w:t>
      </w:r>
      <w:r w:rsidRPr="004D1794">
        <w:rPr>
          <w:rFonts w:ascii="Times New Roman" w:hAnsi="Times New Roman" w:cs="Times New Roman"/>
          <w:sz w:val="24"/>
          <w:szCs w:val="24"/>
          <w:lang w:val="en-US"/>
        </w:rPr>
        <w:t xml:space="preserve"> from existing videos, images, and ideas to produce a cohesive argument about i.e., the place of various business management diversity policies in public discourse. It follows, then, that students who create</w:t>
      </w:r>
      <w:r w:rsidR="00897126">
        <w:rPr>
          <w:rFonts w:ascii="Times New Roman" w:hAnsi="Times New Roman" w:cs="Times New Roman"/>
          <w:sz w:val="24"/>
          <w:szCs w:val="24"/>
          <w:lang w:val="en-US"/>
        </w:rPr>
        <w:t>d</w:t>
      </w:r>
      <w:r w:rsidRPr="004D1794">
        <w:rPr>
          <w:rFonts w:ascii="Times New Roman" w:hAnsi="Times New Roman" w:cs="Times New Roman"/>
          <w:sz w:val="24"/>
          <w:szCs w:val="24"/>
          <w:lang w:val="en-US"/>
        </w:rPr>
        <w:t xml:space="preserve"> videos t</w:t>
      </w:r>
      <w:r w:rsidR="00897126">
        <w:rPr>
          <w:rFonts w:ascii="Times New Roman" w:hAnsi="Times New Roman" w:cs="Times New Roman"/>
          <w:sz w:val="24"/>
          <w:szCs w:val="24"/>
          <w:lang w:val="en-US"/>
        </w:rPr>
        <w:t>ook</w:t>
      </w:r>
      <w:r w:rsidRPr="004D1794">
        <w:rPr>
          <w:rFonts w:ascii="Times New Roman" w:hAnsi="Times New Roman" w:cs="Times New Roman"/>
          <w:sz w:val="24"/>
          <w:szCs w:val="24"/>
          <w:lang w:val="en-US"/>
        </w:rPr>
        <w:t xml:space="preserve"> an active role in understanding how videos and documentaries can influence business management change. Students also remarked that they were able to reflect on their own practices as members of a team with </w:t>
      </w:r>
      <w:r w:rsidR="00024B8C" w:rsidRPr="004D1794">
        <w:rPr>
          <w:rFonts w:ascii="Times New Roman" w:hAnsi="Times New Roman" w:cs="Times New Roman"/>
          <w:sz w:val="24"/>
          <w:szCs w:val="24"/>
          <w:lang w:val="en-US"/>
        </w:rPr>
        <w:t>students</w:t>
      </w:r>
      <w:r w:rsidRPr="004D1794">
        <w:rPr>
          <w:rFonts w:ascii="Times New Roman" w:hAnsi="Times New Roman" w:cs="Times New Roman"/>
          <w:sz w:val="24"/>
          <w:szCs w:val="24"/>
          <w:lang w:val="en-US"/>
        </w:rPr>
        <w:t xml:space="preserve"> from different linguistic and cultural backgrounds and realise the kind of benefits diversity can bring to teams and companies. </w:t>
      </w:r>
    </w:p>
    <w:p w14:paraId="78287B81" w14:textId="4C677E0C" w:rsidR="004D1794" w:rsidRPr="004D1794" w:rsidRDefault="004D1794" w:rsidP="004D1794">
      <w:pPr>
        <w:spacing w:before="240" w:after="120" w:line="240" w:lineRule="auto"/>
        <w:jc w:val="both"/>
        <w:rPr>
          <w:rFonts w:ascii="Times New Roman" w:hAnsi="Times New Roman" w:cs="Times New Roman"/>
          <w:sz w:val="24"/>
          <w:szCs w:val="24"/>
          <w:lang w:val="en-US"/>
        </w:rPr>
      </w:pPr>
      <w:bookmarkStart w:id="2" w:name="_Hlk106191956"/>
      <w:r w:rsidRPr="004D1794">
        <w:rPr>
          <w:rFonts w:ascii="Times New Roman" w:hAnsi="Times New Roman" w:cs="Times New Roman"/>
          <w:sz w:val="24"/>
          <w:szCs w:val="24"/>
          <w:lang w:val="en-US"/>
        </w:rPr>
        <w:t>Students were also able to engage with the materials in a personal manner that result</w:t>
      </w:r>
      <w:r w:rsidR="008147A2">
        <w:rPr>
          <w:rFonts w:ascii="Times New Roman" w:hAnsi="Times New Roman" w:cs="Times New Roman"/>
          <w:sz w:val="24"/>
          <w:szCs w:val="24"/>
          <w:lang w:val="en-US"/>
        </w:rPr>
        <w:t>ed</w:t>
      </w:r>
      <w:r w:rsidRPr="004D1794">
        <w:rPr>
          <w:rFonts w:ascii="Times New Roman" w:hAnsi="Times New Roman" w:cs="Times New Roman"/>
          <w:sz w:val="24"/>
          <w:szCs w:val="24"/>
          <w:lang w:val="en-US"/>
        </w:rPr>
        <w:t xml:space="preserve"> in improved understanding </w:t>
      </w:r>
      <w:bookmarkEnd w:id="2"/>
      <w:r w:rsidRPr="004D1794">
        <w:rPr>
          <w:rFonts w:ascii="Times New Roman" w:hAnsi="Times New Roman" w:cs="Times New Roman"/>
          <w:sz w:val="24"/>
          <w:szCs w:val="24"/>
          <w:lang w:val="en-US"/>
        </w:rPr>
        <w:t>of the topic and the ability to connect people to the policies (Chapin, 2010). Experts suggest that video can be a particularly effective pedagogical tool due to its ability to humanize abstract theories and debates (Belk et al., 2018), and students saw this happening in the class presentation setting. Videos generated a rich conversation within the class about diversity management policies various prestigious companies have. They would not have engaged similarly if they had to just read articles and prepare a traditional -sometimes monotonous- written report.</w:t>
      </w:r>
    </w:p>
    <w:p w14:paraId="60958D1A" w14:textId="388B8EBE" w:rsidR="004D1794" w:rsidRPr="004D1794" w:rsidRDefault="004D1794" w:rsidP="004D1794">
      <w:pPr>
        <w:spacing w:before="240" w:after="120" w:line="240" w:lineRule="auto"/>
        <w:jc w:val="both"/>
        <w:rPr>
          <w:rFonts w:ascii="Times New Roman" w:hAnsi="Times New Roman" w:cs="Times New Roman"/>
          <w:sz w:val="24"/>
          <w:szCs w:val="24"/>
          <w:lang w:val="en-US"/>
        </w:rPr>
      </w:pPr>
      <w:r w:rsidRPr="004D1794">
        <w:rPr>
          <w:rFonts w:ascii="Times New Roman" w:hAnsi="Times New Roman" w:cs="Times New Roman"/>
          <w:sz w:val="24"/>
          <w:szCs w:val="24"/>
          <w:lang w:val="en-US"/>
        </w:rPr>
        <w:t xml:space="preserve">However, some students (i.e., mature) found the whole procedure challenging. They managed to overcome their challenges by receiving support from their peers as well as their lecturer. In the end, they were grateful that they got the chance to improve their digital skills and learn so much on diversity management. They were also so proud of their final outcomes. </w:t>
      </w:r>
    </w:p>
    <w:p w14:paraId="60FA1870" w14:textId="576BFE62" w:rsidR="004D1794" w:rsidRPr="004D1794" w:rsidRDefault="004D1794" w:rsidP="004D1794">
      <w:pPr>
        <w:spacing w:before="240" w:after="120" w:line="240" w:lineRule="auto"/>
        <w:jc w:val="both"/>
        <w:rPr>
          <w:rFonts w:ascii="Times New Roman" w:hAnsi="Times New Roman" w:cs="Times New Roman"/>
          <w:i/>
          <w:sz w:val="24"/>
          <w:szCs w:val="24"/>
          <w:lang w:val="en-US"/>
        </w:rPr>
      </w:pPr>
      <w:r w:rsidRPr="004D1794">
        <w:rPr>
          <w:rFonts w:ascii="Times New Roman" w:hAnsi="Times New Roman" w:cs="Times New Roman"/>
          <w:i/>
          <w:sz w:val="24"/>
          <w:szCs w:val="24"/>
          <w:lang w:val="en-US"/>
        </w:rPr>
        <w:t>Students’ Attitudes Towards Intercultural Group Assessment which promotes EDI and Social Justice</w:t>
      </w:r>
    </w:p>
    <w:p w14:paraId="4764830A" w14:textId="6509352B" w:rsidR="004D1794" w:rsidRPr="004D1794" w:rsidRDefault="004D1794" w:rsidP="004D1794">
      <w:pPr>
        <w:spacing w:before="240" w:after="120" w:line="240" w:lineRule="auto"/>
        <w:jc w:val="both"/>
        <w:rPr>
          <w:rFonts w:ascii="Times New Roman" w:hAnsi="Times New Roman" w:cs="Times New Roman"/>
          <w:sz w:val="24"/>
          <w:szCs w:val="24"/>
          <w:lang w:val="en-US"/>
        </w:rPr>
      </w:pPr>
      <w:r w:rsidRPr="004D1794">
        <w:rPr>
          <w:rFonts w:ascii="Times New Roman" w:hAnsi="Times New Roman" w:cs="Times New Roman"/>
          <w:sz w:val="24"/>
          <w:szCs w:val="24"/>
          <w:lang w:val="en-US"/>
        </w:rPr>
        <w:t xml:space="preserve">In terms of their work and assessment  as members of an intercultural group, students initially indicated that they preferred to work with members from similar cultural and linguistic backgrounds due to the ‘language and ‘culture’ barrier, but as they engaged in intercultural group work they realized the benefits of working as part of a diverse group and highlighted how important it was for them to develop their intercultural awareness, negotiation and tolerance as they would be expected to work in terms of multinational groups in the future as Business </w:t>
      </w:r>
      <w:r w:rsidR="001C5D67">
        <w:rPr>
          <w:rFonts w:ascii="Times New Roman" w:hAnsi="Times New Roman" w:cs="Times New Roman"/>
          <w:sz w:val="24"/>
          <w:szCs w:val="24"/>
          <w:lang w:val="en-US"/>
        </w:rPr>
        <w:t>m</w:t>
      </w:r>
      <w:r w:rsidRPr="004D1794">
        <w:rPr>
          <w:rFonts w:ascii="Times New Roman" w:hAnsi="Times New Roman" w:cs="Times New Roman"/>
          <w:sz w:val="24"/>
          <w:szCs w:val="24"/>
          <w:lang w:val="en-US"/>
        </w:rPr>
        <w:t xml:space="preserve">anagers. One of the main reasons they had decided to pursue this </w:t>
      </w:r>
      <w:r w:rsidR="001C5D67">
        <w:rPr>
          <w:rFonts w:ascii="Times New Roman" w:hAnsi="Times New Roman" w:cs="Times New Roman"/>
          <w:sz w:val="24"/>
          <w:szCs w:val="24"/>
          <w:lang w:val="en-US"/>
        </w:rPr>
        <w:t>BM degree</w:t>
      </w:r>
      <w:r w:rsidRPr="004D1794">
        <w:rPr>
          <w:rFonts w:ascii="Times New Roman" w:hAnsi="Times New Roman" w:cs="Times New Roman"/>
          <w:sz w:val="24"/>
          <w:szCs w:val="24"/>
          <w:lang w:val="en-US"/>
        </w:rPr>
        <w:t xml:space="preserve"> was to secure a career-enhancing position in a prestigious multi-national company. Domestic students seemed to realise this need even more as they could not speak another language well and were not involved in working in multicultural group settings. </w:t>
      </w:r>
    </w:p>
    <w:p w14:paraId="6873630C" w14:textId="1E796181" w:rsidR="004D1794" w:rsidRPr="004D1794" w:rsidRDefault="004D1794" w:rsidP="004D1794">
      <w:pPr>
        <w:spacing w:before="240" w:after="120" w:line="240" w:lineRule="auto"/>
        <w:jc w:val="both"/>
        <w:rPr>
          <w:rFonts w:ascii="Times New Roman" w:hAnsi="Times New Roman" w:cs="Times New Roman"/>
          <w:sz w:val="24"/>
          <w:szCs w:val="24"/>
          <w:lang w:val="en-US"/>
        </w:rPr>
      </w:pPr>
      <w:r w:rsidRPr="004D1794">
        <w:rPr>
          <w:rFonts w:ascii="Times New Roman" w:hAnsi="Times New Roman" w:cs="Times New Roman"/>
          <w:sz w:val="24"/>
          <w:szCs w:val="24"/>
          <w:lang w:val="en-US"/>
        </w:rPr>
        <w:t>However, some domestic students noted that international students used to work in their own language as they could not understand local students who spoke so fast. They also lacked the necessary self-confidence to express themselves in English. Local students realized it as they had to find a way to work together and develop the skills necessary to work harmoniously with other members of a diverse team.</w:t>
      </w:r>
    </w:p>
    <w:p w14:paraId="6F43036E" w14:textId="205FA5AF" w:rsidR="004D1794" w:rsidRPr="004D1794" w:rsidRDefault="004D1794" w:rsidP="004D1794">
      <w:pPr>
        <w:spacing w:before="240" w:after="120" w:line="240" w:lineRule="auto"/>
        <w:jc w:val="both"/>
        <w:rPr>
          <w:rFonts w:ascii="Times New Roman" w:hAnsi="Times New Roman" w:cs="Times New Roman"/>
          <w:sz w:val="24"/>
          <w:szCs w:val="24"/>
          <w:lang w:val="en-US"/>
        </w:rPr>
      </w:pPr>
      <w:r w:rsidRPr="004D1794">
        <w:rPr>
          <w:rFonts w:ascii="Times New Roman" w:hAnsi="Times New Roman" w:cs="Times New Roman"/>
          <w:sz w:val="24"/>
          <w:szCs w:val="24"/>
          <w:lang w:val="en-US"/>
        </w:rPr>
        <w:t>Some local students also noted that international students did not master the English language and did not know the conventions of academic writing. That meant that local students had to support them and devote considerable time in peer mentoring. They also thought that some international students brought cultural elements into the team i.e., a Greek student wanted to take the initiative and be a leader as men tend to be leaders in the house as well in their country. However, students were able to work out their differences as they had to in order to complete their assignment. They concluded that this also reflected the reality in their future workplace.</w:t>
      </w:r>
    </w:p>
    <w:p w14:paraId="5E261E5D" w14:textId="4C7C85E9" w:rsidR="00506303" w:rsidRPr="000D0CCF" w:rsidRDefault="004D1794" w:rsidP="00C9183A">
      <w:pPr>
        <w:spacing w:before="240" w:after="120" w:line="240" w:lineRule="auto"/>
        <w:jc w:val="both"/>
        <w:rPr>
          <w:rFonts w:ascii="Times New Roman" w:hAnsi="Times New Roman" w:cs="Times New Roman"/>
          <w:sz w:val="24"/>
          <w:szCs w:val="24"/>
          <w:lang w:val="en-US"/>
        </w:rPr>
      </w:pPr>
      <w:r w:rsidRPr="004D1794">
        <w:rPr>
          <w:rFonts w:ascii="Times New Roman" w:hAnsi="Times New Roman" w:cs="Times New Roman"/>
          <w:sz w:val="24"/>
          <w:szCs w:val="24"/>
          <w:lang w:val="en-US"/>
        </w:rPr>
        <w:t>To sum up, the findings from the current study indicated that students enjoyed their involvement in video and intercultural group work as assessment methods as they found them interesting. They were able to develop various professional skills and prepare themselves and their peers to become successful Business Managers by being more tolerant, embracing diversity and promoting inclusion for all students irrespective of their background, tastes, needs and preferences. They did face a number of challenges, but they thought that they only grew stronger and learnt valuable lessons which would help them in their careers in the future.</w:t>
      </w:r>
    </w:p>
    <w:p w14:paraId="5AFF8761" w14:textId="1F7E34E3" w:rsidR="00D1379D" w:rsidRPr="00256779" w:rsidRDefault="00094462" w:rsidP="00256779">
      <w:pPr>
        <w:spacing w:after="0" w:line="240" w:lineRule="auto"/>
        <w:jc w:val="both"/>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Theoretical Contribution, </w:t>
      </w:r>
      <w:r w:rsidR="0099603D" w:rsidRPr="00256779">
        <w:rPr>
          <w:rFonts w:ascii="Times New Roman" w:hAnsi="Times New Roman" w:cs="Times New Roman"/>
          <w:b/>
          <w:bCs/>
          <w:color w:val="000000"/>
          <w:sz w:val="24"/>
          <w:szCs w:val="24"/>
          <w:shd w:val="clear" w:color="auto" w:fill="FFFFFF"/>
        </w:rPr>
        <w:t>Practical Importance</w:t>
      </w:r>
      <w:r w:rsidR="00C41D7E">
        <w:rPr>
          <w:rFonts w:ascii="Times New Roman" w:hAnsi="Times New Roman" w:cs="Times New Roman"/>
          <w:b/>
          <w:bCs/>
          <w:color w:val="000000"/>
          <w:sz w:val="24"/>
          <w:szCs w:val="24"/>
          <w:shd w:val="clear" w:color="auto" w:fill="FFFFFF"/>
        </w:rPr>
        <w:t>,</w:t>
      </w:r>
      <w:r w:rsidR="0099603D" w:rsidRPr="00256779">
        <w:rPr>
          <w:rFonts w:ascii="Times New Roman" w:hAnsi="Times New Roman" w:cs="Times New Roman"/>
          <w:b/>
          <w:bCs/>
          <w:color w:val="000000"/>
          <w:sz w:val="24"/>
          <w:szCs w:val="24"/>
          <w:shd w:val="clear" w:color="auto" w:fill="FFFFFF"/>
        </w:rPr>
        <w:t xml:space="preserve"> and </w:t>
      </w:r>
      <w:r w:rsidR="00256779" w:rsidRPr="00256779">
        <w:rPr>
          <w:rFonts w:ascii="Times New Roman" w:hAnsi="Times New Roman" w:cs="Times New Roman"/>
          <w:b/>
          <w:bCs/>
          <w:color w:val="000000"/>
          <w:sz w:val="24"/>
          <w:szCs w:val="24"/>
          <w:shd w:val="clear" w:color="auto" w:fill="FFFFFF"/>
        </w:rPr>
        <w:t>Implications</w:t>
      </w:r>
    </w:p>
    <w:p w14:paraId="522FB0B0" w14:textId="29DE585E" w:rsidR="00E00B98" w:rsidRPr="00DC5A3D" w:rsidRDefault="00E00B98" w:rsidP="00DC5A3D">
      <w:pPr>
        <w:pStyle w:val="ListParagraph"/>
        <w:numPr>
          <w:ilvl w:val="0"/>
          <w:numId w:val="2"/>
        </w:numPr>
        <w:spacing w:line="240" w:lineRule="auto"/>
        <w:jc w:val="both"/>
        <w:rPr>
          <w:rFonts w:ascii="Times New Roman" w:hAnsi="Times New Roman" w:cs="Times New Roman"/>
          <w:b/>
          <w:bCs/>
          <w:sz w:val="24"/>
          <w:szCs w:val="24"/>
        </w:rPr>
      </w:pPr>
      <w:r w:rsidRPr="00DC5A3D">
        <w:rPr>
          <w:rFonts w:ascii="Times New Roman" w:hAnsi="Times New Roman" w:cs="Times New Roman"/>
          <w:b/>
          <w:bCs/>
          <w:sz w:val="24"/>
          <w:szCs w:val="24"/>
        </w:rPr>
        <w:t>Implications for research</w:t>
      </w:r>
      <w:r w:rsidR="00401401">
        <w:rPr>
          <w:rFonts w:ascii="Times New Roman" w:hAnsi="Times New Roman" w:cs="Times New Roman"/>
          <w:b/>
          <w:bCs/>
          <w:sz w:val="24"/>
          <w:szCs w:val="24"/>
        </w:rPr>
        <w:t xml:space="preserve"> </w:t>
      </w:r>
      <w:r w:rsidR="00401401" w:rsidRPr="00401401">
        <w:rPr>
          <w:rFonts w:ascii="Times New Roman" w:hAnsi="Times New Roman" w:cs="Times New Roman"/>
          <w:sz w:val="24"/>
          <w:szCs w:val="24"/>
        </w:rPr>
        <w:t>(</w:t>
      </w:r>
      <w:r w:rsidR="00EB11D4">
        <w:rPr>
          <w:rFonts w:ascii="Times New Roman" w:hAnsi="Times New Roman" w:cs="Times New Roman"/>
          <w:sz w:val="24"/>
          <w:szCs w:val="24"/>
        </w:rPr>
        <w:t>54</w:t>
      </w:r>
      <w:r w:rsidR="00401401" w:rsidRPr="00401401">
        <w:rPr>
          <w:rFonts w:ascii="Times New Roman" w:hAnsi="Times New Roman" w:cs="Times New Roman"/>
          <w:sz w:val="24"/>
          <w:szCs w:val="24"/>
        </w:rPr>
        <w:t xml:space="preserve"> words)</w:t>
      </w:r>
    </w:p>
    <w:p w14:paraId="06298D8A" w14:textId="77777777" w:rsidR="001D1700" w:rsidRDefault="001D1700" w:rsidP="00256779">
      <w:pPr>
        <w:spacing w:before="240" w:after="120" w:line="240" w:lineRule="auto"/>
        <w:jc w:val="both"/>
        <w:rPr>
          <w:rFonts w:ascii="Times New Roman" w:hAnsi="Times New Roman" w:cs="Times New Roman"/>
          <w:sz w:val="24"/>
          <w:szCs w:val="24"/>
        </w:rPr>
      </w:pPr>
      <w:r w:rsidRPr="001D1700">
        <w:rPr>
          <w:rFonts w:ascii="Times New Roman" w:hAnsi="Times New Roman" w:cs="Times New Roman"/>
          <w:sz w:val="24"/>
          <w:szCs w:val="24"/>
        </w:rPr>
        <w:t>The study was limited in its focus on student perceptions of the two assessment methods. Though perception appears to be a powerful predictor of which assessment techniques students find beneficial for their learning and academic success, further research is needed to explore the impact of these two assessment techniques on students’ performance and motivation.</w:t>
      </w:r>
    </w:p>
    <w:p w14:paraId="5A6384E2" w14:textId="5A82EE19" w:rsidR="00E00B98" w:rsidRPr="00DC5A3D" w:rsidRDefault="00E00B98" w:rsidP="00DC5A3D">
      <w:pPr>
        <w:pStyle w:val="ListParagraph"/>
        <w:numPr>
          <w:ilvl w:val="0"/>
          <w:numId w:val="2"/>
        </w:numPr>
        <w:spacing w:line="240" w:lineRule="auto"/>
        <w:jc w:val="both"/>
        <w:rPr>
          <w:rFonts w:ascii="Times New Roman" w:hAnsi="Times New Roman" w:cs="Times New Roman"/>
          <w:b/>
          <w:bCs/>
          <w:sz w:val="24"/>
          <w:szCs w:val="24"/>
        </w:rPr>
      </w:pPr>
      <w:r w:rsidRPr="00DC5A3D">
        <w:rPr>
          <w:rFonts w:ascii="Times New Roman" w:hAnsi="Times New Roman" w:cs="Times New Roman"/>
          <w:b/>
          <w:bCs/>
          <w:sz w:val="24"/>
          <w:szCs w:val="24"/>
        </w:rPr>
        <w:t>Implications for practice</w:t>
      </w:r>
      <w:r w:rsidR="00CA709C">
        <w:rPr>
          <w:rFonts w:ascii="Times New Roman" w:hAnsi="Times New Roman" w:cs="Times New Roman"/>
          <w:b/>
          <w:bCs/>
          <w:sz w:val="24"/>
          <w:szCs w:val="24"/>
        </w:rPr>
        <w:t xml:space="preserve"> </w:t>
      </w:r>
      <w:r w:rsidR="00CA709C">
        <w:rPr>
          <w:rFonts w:ascii="Times New Roman" w:hAnsi="Times New Roman" w:cs="Times New Roman"/>
          <w:sz w:val="24"/>
          <w:szCs w:val="24"/>
        </w:rPr>
        <w:t>(</w:t>
      </w:r>
      <w:r w:rsidR="001115A1">
        <w:rPr>
          <w:rFonts w:ascii="Times New Roman" w:hAnsi="Times New Roman" w:cs="Times New Roman"/>
          <w:sz w:val="24"/>
          <w:szCs w:val="24"/>
        </w:rPr>
        <w:t>631</w:t>
      </w:r>
      <w:r w:rsidR="00CA709C">
        <w:rPr>
          <w:rFonts w:ascii="Times New Roman" w:hAnsi="Times New Roman" w:cs="Times New Roman"/>
          <w:sz w:val="24"/>
          <w:szCs w:val="24"/>
        </w:rPr>
        <w:t xml:space="preserve"> words)</w:t>
      </w:r>
    </w:p>
    <w:p w14:paraId="1E1EF9C8" w14:textId="77777777" w:rsidR="0037105C" w:rsidRDefault="00546B61" w:rsidP="00546B61">
      <w:pPr>
        <w:spacing w:before="240" w:after="120" w:line="240" w:lineRule="auto"/>
        <w:jc w:val="both"/>
        <w:rPr>
          <w:rFonts w:ascii="Times New Roman" w:hAnsi="Times New Roman" w:cs="Times New Roman"/>
          <w:sz w:val="24"/>
          <w:szCs w:val="24"/>
        </w:rPr>
      </w:pPr>
      <w:r w:rsidRPr="00546B61">
        <w:rPr>
          <w:rFonts w:ascii="Times New Roman" w:hAnsi="Times New Roman" w:cs="Times New Roman"/>
          <w:sz w:val="24"/>
          <w:szCs w:val="24"/>
        </w:rPr>
        <w:t xml:space="preserve">The current study enabled the researcher to observe the implementation of video and intercultural group assessment and explore students’ perceptions of these two innovative approaches. As some students (i.e., mature students) faced a number of challenges because their IT skills were underdeveloped, we think that lecturers should make use of equipment and instruction services available from their campus libraries or digital technology centers. They should also provide support through academic mentors, teaching assistants, and success coaches who can further assist these learners develop their digital literacy outside the classroom. </w:t>
      </w:r>
    </w:p>
    <w:p w14:paraId="06D82A2A" w14:textId="1650B9C8" w:rsidR="00546B61" w:rsidRPr="00546B61" w:rsidRDefault="00546B61" w:rsidP="00546B61">
      <w:pPr>
        <w:spacing w:before="240" w:after="120" w:line="240" w:lineRule="auto"/>
        <w:jc w:val="both"/>
        <w:rPr>
          <w:rFonts w:ascii="Times New Roman" w:hAnsi="Times New Roman" w:cs="Times New Roman"/>
          <w:sz w:val="24"/>
          <w:szCs w:val="24"/>
        </w:rPr>
      </w:pPr>
      <w:r w:rsidRPr="00546B61">
        <w:rPr>
          <w:rFonts w:ascii="Times New Roman" w:hAnsi="Times New Roman" w:cs="Times New Roman"/>
          <w:sz w:val="24"/>
          <w:szCs w:val="24"/>
        </w:rPr>
        <w:t xml:space="preserve">Students should also be encouraged to collaborate when using digital learning resources in libraries (Silfen </w:t>
      </w:r>
      <w:r w:rsidR="000D3F96">
        <w:rPr>
          <w:rFonts w:ascii="Times New Roman" w:hAnsi="Times New Roman" w:cs="Times New Roman"/>
          <w:sz w:val="24"/>
          <w:szCs w:val="24"/>
        </w:rPr>
        <w:t>and</w:t>
      </w:r>
      <w:r w:rsidRPr="00546B61">
        <w:rPr>
          <w:rFonts w:ascii="Times New Roman" w:hAnsi="Times New Roman" w:cs="Times New Roman"/>
          <w:sz w:val="24"/>
          <w:szCs w:val="24"/>
        </w:rPr>
        <w:t xml:space="preserve"> Zgoda, 2008). When class assignments partner students with librarians</w:t>
      </w:r>
      <w:r w:rsidR="00A06C82">
        <w:rPr>
          <w:rFonts w:ascii="Times New Roman" w:hAnsi="Times New Roman" w:cs="Times New Roman"/>
          <w:sz w:val="24"/>
          <w:szCs w:val="24"/>
        </w:rPr>
        <w:t xml:space="preserve"> or academic mentors</w:t>
      </w:r>
      <w:r w:rsidRPr="00546B61">
        <w:rPr>
          <w:rFonts w:ascii="Times New Roman" w:hAnsi="Times New Roman" w:cs="Times New Roman"/>
          <w:sz w:val="24"/>
          <w:szCs w:val="24"/>
        </w:rPr>
        <w:t xml:space="preserve">, the work will enhance those relationships and provide students with opportunities to learn advanced information literacy and research skills. Campus libraries should also have a digital media lab that includes video cameras, computers with editing software, audio recording devices, and staff willing and equipped to support students. Lecturers can also ask for help from their library services. Many university libraries provide classroom or online instruction or workshops on software, social media platforms, and equipment available in the library. They also have video presentations and podcasts that students could use asynchronously. It is invaluable to have at least one class session at the library or online with instruction provided by library staff. This reinforces the importance of those relationships and assists students with identifying who to contact for assistance and how to navigate the library system. Instructors should build time into the course for students to complete their research, collect and create their content, and design their video presentation. Ideally, the assignment is discussed from day one of the course and the instructor incorporates soft deadlines for different components of the project. This will compel students to check in with the instructor, library staff, and each other during the composition process. </w:t>
      </w:r>
    </w:p>
    <w:p w14:paraId="13E7ED89" w14:textId="77777777" w:rsidR="00546B61" w:rsidRDefault="00546B61" w:rsidP="00546B61">
      <w:pPr>
        <w:spacing w:before="240" w:after="120" w:line="240" w:lineRule="auto"/>
        <w:jc w:val="both"/>
        <w:rPr>
          <w:rFonts w:ascii="Times New Roman" w:hAnsi="Times New Roman" w:cs="Times New Roman"/>
          <w:sz w:val="24"/>
          <w:szCs w:val="24"/>
        </w:rPr>
      </w:pPr>
      <w:r w:rsidRPr="00546B61">
        <w:rPr>
          <w:rFonts w:ascii="Times New Roman" w:hAnsi="Times New Roman" w:cs="Times New Roman"/>
          <w:sz w:val="24"/>
          <w:szCs w:val="24"/>
        </w:rPr>
        <w:t xml:space="preserve">In keeping with the check-in process, encourage students to reflect on and revise their video with their future role as advocates/consultants in mind. Once students have a draft product, meet with each student group to review how they framed their argument using empirical evidence, language, and values (Greenbank, 2003). Moreover, highlight the significance of the public element of the video. By creating an advocacy video for the public, students contribute to existing bodies of knowledge that benefit an entire profession, and they create a public identity for themselves that links them to the professional world (Jarvis, 2011). They also provide valuable feedback to the company, its senior leadership team, and employees. The lecturer also encouraged students to submit their video projects for presentation at the local campus-wide research conference and share it with HR managers of the respective organisations. </w:t>
      </w:r>
    </w:p>
    <w:p w14:paraId="12338F9D" w14:textId="78411708" w:rsidR="00546B61" w:rsidRDefault="004A7361" w:rsidP="00546B61">
      <w:pPr>
        <w:spacing w:before="240" w:after="120" w:line="240" w:lineRule="auto"/>
        <w:jc w:val="both"/>
        <w:rPr>
          <w:rFonts w:ascii="Times New Roman" w:hAnsi="Times New Roman" w:cs="Times New Roman"/>
          <w:sz w:val="24"/>
          <w:szCs w:val="24"/>
          <w:lang w:val="en-US"/>
        </w:rPr>
      </w:pPr>
      <w:r w:rsidRPr="004A7361">
        <w:rPr>
          <w:rFonts w:ascii="Times New Roman" w:hAnsi="Times New Roman" w:cs="Times New Roman"/>
          <w:sz w:val="24"/>
          <w:szCs w:val="24"/>
          <w:lang w:val="en-US"/>
        </w:rPr>
        <w:t xml:space="preserve">This study into student perceptions of intercultural group assessment has highlighted the impact of othering in student choices and action with regard to group membership, and how the composition of groups influences group activity and assessed performance. The finding most domestic students preferred to work with students from the same cultural background initially provides support for the conclusion that those who stand to benefit most from intercultural group work are those who appear to avoid it most (Strauss, </w:t>
      </w:r>
      <w:r w:rsidR="0013701C">
        <w:rPr>
          <w:rFonts w:ascii="Times New Roman" w:hAnsi="Times New Roman" w:cs="Times New Roman"/>
          <w:sz w:val="24"/>
          <w:szCs w:val="24"/>
          <w:lang w:val="en-US"/>
        </w:rPr>
        <w:t>et al.,</w:t>
      </w:r>
      <w:r w:rsidRPr="004A7361">
        <w:rPr>
          <w:rFonts w:ascii="Times New Roman" w:hAnsi="Times New Roman" w:cs="Times New Roman"/>
          <w:sz w:val="24"/>
          <w:szCs w:val="24"/>
          <w:lang w:val="en-US"/>
        </w:rPr>
        <w:t xml:space="preserve"> 2011; Summers and Volet 2008). Although previous researchers have found that both international and domestic students avoid intercultural group work (Volet and Ang 1998), most international students with English as a second language in this study preferred intercultural group assessment. They indicated that the main reason they came to the UK was to learn new people, their cultures</w:t>
      </w:r>
      <w:r w:rsidR="00D447DF">
        <w:rPr>
          <w:rFonts w:ascii="Times New Roman" w:hAnsi="Times New Roman" w:cs="Times New Roman"/>
          <w:sz w:val="24"/>
          <w:szCs w:val="24"/>
          <w:lang w:val="en-US"/>
        </w:rPr>
        <w:t>,</w:t>
      </w:r>
      <w:r w:rsidRPr="004A7361">
        <w:rPr>
          <w:rFonts w:ascii="Times New Roman" w:hAnsi="Times New Roman" w:cs="Times New Roman"/>
          <w:sz w:val="24"/>
          <w:szCs w:val="24"/>
          <w:lang w:val="en-US"/>
        </w:rPr>
        <w:t xml:space="preserve"> and ideas. This further supports that those with prior intercultural experience are more likely to engage in further intercultural cooperation (Summers and Volet 2008) and that domestic students tended to avoid it (Cousin</w:t>
      </w:r>
      <w:r w:rsidR="00E64B5B">
        <w:rPr>
          <w:rFonts w:ascii="Times New Roman" w:hAnsi="Times New Roman" w:cs="Times New Roman"/>
          <w:sz w:val="24"/>
          <w:szCs w:val="24"/>
          <w:lang w:val="en-US"/>
        </w:rPr>
        <w:t>,</w:t>
      </w:r>
      <w:r w:rsidRPr="004A7361">
        <w:rPr>
          <w:rFonts w:ascii="Times New Roman" w:hAnsi="Times New Roman" w:cs="Times New Roman"/>
          <w:sz w:val="24"/>
          <w:szCs w:val="24"/>
          <w:lang w:val="en-US"/>
        </w:rPr>
        <w:t xml:space="preserve"> 2012) at least in the beginning. These students were later on convinced that they had to develop their intercultural awareness by engaging in group work and sorting out any problems that they faced. This confirms Montgomery’s (2009) claim that there has been a shift in student attitudes towards the appreciation of cultural diversity probably due to this new assessment technique.</w:t>
      </w:r>
    </w:p>
    <w:p w14:paraId="66DF2AA3" w14:textId="142263F0" w:rsidR="00546B61" w:rsidRPr="00F26C22" w:rsidRDefault="00F26C22" w:rsidP="00546B61">
      <w:pPr>
        <w:spacing w:before="240" w:after="120" w:line="240" w:lineRule="auto"/>
        <w:jc w:val="both"/>
        <w:rPr>
          <w:rFonts w:ascii="Times New Roman" w:hAnsi="Times New Roman" w:cs="Times New Roman"/>
          <w:sz w:val="24"/>
          <w:szCs w:val="24"/>
          <w:lang w:val="en-US"/>
        </w:rPr>
      </w:pPr>
      <w:r w:rsidRPr="00F26C22">
        <w:rPr>
          <w:rFonts w:ascii="Times New Roman" w:hAnsi="Times New Roman" w:cs="Times New Roman"/>
          <w:sz w:val="24"/>
          <w:szCs w:val="24"/>
          <w:lang w:val="en-US"/>
        </w:rPr>
        <w:t xml:space="preserve">The lecturer was always present to listen to students and help them resolve any issues they faced in terms of their involvement in group work. She used various awareness-raising activities and process-based requirements, such as group contracts. Thus, it is important for the lecturer to explore students’ previous experiences and help them detect and eliminate their biases prior to engaging in group work. However, more research is needed to explore whether awareness-raising activities may reduce the influence of commonly held stereotypes and improve the student experience of intercultural group assessment. Moreover, lecturers should find a way to evaluate both the product but also the process of the assessment procedure and avoid assessing students’ writing skills only through mainly summative assessment tasks. Both formative and summative types of assessment for learning should be used to support peer learning/mentoring and promote Social Justice for all students including low-achieving and neurodiverse students (Montgomery, 2009; Carroll </w:t>
      </w:r>
      <w:r w:rsidR="00E64B5B">
        <w:rPr>
          <w:rFonts w:ascii="Times New Roman" w:hAnsi="Times New Roman" w:cs="Times New Roman"/>
          <w:sz w:val="24"/>
          <w:szCs w:val="24"/>
          <w:lang w:val="en-US"/>
        </w:rPr>
        <w:t>and</w:t>
      </w:r>
      <w:r w:rsidRPr="00F26C22">
        <w:rPr>
          <w:rFonts w:ascii="Times New Roman" w:hAnsi="Times New Roman" w:cs="Times New Roman"/>
          <w:sz w:val="24"/>
          <w:szCs w:val="24"/>
          <w:lang w:val="en-US"/>
        </w:rPr>
        <w:t xml:space="preserve"> Li, 2008).</w:t>
      </w:r>
    </w:p>
    <w:p w14:paraId="08F4FEEA" w14:textId="77777777" w:rsidR="0074285F" w:rsidRPr="002912D2" w:rsidRDefault="0074285F" w:rsidP="00256779">
      <w:pPr>
        <w:spacing w:after="0" w:line="240" w:lineRule="auto"/>
        <w:jc w:val="both"/>
        <w:rPr>
          <w:rFonts w:ascii="Times New Roman" w:hAnsi="Times New Roman" w:cs="Times New Roman"/>
          <w:b/>
          <w:bCs/>
          <w:color w:val="000000"/>
          <w:sz w:val="24"/>
          <w:szCs w:val="24"/>
          <w:shd w:val="clear" w:color="auto" w:fill="FFFFFF"/>
        </w:rPr>
      </w:pPr>
    </w:p>
    <w:p w14:paraId="5E7312D7" w14:textId="2211E88E" w:rsidR="008A36B1" w:rsidRDefault="00971F05" w:rsidP="00256779">
      <w:pPr>
        <w:spacing w:after="0" w:line="240" w:lineRule="auto"/>
        <w:jc w:val="both"/>
        <w:rPr>
          <w:rFonts w:ascii="Times New Roman" w:hAnsi="Times New Roman" w:cs="Times New Roman"/>
          <w:b/>
          <w:bCs/>
          <w:color w:val="000000"/>
          <w:sz w:val="24"/>
          <w:szCs w:val="24"/>
          <w:shd w:val="clear" w:color="auto" w:fill="FFFFFF"/>
        </w:rPr>
      </w:pPr>
      <w:r w:rsidRPr="002912D2">
        <w:rPr>
          <w:rFonts w:ascii="Times New Roman" w:hAnsi="Times New Roman" w:cs="Times New Roman"/>
          <w:b/>
          <w:bCs/>
          <w:color w:val="000000"/>
          <w:sz w:val="24"/>
          <w:szCs w:val="24"/>
          <w:shd w:val="clear" w:color="auto" w:fill="FFFFFF"/>
        </w:rPr>
        <w:t>Discussion Point and Further Development</w:t>
      </w:r>
      <w:r w:rsidR="00610C4E">
        <w:rPr>
          <w:rFonts w:ascii="Times New Roman" w:hAnsi="Times New Roman" w:cs="Times New Roman"/>
          <w:b/>
          <w:bCs/>
          <w:color w:val="000000"/>
          <w:sz w:val="24"/>
          <w:szCs w:val="24"/>
          <w:shd w:val="clear" w:color="auto" w:fill="FFFFFF"/>
        </w:rPr>
        <w:t xml:space="preserve"> (192 words)</w:t>
      </w:r>
    </w:p>
    <w:p w14:paraId="0496268C" w14:textId="77777777" w:rsidR="00245943" w:rsidRDefault="00245943" w:rsidP="00256779">
      <w:pPr>
        <w:spacing w:after="0" w:line="240" w:lineRule="auto"/>
        <w:jc w:val="both"/>
        <w:rPr>
          <w:rFonts w:ascii="Times New Roman" w:hAnsi="Times New Roman" w:cs="Times New Roman"/>
          <w:sz w:val="24"/>
          <w:szCs w:val="24"/>
        </w:rPr>
      </w:pPr>
    </w:p>
    <w:p w14:paraId="446DAD63" w14:textId="7394B4C7" w:rsidR="00DF7BDD" w:rsidRPr="00DF7BDD" w:rsidRDefault="00DF7BDD" w:rsidP="00DF7BDD">
      <w:pPr>
        <w:spacing w:after="0" w:line="240" w:lineRule="auto"/>
        <w:jc w:val="both"/>
        <w:rPr>
          <w:rFonts w:ascii="Times New Roman" w:hAnsi="Times New Roman" w:cs="Times New Roman"/>
          <w:sz w:val="24"/>
          <w:szCs w:val="24"/>
          <w:lang w:val="en-US"/>
        </w:rPr>
      </w:pPr>
      <w:r w:rsidRPr="00DF7BDD">
        <w:rPr>
          <w:rFonts w:ascii="Times New Roman" w:hAnsi="Times New Roman" w:cs="Times New Roman"/>
          <w:sz w:val="24"/>
          <w:szCs w:val="24"/>
          <w:lang w:val="en-US"/>
        </w:rPr>
        <w:t xml:space="preserve">The current study has explored the use of video and intercultural group work as innovative forms of assessment that can promote Social Justice in multilingual and multicultural </w:t>
      </w:r>
      <w:r w:rsidR="005E555C">
        <w:rPr>
          <w:rFonts w:ascii="Times New Roman" w:hAnsi="Times New Roman" w:cs="Times New Roman"/>
          <w:sz w:val="24"/>
          <w:szCs w:val="24"/>
          <w:lang w:val="en-US"/>
        </w:rPr>
        <w:t>under</w:t>
      </w:r>
      <w:r w:rsidRPr="00DF7BDD">
        <w:rPr>
          <w:rFonts w:ascii="Times New Roman" w:hAnsi="Times New Roman" w:cs="Times New Roman"/>
          <w:sz w:val="24"/>
          <w:szCs w:val="24"/>
          <w:lang w:val="en-US"/>
        </w:rPr>
        <w:t xml:space="preserve">graduate classes in HEI. Although there are important benefits to students who prepare a video as an innovative form of assessment, further research is necessary to adequately assess student learning outcomes. Future research could include quantitative surveys assessing knowledge acquisition and qualitative methods to investigate the process of the video assessment preparation from the perspective of the students. More opportunities exist to assess videos within an MBA education program’s curriculum linking the assignment and the assessment to digital and social media literacy and core competencies in other courses. Developing a class around a video preparation is a departure from traditional modes of learning, yet one that is a vital response to the profound cognitive changes among digital age students (Tyner, 2014). Video assessment engages students and prepares them to be advocates for social justice. As students acquire knowledge about Business management theories i.e., diversity management in this case, they face the multifaceted challenge of providing information about a theory and possibly engaging in public discussion regarding its application in practice. Multimodal video preparation is a pedagogical turn based upon constructivist learning theories that encourage collaboration and interaction among students. Video assessment redresses noted gaps in management pedagogy and affords students the opportunity to gain valuable digital literacy. </w:t>
      </w:r>
    </w:p>
    <w:p w14:paraId="59987758" w14:textId="77777777" w:rsidR="00DF7BDD" w:rsidRDefault="00DF7BDD" w:rsidP="00610C4E">
      <w:pPr>
        <w:spacing w:after="0" w:line="240" w:lineRule="auto"/>
        <w:jc w:val="both"/>
        <w:rPr>
          <w:rFonts w:ascii="Times New Roman" w:hAnsi="Times New Roman" w:cs="Times New Roman"/>
          <w:sz w:val="24"/>
          <w:szCs w:val="24"/>
          <w:lang w:val="en-US"/>
        </w:rPr>
      </w:pPr>
    </w:p>
    <w:p w14:paraId="7FCDB6A9" w14:textId="77777777" w:rsidR="003A081D" w:rsidRPr="00610C4E" w:rsidRDefault="003A081D" w:rsidP="00610C4E">
      <w:pPr>
        <w:spacing w:after="0" w:line="240" w:lineRule="auto"/>
        <w:jc w:val="both"/>
        <w:rPr>
          <w:rFonts w:ascii="Times New Roman" w:hAnsi="Times New Roman" w:cs="Times New Roman"/>
          <w:sz w:val="24"/>
          <w:szCs w:val="24"/>
          <w:lang w:val="en-US"/>
        </w:rPr>
      </w:pPr>
    </w:p>
    <w:p w14:paraId="25FC1AD6" w14:textId="0D0EF5EE" w:rsidR="00393DF6" w:rsidRPr="00393DF6" w:rsidRDefault="00393DF6" w:rsidP="00393DF6">
      <w:pPr>
        <w:spacing w:after="240" w:line="240" w:lineRule="auto"/>
        <w:jc w:val="both"/>
        <w:rPr>
          <w:rFonts w:ascii="Times New Roman" w:hAnsi="Times New Roman" w:cs="Times New Roman"/>
          <w:b/>
          <w:bCs/>
          <w:sz w:val="24"/>
          <w:szCs w:val="24"/>
        </w:rPr>
      </w:pPr>
      <w:r w:rsidRPr="00393DF6">
        <w:rPr>
          <w:rFonts w:ascii="Times New Roman" w:hAnsi="Times New Roman" w:cs="Times New Roman"/>
          <w:b/>
          <w:bCs/>
          <w:sz w:val="24"/>
          <w:szCs w:val="24"/>
        </w:rPr>
        <w:t>References</w:t>
      </w:r>
    </w:p>
    <w:p w14:paraId="724254F5" w14:textId="017563CD"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Belk, R. W., Caldwell, M., Devinney, T. M., Eckhardt, G. M., Henry, P., Kozinets, R., </w:t>
      </w:r>
      <w:r>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Plakoyiannaki, E. (2018). Envisioning consumers: how videography can contribute to marketing knowledge. </w:t>
      </w:r>
      <w:r w:rsidRPr="00AD2C25">
        <w:rPr>
          <w:rFonts w:ascii="Times New Roman" w:hAnsi="Times New Roman" w:cs="Times New Roman"/>
          <w:i/>
          <w:iCs/>
          <w:sz w:val="24"/>
          <w:szCs w:val="24"/>
          <w:lang w:val="en-US"/>
        </w:rPr>
        <w:t>Journal of Marketing Management</w:t>
      </w:r>
      <w:r w:rsidRPr="00AD2C25">
        <w:rPr>
          <w:rFonts w:ascii="Times New Roman" w:hAnsi="Times New Roman" w:cs="Times New Roman"/>
          <w:iCs/>
          <w:sz w:val="24"/>
          <w:szCs w:val="24"/>
          <w:lang w:val="en-US"/>
        </w:rPr>
        <w:t>, </w:t>
      </w:r>
      <w:r w:rsidRPr="00AD2C25">
        <w:rPr>
          <w:rFonts w:ascii="Times New Roman" w:hAnsi="Times New Roman" w:cs="Times New Roman"/>
          <w:i/>
          <w:iCs/>
          <w:sz w:val="24"/>
          <w:szCs w:val="24"/>
          <w:lang w:val="en-US"/>
        </w:rPr>
        <w:t>34</w:t>
      </w:r>
      <w:r w:rsidRPr="00AD2C25">
        <w:rPr>
          <w:rFonts w:ascii="Times New Roman" w:hAnsi="Times New Roman" w:cs="Times New Roman"/>
          <w:iCs/>
          <w:sz w:val="24"/>
          <w:szCs w:val="24"/>
          <w:lang w:val="en-US"/>
        </w:rPr>
        <w:t xml:space="preserve">(5-6), </w:t>
      </w:r>
      <w:r>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 xml:space="preserve">432-458. </w:t>
      </w:r>
    </w:p>
    <w:p w14:paraId="75C21EBB" w14:textId="7920FF44"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Carroll, J., </w:t>
      </w:r>
      <w:r>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Li, R. (2008). Assessed group work in culturally diverse groups: Is normative guidance useful in addressing students’ worries about grades? Paper presented at Using Informal and Formal Curricula to Improve Interaction between International and Home Students, Oxford Brookes University, Oxford, UK, June 20.</w:t>
      </w:r>
    </w:p>
    <w:p w14:paraId="3321E325" w14:textId="77777777"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Chapin, R. (2010). </w:t>
      </w:r>
      <w:r w:rsidRPr="00AD2C25">
        <w:rPr>
          <w:rFonts w:ascii="Times New Roman" w:hAnsi="Times New Roman" w:cs="Times New Roman"/>
          <w:i/>
          <w:iCs/>
          <w:sz w:val="24"/>
          <w:szCs w:val="24"/>
          <w:lang w:val="en-US"/>
        </w:rPr>
        <w:t>Social policy for effective practice: A strengths approach</w:t>
      </w:r>
      <w:r w:rsidRPr="00AD2C25">
        <w:rPr>
          <w:rFonts w:ascii="Times New Roman" w:hAnsi="Times New Roman" w:cs="Times New Roman"/>
          <w:iCs/>
          <w:sz w:val="24"/>
          <w:szCs w:val="24"/>
          <w:lang w:val="en-US"/>
        </w:rPr>
        <w:t xml:space="preserve">. New York, NY: Taylor &amp; Francis. </w:t>
      </w:r>
    </w:p>
    <w:p w14:paraId="3613DBFB" w14:textId="77777777" w:rsidR="00AD2C25" w:rsidRPr="00AD2C25" w:rsidRDefault="00AD2C25" w:rsidP="00AD2C25">
      <w:pPr>
        <w:spacing w:after="240" w:line="240" w:lineRule="auto"/>
        <w:jc w:val="both"/>
        <w:rPr>
          <w:rFonts w:ascii="Times New Roman" w:hAnsi="Times New Roman" w:cs="Times New Roman"/>
          <w:iCs/>
          <w:sz w:val="24"/>
          <w:szCs w:val="24"/>
        </w:rPr>
      </w:pPr>
      <w:r w:rsidRPr="00AD2C25">
        <w:rPr>
          <w:rFonts w:ascii="Times New Roman" w:hAnsi="Times New Roman" w:cs="Times New Roman"/>
          <w:iCs/>
          <w:sz w:val="24"/>
          <w:szCs w:val="24"/>
        </w:rPr>
        <w:t>Christanti, E. J. (2018). The use of Quizlet Application as learning medium to improve English vocabulary mastery for eleventh grade in SMAN 4 Yogyakarta. </w:t>
      </w:r>
      <w:r w:rsidRPr="00AD2C25">
        <w:rPr>
          <w:rFonts w:ascii="Times New Roman" w:hAnsi="Times New Roman" w:cs="Times New Roman"/>
          <w:i/>
          <w:iCs/>
          <w:sz w:val="24"/>
          <w:szCs w:val="24"/>
        </w:rPr>
        <w:t>Barchelor's thesis), Sanata Dharma University, Yogyakarta</w:t>
      </w:r>
      <w:r w:rsidRPr="00AD2C25">
        <w:rPr>
          <w:rFonts w:ascii="Times New Roman" w:hAnsi="Times New Roman" w:cs="Times New Roman"/>
          <w:iCs/>
          <w:sz w:val="24"/>
          <w:szCs w:val="24"/>
        </w:rPr>
        <w:t>.</w:t>
      </w:r>
    </w:p>
    <w:p w14:paraId="32EB0859" w14:textId="218ACA4A"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Cousin, G. (2012). Getting our students to engage: Review of two key contributions 10 years on. </w:t>
      </w:r>
      <w:r w:rsidRPr="00AD2C25">
        <w:rPr>
          <w:rFonts w:ascii="Times New Roman" w:hAnsi="Times New Roman" w:cs="Times New Roman"/>
          <w:i/>
          <w:iCs/>
          <w:sz w:val="24"/>
          <w:szCs w:val="24"/>
          <w:lang w:val="en-US"/>
        </w:rPr>
        <w:t>Higher Education Research &amp; Development, 31</w:t>
      </w:r>
      <w:r w:rsidRPr="00AD2C25">
        <w:rPr>
          <w:rFonts w:ascii="Times New Roman" w:hAnsi="Times New Roman" w:cs="Times New Roman"/>
          <w:iCs/>
          <w:sz w:val="24"/>
          <w:szCs w:val="24"/>
          <w:lang w:val="en-US"/>
        </w:rPr>
        <w:t xml:space="preserve">(1), </w:t>
      </w:r>
      <w:r>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15–20.</w:t>
      </w:r>
    </w:p>
    <w:p w14:paraId="7DAC01D7" w14:textId="680A7F17" w:rsidR="00AD2C25" w:rsidRPr="00AD2C25" w:rsidRDefault="00AD2C25" w:rsidP="00AD2C25">
      <w:pPr>
        <w:spacing w:after="240" w:line="240" w:lineRule="auto"/>
        <w:jc w:val="both"/>
        <w:rPr>
          <w:rFonts w:ascii="Times New Roman" w:hAnsi="Times New Roman" w:cs="Times New Roman"/>
          <w:iCs/>
          <w:sz w:val="24"/>
          <w:szCs w:val="24"/>
        </w:rPr>
      </w:pPr>
      <w:r w:rsidRPr="00AD2C25">
        <w:rPr>
          <w:rFonts w:ascii="Times New Roman" w:hAnsi="Times New Roman" w:cs="Times New Roman"/>
          <w:iCs/>
          <w:sz w:val="24"/>
          <w:szCs w:val="24"/>
        </w:rPr>
        <w:t>Davis, F. D. (1989). Technology acceptance model: TAM. </w:t>
      </w:r>
      <w:r w:rsidRPr="00AD2C25">
        <w:rPr>
          <w:rFonts w:ascii="Times New Roman" w:hAnsi="Times New Roman" w:cs="Times New Roman"/>
          <w:i/>
          <w:iCs/>
          <w:sz w:val="24"/>
          <w:szCs w:val="24"/>
        </w:rPr>
        <w:t>Al-Suqri, MN, Al-Aufi, AS: Information Seeking Behavior and Technology Adoption</w:t>
      </w:r>
      <w:r w:rsidRPr="00AD2C25">
        <w:rPr>
          <w:rFonts w:ascii="Times New Roman" w:hAnsi="Times New Roman" w:cs="Times New Roman"/>
          <w:iCs/>
          <w:sz w:val="24"/>
          <w:szCs w:val="24"/>
        </w:rPr>
        <w:t xml:space="preserve">, </w:t>
      </w:r>
      <w:r>
        <w:rPr>
          <w:rFonts w:ascii="Times New Roman" w:hAnsi="Times New Roman" w:cs="Times New Roman"/>
          <w:iCs/>
          <w:sz w:val="24"/>
          <w:szCs w:val="24"/>
        </w:rPr>
        <w:t xml:space="preserve">pp. </w:t>
      </w:r>
      <w:r w:rsidRPr="00AD2C25">
        <w:rPr>
          <w:rFonts w:ascii="Times New Roman" w:hAnsi="Times New Roman" w:cs="Times New Roman"/>
          <w:iCs/>
          <w:sz w:val="24"/>
          <w:szCs w:val="24"/>
        </w:rPr>
        <w:t>205-219.</w:t>
      </w:r>
    </w:p>
    <w:p w14:paraId="4ACF8832" w14:textId="1C5B5094" w:rsidR="00AD2C25" w:rsidRPr="00AD2C25" w:rsidRDefault="00AD2C25" w:rsidP="00AD2C25">
      <w:pPr>
        <w:spacing w:after="240" w:line="240" w:lineRule="auto"/>
        <w:jc w:val="both"/>
        <w:rPr>
          <w:rFonts w:ascii="Times New Roman" w:hAnsi="Times New Roman" w:cs="Times New Roman"/>
          <w:iCs/>
          <w:sz w:val="24"/>
          <w:szCs w:val="24"/>
        </w:rPr>
      </w:pPr>
      <w:r w:rsidRPr="00AD2C25">
        <w:rPr>
          <w:rFonts w:ascii="Times New Roman" w:hAnsi="Times New Roman" w:cs="Times New Roman"/>
          <w:iCs/>
          <w:sz w:val="24"/>
          <w:szCs w:val="24"/>
        </w:rPr>
        <w:t xml:space="preserve">Venkatesh, V., </w:t>
      </w:r>
      <w:r>
        <w:rPr>
          <w:rFonts w:ascii="Times New Roman" w:hAnsi="Times New Roman" w:cs="Times New Roman"/>
          <w:iCs/>
          <w:sz w:val="24"/>
          <w:szCs w:val="24"/>
        </w:rPr>
        <w:t>and</w:t>
      </w:r>
      <w:r w:rsidRPr="00AD2C25">
        <w:rPr>
          <w:rFonts w:ascii="Times New Roman" w:hAnsi="Times New Roman" w:cs="Times New Roman"/>
          <w:iCs/>
          <w:sz w:val="24"/>
          <w:szCs w:val="24"/>
        </w:rPr>
        <w:t xml:space="preserve"> Davis, F. D. (2000). A theoretical extension of the technology acceptance model: Four longitudinal field studies. </w:t>
      </w:r>
      <w:r w:rsidRPr="00AD2C25">
        <w:rPr>
          <w:rFonts w:ascii="Times New Roman" w:hAnsi="Times New Roman" w:cs="Times New Roman"/>
          <w:i/>
          <w:iCs/>
          <w:sz w:val="24"/>
          <w:szCs w:val="24"/>
        </w:rPr>
        <w:t>Management science</w:t>
      </w:r>
      <w:r w:rsidRPr="00AD2C25">
        <w:rPr>
          <w:rFonts w:ascii="Times New Roman" w:hAnsi="Times New Roman" w:cs="Times New Roman"/>
          <w:iCs/>
          <w:sz w:val="24"/>
          <w:szCs w:val="24"/>
        </w:rPr>
        <w:t>, </w:t>
      </w:r>
      <w:r w:rsidRPr="00AD2C25">
        <w:rPr>
          <w:rFonts w:ascii="Times New Roman" w:hAnsi="Times New Roman" w:cs="Times New Roman"/>
          <w:i/>
          <w:iCs/>
          <w:sz w:val="24"/>
          <w:szCs w:val="24"/>
        </w:rPr>
        <w:t>46</w:t>
      </w:r>
      <w:r w:rsidRPr="00AD2C25">
        <w:rPr>
          <w:rFonts w:ascii="Times New Roman" w:hAnsi="Times New Roman" w:cs="Times New Roman"/>
          <w:iCs/>
          <w:sz w:val="24"/>
          <w:szCs w:val="24"/>
        </w:rPr>
        <w:t xml:space="preserve">(2), </w:t>
      </w:r>
      <w:r>
        <w:rPr>
          <w:rFonts w:ascii="Times New Roman" w:hAnsi="Times New Roman" w:cs="Times New Roman"/>
          <w:iCs/>
          <w:sz w:val="24"/>
          <w:szCs w:val="24"/>
        </w:rPr>
        <w:t xml:space="preserve">pp. </w:t>
      </w:r>
      <w:r w:rsidRPr="00AD2C25">
        <w:rPr>
          <w:rFonts w:ascii="Times New Roman" w:hAnsi="Times New Roman" w:cs="Times New Roman"/>
          <w:iCs/>
          <w:sz w:val="24"/>
          <w:szCs w:val="24"/>
        </w:rPr>
        <w:t>186-204.</w:t>
      </w:r>
    </w:p>
    <w:p w14:paraId="16A8C002" w14:textId="252C91F6" w:rsidR="00AD2C25" w:rsidRPr="00AD2C25" w:rsidRDefault="00AD2C25" w:rsidP="00AD2C25">
      <w:pPr>
        <w:spacing w:after="240" w:line="240" w:lineRule="auto"/>
        <w:jc w:val="both"/>
        <w:rPr>
          <w:rFonts w:ascii="Times New Roman" w:hAnsi="Times New Roman" w:cs="Times New Roman"/>
          <w:iCs/>
          <w:sz w:val="24"/>
          <w:szCs w:val="24"/>
        </w:rPr>
      </w:pPr>
      <w:r w:rsidRPr="00AD2C25">
        <w:rPr>
          <w:rFonts w:ascii="Times New Roman" w:hAnsi="Times New Roman" w:cs="Times New Roman"/>
          <w:iCs/>
          <w:sz w:val="24"/>
          <w:szCs w:val="24"/>
        </w:rPr>
        <w:t>Dizon, G. (2016). Quizlet in the EFL classroom: Enhancing academic vocabulary acquisition of Japanese university students. </w:t>
      </w:r>
      <w:r w:rsidRPr="00AD2C25">
        <w:rPr>
          <w:rFonts w:ascii="Times New Roman" w:hAnsi="Times New Roman" w:cs="Times New Roman"/>
          <w:i/>
          <w:iCs/>
          <w:sz w:val="24"/>
          <w:szCs w:val="24"/>
        </w:rPr>
        <w:t>Teaching English with technology</w:t>
      </w:r>
      <w:r w:rsidRPr="00AD2C25">
        <w:rPr>
          <w:rFonts w:ascii="Times New Roman" w:hAnsi="Times New Roman" w:cs="Times New Roman"/>
          <w:iCs/>
          <w:sz w:val="24"/>
          <w:szCs w:val="24"/>
        </w:rPr>
        <w:t>, </w:t>
      </w:r>
      <w:r w:rsidRPr="00AD2C25">
        <w:rPr>
          <w:rFonts w:ascii="Times New Roman" w:hAnsi="Times New Roman" w:cs="Times New Roman"/>
          <w:i/>
          <w:iCs/>
          <w:sz w:val="24"/>
          <w:szCs w:val="24"/>
        </w:rPr>
        <w:t>16</w:t>
      </w:r>
      <w:r w:rsidRPr="00AD2C25">
        <w:rPr>
          <w:rFonts w:ascii="Times New Roman" w:hAnsi="Times New Roman" w:cs="Times New Roman"/>
          <w:iCs/>
          <w:sz w:val="24"/>
          <w:szCs w:val="24"/>
        </w:rPr>
        <w:t xml:space="preserve">(2), </w:t>
      </w:r>
      <w:r>
        <w:rPr>
          <w:rFonts w:ascii="Times New Roman" w:hAnsi="Times New Roman" w:cs="Times New Roman"/>
          <w:iCs/>
          <w:sz w:val="24"/>
          <w:szCs w:val="24"/>
        </w:rPr>
        <w:t xml:space="preserve">pp. </w:t>
      </w:r>
      <w:r w:rsidRPr="00AD2C25">
        <w:rPr>
          <w:rFonts w:ascii="Times New Roman" w:hAnsi="Times New Roman" w:cs="Times New Roman"/>
          <w:iCs/>
          <w:sz w:val="24"/>
          <w:szCs w:val="24"/>
        </w:rPr>
        <w:t>40-56.</w:t>
      </w:r>
    </w:p>
    <w:p w14:paraId="62DAB809" w14:textId="77777777"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Earl, L. M. (2012). </w:t>
      </w:r>
      <w:r w:rsidRPr="00AD2C25">
        <w:rPr>
          <w:rFonts w:ascii="Times New Roman" w:hAnsi="Times New Roman" w:cs="Times New Roman"/>
          <w:i/>
          <w:iCs/>
          <w:sz w:val="24"/>
          <w:szCs w:val="24"/>
          <w:lang w:val="en-US"/>
        </w:rPr>
        <w:t>Assessment as learning: Using classroom assessment to maximize student learning</w:t>
      </w:r>
      <w:r w:rsidRPr="00AD2C25">
        <w:rPr>
          <w:rFonts w:ascii="Times New Roman" w:hAnsi="Times New Roman" w:cs="Times New Roman"/>
          <w:iCs/>
          <w:sz w:val="24"/>
          <w:szCs w:val="24"/>
          <w:lang w:val="en-US"/>
        </w:rPr>
        <w:t>. Corwin Press.</w:t>
      </w:r>
    </w:p>
    <w:p w14:paraId="7BD30AA8" w14:textId="500B7D05"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Goldrick-Rab, S., </w:t>
      </w:r>
      <w:r>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Stommel, J. (2018, December 10). Teaching the students we have, not the students we wish we had. </w:t>
      </w:r>
      <w:r w:rsidRPr="00AD2C25">
        <w:rPr>
          <w:rFonts w:ascii="Times New Roman" w:hAnsi="Times New Roman" w:cs="Times New Roman"/>
          <w:i/>
          <w:iCs/>
          <w:sz w:val="24"/>
          <w:szCs w:val="24"/>
          <w:lang w:val="en-US"/>
        </w:rPr>
        <w:t>The Chronicle of Higher Education.</w:t>
      </w:r>
      <w:r w:rsidRPr="00AD2C25">
        <w:rPr>
          <w:rFonts w:ascii="Times New Roman" w:hAnsi="Times New Roman" w:cs="Times New Roman"/>
          <w:iCs/>
          <w:sz w:val="24"/>
          <w:szCs w:val="24"/>
          <w:lang w:val="en-US"/>
        </w:rPr>
        <w:t xml:space="preserve"> https://www.chronicle.com/article/teaching-the-studentswe-have-not-the-students-we-wish-we-had/ </w:t>
      </w:r>
    </w:p>
    <w:p w14:paraId="6A4CC39E" w14:textId="346C295D"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Greenbank, P. (2003). The role of values in educational research: The case for reflexivity. </w:t>
      </w:r>
      <w:r w:rsidRPr="00AD2C25">
        <w:rPr>
          <w:rFonts w:ascii="Times New Roman" w:hAnsi="Times New Roman" w:cs="Times New Roman"/>
          <w:i/>
          <w:iCs/>
          <w:sz w:val="24"/>
          <w:szCs w:val="24"/>
          <w:lang w:val="en-US"/>
        </w:rPr>
        <w:t>British Educational Research Journal</w:t>
      </w:r>
      <w:r w:rsidRPr="00AD2C25">
        <w:rPr>
          <w:rFonts w:ascii="Times New Roman" w:hAnsi="Times New Roman" w:cs="Times New Roman"/>
          <w:iCs/>
          <w:sz w:val="24"/>
          <w:szCs w:val="24"/>
          <w:lang w:val="en-US"/>
        </w:rPr>
        <w:t>, </w:t>
      </w:r>
      <w:r w:rsidRPr="00AD2C25">
        <w:rPr>
          <w:rFonts w:ascii="Times New Roman" w:hAnsi="Times New Roman" w:cs="Times New Roman"/>
          <w:i/>
          <w:iCs/>
          <w:sz w:val="24"/>
          <w:szCs w:val="24"/>
          <w:lang w:val="en-US"/>
        </w:rPr>
        <w:t>29</w:t>
      </w:r>
      <w:r w:rsidRPr="00AD2C25">
        <w:rPr>
          <w:rFonts w:ascii="Times New Roman" w:hAnsi="Times New Roman" w:cs="Times New Roman"/>
          <w:iCs/>
          <w:sz w:val="24"/>
          <w:szCs w:val="24"/>
          <w:lang w:val="en-US"/>
        </w:rPr>
        <w:t xml:space="preserve">(6), </w:t>
      </w:r>
      <w:r>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 xml:space="preserve">791-801. </w:t>
      </w:r>
    </w:p>
    <w:p w14:paraId="1DF97684" w14:textId="7E5BBB2B" w:rsidR="00AD2C25" w:rsidRPr="00AD2C25" w:rsidRDefault="00AD2C25" w:rsidP="00AD2C25">
      <w:pPr>
        <w:spacing w:after="240" w:line="240" w:lineRule="auto"/>
        <w:jc w:val="both"/>
        <w:rPr>
          <w:rFonts w:ascii="Times New Roman" w:hAnsi="Times New Roman" w:cs="Times New Roman"/>
          <w:iCs/>
          <w:sz w:val="24"/>
          <w:szCs w:val="24"/>
        </w:rPr>
      </w:pPr>
      <w:r w:rsidRPr="00AD2C25">
        <w:rPr>
          <w:rFonts w:ascii="Times New Roman" w:hAnsi="Times New Roman" w:cs="Times New Roman"/>
          <w:iCs/>
          <w:sz w:val="24"/>
          <w:szCs w:val="24"/>
        </w:rPr>
        <w:t xml:space="preserve">Herrington, J., Herrington, A., Mantei, J., Olney, I., </w:t>
      </w:r>
      <w:r w:rsidR="00B12960">
        <w:rPr>
          <w:rFonts w:ascii="Times New Roman" w:hAnsi="Times New Roman" w:cs="Times New Roman"/>
          <w:iCs/>
          <w:sz w:val="24"/>
          <w:szCs w:val="24"/>
        </w:rPr>
        <w:t>and</w:t>
      </w:r>
      <w:r w:rsidRPr="00AD2C25">
        <w:rPr>
          <w:rFonts w:ascii="Times New Roman" w:hAnsi="Times New Roman" w:cs="Times New Roman"/>
          <w:iCs/>
          <w:sz w:val="24"/>
          <w:szCs w:val="24"/>
        </w:rPr>
        <w:t xml:space="preserve"> Ferry, B. (2009). Using mobile technologies to develop new ways of teaching and learning.</w:t>
      </w:r>
      <w:r w:rsidR="0017408D" w:rsidRPr="0017408D">
        <w:rPr>
          <w:rFonts w:ascii="Georgia" w:eastAsia="Times New Roman" w:hAnsi="Georgia" w:cs="Times New Roman"/>
          <w:color w:val="1F1F1F"/>
          <w:sz w:val="27"/>
          <w:szCs w:val="27"/>
          <w:lang w:eastAsia="en-GB"/>
        </w:rPr>
        <w:t xml:space="preserve"> </w:t>
      </w:r>
      <w:r w:rsidR="0017408D" w:rsidRPr="0017408D">
        <w:rPr>
          <w:rFonts w:ascii="Times New Roman" w:hAnsi="Times New Roman" w:cs="Times New Roman"/>
          <w:iCs/>
          <w:sz w:val="24"/>
          <w:szCs w:val="24"/>
        </w:rPr>
        <w:t>New Technologies, New Pedagogies: Mobile Learning in Higher Education</w:t>
      </w:r>
      <w:r w:rsidR="0017408D">
        <w:rPr>
          <w:rFonts w:ascii="Times New Roman" w:hAnsi="Times New Roman" w:cs="Times New Roman"/>
          <w:iCs/>
          <w:sz w:val="24"/>
          <w:szCs w:val="24"/>
        </w:rPr>
        <w:t xml:space="preserve">. </w:t>
      </w:r>
      <w:r w:rsidR="0017408D" w:rsidRPr="0017408D">
        <w:rPr>
          <w:rFonts w:ascii="Times New Roman" w:hAnsi="Times New Roman" w:cs="Times New Roman"/>
          <w:iCs/>
          <w:sz w:val="24"/>
          <w:szCs w:val="24"/>
        </w:rPr>
        <w:t>University of Wollongong, Wollongong, Australia </w:t>
      </w:r>
    </w:p>
    <w:p w14:paraId="064471EF" w14:textId="77777777"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Jarvis, J. (2011</w:t>
      </w:r>
      <w:r w:rsidRPr="00AD2C25">
        <w:rPr>
          <w:rFonts w:ascii="Times New Roman" w:hAnsi="Times New Roman" w:cs="Times New Roman"/>
          <w:i/>
          <w:iCs/>
          <w:sz w:val="24"/>
          <w:szCs w:val="24"/>
          <w:lang w:val="en-US"/>
        </w:rPr>
        <w:t>). Public parts: How sharing in the digital age improves the way we work and live</w:t>
      </w:r>
      <w:r w:rsidRPr="00AD2C25">
        <w:rPr>
          <w:rFonts w:ascii="Times New Roman" w:hAnsi="Times New Roman" w:cs="Times New Roman"/>
          <w:iCs/>
          <w:sz w:val="24"/>
          <w:szCs w:val="24"/>
          <w:lang w:val="en-US"/>
        </w:rPr>
        <w:t>. New York, NY: Simon &amp; Schuster.</w:t>
      </w:r>
    </w:p>
    <w:p w14:paraId="0AD39859" w14:textId="5794CF93"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Joyce, D., </w:t>
      </w:r>
      <w:r w:rsidR="0017408D">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Elliot, S. (2007). Assessed group work: Staff and student perspectives. </w:t>
      </w:r>
      <w:r w:rsidRPr="00AD2C25">
        <w:rPr>
          <w:rFonts w:ascii="Times New Roman" w:hAnsi="Times New Roman" w:cs="Times New Roman"/>
          <w:i/>
          <w:iCs/>
          <w:sz w:val="24"/>
          <w:szCs w:val="24"/>
          <w:lang w:val="en-US"/>
        </w:rPr>
        <w:t>Paper presented at the 20th Annual Conference of the National Advisory Committee on Computing Qualifications (NACCQ)</w:t>
      </w:r>
      <w:r w:rsidRPr="00AD2C25">
        <w:rPr>
          <w:rFonts w:ascii="Times New Roman" w:hAnsi="Times New Roman" w:cs="Times New Roman"/>
          <w:iCs/>
          <w:sz w:val="24"/>
          <w:szCs w:val="24"/>
          <w:lang w:val="en-US"/>
        </w:rPr>
        <w:t>, Nelson: New Zealand.</w:t>
      </w:r>
    </w:p>
    <w:p w14:paraId="72883C7C" w14:textId="24DAB26A"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Leask, B. (2009). Using formal and informal curricula to improve interactions between home and international Students. </w:t>
      </w:r>
      <w:r w:rsidRPr="00AD2C25">
        <w:rPr>
          <w:rFonts w:ascii="Times New Roman" w:hAnsi="Times New Roman" w:cs="Times New Roman"/>
          <w:i/>
          <w:iCs/>
          <w:sz w:val="24"/>
          <w:szCs w:val="24"/>
          <w:lang w:val="en-US"/>
        </w:rPr>
        <w:t>Journal of Studies in International Education, 13</w:t>
      </w:r>
      <w:r w:rsidRPr="00AD2C25">
        <w:rPr>
          <w:rFonts w:ascii="Times New Roman" w:hAnsi="Times New Roman" w:cs="Times New Roman"/>
          <w:iCs/>
          <w:sz w:val="24"/>
          <w:szCs w:val="24"/>
          <w:lang w:val="en-US"/>
        </w:rPr>
        <w:t xml:space="preserve">(2), </w:t>
      </w:r>
      <w:r w:rsidR="0017408D">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205–221.</w:t>
      </w:r>
    </w:p>
    <w:p w14:paraId="6F855D0D" w14:textId="2E27355E"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Lens, V. (2002). Sound bites, spin, and social change: Analyzing the news media in the classroom. </w:t>
      </w:r>
      <w:r w:rsidRPr="00AD2C25">
        <w:rPr>
          <w:rFonts w:ascii="Times New Roman" w:hAnsi="Times New Roman" w:cs="Times New Roman"/>
          <w:i/>
          <w:iCs/>
          <w:sz w:val="24"/>
          <w:szCs w:val="24"/>
          <w:lang w:val="en-US"/>
        </w:rPr>
        <w:t>Journal of Teaching in Social Work, 22</w:t>
      </w:r>
      <w:r w:rsidRPr="00AD2C25">
        <w:rPr>
          <w:rFonts w:ascii="Times New Roman" w:hAnsi="Times New Roman" w:cs="Times New Roman"/>
          <w:iCs/>
          <w:sz w:val="24"/>
          <w:szCs w:val="24"/>
          <w:lang w:val="en-US"/>
        </w:rPr>
        <w:t xml:space="preserve">(3), </w:t>
      </w:r>
      <w:r w:rsidR="0017408D">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39–53.</w:t>
      </w:r>
    </w:p>
    <w:p w14:paraId="6A4FAD3D" w14:textId="1BE8781F"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Montgomery, C. (2009). A decade of internationalization: Has it influenced students’ views of cross-cultural group work at university? </w:t>
      </w:r>
      <w:r w:rsidRPr="00AD2C25">
        <w:rPr>
          <w:rFonts w:ascii="Times New Roman" w:hAnsi="Times New Roman" w:cs="Times New Roman"/>
          <w:i/>
          <w:iCs/>
          <w:sz w:val="24"/>
          <w:szCs w:val="24"/>
          <w:lang w:val="en-US"/>
        </w:rPr>
        <w:t>Journal of Studies in International Education, 13</w:t>
      </w:r>
      <w:r w:rsidRPr="00AD2C25">
        <w:rPr>
          <w:rFonts w:ascii="Times New Roman" w:hAnsi="Times New Roman" w:cs="Times New Roman"/>
          <w:iCs/>
          <w:sz w:val="24"/>
          <w:szCs w:val="24"/>
          <w:lang w:val="en-US"/>
        </w:rPr>
        <w:t xml:space="preserve">(2), </w:t>
      </w:r>
      <w:r w:rsidR="0017408D">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256–270.</w:t>
      </w:r>
    </w:p>
    <w:p w14:paraId="0DB5DE32" w14:textId="795E206F"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Nowell, L. S., Norris, J. M., White, D. E., </w:t>
      </w:r>
      <w:r w:rsidR="0017408D">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Moules, N. J. (2017). Thematic analysis: Striving to meet the trustworthiness criteria. </w:t>
      </w:r>
      <w:r w:rsidRPr="00AD2C25">
        <w:rPr>
          <w:rFonts w:ascii="Times New Roman" w:hAnsi="Times New Roman" w:cs="Times New Roman"/>
          <w:i/>
          <w:iCs/>
          <w:sz w:val="24"/>
          <w:szCs w:val="24"/>
          <w:lang w:val="en-US"/>
        </w:rPr>
        <w:t>International Journal of Qualitative Methods</w:t>
      </w:r>
      <w:r w:rsidRPr="00AD2C25">
        <w:rPr>
          <w:rFonts w:ascii="Times New Roman" w:hAnsi="Times New Roman" w:cs="Times New Roman"/>
          <w:iCs/>
          <w:sz w:val="24"/>
          <w:szCs w:val="24"/>
          <w:lang w:val="en-US"/>
        </w:rPr>
        <w:t>, </w:t>
      </w:r>
      <w:r w:rsidRPr="00AD2C25">
        <w:rPr>
          <w:rFonts w:ascii="Times New Roman" w:hAnsi="Times New Roman" w:cs="Times New Roman"/>
          <w:i/>
          <w:iCs/>
          <w:sz w:val="24"/>
          <w:szCs w:val="24"/>
          <w:lang w:val="en-US"/>
        </w:rPr>
        <w:t>16</w:t>
      </w:r>
      <w:r w:rsidRPr="00AD2C25">
        <w:rPr>
          <w:rFonts w:ascii="Times New Roman" w:hAnsi="Times New Roman" w:cs="Times New Roman"/>
          <w:iCs/>
          <w:sz w:val="24"/>
          <w:szCs w:val="24"/>
          <w:lang w:val="en-US"/>
        </w:rPr>
        <w:t xml:space="preserve">(1), </w:t>
      </w:r>
      <w:r w:rsidR="0017408D">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1609406917733847.</w:t>
      </w:r>
    </w:p>
    <w:p w14:paraId="1519E042" w14:textId="0DE474E8"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Oswalt, S. B., Lederer, A. M., Chestnut-Steich, K., Day, C., Halbritter, A., </w:t>
      </w:r>
      <w:r w:rsidR="0017408D">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Ortiz, D. (2020). Trends in college students’ mental health diagnoses and utilization of services, 2009-2015. </w:t>
      </w:r>
      <w:r w:rsidRPr="00AD2C25">
        <w:rPr>
          <w:rFonts w:ascii="Times New Roman" w:hAnsi="Times New Roman" w:cs="Times New Roman"/>
          <w:i/>
          <w:iCs/>
          <w:sz w:val="24"/>
          <w:szCs w:val="24"/>
          <w:lang w:val="en-US"/>
        </w:rPr>
        <w:t>Journal of American College Health, 68</w:t>
      </w:r>
      <w:r w:rsidRPr="00AD2C25">
        <w:rPr>
          <w:rFonts w:ascii="Times New Roman" w:hAnsi="Times New Roman" w:cs="Times New Roman"/>
          <w:iCs/>
          <w:sz w:val="24"/>
          <w:szCs w:val="24"/>
          <w:lang w:val="en-US"/>
        </w:rPr>
        <w:t xml:space="preserve">(1), </w:t>
      </w:r>
      <w:r w:rsidR="0017408D">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 xml:space="preserve">41-51. </w:t>
      </w:r>
    </w:p>
    <w:p w14:paraId="1CBD1161" w14:textId="01CF6D68"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Schultz, P. L., </w:t>
      </w:r>
      <w:r w:rsidR="0017408D">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Quinn, A. S. (2014). Lights, camera, action! Learning about management with student-produced video assignments. </w:t>
      </w:r>
      <w:r w:rsidRPr="00AD2C25">
        <w:rPr>
          <w:rFonts w:ascii="Times New Roman" w:hAnsi="Times New Roman" w:cs="Times New Roman"/>
          <w:i/>
          <w:iCs/>
          <w:sz w:val="24"/>
          <w:szCs w:val="24"/>
          <w:lang w:val="en-US"/>
        </w:rPr>
        <w:t>Journal of Management Education</w:t>
      </w:r>
      <w:r w:rsidRPr="00AD2C25">
        <w:rPr>
          <w:rFonts w:ascii="Times New Roman" w:hAnsi="Times New Roman" w:cs="Times New Roman"/>
          <w:iCs/>
          <w:sz w:val="24"/>
          <w:szCs w:val="24"/>
          <w:lang w:val="en-US"/>
        </w:rPr>
        <w:t>, </w:t>
      </w:r>
      <w:r w:rsidRPr="00AD2C25">
        <w:rPr>
          <w:rFonts w:ascii="Times New Roman" w:hAnsi="Times New Roman" w:cs="Times New Roman"/>
          <w:i/>
          <w:iCs/>
          <w:sz w:val="24"/>
          <w:szCs w:val="24"/>
          <w:lang w:val="en-US"/>
        </w:rPr>
        <w:t>38</w:t>
      </w:r>
      <w:r w:rsidRPr="00AD2C25">
        <w:rPr>
          <w:rFonts w:ascii="Times New Roman" w:hAnsi="Times New Roman" w:cs="Times New Roman"/>
          <w:iCs/>
          <w:sz w:val="24"/>
          <w:szCs w:val="24"/>
          <w:lang w:val="en-US"/>
        </w:rPr>
        <w:t xml:space="preserve">(2), </w:t>
      </w:r>
      <w:r w:rsidR="0017408D">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 xml:space="preserve">234-258. </w:t>
      </w:r>
    </w:p>
    <w:p w14:paraId="1C508211" w14:textId="6E756485"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Silfen, K., </w:t>
      </w:r>
      <w:r w:rsidR="0017408D">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Zgoda, K. (2008). Evidence-based practice and information literacy in social work: An assessment of students’ reference lists. </w:t>
      </w:r>
      <w:r w:rsidRPr="00AD2C25">
        <w:rPr>
          <w:rFonts w:ascii="Times New Roman" w:hAnsi="Times New Roman" w:cs="Times New Roman"/>
          <w:i/>
          <w:iCs/>
          <w:sz w:val="24"/>
          <w:szCs w:val="24"/>
          <w:lang w:val="en-US"/>
        </w:rPr>
        <w:t>Behavioral &amp; Social Sciences Librarian, 27</w:t>
      </w:r>
      <w:r w:rsidRPr="00AD2C25">
        <w:rPr>
          <w:rFonts w:ascii="Times New Roman" w:hAnsi="Times New Roman" w:cs="Times New Roman"/>
          <w:iCs/>
          <w:sz w:val="24"/>
          <w:szCs w:val="24"/>
          <w:lang w:val="en-US"/>
        </w:rPr>
        <w:t xml:space="preserve">(2), </w:t>
      </w:r>
      <w:r w:rsidR="0017408D">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 xml:space="preserve">104–115. </w:t>
      </w:r>
    </w:p>
    <w:p w14:paraId="579A991F" w14:textId="77777777"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Stake, R. (2005). Qualitative case studies. In </w:t>
      </w:r>
      <w:r w:rsidRPr="00AD2C25">
        <w:rPr>
          <w:rFonts w:ascii="Times New Roman" w:hAnsi="Times New Roman" w:cs="Times New Roman"/>
          <w:i/>
          <w:iCs/>
          <w:sz w:val="24"/>
          <w:szCs w:val="24"/>
          <w:lang w:val="en-US"/>
        </w:rPr>
        <w:t>The Sage Handbook of Qualitative Research.</w:t>
      </w:r>
      <w:r w:rsidRPr="00AD2C25">
        <w:rPr>
          <w:rFonts w:ascii="Times New Roman" w:hAnsi="Times New Roman" w:cs="Times New Roman"/>
          <w:iCs/>
          <w:sz w:val="24"/>
          <w:szCs w:val="24"/>
          <w:lang w:val="en-US"/>
        </w:rPr>
        <w:t xml:space="preserve"> 3rd ed., edited by N. Denzin and Y. Lincoln, 443–466. London: Sage.</w:t>
      </w:r>
    </w:p>
    <w:p w14:paraId="60F11705" w14:textId="44C89BC7"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Strauss, P., </w:t>
      </w:r>
      <w:r w:rsidR="0017408D">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U, A. (2007). Group assessments: Dilemmas facing lecturers in multicultural tertiary classrooms. </w:t>
      </w:r>
      <w:r w:rsidRPr="00AD2C25">
        <w:rPr>
          <w:rFonts w:ascii="Times New Roman" w:hAnsi="Times New Roman" w:cs="Times New Roman"/>
          <w:i/>
          <w:iCs/>
          <w:sz w:val="24"/>
          <w:szCs w:val="24"/>
          <w:lang w:val="en-US"/>
        </w:rPr>
        <w:t>Higher Education Research &amp; Development, 26</w:t>
      </w:r>
      <w:r w:rsidRPr="00AD2C25">
        <w:rPr>
          <w:rFonts w:ascii="Times New Roman" w:hAnsi="Times New Roman" w:cs="Times New Roman"/>
          <w:iCs/>
          <w:sz w:val="24"/>
          <w:szCs w:val="24"/>
          <w:lang w:val="en-US"/>
        </w:rPr>
        <w:t xml:space="preserve">(2), </w:t>
      </w:r>
      <w:r w:rsidR="0017408D">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147–161.</w:t>
      </w:r>
    </w:p>
    <w:p w14:paraId="1C0D1613" w14:textId="0E944AEA" w:rsidR="00AD2C25" w:rsidRPr="00AD2C25" w:rsidRDefault="00AD2C25" w:rsidP="00AD2C25">
      <w:pPr>
        <w:spacing w:after="240" w:line="240" w:lineRule="auto"/>
        <w:jc w:val="both"/>
        <w:rPr>
          <w:rFonts w:ascii="Times New Roman" w:hAnsi="Times New Roman" w:cs="Times New Roman"/>
          <w:iCs/>
          <w:sz w:val="24"/>
          <w:szCs w:val="24"/>
          <w:lang w:val="en-US"/>
        </w:rPr>
      </w:pPr>
      <w:r w:rsidRPr="00AD2C25">
        <w:rPr>
          <w:rFonts w:ascii="Times New Roman" w:hAnsi="Times New Roman" w:cs="Times New Roman"/>
          <w:iCs/>
          <w:sz w:val="24"/>
          <w:szCs w:val="24"/>
          <w:lang w:val="en-US"/>
        </w:rPr>
        <w:t xml:space="preserve">Strauss, P., A. U, </w:t>
      </w:r>
      <w:r w:rsidR="0017408D">
        <w:rPr>
          <w:rFonts w:ascii="Times New Roman" w:hAnsi="Times New Roman" w:cs="Times New Roman"/>
          <w:iCs/>
          <w:sz w:val="24"/>
          <w:szCs w:val="24"/>
          <w:lang w:val="en-US"/>
        </w:rPr>
        <w:t>and</w:t>
      </w:r>
      <w:r w:rsidRPr="00AD2C25">
        <w:rPr>
          <w:rFonts w:ascii="Times New Roman" w:hAnsi="Times New Roman" w:cs="Times New Roman"/>
          <w:iCs/>
          <w:sz w:val="24"/>
          <w:szCs w:val="24"/>
          <w:lang w:val="en-US"/>
        </w:rPr>
        <w:t xml:space="preserve"> Young, S. (2011). ‘I know the type of people I work well with’: Student anxiety in multicultural group projects. </w:t>
      </w:r>
      <w:r w:rsidRPr="00AD2C25">
        <w:rPr>
          <w:rFonts w:ascii="Times New Roman" w:hAnsi="Times New Roman" w:cs="Times New Roman"/>
          <w:i/>
          <w:iCs/>
          <w:sz w:val="24"/>
          <w:szCs w:val="24"/>
          <w:lang w:val="en-US"/>
        </w:rPr>
        <w:t>Studies in Higher Education, 36</w:t>
      </w:r>
      <w:r w:rsidRPr="00AD2C25">
        <w:rPr>
          <w:rFonts w:ascii="Times New Roman" w:hAnsi="Times New Roman" w:cs="Times New Roman"/>
          <w:iCs/>
          <w:sz w:val="24"/>
          <w:szCs w:val="24"/>
          <w:lang w:val="en-US"/>
        </w:rPr>
        <w:t xml:space="preserve">(7), </w:t>
      </w:r>
      <w:r w:rsidR="0017408D">
        <w:rPr>
          <w:rFonts w:ascii="Times New Roman" w:hAnsi="Times New Roman" w:cs="Times New Roman"/>
          <w:iCs/>
          <w:sz w:val="24"/>
          <w:szCs w:val="24"/>
          <w:lang w:val="en-US"/>
        </w:rPr>
        <w:t xml:space="preserve">pp. </w:t>
      </w:r>
      <w:r w:rsidRPr="00AD2C25">
        <w:rPr>
          <w:rFonts w:ascii="Times New Roman" w:hAnsi="Times New Roman" w:cs="Times New Roman"/>
          <w:iCs/>
          <w:sz w:val="24"/>
          <w:szCs w:val="24"/>
          <w:lang w:val="en-US"/>
        </w:rPr>
        <w:t>815–829.</w:t>
      </w:r>
    </w:p>
    <w:p w14:paraId="3D14A906" w14:textId="7CA73D84" w:rsidR="00AD2C25" w:rsidRPr="00AD2C25" w:rsidRDefault="00AD2C25" w:rsidP="00AD2C25">
      <w:pPr>
        <w:spacing w:after="240" w:line="240" w:lineRule="auto"/>
        <w:jc w:val="both"/>
        <w:rPr>
          <w:rFonts w:ascii="Times New Roman" w:hAnsi="Times New Roman" w:cs="Times New Roman"/>
          <w:sz w:val="24"/>
          <w:szCs w:val="24"/>
          <w:lang w:val="en-US"/>
        </w:rPr>
      </w:pPr>
      <w:r w:rsidRPr="00AD2C25">
        <w:rPr>
          <w:rFonts w:ascii="Times New Roman" w:hAnsi="Times New Roman" w:cs="Times New Roman"/>
          <w:sz w:val="24"/>
          <w:szCs w:val="24"/>
          <w:lang w:val="en-US"/>
        </w:rPr>
        <w:t xml:space="preserve">Summers, M., and S. E. Volet. </w:t>
      </w:r>
      <w:r w:rsidR="0017408D">
        <w:rPr>
          <w:rFonts w:ascii="Times New Roman" w:hAnsi="Times New Roman" w:cs="Times New Roman"/>
          <w:sz w:val="24"/>
          <w:szCs w:val="24"/>
          <w:lang w:val="en-US"/>
        </w:rPr>
        <w:t>(</w:t>
      </w:r>
      <w:r w:rsidRPr="00AD2C25">
        <w:rPr>
          <w:rFonts w:ascii="Times New Roman" w:hAnsi="Times New Roman" w:cs="Times New Roman"/>
          <w:sz w:val="24"/>
          <w:szCs w:val="24"/>
          <w:lang w:val="en-US"/>
        </w:rPr>
        <w:t>2008</w:t>
      </w:r>
      <w:r w:rsidR="0017408D">
        <w:rPr>
          <w:rFonts w:ascii="Times New Roman" w:hAnsi="Times New Roman" w:cs="Times New Roman"/>
          <w:sz w:val="24"/>
          <w:szCs w:val="24"/>
          <w:lang w:val="en-US"/>
        </w:rPr>
        <w:t>)</w:t>
      </w:r>
      <w:r w:rsidRPr="00AD2C25">
        <w:rPr>
          <w:rFonts w:ascii="Times New Roman" w:hAnsi="Times New Roman" w:cs="Times New Roman"/>
          <w:sz w:val="24"/>
          <w:szCs w:val="24"/>
          <w:lang w:val="en-US"/>
        </w:rPr>
        <w:t xml:space="preserve">. Students’ attitudes towards culturally mixed groups on international campuses: Impact of participation in diverse and non-diverse groups. </w:t>
      </w:r>
      <w:r w:rsidRPr="00AD2C25">
        <w:rPr>
          <w:rFonts w:ascii="Times New Roman" w:hAnsi="Times New Roman" w:cs="Times New Roman"/>
          <w:i/>
          <w:iCs/>
          <w:sz w:val="24"/>
          <w:szCs w:val="24"/>
          <w:lang w:val="en-US"/>
        </w:rPr>
        <w:t>Studies in Higher Education, 33</w:t>
      </w:r>
      <w:r w:rsidRPr="00AD2C25">
        <w:rPr>
          <w:rFonts w:ascii="Times New Roman" w:hAnsi="Times New Roman" w:cs="Times New Roman"/>
          <w:sz w:val="24"/>
          <w:szCs w:val="24"/>
          <w:lang w:val="en-US"/>
        </w:rPr>
        <w:t xml:space="preserve">(4), </w:t>
      </w:r>
      <w:r w:rsidR="0017408D">
        <w:rPr>
          <w:rFonts w:ascii="Times New Roman" w:hAnsi="Times New Roman" w:cs="Times New Roman"/>
          <w:sz w:val="24"/>
          <w:szCs w:val="24"/>
          <w:lang w:val="en-US"/>
        </w:rPr>
        <w:t xml:space="preserve">pp. </w:t>
      </w:r>
      <w:r w:rsidRPr="00AD2C25">
        <w:rPr>
          <w:rFonts w:ascii="Times New Roman" w:hAnsi="Times New Roman" w:cs="Times New Roman"/>
          <w:sz w:val="24"/>
          <w:szCs w:val="24"/>
          <w:lang w:val="en-US"/>
        </w:rPr>
        <w:t>357–370.</w:t>
      </w:r>
    </w:p>
    <w:p w14:paraId="5CA52804" w14:textId="77777777" w:rsidR="00AD2C25" w:rsidRPr="00AD2C25" w:rsidRDefault="00AD2C25" w:rsidP="00AD2C25">
      <w:pPr>
        <w:spacing w:after="240" w:line="240" w:lineRule="auto"/>
        <w:jc w:val="both"/>
        <w:rPr>
          <w:rFonts w:ascii="Times New Roman" w:hAnsi="Times New Roman" w:cs="Times New Roman"/>
          <w:sz w:val="24"/>
          <w:szCs w:val="24"/>
          <w:lang w:val="en-US"/>
        </w:rPr>
      </w:pPr>
      <w:r w:rsidRPr="00AD2C25">
        <w:rPr>
          <w:rFonts w:ascii="Times New Roman" w:hAnsi="Times New Roman" w:cs="Times New Roman"/>
          <w:sz w:val="24"/>
          <w:szCs w:val="24"/>
          <w:lang w:val="en-US"/>
        </w:rPr>
        <w:t>Tyner, K. (2014). </w:t>
      </w:r>
      <w:r w:rsidRPr="00AD2C25">
        <w:rPr>
          <w:rFonts w:ascii="Times New Roman" w:hAnsi="Times New Roman" w:cs="Times New Roman"/>
          <w:i/>
          <w:iCs/>
          <w:sz w:val="24"/>
          <w:szCs w:val="24"/>
          <w:lang w:val="en-US"/>
        </w:rPr>
        <w:t>Literacy in a digital world: Teaching and learning in the age of information</w:t>
      </w:r>
      <w:r w:rsidRPr="00AD2C25">
        <w:rPr>
          <w:rFonts w:ascii="Times New Roman" w:hAnsi="Times New Roman" w:cs="Times New Roman"/>
          <w:sz w:val="24"/>
          <w:szCs w:val="24"/>
          <w:lang w:val="en-US"/>
        </w:rPr>
        <w:t xml:space="preserve">. Routledge. </w:t>
      </w:r>
    </w:p>
    <w:p w14:paraId="2BE9C794" w14:textId="62C14968" w:rsidR="000503AA" w:rsidRPr="000235A6" w:rsidRDefault="00AD2C25" w:rsidP="000235A6">
      <w:pPr>
        <w:spacing w:after="240" w:line="240" w:lineRule="auto"/>
        <w:jc w:val="both"/>
        <w:rPr>
          <w:rFonts w:ascii="Times New Roman" w:hAnsi="Times New Roman" w:cs="Times New Roman"/>
          <w:sz w:val="24"/>
          <w:szCs w:val="24"/>
          <w:lang w:val="en-US"/>
        </w:rPr>
      </w:pPr>
      <w:r w:rsidRPr="00AD2C25">
        <w:rPr>
          <w:rFonts w:ascii="Times New Roman" w:hAnsi="Times New Roman" w:cs="Times New Roman"/>
          <w:sz w:val="24"/>
          <w:szCs w:val="24"/>
          <w:lang w:val="en-US"/>
        </w:rPr>
        <w:t xml:space="preserve">Yang, J. A., Sherard, M. K., Julien, C., </w:t>
      </w:r>
      <w:r w:rsidR="0017408D">
        <w:rPr>
          <w:rFonts w:ascii="Times New Roman" w:hAnsi="Times New Roman" w:cs="Times New Roman"/>
          <w:sz w:val="24"/>
          <w:szCs w:val="24"/>
          <w:lang w:val="en-US"/>
        </w:rPr>
        <w:t>and</w:t>
      </w:r>
      <w:r w:rsidRPr="00AD2C25">
        <w:rPr>
          <w:rFonts w:ascii="Times New Roman" w:hAnsi="Times New Roman" w:cs="Times New Roman"/>
          <w:sz w:val="24"/>
          <w:szCs w:val="24"/>
          <w:lang w:val="en-US"/>
        </w:rPr>
        <w:t xml:space="preserve"> Borrego, M. (2021). Resistance and community-building in LGBTQ+ Engineering students</w:t>
      </w:r>
      <w:r w:rsidRPr="00AD2C25">
        <w:rPr>
          <w:rFonts w:ascii="Times New Roman" w:hAnsi="Times New Roman" w:cs="Times New Roman"/>
          <w:i/>
          <w:iCs/>
          <w:sz w:val="24"/>
          <w:szCs w:val="24"/>
          <w:lang w:val="en-US"/>
        </w:rPr>
        <w:t>. Journal of Women and Minorities in Science and Engineering, 27</w:t>
      </w:r>
      <w:r w:rsidRPr="00AD2C25">
        <w:rPr>
          <w:rFonts w:ascii="Times New Roman" w:hAnsi="Times New Roman" w:cs="Times New Roman"/>
          <w:sz w:val="24"/>
          <w:szCs w:val="24"/>
          <w:lang w:val="en-US"/>
        </w:rPr>
        <w:t xml:space="preserve">(4), </w:t>
      </w:r>
      <w:r w:rsidR="0017408D">
        <w:rPr>
          <w:rFonts w:ascii="Times New Roman" w:hAnsi="Times New Roman" w:cs="Times New Roman"/>
          <w:sz w:val="24"/>
          <w:szCs w:val="24"/>
          <w:lang w:val="en-US"/>
        </w:rPr>
        <w:t>pp</w:t>
      </w:r>
      <w:r w:rsidR="00CA0FFA">
        <w:rPr>
          <w:rFonts w:ascii="Times New Roman" w:hAnsi="Times New Roman" w:cs="Times New Roman"/>
          <w:sz w:val="24"/>
          <w:szCs w:val="24"/>
          <w:lang w:val="en-US"/>
        </w:rPr>
        <w:t xml:space="preserve">. </w:t>
      </w:r>
      <w:r w:rsidRPr="00AD2C25">
        <w:rPr>
          <w:rFonts w:ascii="Times New Roman" w:hAnsi="Times New Roman" w:cs="Times New Roman"/>
          <w:sz w:val="24"/>
          <w:szCs w:val="24"/>
          <w:lang w:val="en-US"/>
        </w:rPr>
        <w:t>1-33.</w:t>
      </w:r>
    </w:p>
    <w:sectPr w:rsidR="000503AA" w:rsidRPr="000235A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3C04AB" w14:textId="77777777" w:rsidR="003A1361" w:rsidRDefault="003A1361" w:rsidP="009F7AA6">
      <w:pPr>
        <w:spacing w:after="0" w:line="240" w:lineRule="auto"/>
      </w:pPr>
      <w:r>
        <w:separator/>
      </w:r>
    </w:p>
  </w:endnote>
  <w:endnote w:type="continuationSeparator" w:id="0">
    <w:p w14:paraId="76C9EA5E" w14:textId="77777777" w:rsidR="003A1361" w:rsidRDefault="003A1361" w:rsidP="009F7AA6">
      <w:pPr>
        <w:spacing w:after="0" w:line="240" w:lineRule="auto"/>
      </w:pPr>
      <w:r>
        <w:continuationSeparator/>
      </w:r>
    </w:p>
  </w:endnote>
  <w:endnote w:type="continuationNotice" w:id="1">
    <w:p w14:paraId="626989EE" w14:textId="77777777" w:rsidR="003A1361" w:rsidRDefault="003A13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F1B10" w14:textId="77777777" w:rsidR="009F7AA6" w:rsidRDefault="009F7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7825121"/>
      <w:docPartObj>
        <w:docPartGallery w:val="Page Numbers (Bottom of Page)"/>
        <w:docPartUnique/>
      </w:docPartObj>
    </w:sdtPr>
    <w:sdtEndPr>
      <w:rPr>
        <w:noProof/>
      </w:rPr>
    </w:sdtEndPr>
    <w:sdtContent>
      <w:p w14:paraId="2020310F" w14:textId="37BAEDB4" w:rsidR="009F7AA6" w:rsidRDefault="009F7A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D8658C" w14:textId="77777777" w:rsidR="009F7AA6" w:rsidRDefault="009F7A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DEF40" w14:textId="77777777" w:rsidR="009F7AA6" w:rsidRDefault="009F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DF1661" w14:textId="77777777" w:rsidR="003A1361" w:rsidRDefault="003A1361" w:rsidP="009F7AA6">
      <w:pPr>
        <w:spacing w:after="0" w:line="240" w:lineRule="auto"/>
      </w:pPr>
      <w:r>
        <w:separator/>
      </w:r>
    </w:p>
  </w:footnote>
  <w:footnote w:type="continuationSeparator" w:id="0">
    <w:p w14:paraId="256061DB" w14:textId="77777777" w:rsidR="003A1361" w:rsidRDefault="003A1361" w:rsidP="009F7AA6">
      <w:pPr>
        <w:spacing w:after="0" w:line="240" w:lineRule="auto"/>
      </w:pPr>
      <w:r>
        <w:continuationSeparator/>
      </w:r>
    </w:p>
  </w:footnote>
  <w:footnote w:type="continuationNotice" w:id="1">
    <w:p w14:paraId="1EAC81C4" w14:textId="77777777" w:rsidR="003A1361" w:rsidRDefault="003A13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0AB1A" w14:textId="77777777" w:rsidR="009F7AA6" w:rsidRDefault="009F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293C2" w14:textId="77777777" w:rsidR="009F7AA6" w:rsidRDefault="009F7A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904AA7" w14:textId="77777777" w:rsidR="009F7AA6" w:rsidRDefault="009F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2F8FD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55B00FF"/>
    <w:multiLevelType w:val="hybridMultilevel"/>
    <w:tmpl w:val="E1C4A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D09D4"/>
    <w:multiLevelType w:val="hybridMultilevel"/>
    <w:tmpl w:val="7618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464101"/>
    <w:multiLevelType w:val="hybridMultilevel"/>
    <w:tmpl w:val="CA3A8D96"/>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6C7F90"/>
    <w:multiLevelType w:val="hybridMultilevel"/>
    <w:tmpl w:val="198A2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B82A3A"/>
    <w:multiLevelType w:val="hybridMultilevel"/>
    <w:tmpl w:val="52CE0E0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649213639">
    <w:abstractNumId w:val="1"/>
  </w:num>
  <w:num w:numId="2" w16cid:durableId="1924995782">
    <w:abstractNumId w:val="3"/>
  </w:num>
  <w:num w:numId="3" w16cid:durableId="650332748">
    <w:abstractNumId w:val="5"/>
  </w:num>
  <w:num w:numId="4" w16cid:durableId="1789622550">
    <w:abstractNumId w:val="2"/>
  </w:num>
  <w:num w:numId="5" w16cid:durableId="1699501408">
    <w:abstractNumId w:val="0"/>
  </w:num>
  <w:num w:numId="6" w16cid:durableId="5133080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399"/>
    <w:rsid w:val="00001598"/>
    <w:rsid w:val="00002220"/>
    <w:rsid w:val="00003D5C"/>
    <w:rsid w:val="000044F3"/>
    <w:rsid w:val="00004B9C"/>
    <w:rsid w:val="00006DCC"/>
    <w:rsid w:val="000111EA"/>
    <w:rsid w:val="0001129D"/>
    <w:rsid w:val="00012D4F"/>
    <w:rsid w:val="0001309A"/>
    <w:rsid w:val="00016F8E"/>
    <w:rsid w:val="000204BA"/>
    <w:rsid w:val="000235A6"/>
    <w:rsid w:val="00024330"/>
    <w:rsid w:val="00024B8C"/>
    <w:rsid w:val="00027026"/>
    <w:rsid w:val="000275B8"/>
    <w:rsid w:val="0003073D"/>
    <w:rsid w:val="000325EF"/>
    <w:rsid w:val="00035638"/>
    <w:rsid w:val="00035D02"/>
    <w:rsid w:val="00041D1D"/>
    <w:rsid w:val="000446E7"/>
    <w:rsid w:val="00046F15"/>
    <w:rsid w:val="000471BE"/>
    <w:rsid w:val="000503AA"/>
    <w:rsid w:val="00051747"/>
    <w:rsid w:val="00053053"/>
    <w:rsid w:val="000569B2"/>
    <w:rsid w:val="000573B3"/>
    <w:rsid w:val="000638EA"/>
    <w:rsid w:val="00063CFE"/>
    <w:rsid w:val="00065628"/>
    <w:rsid w:val="000677B1"/>
    <w:rsid w:val="00074D0C"/>
    <w:rsid w:val="00075881"/>
    <w:rsid w:val="00082B80"/>
    <w:rsid w:val="00083DFC"/>
    <w:rsid w:val="0009309F"/>
    <w:rsid w:val="00093E13"/>
    <w:rsid w:val="00094462"/>
    <w:rsid w:val="0009518A"/>
    <w:rsid w:val="00096227"/>
    <w:rsid w:val="000974EE"/>
    <w:rsid w:val="000A0615"/>
    <w:rsid w:val="000A0E2E"/>
    <w:rsid w:val="000A0F2F"/>
    <w:rsid w:val="000A1BE8"/>
    <w:rsid w:val="000A22E4"/>
    <w:rsid w:val="000A2889"/>
    <w:rsid w:val="000A5EB1"/>
    <w:rsid w:val="000B4783"/>
    <w:rsid w:val="000B572B"/>
    <w:rsid w:val="000B7C77"/>
    <w:rsid w:val="000C28C6"/>
    <w:rsid w:val="000C68C1"/>
    <w:rsid w:val="000C762F"/>
    <w:rsid w:val="000D0CCF"/>
    <w:rsid w:val="000D1ED6"/>
    <w:rsid w:val="000D3F96"/>
    <w:rsid w:val="000D4B94"/>
    <w:rsid w:val="000D7DDC"/>
    <w:rsid w:val="000E52C5"/>
    <w:rsid w:val="000F1608"/>
    <w:rsid w:val="000F3EC6"/>
    <w:rsid w:val="00101A45"/>
    <w:rsid w:val="00102131"/>
    <w:rsid w:val="001052F8"/>
    <w:rsid w:val="00105C2C"/>
    <w:rsid w:val="001115A1"/>
    <w:rsid w:val="001143E2"/>
    <w:rsid w:val="001164C6"/>
    <w:rsid w:val="00124F75"/>
    <w:rsid w:val="00126EF9"/>
    <w:rsid w:val="0013039E"/>
    <w:rsid w:val="0013701C"/>
    <w:rsid w:val="00140839"/>
    <w:rsid w:val="00145DBD"/>
    <w:rsid w:val="00146F8D"/>
    <w:rsid w:val="0015476A"/>
    <w:rsid w:val="00156A58"/>
    <w:rsid w:val="00164F16"/>
    <w:rsid w:val="00171016"/>
    <w:rsid w:val="00171734"/>
    <w:rsid w:val="00171EFA"/>
    <w:rsid w:val="00173A01"/>
    <w:rsid w:val="0017408D"/>
    <w:rsid w:val="00174DE2"/>
    <w:rsid w:val="001756B7"/>
    <w:rsid w:val="00176EEE"/>
    <w:rsid w:val="001826F8"/>
    <w:rsid w:val="001829F5"/>
    <w:rsid w:val="00182C16"/>
    <w:rsid w:val="001850E9"/>
    <w:rsid w:val="001941C6"/>
    <w:rsid w:val="001948FF"/>
    <w:rsid w:val="00194967"/>
    <w:rsid w:val="0019662E"/>
    <w:rsid w:val="001973A2"/>
    <w:rsid w:val="001A2B6A"/>
    <w:rsid w:val="001A4EDE"/>
    <w:rsid w:val="001A61FE"/>
    <w:rsid w:val="001B041A"/>
    <w:rsid w:val="001B1420"/>
    <w:rsid w:val="001B227C"/>
    <w:rsid w:val="001B3B84"/>
    <w:rsid w:val="001B451B"/>
    <w:rsid w:val="001B557A"/>
    <w:rsid w:val="001C0E93"/>
    <w:rsid w:val="001C1520"/>
    <w:rsid w:val="001C5D67"/>
    <w:rsid w:val="001D1700"/>
    <w:rsid w:val="001E12F2"/>
    <w:rsid w:val="001E1FD7"/>
    <w:rsid w:val="001E3721"/>
    <w:rsid w:val="001E3AE4"/>
    <w:rsid w:val="001E5E04"/>
    <w:rsid w:val="001F0815"/>
    <w:rsid w:val="001F0CFB"/>
    <w:rsid w:val="00201102"/>
    <w:rsid w:val="002032EE"/>
    <w:rsid w:val="002105CF"/>
    <w:rsid w:val="00217CE9"/>
    <w:rsid w:val="00220918"/>
    <w:rsid w:val="002231DD"/>
    <w:rsid w:val="002238F3"/>
    <w:rsid w:val="0022526D"/>
    <w:rsid w:val="00225AF9"/>
    <w:rsid w:val="002270A6"/>
    <w:rsid w:val="00234837"/>
    <w:rsid w:val="00234F66"/>
    <w:rsid w:val="00241706"/>
    <w:rsid w:val="00243B17"/>
    <w:rsid w:val="00243FFB"/>
    <w:rsid w:val="002451CA"/>
    <w:rsid w:val="00245943"/>
    <w:rsid w:val="002515DE"/>
    <w:rsid w:val="00252ABF"/>
    <w:rsid w:val="00253346"/>
    <w:rsid w:val="00254725"/>
    <w:rsid w:val="00254C6F"/>
    <w:rsid w:val="00255FD5"/>
    <w:rsid w:val="00256779"/>
    <w:rsid w:val="00257751"/>
    <w:rsid w:val="002655DE"/>
    <w:rsid w:val="0026628C"/>
    <w:rsid w:val="00266609"/>
    <w:rsid w:val="0026688D"/>
    <w:rsid w:val="00270751"/>
    <w:rsid w:val="002770D1"/>
    <w:rsid w:val="00281536"/>
    <w:rsid w:val="002824FF"/>
    <w:rsid w:val="002833BD"/>
    <w:rsid w:val="00287F8E"/>
    <w:rsid w:val="002912D2"/>
    <w:rsid w:val="00297243"/>
    <w:rsid w:val="002A34E6"/>
    <w:rsid w:val="002A639E"/>
    <w:rsid w:val="002A7CCD"/>
    <w:rsid w:val="002B0461"/>
    <w:rsid w:val="002B187E"/>
    <w:rsid w:val="002B435A"/>
    <w:rsid w:val="002B65E0"/>
    <w:rsid w:val="002C1697"/>
    <w:rsid w:val="002C37B5"/>
    <w:rsid w:val="002C3C8A"/>
    <w:rsid w:val="002C6E03"/>
    <w:rsid w:val="002D2060"/>
    <w:rsid w:val="002D365E"/>
    <w:rsid w:val="002D39C2"/>
    <w:rsid w:val="002D4BDA"/>
    <w:rsid w:val="002D7CC4"/>
    <w:rsid w:val="002E25B3"/>
    <w:rsid w:val="002E26FB"/>
    <w:rsid w:val="002E2A14"/>
    <w:rsid w:val="002E6012"/>
    <w:rsid w:val="002E71D1"/>
    <w:rsid w:val="002F237E"/>
    <w:rsid w:val="002F4276"/>
    <w:rsid w:val="002F5CFC"/>
    <w:rsid w:val="002F7273"/>
    <w:rsid w:val="0030094B"/>
    <w:rsid w:val="00301568"/>
    <w:rsid w:val="00303181"/>
    <w:rsid w:val="003049A9"/>
    <w:rsid w:val="0030740C"/>
    <w:rsid w:val="003117A3"/>
    <w:rsid w:val="00311921"/>
    <w:rsid w:val="00313C88"/>
    <w:rsid w:val="00315C2C"/>
    <w:rsid w:val="00315DFF"/>
    <w:rsid w:val="00320F49"/>
    <w:rsid w:val="00324038"/>
    <w:rsid w:val="0032529F"/>
    <w:rsid w:val="003264ED"/>
    <w:rsid w:val="00326FD1"/>
    <w:rsid w:val="00332464"/>
    <w:rsid w:val="0033505E"/>
    <w:rsid w:val="00335D85"/>
    <w:rsid w:val="0034127E"/>
    <w:rsid w:val="0034463E"/>
    <w:rsid w:val="00351F17"/>
    <w:rsid w:val="003526CA"/>
    <w:rsid w:val="00354FBC"/>
    <w:rsid w:val="00356A6D"/>
    <w:rsid w:val="0035792A"/>
    <w:rsid w:val="00367691"/>
    <w:rsid w:val="00367740"/>
    <w:rsid w:val="00367B59"/>
    <w:rsid w:val="0037105C"/>
    <w:rsid w:val="00373AB3"/>
    <w:rsid w:val="0037625D"/>
    <w:rsid w:val="00376BF0"/>
    <w:rsid w:val="003772F8"/>
    <w:rsid w:val="003777D9"/>
    <w:rsid w:val="00381056"/>
    <w:rsid w:val="00382D73"/>
    <w:rsid w:val="00383A86"/>
    <w:rsid w:val="00384712"/>
    <w:rsid w:val="00390629"/>
    <w:rsid w:val="00393650"/>
    <w:rsid w:val="00393DF6"/>
    <w:rsid w:val="00394593"/>
    <w:rsid w:val="00397C94"/>
    <w:rsid w:val="003A067E"/>
    <w:rsid w:val="003A081D"/>
    <w:rsid w:val="003A1361"/>
    <w:rsid w:val="003A2B41"/>
    <w:rsid w:val="003A2B8D"/>
    <w:rsid w:val="003A5D4D"/>
    <w:rsid w:val="003A6152"/>
    <w:rsid w:val="003A6224"/>
    <w:rsid w:val="003B0FE2"/>
    <w:rsid w:val="003B25AA"/>
    <w:rsid w:val="003B3923"/>
    <w:rsid w:val="003B3ACD"/>
    <w:rsid w:val="003C1998"/>
    <w:rsid w:val="003C1DEA"/>
    <w:rsid w:val="003C71B2"/>
    <w:rsid w:val="003C71FA"/>
    <w:rsid w:val="003D143B"/>
    <w:rsid w:val="003D195A"/>
    <w:rsid w:val="003D4CDD"/>
    <w:rsid w:val="003E0D1F"/>
    <w:rsid w:val="003E2F33"/>
    <w:rsid w:val="003F11EE"/>
    <w:rsid w:val="003F1B4C"/>
    <w:rsid w:val="003F3A39"/>
    <w:rsid w:val="003F47F6"/>
    <w:rsid w:val="003F5DB9"/>
    <w:rsid w:val="00401401"/>
    <w:rsid w:val="00404F88"/>
    <w:rsid w:val="00407C02"/>
    <w:rsid w:val="00410A62"/>
    <w:rsid w:val="00412D24"/>
    <w:rsid w:val="004136DC"/>
    <w:rsid w:val="00415419"/>
    <w:rsid w:val="00421F94"/>
    <w:rsid w:val="00422E5B"/>
    <w:rsid w:val="00423658"/>
    <w:rsid w:val="00432FCC"/>
    <w:rsid w:val="0044521A"/>
    <w:rsid w:val="00451296"/>
    <w:rsid w:val="00452B46"/>
    <w:rsid w:val="00455DEE"/>
    <w:rsid w:val="004560D0"/>
    <w:rsid w:val="00456A47"/>
    <w:rsid w:val="0045752C"/>
    <w:rsid w:val="004603C5"/>
    <w:rsid w:val="00464904"/>
    <w:rsid w:val="00464C50"/>
    <w:rsid w:val="004665D9"/>
    <w:rsid w:val="00471ACD"/>
    <w:rsid w:val="00472606"/>
    <w:rsid w:val="00473CE7"/>
    <w:rsid w:val="0047405F"/>
    <w:rsid w:val="004749C2"/>
    <w:rsid w:val="00474A07"/>
    <w:rsid w:val="00476E63"/>
    <w:rsid w:val="00477BB8"/>
    <w:rsid w:val="00477F2F"/>
    <w:rsid w:val="0048198E"/>
    <w:rsid w:val="00482773"/>
    <w:rsid w:val="0048365E"/>
    <w:rsid w:val="00484BBA"/>
    <w:rsid w:val="004857C1"/>
    <w:rsid w:val="004932EB"/>
    <w:rsid w:val="004A4D71"/>
    <w:rsid w:val="004A7361"/>
    <w:rsid w:val="004B19B3"/>
    <w:rsid w:val="004B27A1"/>
    <w:rsid w:val="004B48BA"/>
    <w:rsid w:val="004D1794"/>
    <w:rsid w:val="004D2280"/>
    <w:rsid w:val="004D316E"/>
    <w:rsid w:val="004D34E8"/>
    <w:rsid w:val="004D5395"/>
    <w:rsid w:val="004D6C50"/>
    <w:rsid w:val="004E03AB"/>
    <w:rsid w:val="004E3BA4"/>
    <w:rsid w:val="004E569D"/>
    <w:rsid w:val="004F0091"/>
    <w:rsid w:val="004F12B7"/>
    <w:rsid w:val="00502E15"/>
    <w:rsid w:val="00506303"/>
    <w:rsid w:val="00507787"/>
    <w:rsid w:val="00510B46"/>
    <w:rsid w:val="00514C47"/>
    <w:rsid w:val="00517950"/>
    <w:rsid w:val="00520E74"/>
    <w:rsid w:val="0052237B"/>
    <w:rsid w:val="00531ED7"/>
    <w:rsid w:val="005322A4"/>
    <w:rsid w:val="00533D41"/>
    <w:rsid w:val="0053484F"/>
    <w:rsid w:val="00537143"/>
    <w:rsid w:val="005408EC"/>
    <w:rsid w:val="00541F6C"/>
    <w:rsid w:val="00544911"/>
    <w:rsid w:val="00546B61"/>
    <w:rsid w:val="00550D0E"/>
    <w:rsid w:val="00550EEA"/>
    <w:rsid w:val="00552DCC"/>
    <w:rsid w:val="005536C8"/>
    <w:rsid w:val="005548E2"/>
    <w:rsid w:val="00556A2B"/>
    <w:rsid w:val="00565C88"/>
    <w:rsid w:val="00573CA6"/>
    <w:rsid w:val="005751BE"/>
    <w:rsid w:val="00576A17"/>
    <w:rsid w:val="00582F3E"/>
    <w:rsid w:val="00583971"/>
    <w:rsid w:val="005855B2"/>
    <w:rsid w:val="00585B37"/>
    <w:rsid w:val="00586560"/>
    <w:rsid w:val="00594724"/>
    <w:rsid w:val="005964BF"/>
    <w:rsid w:val="00597238"/>
    <w:rsid w:val="005A019F"/>
    <w:rsid w:val="005A522E"/>
    <w:rsid w:val="005A5BED"/>
    <w:rsid w:val="005A6A5E"/>
    <w:rsid w:val="005B45BE"/>
    <w:rsid w:val="005B61B3"/>
    <w:rsid w:val="005C0EFB"/>
    <w:rsid w:val="005C67E9"/>
    <w:rsid w:val="005C7F7F"/>
    <w:rsid w:val="005D0717"/>
    <w:rsid w:val="005D20A2"/>
    <w:rsid w:val="005D4E3F"/>
    <w:rsid w:val="005D63BD"/>
    <w:rsid w:val="005D7AC9"/>
    <w:rsid w:val="005E555C"/>
    <w:rsid w:val="005E62F5"/>
    <w:rsid w:val="005E6FAD"/>
    <w:rsid w:val="005F2F90"/>
    <w:rsid w:val="0060615A"/>
    <w:rsid w:val="0060719F"/>
    <w:rsid w:val="00610C4E"/>
    <w:rsid w:val="00612073"/>
    <w:rsid w:val="00613B90"/>
    <w:rsid w:val="00614E47"/>
    <w:rsid w:val="00615355"/>
    <w:rsid w:val="00623975"/>
    <w:rsid w:val="00623990"/>
    <w:rsid w:val="00624B73"/>
    <w:rsid w:val="00624D9C"/>
    <w:rsid w:val="006253EB"/>
    <w:rsid w:val="00627141"/>
    <w:rsid w:val="006275F5"/>
    <w:rsid w:val="00627E6C"/>
    <w:rsid w:val="00630071"/>
    <w:rsid w:val="00632D6C"/>
    <w:rsid w:val="00633E5A"/>
    <w:rsid w:val="00635A20"/>
    <w:rsid w:val="006369DC"/>
    <w:rsid w:val="00637552"/>
    <w:rsid w:val="006418AA"/>
    <w:rsid w:val="00646E54"/>
    <w:rsid w:val="0064722E"/>
    <w:rsid w:val="00651AE5"/>
    <w:rsid w:val="00651B12"/>
    <w:rsid w:val="00656A04"/>
    <w:rsid w:val="00664B7A"/>
    <w:rsid w:val="006674FB"/>
    <w:rsid w:val="00667711"/>
    <w:rsid w:val="00667758"/>
    <w:rsid w:val="00670168"/>
    <w:rsid w:val="006720AF"/>
    <w:rsid w:val="00672734"/>
    <w:rsid w:val="00677DCC"/>
    <w:rsid w:val="006806CC"/>
    <w:rsid w:val="0068237A"/>
    <w:rsid w:val="0068563D"/>
    <w:rsid w:val="006869FD"/>
    <w:rsid w:val="006904E5"/>
    <w:rsid w:val="00690685"/>
    <w:rsid w:val="0069128D"/>
    <w:rsid w:val="006919F7"/>
    <w:rsid w:val="0069209E"/>
    <w:rsid w:val="0069417A"/>
    <w:rsid w:val="006973E7"/>
    <w:rsid w:val="006A263D"/>
    <w:rsid w:val="006A5439"/>
    <w:rsid w:val="006A5D38"/>
    <w:rsid w:val="006B02CE"/>
    <w:rsid w:val="006B4A23"/>
    <w:rsid w:val="006B6692"/>
    <w:rsid w:val="006B71E3"/>
    <w:rsid w:val="006B71FC"/>
    <w:rsid w:val="006C08C0"/>
    <w:rsid w:val="006C232E"/>
    <w:rsid w:val="006C3D67"/>
    <w:rsid w:val="006C5EEB"/>
    <w:rsid w:val="006D1B82"/>
    <w:rsid w:val="006D3D65"/>
    <w:rsid w:val="006D65B5"/>
    <w:rsid w:val="006D688A"/>
    <w:rsid w:val="006D797E"/>
    <w:rsid w:val="006E0FAA"/>
    <w:rsid w:val="006E117E"/>
    <w:rsid w:val="006E549D"/>
    <w:rsid w:val="006E5D5A"/>
    <w:rsid w:val="006E5DD6"/>
    <w:rsid w:val="006F4431"/>
    <w:rsid w:val="006F5AD6"/>
    <w:rsid w:val="006F7723"/>
    <w:rsid w:val="007013E3"/>
    <w:rsid w:val="00701A8D"/>
    <w:rsid w:val="007029A3"/>
    <w:rsid w:val="0070377B"/>
    <w:rsid w:val="00704B13"/>
    <w:rsid w:val="007052DB"/>
    <w:rsid w:val="00713C93"/>
    <w:rsid w:val="007153B4"/>
    <w:rsid w:val="0072113D"/>
    <w:rsid w:val="007233C1"/>
    <w:rsid w:val="007253C5"/>
    <w:rsid w:val="0073380C"/>
    <w:rsid w:val="0073723D"/>
    <w:rsid w:val="0074285F"/>
    <w:rsid w:val="00742D5F"/>
    <w:rsid w:val="00742DA7"/>
    <w:rsid w:val="0074359D"/>
    <w:rsid w:val="00745F91"/>
    <w:rsid w:val="00746AFE"/>
    <w:rsid w:val="007473CF"/>
    <w:rsid w:val="00751049"/>
    <w:rsid w:val="00751C16"/>
    <w:rsid w:val="00753564"/>
    <w:rsid w:val="007541C5"/>
    <w:rsid w:val="00754ED5"/>
    <w:rsid w:val="007620D8"/>
    <w:rsid w:val="00762304"/>
    <w:rsid w:val="00763AA1"/>
    <w:rsid w:val="00766C82"/>
    <w:rsid w:val="00772340"/>
    <w:rsid w:val="007765F7"/>
    <w:rsid w:val="00781B83"/>
    <w:rsid w:val="00781CC2"/>
    <w:rsid w:val="00787DEA"/>
    <w:rsid w:val="00791A6B"/>
    <w:rsid w:val="00794465"/>
    <w:rsid w:val="00797FFB"/>
    <w:rsid w:val="007A4174"/>
    <w:rsid w:val="007A6D5C"/>
    <w:rsid w:val="007A75E4"/>
    <w:rsid w:val="007B02BB"/>
    <w:rsid w:val="007B1841"/>
    <w:rsid w:val="007B1CBA"/>
    <w:rsid w:val="007B35C0"/>
    <w:rsid w:val="007C2105"/>
    <w:rsid w:val="007C580D"/>
    <w:rsid w:val="007C5B5A"/>
    <w:rsid w:val="007C607D"/>
    <w:rsid w:val="007C6A1B"/>
    <w:rsid w:val="007D2A37"/>
    <w:rsid w:val="007D2A7A"/>
    <w:rsid w:val="007D2FFA"/>
    <w:rsid w:val="007D5E27"/>
    <w:rsid w:val="007E0504"/>
    <w:rsid w:val="007E343C"/>
    <w:rsid w:val="007E419D"/>
    <w:rsid w:val="007E5888"/>
    <w:rsid w:val="007F23B6"/>
    <w:rsid w:val="007F3F72"/>
    <w:rsid w:val="007F446A"/>
    <w:rsid w:val="007F71D6"/>
    <w:rsid w:val="008077F3"/>
    <w:rsid w:val="008103DC"/>
    <w:rsid w:val="00810875"/>
    <w:rsid w:val="00810FCC"/>
    <w:rsid w:val="00811665"/>
    <w:rsid w:val="00812EF8"/>
    <w:rsid w:val="008147A2"/>
    <w:rsid w:val="00816CC3"/>
    <w:rsid w:val="00820CD4"/>
    <w:rsid w:val="0082143E"/>
    <w:rsid w:val="00822247"/>
    <w:rsid w:val="008241B9"/>
    <w:rsid w:val="008243C5"/>
    <w:rsid w:val="00827B7A"/>
    <w:rsid w:val="0083489C"/>
    <w:rsid w:val="00835289"/>
    <w:rsid w:val="00835A02"/>
    <w:rsid w:val="00835F6B"/>
    <w:rsid w:val="00837D41"/>
    <w:rsid w:val="00841030"/>
    <w:rsid w:val="00843B4F"/>
    <w:rsid w:val="0084480F"/>
    <w:rsid w:val="00844DE5"/>
    <w:rsid w:val="0084638A"/>
    <w:rsid w:val="00846C01"/>
    <w:rsid w:val="008507E8"/>
    <w:rsid w:val="00850E03"/>
    <w:rsid w:val="008527B1"/>
    <w:rsid w:val="00854F4D"/>
    <w:rsid w:val="00855C24"/>
    <w:rsid w:val="00860E69"/>
    <w:rsid w:val="00871AF9"/>
    <w:rsid w:val="00873935"/>
    <w:rsid w:val="00875390"/>
    <w:rsid w:val="00875DFF"/>
    <w:rsid w:val="008763F4"/>
    <w:rsid w:val="00876EA3"/>
    <w:rsid w:val="008772A6"/>
    <w:rsid w:val="00880A78"/>
    <w:rsid w:val="008833C5"/>
    <w:rsid w:val="008965E6"/>
    <w:rsid w:val="00897126"/>
    <w:rsid w:val="008A0958"/>
    <w:rsid w:val="008A11E5"/>
    <w:rsid w:val="008A211E"/>
    <w:rsid w:val="008A2994"/>
    <w:rsid w:val="008A36B1"/>
    <w:rsid w:val="008A4DBE"/>
    <w:rsid w:val="008A651F"/>
    <w:rsid w:val="008B11CD"/>
    <w:rsid w:val="008B2F55"/>
    <w:rsid w:val="008B5321"/>
    <w:rsid w:val="008C1B21"/>
    <w:rsid w:val="008C4120"/>
    <w:rsid w:val="008C4E47"/>
    <w:rsid w:val="008C4EED"/>
    <w:rsid w:val="008C55EF"/>
    <w:rsid w:val="008C69AD"/>
    <w:rsid w:val="008C6A18"/>
    <w:rsid w:val="008C778A"/>
    <w:rsid w:val="008D14AC"/>
    <w:rsid w:val="008D2664"/>
    <w:rsid w:val="008E0DC1"/>
    <w:rsid w:val="008E1B29"/>
    <w:rsid w:val="008E2A72"/>
    <w:rsid w:val="008E360B"/>
    <w:rsid w:val="008F3565"/>
    <w:rsid w:val="008F5256"/>
    <w:rsid w:val="008F595F"/>
    <w:rsid w:val="008F5EE7"/>
    <w:rsid w:val="009001CA"/>
    <w:rsid w:val="00900CCB"/>
    <w:rsid w:val="00902A95"/>
    <w:rsid w:val="0090469D"/>
    <w:rsid w:val="009047B4"/>
    <w:rsid w:val="009112AB"/>
    <w:rsid w:val="00911A29"/>
    <w:rsid w:val="00915F7F"/>
    <w:rsid w:val="0091695F"/>
    <w:rsid w:val="00921407"/>
    <w:rsid w:val="00924849"/>
    <w:rsid w:val="009262A2"/>
    <w:rsid w:val="00930BA4"/>
    <w:rsid w:val="009324DC"/>
    <w:rsid w:val="0093363A"/>
    <w:rsid w:val="00935CB8"/>
    <w:rsid w:val="0093706D"/>
    <w:rsid w:val="00937FDE"/>
    <w:rsid w:val="009405D5"/>
    <w:rsid w:val="009410CE"/>
    <w:rsid w:val="00942EC2"/>
    <w:rsid w:val="009430F9"/>
    <w:rsid w:val="009512C7"/>
    <w:rsid w:val="00951AB2"/>
    <w:rsid w:val="00953B16"/>
    <w:rsid w:val="009547B4"/>
    <w:rsid w:val="00962835"/>
    <w:rsid w:val="00963A53"/>
    <w:rsid w:val="00970BE5"/>
    <w:rsid w:val="00971F05"/>
    <w:rsid w:val="00975A86"/>
    <w:rsid w:val="00975F8E"/>
    <w:rsid w:val="0097620A"/>
    <w:rsid w:val="00991822"/>
    <w:rsid w:val="00993399"/>
    <w:rsid w:val="0099603D"/>
    <w:rsid w:val="009A2675"/>
    <w:rsid w:val="009A40F3"/>
    <w:rsid w:val="009B0541"/>
    <w:rsid w:val="009B11EA"/>
    <w:rsid w:val="009B2D2A"/>
    <w:rsid w:val="009B34A8"/>
    <w:rsid w:val="009B5016"/>
    <w:rsid w:val="009C1C3D"/>
    <w:rsid w:val="009C6C1A"/>
    <w:rsid w:val="009D0542"/>
    <w:rsid w:val="009D1EDF"/>
    <w:rsid w:val="009D393F"/>
    <w:rsid w:val="009E23AD"/>
    <w:rsid w:val="009E2831"/>
    <w:rsid w:val="009E58F3"/>
    <w:rsid w:val="009E73CC"/>
    <w:rsid w:val="009F0A62"/>
    <w:rsid w:val="009F2EA9"/>
    <w:rsid w:val="009F4032"/>
    <w:rsid w:val="009F7089"/>
    <w:rsid w:val="009F7AA6"/>
    <w:rsid w:val="00A01973"/>
    <w:rsid w:val="00A02CBB"/>
    <w:rsid w:val="00A04FEB"/>
    <w:rsid w:val="00A06C82"/>
    <w:rsid w:val="00A07FF5"/>
    <w:rsid w:val="00A12EF6"/>
    <w:rsid w:val="00A147F5"/>
    <w:rsid w:val="00A168FF"/>
    <w:rsid w:val="00A20540"/>
    <w:rsid w:val="00A213CA"/>
    <w:rsid w:val="00A22019"/>
    <w:rsid w:val="00A225F6"/>
    <w:rsid w:val="00A239BD"/>
    <w:rsid w:val="00A329C1"/>
    <w:rsid w:val="00A3324E"/>
    <w:rsid w:val="00A34BF4"/>
    <w:rsid w:val="00A3559A"/>
    <w:rsid w:val="00A3705A"/>
    <w:rsid w:val="00A528D3"/>
    <w:rsid w:val="00A52D45"/>
    <w:rsid w:val="00A54B7B"/>
    <w:rsid w:val="00A552F7"/>
    <w:rsid w:val="00A5633D"/>
    <w:rsid w:val="00A56654"/>
    <w:rsid w:val="00A568E0"/>
    <w:rsid w:val="00A5746C"/>
    <w:rsid w:val="00A61025"/>
    <w:rsid w:val="00A6145C"/>
    <w:rsid w:val="00A61602"/>
    <w:rsid w:val="00A626C2"/>
    <w:rsid w:val="00A7223E"/>
    <w:rsid w:val="00A76CC4"/>
    <w:rsid w:val="00A81025"/>
    <w:rsid w:val="00A82104"/>
    <w:rsid w:val="00A83710"/>
    <w:rsid w:val="00A878C2"/>
    <w:rsid w:val="00A87AF4"/>
    <w:rsid w:val="00A95074"/>
    <w:rsid w:val="00A970EA"/>
    <w:rsid w:val="00AA2654"/>
    <w:rsid w:val="00AA32A3"/>
    <w:rsid w:val="00AA3E95"/>
    <w:rsid w:val="00AA6DEE"/>
    <w:rsid w:val="00AB02BD"/>
    <w:rsid w:val="00AB1956"/>
    <w:rsid w:val="00AB2FF2"/>
    <w:rsid w:val="00AB41ED"/>
    <w:rsid w:val="00AB4770"/>
    <w:rsid w:val="00AB6377"/>
    <w:rsid w:val="00AC3600"/>
    <w:rsid w:val="00AC4B5C"/>
    <w:rsid w:val="00AD2C25"/>
    <w:rsid w:val="00AD41D7"/>
    <w:rsid w:val="00AE2F43"/>
    <w:rsid w:val="00AE6851"/>
    <w:rsid w:val="00AE726D"/>
    <w:rsid w:val="00AF15D5"/>
    <w:rsid w:val="00AF22D8"/>
    <w:rsid w:val="00AF263F"/>
    <w:rsid w:val="00AF2BDD"/>
    <w:rsid w:val="00AF4877"/>
    <w:rsid w:val="00B020E3"/>
    <w:rsid w:val="00B026F6"/>
    <w:rsid w:val="00B06A8B"/>
    <w:rsid w:val="00B12960"/>
    <w:rsid w:val="00B1489E"/>
    <w:rsid w:val="00B15156"/>
    <w:rsid w:val="00B17204"/>
    <w:rsid w:val="00B17A0A"/>
    <w:rsid w:val="00B2486F"/>
    <w:rsid w:val="00B25637"/>
    <w:rsid w:val="00B25C65"/>
    <w:rsid w:val="00B3271D"/>
    <w:rsid w:val="00B3498F"/>
    <w:rsid w:val="00B417C5"/>
    <w:rsid w:val="00B41F2E"/>
    <w:rsid w:val="00B43E18"/>
    <w:rsid w:val="00B46BFF"/>
    <w:rsid w:val="00B517D1"/>
    <w:rsid w:val="00B51E55"/>
    <w:rsid w:val="00B53B16"/>
    <w:rsid w:val="00B54CEE"/>
    <w:rsid w:val="00B5576F"/>
    <w:rsid w:val="00B60189"/>
    <w:rsid w:val="00B606ED"/>
    <w:rsid w:val="00B63320"/>
    <w:rsid w:val="00B63AC8"/>
    <w:rsid w:val="00B63FC4"/>
    <w:rsid w:val="00B7080C"/>
    <w:rsid w:val="00B73194"/>
    <w:rsid w:val="00B73FE7"/>
    <w:rsid w:val="00B75BFD"/>
    <w:rsid w:val="00B763D2"/>
    <w:rsid w:val="00B76B4F"/>
    <w:rsid w:val="00B8126E"/>
    <w:rsid w:val="00B8303B"/>
    <w:rsid w:val="00B90EEB"/>
    <w:rsid w:val="00B91358"/>
    <w:rsid w:val="00B94509"/>
    <w:rsid w:val="00B945F6"/>
    <w:rsid w:val="00B94D71"/>
    <w:rsid w:val="00BA3ABC"/>
    <w:rsid w:val="00BA5035"/>
    <w:rsid w:val="00BA63E5"/>
    <w:rsid w:val="00BA6690"/>
    <w:rsid w:val="00BA69D4"/>
    <w:rsid w:val="00BB4877"/>
    <w:rsid w:val="00BB67ED"/>
    <w:rsid w:val="00BB71E5"/>
    <w:rsid w:val="00BB7953"/>
    <w:rsid w:val="00BC1162"/>
    <w:rsid w:val="00BC555F"/>
    <w:rsid w:val="00BC5663"/>
    <w:rsid w:val="00BC6A00"/>
    <w:rsid w:val="00BC76D1"/>
    <w:rsid w:val="00BD3438"/>
    <w:rsid w:val="00BD48FD"/>
    <w:rsid w:val="00BD5C0A"/>
    <w:rsid w:val="00BD5D2C"/>
    <w:rsid w:val="00BD686C"/>
    <w:rsid w:val="00BE1E01"/>
    <w:rsid w:val="00BE5212"/>
    <w:rsid w:val="00BE52A2"/>
    <w:rsid w:val="00BE6B9D"/>
    <w:rsid w:val="00BF25B5"/>
    <w:rsid w:val="00BF7C0E"/>
    <w:rsid w:val="00C02E77"/>
    <w:rsid w:val="00C03569"/>
    <w:rsid w:val="00C0490C"/>
    <w:rsid w:val="00C07094"/>
    <w:rsid w:val="00C1183F"/>
    <w:rsid w:val="00C13859"/>
    <w:rsid w:val="00C13C7D"/>
    <w:rsid w:val="00C14E51"/>
    <w:rsid w:val="00C15C8B"/>
    <w:rsid w:val="00C168EC"/>
    <w:rsid w:val="00C1767C"/>
    <w:rsid w:val="00C17E91"/>
    <w:rsid w:val="00C23248"/>
    <w:rsid w:val="00C33184"/>
    <w:rsid w:val="00C40250"/>
    <w:rsid w:val="00C41D7E"/>
    <w:rsid w:val="00C4523D"/>
    <w:rsid w:val="00C47538"/>
    <w:rsid w:val="00C51455"/>
    <w:rsid w:val="00C5152B"/>
    <w:rsid w:val="00C52234"/>
    <w:rsid w:val="00C52BFA"/>
    <w:rsid w:val="00C5523D"/>
    <w:rsid w:val="00C55B06"/>
    <w:rsid w:val="00C61A83"/>
    <w:rsid w:val="00C6571B"/>
    <w:rsid w:val="00C67626"/>
    <w:rsid w:val="00C700BC"/>
    <w:rsid w:val="00C710F2"/>
    <w:rsid w:val="00C71135"/>
    <w:rsid w:val="00C7139A"/>
    <w:rsid w:val="00C74E7D"/>
    <w:rsid w:val="00C81FA5"/>
    <w:rsid w:val="00C82A99"/>
    <w:rsid w:val="00C8302E"/>
    <w:rsid w:val="00C8395A"/>
    <w:rsid w:val="00C83E48"/>
    <w:rsid w:val="00C847A8"/>
    <w:rsid w:val="00C90AD7"/>
    <w:rsid w:val="00C9183A"/>
    <w:rsid w:val="00C92669"/>
    <w:rsid w:val="00C92DEE"/>
    <w:rsid w:val="00C961D5"/>
    <w:rsid w:val="00C967A5"/>
    <w:rsid w:val="00CA0FFA"/>
    <w:rsid w:val="00CA3B91"/>
    <w:rsid w:val="00CA431D"/>
    <w:rsid w:val="00CA4D0D"/>
    <w:rsid w:val="00CA709C"/>
    <w:rsid w:val="00CB4E72"/>
    <w:rsid w:val="00CB53D8"/>
    <w:rsid w:val="00CB594F"/>
    <w:rsid w:val="00CC2932"/>
    <w:rsid w:val="00CD20CA"/>
    <w:rsid w:val="00CD4ED2"/>
    <w:rsid w:val="00CD7374"/>
    <w:rsid w:val="00CF0FE5"/>
    <w:rsid w:val="00CF1D78"/>
    <w:rsid w:val="00D0113A"/>
    <w:rsid w:val="00D0298F"/>
    <w:rsid w:val="00D11EA9"/>
    <w:rsid w:val="00D1379D"/>
    <w:rsid w:val="00D31AB1"/>
    <w:rsid w:val="00D32000"/>
    <w:rsid w:val="00D34A43"/>
    <w:rsid w:val="00D37C4C"/>
    <w:rsid w:val="00D447C3"/>
    <w:rsid w:val="00D447DF"/>
    <w:rsid w:val="00D44F0F"/>
    <w:rsid w:val="00D506D7"/>
    <w:rsid w:val="00D54C06"/>
    <w:rsid w:val="00D55231"/>
    <w:rsid w:val="00D5576E"/>
    <w:rsid w:val="00D636B4"/>
    <w:rsid w:val="00D6376C"/>
    <w:rsid w:val="00D7085D"/>
    <w:rsid w:val="00D71525"/>
    <w:rsid w:val="00D752B4"/>
    <w:rsid w:val="00D85E16"/>
    <w:rsid w:val="00D91A34"/>
    <w:rsid w:val="00D9216E"/>
    <w:rsid w:val="00D941CD"/>
    <w:rsid w:val="00D950CF"/>
    <w:rsid w:val="00D95CA2"/>
    <w:rsid w:val="00D96902"/>
    <w:rsid w:val="00DA4B76"/>
    <w:rsid w:val="00DA69CA"/>
    <w:rsid w:val="00DB6488"/>
    <w:rsid w:val="00DC0F8F"/>
    <w:rsid w:val="00DC4457"/>
    <w:rsid w:val="00DC450A"/>
    <w:rsid w:val="00DC4AAF"/>
    <w:rsid w:val="00DC552E"/>
    <w:rsid w:val="00DC5A3D"/>
    <w:rsid w:val="00DD354F"/>
    <w:rsid w:val="00DD3F48"/>
    <w:rsid w:val="00DD6402"/>
    <w:rsid w:val="00DD7A64"/>
    <w:rsid w:val="00DE1493"/>
    <w:rsid w:val="00DE1CA5"/>
    <w:rsid w:val="00DE2C17"/>
    <w:rsid w:val="00DF5FEA"/>
    <w:rsid w:val="00DF724A"/>
    <w:rsid w:val="00DF7BDD"/>
    <w:rsid w:val="00E00B98"/>
    <w:rsid w:val="00E00C57"/>
    <w:rsid w:val="00E00D52"/>
    <w:rsid w:val="00E04AA4"/>
    <w:rsid w:val="00E063B0"/>
    <w:rsid w:val="00E109CD"/>
    <w:rsid w:val="00E140FC"/>
    <w:rsid w:val="00E156A0"/>
    <w:rsid w:val="00E22CFE"/>
    <w:rsid w:val="00E270B0"/>
    <w:rsid w:val="00E361BA"/>
    <w:rsid w:val="00E37CC2"/>
    <w:rsid w:val="00E41521"/>
    <w:rsid w:val="00E42C83"/>
    <w:rsid w:val="00E44289"/>
    <w:rsid w:val="00E446E1"/>
    <w:rsid w:val="00E501D2"/>
    <w:rsid w:val="00E5260B"/>
    <w:rsid w:val="00E57205"/>
    <w:rsid w:val="00E60E05"/>
    <w:rsid w:val="00E624CE"/>
    <w:rsid w:val="00E64B5B"/>
    <w:rsid w:val="00E64EDB"/>
    <w:rsid w:val="00E67F9B"/>
    <w:rsid w:val="00E71E2E"/>
    <w:rsid w:val="00E756A8"/>
    <w:rsid w:val="00E80143"/>
    <w:rsid w:val="00E81CD8"/>
    <w:rsid w:val="00E82FD9"/>
    <w:rsid w:val="00E84A2A"/>
    <w:rsid w:val="00E9220B"/>
    <w:rsid w:val="00EA02A3"/>
    <w:rsid w:val="00EA5F3E"/>
    <w:rsid w:val="00EA6315"/>
    <w:rsid w:val="00EA716D"/>
    <w:rsid w:val="00EB00A3"/>
    <w:rsid w:val="00EB11D4"/>
    <w:rsid w:val="00EB475F"/>
    <w:rsid w:val="00EB5705"/>
    <w:rsid w:val="00EB7B39"/>
    <w:rsid w:val="00EC29DC"/>
    <w:rsid w:val="00EC507C"/>
    <w:rsid w:val="00ED56E5"/>
    <w:rsid w:val="00ED67A6"/>
    <w:rsid w:val="00ED7DB1"/>
    <w:rsid w:val="00EE15FE"/>
    <w:rsid w:val="00EE251E"/>
    <w:rsid w:val="00EE301F"/>
    <w:rsid w:val="00EE335F"/>
    <w:rsid w:val="00EF69BD"/>
    <w:rsid w:val="00F01B80"/>
    <w:rsid w:val="00F03723"/>
    <w:rsid w:val="00F127A0"/>
    <w:rsid w:val="00F13D16"/>
    <w:rsid w:val="00F14103"/>
    <w:rsid w:val="00F14556"/>
    <w:rsid w:val="00F15EE5"/>
    <w:rsid w:val="00F20761"/>
    <w:rsid w:val="00F20BCE"/>
    <w:rsid w:val="00F214E7"/>
    <w:rsid w:val="00F216AB"/>
    <w:rsid w:val="00F26C22"/>
    <w:rsid w:val="00F273C3"/>
    <w:rsid w:val="00F306E0"/>
    <w:rsid w:val="00F34D83"/>
    <w:rsid w:val="00F35805"/>
    <w:rsid w:val="00F37E27"/>
    <w:rsid w:val="00F408C6"/>
    <w:rsid w:val="00F415D9"/>
    <w:rsid w:val="00F418BA"/>
    <w:rsid w:val="00F44CB1"/>
    <w:rsid w:val="00F47B79"/>
    <w:rsid w:val="00F62ACE"/>
    <w:rsid w:val="00F631E1"/>
    <w:rsid w:val="00F70552"/>
    <w:rsid w:val="00F72C3F"/>
    <w:rsid w:val="00F72E19"/>
    <w:rsid w:val="00F7432D"/>
    <w:rsid w:val="00F749DA"/>
    <w:rsid w:val="00F7624D"/>
    <w:rsid w:val="00F76DFE"/>
    <w:rsid w:val="00F774F1"/>
    <w:rsid w:val="00F77809"/>
    <w:rsid w:val="00F8081F"/>
    <w:rsid w:val="00F80CC5"/>
    <w:rsid w:val="00F82C1F"/>
    <w:rsid w:val="00F84DA9"/>
    <w:rsid w:val="00F90B90"/>
    <w:rsid w:val="00F92001"/>
    <w:rsid w:val="00F942E7"/>
    <w:rsid w:val="00F946C5"/>
    <w:rsid w:val="00F94942"/>
    <w:rsid w:val="00F94CF8"/>
    <w:rsid w:val="00FA00ED"/>
    <w:rsid w:val="00FA62F3"/>
    <w:rsid w:val="00FA6B67"/>
    <w:rsid w:val="00FB195E"/>
    <w:rsid w:val="00FB1DDF"/>
    <w:rsid w:val="00FB203C"/>
    <w:rsid w:val="00FB3BC4"/>
    <w:rsid w:val="00FC0C09"/>
    <w:rsid w:val="00FC1941"/>
    <w:rsid w:val="00FC6C23"/>
    <w:rsid w:val="00FD1C36"/>
    <w:rsid w:val="00FD1CFA"/>
    <w:rsid w:val="00FD2F88"/>
    <w:rsid w:val="00FD4474"/>
    <w:rsid w:val="00FD508B"/>
    <w:rsid w:val="00FE37AB"/>
    <w:rsid w:val="00FE6E42"/>
    <w:rsid w:val="00FF28FC"/>
    <w:rsid w:val="00FF4617"/>
    <w:rsid w:val="00FF5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2FF1"/>
  <w15:chartTrackingRefBased/>
  <w15:docId w15:val="{0A68A658-8F1B-4A05-8FE3-CAF1AF8EC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5D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A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AA6"/>
  </w:style>
  <w:style w:type="paragraph" w:styleId="Footer">
    <w:name w:val="footer"/>
    <w:basedOn w:val="Normal"/>
    <w:link w:val="FooterChar"/>
    <w:uiPriority w:val="99"/>
    <w:unhideWhenUsed/>
    <w:rsid w:val="009F7A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AA6"/>
  </w:style>
  <w:style w:type="paragraph" w:styleId="ListParagraph">
    <w:name w:val="List Paragraph"/>
    <w:basedOn w:val="Normal"/>
    <w:uiPriority w:val="34"/>
    <w:qFormat/>
    <w:rsid w:val="00DC5A3D"/>
    <w:pPr>
      <w:ind w:left="720"/>
      <w:contextualSpacing/>
    </w:pPr>
  </w:style>
  <w:style w:type="character" w:styleId="Hyperlink">
    <w:name w:val="Hyperlink"/>
    <w:basedOn w:val="DefaultParagraphFont"/>
    <w:uiPriority w:val="99"/>
    <w:unhideWhenUsed/>
    <w:rsid w:val="00393DF6"/>
    <w:rPr>
      <w:color w:val="0563C1" w:themeColor="hyperlink"/>
      <w:u w:val="single"/>
    </w:rPr>
  </w:style>
  <w:style w:type="character" w:styleId="UnresolvedMention">
    <w:name w:val="Unresolved Mention"/>
    <w:basedOn w:val="DefaultParagraphFont"/>
    <w:uiPriority w:val="99"/>
    <w:semiHidden/>
    <w:unhideWhenUsed/>
    <w:rsid w:val="00393DF6"/>
    <w:rPr>
      <w:color w:val="605E5C"/>
      <w:shd w:val="clear" w:color="auto" w:fill="E1DFDD"/>
    </w:rPr>
  </w:style>
  <w:style w:type="paragraph" w:customStyle="1" w:styleId="Default">
    <w:name w:val="Default"/>
    <w:rsid w:val="00E624C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020254">
      <w:bodyDiv w:val="1"/>
      <w:marLeft w:val="0"/>
      <w:marRight w:val="0"/>
      <w:marTop w:val="0"/>
      <w:marBottom w:val="0"/>
      <w:divBdr>
        <w:top w:val="none" w:sz="0" w:space="0" w:color="auto"/>
        <w:left w:val="none" w:sz="0" w:space="0" w:color="auto"/>
        <w:bottom w:val="none" w:sz="0" w:space="0" w:color="auto"/>
        <w:right w:val="none" w:sz="0" w:space="0" w:color="auto"/>
      </w:divBdr>
      <w:divsChild>
        <w:div w:id="1111243277">
          <w:marLeft w:val="0"/>
          <w:marRight w:val="0"/>
          <w:marTop w:val="0"/>
          <w:marBottom w:val="0"/>
          <w:divBdr>
            <w:top w:val="none" w:sz="0" w:space="0" w:color="auto"/>
            <w:left w:val="none" w:sz="0" w:space="0" w:color="auto"/>
            <w:bottom w:val="none" w:sz="0" w:space="0" w:color="auto"/>
            <w:right w:val="none" w:sz="0" w:space="0" w:color="auto"/>
          </w:divBdr>
        </w:div>
      </w:divsChild>
    </w:div>
    <w:div w:id="131406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9</Pages>
  <Words>4557</Words>
  <Characters>25978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Meletiadou</dc:creator>
  <cp:keywords/>
  <dc:description/>
  <cp:lastModifiedBy>Eleni Meletiadou</cp:lastModifiedBy>
  <cp:revision>297</cp:revision>
  <cp:lastPrinted>2022-05-29T16:37:00Z</cp:lastPrinted>
  <dcterms:created xsi:type="dcterms:W3CDTF">2024-02-15T09:37:00Z</dcterms:created>
  <dcterms:modified xsi:type="dcterms:W3CDTF">2024-05-19T18:32:00Z</dcterms:modified>
</cp:coreProperties>
</file>