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BF895" w14:textId="0C7E9E74" w:rsidR="000653AA" w:rsidRDefault="000653AA">
      <w:pPr>
        <w:rPr>
          <w:b/>
          <w:bCs/>
        </w:rPr>
      </w:pPr>
      <w:r w:rsidRPr="0044087C">
        <w:rPr>
          <w:b/>
          <w:bCs/>
        </w:rPr>
        <w:t xml:space="preserve">Co-producing a Collaborative Pop-Up </w:t>
      </w:r>
      <w:r w:rsidR="00040FB3" w:rsidRPr="0044087C">
        <w:rPr>
          <w:b/>
          <w:bCs/>
        </w:rPr>
        <w:t xml:space="preserve">Opportunity </w:t>
      </w:r>
      <w:r w:rsidR="001B2494" w:rsidRPr="0044087C">
        <w:rPr>
          <w:b/>
          <w:bCs/>
        </w:rPr>
        <w:t>for Artists and Makers through Participatory Action Research</w:t>
      </w:r>
    </w:p>
    <w:p w14:paraId="00CDB5FB" w14:textId="77777777" w:rsidR="00D54000" w:rsidRDefault="00D54000">
      <w:pPr>
        <w:rPr>
          <w:b/>
          <w:bCs/>
        </w:rPr>
      </w:pPr>
    </w:p>
    <w:p w14:paraId="3285F6F4" w14:textId="77777777" w:rsidR="00237C6C" w:rsidRPr="0044087C" w:rsidRDefault="00237C6C">
      <w:pPr>
        <w:rPr>
          <w:b/>
          <w:bCs/>
        </w:rPr>
      </w:pPr>
    </w:p>
    <w:p w14:paraId="12CAA31B" w14:textId="24467010" w:rsidR="00362C18" w:rsidRDefault="00DB3F12" w:rsidP="00C46A72">
      <w:r>
        <w:t xml:space="preserve">This </w:t>
      </w:r>
      <w:r w:rsidR="00362C18">
        <w:t xml:space="preserve">developmental </w:t>
      </w:r>
      <w:r>
        <w:t xml:space="preserve">paper explores </w:t>
      </w:r>
      <w:r w:rsidR="00913769">
        <w:t xml:space="preserve">the use of </w:t>
      </w:r>
      <w:r w:rsidR="001B2494">
        <w:t xml:space="preserve">a </w:t>
      </w:r>
      <w:r>
        <w:t xml:space="preserve">participatory action research </w:t>
      </w:r>
      <w:r w:rsidR="001B2494">
        <w:t xml:space="preserve">approach </w:t>
      </w:r>
      <w:r w:rsidR="00913769">
        <w:t xml:space="preserve">to </w:t>
      </w:r>
      <w:r w:rsidR="00362C18">
        <w:t xml:space="preserve">co-produce </w:t>
      </w:r>
      <w:r w:rsidR="00A46FE1">
        <w:t xml:space="preserve">a </w:t>
      </w:r>
      <w:r w:rsidR="003533D4">
        <w:t>pop-up opportunity</w:t>
      </w:r>
      <w:r w:rsidR="00A46FE1">
        <w:t xml:space="preserve"> for artists, craftspeople, and artisan makers to market their products and services</w:t>
      </w:r>
      <w:r w:rsidR="00105EF5">
        <w:t xml:space="preserve">. </w:t>
      </w:r>
      <w:r w:rsidR="00362C18">
        <w:t>The paper first looks at how the participatory action research approach came about. Then it turns to the project itself and the initial findings of the research that was undertaken. Some initial conclusions are then drawn</w:t>
      </w:r>
      <w:r w:rsidR="00991915">
        <w:t xml:space="preserve">, </w:t>
      </w:r>
      <w:r w:rsidR="00362C18">
        <w:t xml:space="preserve">and an </w:t>
      </w:r>
      <w:r w:rsidR="00F95D5B">
        <w:t xml:space="preserve">indication is </w:t>
      </w:r>
      <w:r w:rsidR="00362C18">
        <w:t>given of how the authors intend to develop the paper</w:t>
      </w:r>
      <w:r w:rsidR="00D15610">
        <w:t>.</w:t>
      </w:r>
    </w:p>
    <w:p w14:paraId="0788DC14" w14:textId="77777777" w:rsidR="008829CC" w:rsidRDefault="008829CC" w:rsidP="00C46A72"/>
    <w:p w14:paraId="5B078944" w14:textId="2A8E5427" w:rsidR="008829CC" w:rsidRPr="008829CC" w:rsidRDefault="008829CC" w:rsidP="00C46A72">
      <w:pPr>
        <w:rPr>
          <w:b/>
          <w:bCs/>
        </w:rPr>
      </w:pPr>
      <w:r w:rsidRPr="008829CC">
        <w:rPr>
          <w:b/>
          <w:bCs/>
        </w:rPr>
        <w:t>Participatory Action Research</w:t>
      </w:r>
    </w:p>
    <w:p w14:paraId="6434A8FC" w14:textId="77777777" w:rsidR="00362C18" w:rsidRDefault="00362C18" w:rsidP="00C46A72"/>
    <w:p w14:paraId="587C2AC4" w14:textId="1B52E980" w:rsidR="00362C18" w:rsidRDefault="00362C18" w:rsidP="00362C18">
      <w:pPr>
        <w:rPr>
          <w:lang w:val="en-US"/>
        </w:rPr>
      </w:pPr>
      <w:r w:rsidRPr="00C46A72">
        <w:rPr>
          <w:lang w:val="en-US"/>
        </w:rPr>
        <w:t>Co-productive research includes research approaches such as action research, collaborative research, interactive research, engaged scholarship, participatory research</w:t>
      </w:r>
      <w:r w:rsidR="00991915">
        <w:rPr>
          <w:lang w:val="en-US"/>
        </w:rPr>
        <w:t>,</w:t>
      </w:r>
      <w:r w:rsidRPr="00C46A72">
        <w:rPr>
          <w:lang w:val="en-US"/>
        </w:rPr>
        <w:t xml:space="preserve"> and participatory action research.</w:t>
      </w:r>
      <w:r>
        <w:rPr>
          <w:lang w:val="en-US"/>
        </w:rPr>
        <w:t xml:space="preserve"> </w:t>
      </w:r>
      <w:r w:rsidR="00991915">
        <w:rPr>
          <w:lang w:val="en-US"/>
        </w:rPr>
        <w:t>The term “participatory action research” gives rise to contrasting feelings amongst scholars. Some see it as enabling stakeholders to participate throughout the process thereby generating useful knowledge for addressing problems relevant to those community stakeholders. Alternatively</w:t>
      </w:r>
      <w:r w:rsidR="008829CC">
        <w:rPr>
          <w:lang w:val="en-US"/>
        </w:rPr>
        <w:t>,</w:t>
      </w:r>
      <w:r w:rsidR="00991915">
        <w:rPr>
          <w:lang w:val="en-US"/>
        </w:rPr>
        <w:t xml:space="preserve"> it </w:t>
      </w:r>
      <w:r w:rsidR="00991915">
        <w:rPr>
          <w:lang w:val="en-US"/>
        </w:rPr>
        <w:t xml:space="preserve">can be </w:t>
      </w:r>
      <w:r w:rsidR="00991915">
        <w:rPr>
          <w:lang w:val="en-US"/>
        </w:rPr>
        <w:t>viewed as</w:t>
      </w:r>
      <w:r w:rsidR="00991915">
        <w:rPr>
          <w:lang w:val="en-US"/>
        </w:rPr>
        <w:t xml:space="preserve"> more action than research </w:t>
      </w:r>
      <w:r w:rsidR="00D15610">
        <w:rPr>
          <w:lang w:val="en-US"/>
        </w:rPr>
        <w:t xml:space="preserve">and lacking in </w:t>
      </w:r>
      <w:proofErr w:type="spellStart"/>
      <w:r w:rsidR="00D15610">
        <w:rPr>
          <w:lang w:val="en-US"/>
        </w:rPr>
        <w:t>rigour</w:t>
      </w:r>
      <w:proofErr w:type="spellEnd"/>
      <w:r w:rsidR="00D15610">
        <w:rPr>
          <w:lang w:val="en-US"/>
        </w:rPr>
        <w:t>. This leads</w:t>
      </w:r>
      <w:r w:rsidR="00991915">
        <w:rPr>
          <w:lang w:val="en-US"/>
        </w:rPr>
        <w:t xml:space="preserve"> </w:t>
      </w:r>
      <w:r w:rsidR="00D15610">
        <w:rPr>
          <w:lang w:val="en-US"/>
        </w:rPr>
        <w:t xml:space="preserve">to </w:t>
      </w:r>
      <w:proofErr w:type="spellStart"/>
      <w:r w:rsidR="00D15610" w:rsidRPr="00C46A72">
        <w:t>Lindhult</w:t>
      </w:r>
      <w:proofErr w:type="spellEnd"/>
      <w:r w:rsidR="00D15610" w:rsidRPr="00C46A72">
        <w:t xml:space="preserve"> and </w:t>
      </w:r>
      <w:proofErr w:type="spellStart"/>
      <w:r w:rsidR="00D15610" w:rsidRPr="00C46A72">
        <w:t>Axelsson</w:t>
      </w:r>
      <w:proofErr w:type="spellEnd"/>
      <w:r w:rsidR="00D15610" w:rsidRPr="00991915">
        <w:rPr>
          <w:lang w:val="en-US"/>
        </w:rPr>
        <w:t xml:space="preserve"> </w:t>
      </w:r>
      <w:r w:rsidR="00D15610">
        <w:rPr>
          <w:lang w:val="en-US"/>
        </w:rPr>
        <w:t xml:space="preserve">(2021) questioning whether participatory action research </w:t>
      </w:r>
      <w:r w:rsidR="00991915" w:rsidRPr="00991915">
        <w:rPr>
          <w:lang w:val="en-US"/>
        </w:rPr>
        <w:t>Is a black sheep, an oddity and embarrassment that does not live up to established standards, or an ugly duckling waiting to develop into a swan in the family of sciences</w:t>
      </w:r>
      <w:r w:rsidR="00D15610">
        <w:rPr>
          <w:lang w:val="en-US"/>
        </w:rPr>
        <w:t>.</w:t>
      </w:r>
    </w:p>
    <w:p w14:paraId="3572B227" w14:textId="77777777" w:rsidR="008829CC" w:rsidRDefault="008829CC" w:rsidP="00362C18">
      <w:pPr>
        <w:rPr>
          <w:lang w:val="en-US"/>
        </w:rPr>
      </w:pPr>
    </w:p>
    <w:p w14:paraId="28993776" w14:textId="4CAA8716" w:rsidR="008829CC" w:rsidRDefault="008829CC" w:rsidP="00362C18">
      <w:pPr>
        <w:rPr>
          <w:lang w:val="en-US"/>
        </w:rPr>
      </w:pPr>
      <w:r>
        <w:rPr>
          <w:lang w:val="en-US"/>
        </w:rPr>
        <w:t>In 2021 o</w:t>
      </w:r>
      <w:r>
        <w:rPr>
          <w:lang w:val="en-US"/>
        </w:rPr>
        <w:t xml:space="preserve">ur </w:t>
      </w:r>
      <w:proofErr w:type="gramStart"/>
      <w:r>
        <w:rPr>
          <w:lang w:val="en-US"/>
        </w:rPr>
        <w:t>University</w:t>
      </w:r>
      <w:proofErr w:type="gramEnd"/>
      <w:r>
        <w:rPr>
          <w:lang w:val="en-US"/>
        </w:rPr>
        <w:t xml:space="preserve"> created a participatory research fund with the </w:t>
      </w:r>
      <w:r>
        <w:rPr>
          <w:lang w:val="en-US"/>
        </w:rPr>
        <w:t>intention</w:t>
      </w:r>
      <w:r>
        <w:rPr>
          <w:lang w:val="en-US"/>
        </w:rPr>
        <w:t xml:space="preserve"> “</w:t>
      </w:r>
      <w:r w:rsidRPr="00E47BDB">
        <w:rPr>
          <w:i/>
          <w:iCs/>
          <w:lang w:val="en-US"/>
        </w:rPr>
        <w:t xml:space="preserve">to strengthen research outcomes by involving the communities and users of research, better </w:t>
      </w:r>
      <w:proofErr w:type="spellStart"/>
      <w:r w:rsidRPr="00E47BDB">
        <w:rPr>
          <w:i/>
          <w:iCs/>
          <w:lang w:val="en-US"/>
        </w:rPr>
        <w:t>recognising</w:t>
      </w:r>
      <w:proofErr w:type="spellEnd"/>
      <w:r w:rsidRPr="00E47BDB">
        <w:rPr>
          <w:i/>
          <w:iCs/>
          <w:lang w:val="en-US"/>
        </w:rPr>
        <w:t xml:space="preserve"> their experience, needs and preferences, and give greater agency to communities to implement research findings</w:t>
      </w:r>
      <w:r>
        <w:rPr>
          <w:lang w:val="en-US"/>
        </w:rPr>
        <w:t>” (Internal Funding Request Form, 2021).</w:t>
      </w:r>
      <w:r>
        <w:rPr>
          <w:lang w:val="en-US"/>
        </w:rPr>
        <w:t xml:space="preserve"> At the time we were running a development </w:t>
      </w:r>
      <w:proofErr w:type="spellStart"/>
      <w:r>
        <w:rPr>
          <w:lang w:val="en-US"/>
        </w:rPr>
        <w:t>programme</w:t>
      </w:r>
      <w:proofErr w:type="spellEnd"/>
      <w:r>
        <w:rPr>
          <w:lang w:val="en-US"/>
        </w:rPr>
        <w:t xml:space="preserve"> for local creative businesses and two creative business owners approached us to discuss “pop-up shops”.</w:t>
      </w:r>
      <w:r w:rsidRPr="008829CC">
        <w:rPr>
          <w:lang w:val="en-US"/>
        </w:rPr>
        <w:t xml:space="preserve"> The</w:t>
      </w:r>
      <w:r>
        <w:rPr>
          <w:lang w:val="en-US"/>
        </w:rPr>
        <w:t xml:space="preserve"> idea they wanted to research was what barriers local creative </w:t>
      </w:r>
      <w:r w:rsidR="00E47BDB">
        <w:rPr>
          <w:lang w:val="en-US"/>
        </w:rPr>
        <w:t xml:space="preserve">businesses faced in </w:t>
      </w:r>
      <w:proofErr w:type="spellStart"/>
      <w:r w:rsidR="00E47BDB">
        <w:rPr>
          <w:lang w:val="en-US"/>
        </w:rPr>
        <w:t>utilising</w:t>
      </w:r>
      <w:proofErr w:type="spellEnd"/>
      <w:r w:rsidR="00E47BDB">
        <w:rPr>
          <w:lang w:val="en-US"/>
        </w:rPr>
        <w:t xml:space="preserve"> pop-ups and whether those barriers could be addressed by developing a collective pop-up experience and providing training for the businesses.</w:t>
      </w:r>
    </w:p>
    <w:p w14:paraId="7C7488D8" w14:textId="77777777" w:rsidR="00237C6C" w:rsidRDefault="00237C6C" w:rsidP="00362C18">
      <w:pPr>
        <w:rPr>
          <w:lang w:val="en-US"/>
        </w:rPr>
      </w:pPr>
    </w:p>
    <w:p w14:paraId="26930BC0" w14:textId="3AE2E145" w:rsidR="00237C6C" w:rsidRDefault="00237C6C" w:rsidP="00237C6C">
      <w:r>
        <w:t xml:space="preserve">Drawing on the research team’s combined experiences of retail, visual marketing, pop-up events, and participatory action research, this paper tells the story of the co-production of a pop-up event thereby contributing to the academic literature in these respects. The pop-up pilot, accompanied by workshops hosted </w:t>
      </w:r>
      <w:r w:rsidRPr="4E593D08">
        <w:rPr>
          <w:i/>
        </w:rPr>
        <w:t>by and for</w:t>
      </w:r>
      <w:r>
        <w:t xml:space="preserve"> local businesses, intended to benefit the </w:t>
      </w:r>
      <w:r>
        <w:t xml:space="preserve">creative business owner </w:t>
      </w:r>
      <w:r>
        <w:t>co-researchers in two practical ways: (1) providing evidence to enhance future funding and grant applications for similar programmes and (2) building a robust and innovative model enabling local businesses to maximise the pop-up formats potential and minimise potential pitfalls.</w:t>
      </w:r>
    </w:p>
    <w:p w14:paraId="7C45938B" w14:textId="77777777" w:rsidR="00E47BDB" w:rsidRDefault="00E47BDB" w:rsidP="00362C18">
      <w:pPr>
        <w:rPr>
          <w:lang w:val="en-US"/>
        </w:rPr>
      </w:pPr>
    </w:p>
    <w:p w14:paraId="495C9531" w14:textId="0136A432" w:rsidR="00C46A72" w:rsidRPr="00E47BDB" w:rsidRDefault="00E47BDB" w:rsidP="00C46A72">
      <w:pPr>
        <w:rPr>
          <w:lang w:val="en-US"/>
        </w:rPr>
      </w:pPr>
      <w:r>
        <w:rPr>
          <w:lang w:val="en-US"/>
        </w:rPr>
        <w:t>The research design was planned so that “</w:t>
      </w:r>
      <w:r w:rsidRPr="00C46A72">
        <w:rPr>
          <w:i/>
          <w:iCs/>
          <w:lang w:val="en-US"/>
        </w:rPr>
        <w:t xml:space="preserve">CLW and AE </w:t>
      </w:r>
      <w:r>
        <w:rPr>
          <w:i/>
          <w:iCs/>
          <w:lang w:val="en-US"/>
        </w:rPr>
        <w:t xml:space="preserve">[the creative business owners </w:t>
      </w:r>
      <w:r w:rsidRPr="00C46A72">
        <w:rPr>
          <w:i/>
          <w:iCs/>
          <w:lang w:val="en-US"/>
        </w:rPr>
        <w:t xml:space="preserve">will collaborate with the applicants to design the project including: co-designing a needs analysis to </w:t>
      </w:r>
      <w:r w:rsidRPr="00C46A72">
        <w:rPr>
          <w:i/>
          <w:iCs/>
          <w:lang w:val="en-US"/>
        </w:rPr>
        <w:lastRenderedPageBreak/>
        <w:t xml:space="preserve">establish the level of retail skills in their target market of local creative and food and drink </w:t>
      </w:r>
      <w:proofErr w:type="gramStart"/>
      <w:r w:rsidRPr="00C46A72">
        <w:rPr>
          <w:i/>
          <w:iCs/>
          <w:lang w:val="en-US"/>
        </w:rPr>
        <w:t>businesses;</w:t>
      </w:r>
      <w:proofErr w:type="gramEnd"/>
      <w:r w:rsidRPr="00C46A72">
        <w:rPr>
          <w:i/>
          <w:iCs/>
          <w:lang w:val="en-US"/>
        </w:rPr>
        <w:t xml:space="preserve"> developing (and evaluating) workshops based on that needs analysis; co-creating a method of obtaining shopper feedback; engaging with other stakeholders; and producing an evaluation of the pilot to facilitate further funding bids</w:t>
      </w:r>
      <w:r>
        <w:rPr>
          <w:i/>
          <w:iCs/>
          <w:lang w:val="en-US"/>
        </w:rPr>
        <w:t>”</w:t>
      </w:r>
      <w:r w:rsidRPr="00C46A72">
        <w:rPr>
          <w:i/>
          <w:iCs/>
          <w:lang w:val="en-US"/>
        </w:rPr>
        <w:t xml:space="preserve"> </w:t>
      </w:r>
      <w:r w:rsidRPr="00C46A72">
        <w:rPr>
          <w:lang w:val="en-US"/>
        </w:rPr>
        <w:t>[Extract from the funding bid]</w:t>
      </w:r>
      <w:r>
        <w:rPr>
          <w:lang w:val="en-US"/>
        </w:rPr>
        <w:t xml:space="preserve">. </w:t>
      </w:r>
    </w:p>
    <w:p w14:paraId="48D2DEDD" w14:textId="77777777" w:rsidR="0045231E" w:rsidRDefault="0045231E" w:rsidP="00D82413"/>
    <w:p w14:paraId="2D0BDAFB" w14:textId="68DF58B7" w:rsidR="00C46A72" w:rsidRPr="00C46A72" w:rsidRDefault="00E47BDB" w:rsidP="00BB5E3F">
      <w:r>
        <w:t>M</w:t>
      </w:r>
      <w:r w:rsidR="00C46A72">
        <w:t>ethodological challenges</w:t>
      </w:r>
      <w:r>
        <w:t xml:space="preserve"> of this type of research </w:t>
      </w:r>
      <w:proofErr w:type="gramStart"/>
      <w:r>
        <w:t>include</w:t>
      </w:r>
      <w:r w:rsidR="00BB5E3F">
        <w:t>:</w:t>
      </w:r>
      <w:proofErr w:type="gramEnd"/>
      <w:r>
        <w:t xml:space="preserve"> </w:t>
      </w:r>
      <w:r w:rsidR="00BB5E3F">
        <w:t>balancing</w:t>
      </w:r>
      <w:r w:rsidR="00C46A72" w:rsidRPr="00C46A72">
        <w:rPr>
          <w:lang w:val="en-US"/>
        </w:rPr>
        <w:t xml:space="preserve"> action and research</w:t>
      </w:r>
      <w:r w:rsidR="00BB5E3F">
        <w:rPr>
          <w:lang w:val="en-US"/>
        </w:rPr>
        <w:t xml:space="preserve">; maintaining an equal democratic relationship between the academic researchers and practitioner researchers; and </w:t>
      </w:r>
      <w:r w:rsidR="003B7281">
        <w:t>making</w:t>
      </w:r>
      <w:r w:rsidR="00C46A72" w:rsidRPr="00C46A72">
        <w:rPr>
          <w:lang w:val="en-US"/>
        </w:rPr>
        <w:t xml:space="preserve"> time for, and maintaining engagement in, “</w:t>
      </w:r>
      <w:r w:rsidR="00C46A72" w:rsidRPr="00C46A72">
        <w:rPr>
          <w:i/>
          <w:iCs/>
          <w:lang w:val="en-US"/>
        </w:rPr>
        <w:t>appropriate analytic and reflective work for critiquing, developing, and validating theory</w:t>
      </w:r>
      <w:r w:rsidR="00C46A72" w:rsidRPr="00C46A72">
        <w:rPr>
          <w:lang w:val="en-US"/>
        </w:rPr>
        <w:t>” (</w:t>
      </w:r>
      <w:proofErr w:type="spellStart"/>
      <w:r w:rsidR="00C46A72" w:rsidRPr="00C46A72">
        <w:rPr>
          <w:lang w:val="en-US"/>
        </w:rPr>
        <w:t>Lindhult</w:t>
      </w:r>
      <w:proofErr w:type="spellEnd"/>
      <w:r w:rsidR="00C46A72" w:rsidRPr="00C46A72">
        <w:rPr>
          <w:lang w:val="en-US"/>
        </w:rPr>
        <w:t xml:space="preserve"> and </w:t>
      </w:r>
      <w:proofErr w:type="spellStart"/>
      <w:r w:rsidR="00C46A72" w:rsidRPr="00C46A72">
        <w:rPr>
          <w:lang w:val="en-US"/>
        </w:rPr>
        <w:t>Axelsson</w:t>
      </w:r>
      <w:proofErr w:type="spellEnd"/>
      <w:r w:rsidR="00C46A72" w:rsidRPr="00C46A72">
        <w:rPr>
          <w:lang w:val="en-US"/>
        </w:rPr>
        <w:t>, 2021:17)</w:t>
      </w:r>
      <w:r w:rsidR="00BB5E3F">
        <w:rPr>
          <w:lang w:val="en-US"/>
        </w:rPr>
        <w:t>. There was i</w:t>
      </w:r>
      <w:r w:rsidR="00C46A72" w:rsidRPr="00C46A72">
        <w:rPr>
          <w:lang w:val="en-US"/>
        </w:rPr>
        <w:t xml:space="preserve">nitially </w:t>
      </w:r>
      <w:r w:rsidR="003B7281">
        <w:rPr>
          <w:lang w:val="en-US"/>
        </w:rPr>
        <w:t xml:space="preserve">a </w:t>
      </w:r>
      <w:r w:rsidR="00C46A72" w:rsidRPr="00C46A72">
        <w:rPr>
          <w:lang w:val="en-US"/>
        </w:rPr>
        <w:t xml:space="preserve">good balance </w:t>
      </w:r>
      <w:r w:rsidR="003B7281">
        <w:rPr>
          <w:lang w:val="en-US"/>
        </w:rPr>
        <w:t xml:space="preserve">between action and research, </w:t>
      </w:r>
      <w:r w:rsidR="00C46A72" w:rsidRPr="00C46A72">
        <w:rPr>
          <w:lang w:val="en-US"/>
        </w:rPr>
        <w:t xml:space="preserve">and </w:t>
      </w:r>
      <w:r w:rsidR="003B7281">
        <w:rPr>
          <w:lang w:val="en-US"/>
        </w:rPr>
        <w:t xml:space="preserve">there was </w:t>
      </w:r>
      <w:r w:rsidR="00C46A72" w:rsidRPr="00C46A72">
        <w:rPr>
          <w:lang w:val="en-US"/>
        </w:rPr>
        <w:t xml:space="preserve">always </w:t>
      </w:r>
      <w:r w:rsidR="003B7281">
        <w:rPr>
          <w:lang w:val="en-US"/>
        </w:rPr>
        <w:t xml:space="preserve">an equal </w:t>
      </w:r>
      <w:r w:rsidR="00C46A72" w:rsidRPr="00C46A72">
        <w:rPr>
          <w:lang w:val="en-US"/>
        </w:rPr>
        <w:t>relationship</w:t>
      </w:r>
      <w:r w:rsidR="003B7281">
        <w:rPr>
          <w:lang w:val="en-US"/>
        </w:rPr>
        <w:t xml:space="preserve">. However, there was </w:t>
      </w:r>
      <w:r w:rsidR="00C46A72" w:rsidRPr="00C46A72">
        <w:rPr>
          <w:lang w:val="en-US"/>
        </w:rPr>
        <w:t>lots of action needed in the run up to the pop-up event</w:t>
      </w:r>
      <w:r w:rsidR="003B7281">
        <w:rPr>
          <w:lang w:val="en-US"/>
        </w:rPr>
        <w:t>, so the co-creation of methods to collect consumer feedback was less co-created than planned. This was partially due to the academic researchers concern that we</w:t>
      </w:r>
      <w:r w:rsidR="00C46A72" w:rsidRPr="00C46A72">
        <w:rPr>
          <w:lang w:val="en-US"/>
        </w:rPr>
        <w:t xml:space="preserve"> had </w:t>
      </w:r>
      <w:r w:rsidR="003B7281">
        <w:rPr>
          <w:lang w:val="en-US"/>
        </w:rPr>
        <w:t xml:space="preserve">only </w:t>
      </w:r>
      <w:r w:rsidR="00C46A72" w:rsidRPr="00C46A72">
        <w:rPr>
          <w:lang w:val="en-US"/>
        </w:rPr>
        <w:t xml:space="preserve">paid </w:t>
      </w:r>
      <w:r w:rsidR="003B7281">
        <w:rPr>
          <w:lang w:val="en-US"/>
        </w:rPr>
        <w:t>the practitioners for two</w:t>
      </w:r>
      <w:r w:rsidR="00C46A72" w:rsidRPr="00C46A72">
        <w:rPr>
          <w:lang w:val="en-US"/>
        </w:rPr>
        <w:t xml:space="preserve"> days research time </w:t>
      </w:r>
      <w:r w:rsidR="003B7281">
        <w:rPr>
          <w:lang w:val="en-US"/>
        </w:rPr>
        <w:t>each.</w:t>
      </w:r>
    </w:p>
    <w:p w14:paraId="03089C51" w14:textId="77777777" w:rsidR="00C46A72" w:rsidRPr="00C46A72" w:rsidRDefault="00C46A72" w:rsidP="00C46A72"/>
    <w:p w14:paraId="2BD28D8F" w14:textId="08AE3CE7" w:rsidR="00C46A72" w:rsidRDefault="003B7281" w:rsidP="00D82413">
      <w:pPr>
        <w:rPr>
          <w:b/>
          <w:bCs/>
        </w:rPr>
      </w:pPr>
      <w:r w:rsidRPr="003B7281">
        <w:rPr>
          <w:b/>
          <w:bCs/>
        </w:rPr>
        <w:t>The Pop-Up Opportunity</w:t>
      </w:r>
    </w:p>
    <w:p w14:paraId="364F15AD" w14:textId="77777777" w:rsidR="003B7281" w:rsidRPr="003B7281" w:rsidRDefault="003B7281" w:rsidP="00D82413">
      <w:pPr>
        <w:rPr>
          <w:b/>
          <w:bCs/>
        </w:rPr>
      </w:pPr>
    </w:p>
    <w:p w14:paraId="3CFDF523" w14:textId="2606A14B" w:rsidR="001E29A5" w:rsidRDefault="001E29A5" w:rsidP="001E29A5">
      <w:r w:rsidRPr="001E29A5">
        <w:t xml:space="preserve">A pop-up is defined as </w:t>
      </w:r>
      <w:r w:rsidRPr="001E29A5">
        <w:rPr>
          <w:i/>
          <w:iCs/>
        </w:rPr>
        <w:t>“A temporary shop, stall or brand experience used to sell goods and services for a limited period of time”</w:t>
      </w:r>
      <w:r w:rsidR="00775E09">
        <w:t xml:space="preserve"> (Centre for Economic and Business Research, 2014)</w:t>
      </w:r>
      <w:r w:rsidR="0052525A">
        <w:t>. There is a growing body of literature that examines pop-up use by established brands</w:t>
      </w:r>
      <w:r w:rsidR="008700F7">
        <w:t xml:space="preserve"> </w:t>
      </w:r>
      <w:r w:rsidR="00B12152">
        <w:t xml:space="preserve"> </w:t>
      </w:r>
      <w:r w:rsidR="00775E09" w:rsidRPr="00775E09">
        <w:t>(Lowe et al., 2018</w:t>
      </w:r>
      <w:r w:rsidR="00775E09">
        <w:t xml:space="preserve">; </w:t>
      </w:r>
      <w:r w:rsidR="00775E09" w:rsidRPr="00775E09">
        <w:t>Rosenbaum et al., 2021</w:t>
      </w:r>
      <w:r w:rsidR="00775E09">
        <w:t xml:space="preserve">; </w:t>
      </w:r>
      <w:proofErr w:type="spellStart"/>
      <w:r w:rsidR="00775E09" w:rsidRPr="00775E09">
        <w:t>Warnaby</w:t>
      </w:r>
      <w:proofErr w:type="spellEnd"/>
      <w:r w:rsidR="00775E09" w:rsidRPr="00775E09">
        <w:t xml:space="preserve"> et al., 2015)</w:t>
      </w:r>
      <w:r w:rsidR="00775E09">
        <w:t xml:space="preserve"> </w:t>
      </w:r>
      <w:r w:rsidR="00B12152">
        <w:t xml:space="preserve">with some authors </w:t>
      </w:r>
      <w:r w:rsidR="00B22DFF">
        <w:t xml:space="preserve">calling for a </w:t>
      </w:r>
      <w:r w:rsidR="003B51F0">
        <w:t xml:space="preserve">more </w:t>
      </w:r>
      <w:r w:rsidR="00B22DFF">
        <w:t xml:space="preserve">critical perspective to be taken </w:t>
      </w:r>
      <w:r w:rsidR="00B22DFF">
        <w:fldChar w:fldCharType="begin"/>
      </w:r>
      <w:r w:rsidR="00B22DFF">
        <w:instrText xml:space="preserve"> ADDIN EN.CITE &lt;EndNote&gt;&lt;Cite&gt;&lt;Author&gt;Warnaby&lt;/Author&gt;&lt;Year&gt;2018&lt;/Year&gt;&lt;IDText&gt;Pop-up Retailing: Managerial and Strategic Perspectives&lt;/IDText&gt;&lt;DisplayText&gt;(Warnaby and Shi, 2018)&lt;/DisplayText&gt;&lt;record&gt;&lt;titles&gt;&lt;title&gt;Pop-up Retailing: Managerial and Strategic Perspectives&lt;/title&gt;&lt;/titles&gt;&lt;contributors&gt;&lt;authors&gt;&lt;author&gt;Warnaby, Gary.&lt;/author&gt;&lt;author&gt;Shi, Charlotte&lt;/author&gt;&lt;/authors&gt;&lt;/contributors&gt;&lt;added-date format="utc"&gt;1648571202&lt;/added-date&gt;&lt;pub-location&gt;Cham, Switzerland&lt;/pub-location&gt;&lt;ref-type name="Book"&gt;6&lt;/ref-type&gt;&lt;dates&gt;&lt;year&gt;2018&lt;/year&gt;&lt;/dates&gt;&lt;rec-number&gt;1355&lt;/rec-number&gt;&lt;publisher&gt;Springer&lt;/publisher&gt;&lt;last-updated-date format="utc"&gt;1648571328&lt;/last-updated-date&gt;&lt;/record&gt;&lt;/Cite&gt;&lt;/EndNote&gt;</w:instrText>
      </w:r>
      <w:r w:rsidR="00B22DFF">
        <w:fldChar w:fldCharType="separate"/>
      </w:r>
      <w:r w:rsidR="00B22DFF">
        <w:rPr>
          <w:noProof/>
        </w:rPr>
        <w:t>(Warnaby and Shi, 2018)</w:t>
      </w:r>
      <w:r w:rsidR="00B22DFF">
        <w:fldChar w:fldCharType="end"/>
      </w:r>
      <w:r w:rsidR="00B22DFF">
        <w:t xml:space="preserve">. </w:t>
      </w:r>
      <w:r w:rsidR="00366FD0">
        <w:t xml:space="preserve">Pop-ups </w:t>
      </w:r>
      <w:r w:rsidR="009E11C5">
        <w:t xml:space="preserve">are also proposed as </w:t>
      </w:r>
      <w:r w:rsidR="00F92499">
        <w:t xml:space="preserve">a way of regenerating the </w:t>
      </w:r>
      <w:r w:rsidR="00E92CF6">
        <w:t>high-street</w:t>
      </w:r>
      <w:r w:rsidR="00F92499">
        <w:t xml:space="preserve"> as a form of temporary urbanism </w:t>
      </w:r>
      <w:r w:rsidR="00E92CF6">
        <w:fldChar w:fldCharType="begin"/>
      </w:r>
      <w:r w:rsidR="00E92CF6">
        <w:instrText xml:space="preserve"> ADDIN EN.CITE &lt;EndNote&gt;&lt;Cite&gt;&lt;Author&gt;Harris&lt;/Author&gt;&lt;Year&gt;2015&lt;/Year&gt;&lt;IDText&gt;Navigating Pop-up Geographies: Urban Space-Times of Flexibility, Interstitiality and Immersion&lt;/IDText&gt;&lt;DisplayText&gt;(Harris, 2015)&lt;/DisplayText&gt;&lt;record&gt;&lt;isbn&gt;1749-8198&lt;/isbn&gt;&lt;titles&gt;&lt;title&gt;Navigating Pop-up Geographies: Urban Space-Times of Flexibility, Interstitiality and Immersion&lt;/title&gt;&lt;secondary-title&gt;Geography compass.&lt;/secondary-title&gt;&lt;/titles&gt;&lt;pages&gt;592-603&lt;/pages&gt;&lt;number&gt;11&lt;/number&gt;&lt;contributors&gt;&lt;authors&gt;&lt;author&gt;Harris, Ella&lt;/author&gt;&lt;/authors&gt;&lt;/contributors&gt;&lt;added-date format="utc"&gt;1648657470&lt;/added-date&gt;&lt;pub-location&gt;Oxford :&lt;/pub-location&gt;&lt;ref-type name="Journal Article"&gt;17&lt;/ref-type&gt;&lt;dates&gt;&lt;year&gt;2015&lt;/year&gt;&lt;/dates&gt;&lt;rec-number&gt;1357&lt;/rec-number&gt;&lt;last-updated-date format="utc"&gt;1648657503&lt;/last-updated-date&gt;&lt;electronic-resource-num&gt;10.1111/gec3.12248&lt;/electronic-resource-num&gt;&lt;volume&gt;9&lt;/volume&gt;&lt;/record&gt;&lt;/Cite&gt;&lt;/EndNote&gt;</w:instrText>
      </w:r>
      <w:r w:rsidR="00E92CF6">
        <w:fldChar w:fldCharType="separate"/>
      </w:r>
      <w:r w:rsidR="00E92CF6">
        <w:rPr>
          <w:noProof/>
        </w:rPr>
        <w:t>(Harris, 2015)</w:t>
      </w:r>
      <w:r w:rsidR="00E92CF6">
        <w:fldChar w:fldCharType="end"/>
      </w:r>
      <w:r w:rsidR="005809D0">
        <w:t>.</w:t>
      </w:r>
      <w:r w:rsidR="00421F67">
        <w:t xml:space="preserve"> There has been less focus on the use of </w:t>
      </w:r>
      <w:r w:rsidR="00686AFD">
        <w:t>pop-ups by small independent artists and makers.</w:t>
      </w:r>
    </w:p>
    <w:p w14:paraId="5077EDE2" w14:textId="77777777" w:rsidR="00686AFD" w:rsidRDefault="00686AFD" w:rsidP="001E29A5"/>
    <w:p w14:paraId="733D0913" w14:textId="3408DFF2" w:rsidR="00686AFD" w:rsidRPr="00237C6C" w:rsidRDefault="00686AFD" w:rsidP="00686AFD">
      <w:pPr>
        <w:rPr>
          <w:lang w:val="en-US"/>
        </w:rPr>
      </w:pPr>
      <w:r>
        <w:t xml:space="preserve">Routes to market for artists and makers are varied, including craft fairs, exhibition, and online selling platforms (Crafts Council, 2020). Whatever the route taken, factors such as locality and proximity are considered important for building personal connection with consumers (Luckman and Andrew, 2020). However, few studies demonstrate how artists and makers can collaborate to create a successful pop-up outlet. In this case we were utilising the services of a property company providing short-term rental retail space in high-end retail locations. The services offered by this company revolved around an ethos of flexibility, affordability, and digital connectivity in renting retail units, meaning creative retailers can tailor a pop-up event to their requirements. </w:t>
      </w:r>
    </w:p>
    <w:p w14:paraId="4B39BAD9" w14:textId="77777777" w:rsidR="00C46A72" w:rsidRDefault="00C46A72" w:rsidP="001E29A5"/>
    <w:p w14:paraId="0F3DF601" w14:textId="6766858C" w:rsidR="00C46A72" w:rsidRPr="00C46A72" w:rsidRDefault="00C46A72" w:rsidP="00421F67">
      <w:proofErr w:type="spellStart"/>
      <w:r w:rsidRPr="00C46A72">
        <w:rPr>
          <w:lang w:val="en-US"/>
        </w:rPr>
        <w:t>Warnaby</w:t>
      </w:r>
      <w:proofErr w:type="spellEnd"/>
      <w:r w:rsidRPr="00C46A72">
        <w:rPr>
          <w:lang w:val="en-US"/>
        </w:rPr>
        <w:t xml:space="preserve"> </w:t>
      </w:r>
      <w:r w:rsidRPr="00C46A72">
        <w:rPr>
          <w:i/>
          <w:iCs/>
          <w:lang w:val="en-US"/>
        </w:rPr>
        <w:t xml:space="preserve">et al. </w:t>
      </w:r>
      <w:r w:rsidRPr="00C46A72">
        <w:rPr>
          <w:lang w:val="en-US"/>
        </w:rPr>
        <w:t xml:space="preserve">(2015) </w:t>
      </w:r>
      <w:proofErr w:type="spellStart"/>
      <w:r w:rsidRPr="00C46A72">
        <w:rPr>
          <w:lang w:val="en-US"/>
        </w:rPr>
        <w:t>categorise</w:t>
      </w:r>
      <w:proofErr w:type="spellEnd"/>
      <w:r w:rsidRPr="00C46A72">
        <w:rPr>
          <w:lang w:val="en-US"/>
        </w:rPr>
        <w:t xml:space="preserve"> the potential objectives of pop-ups </w:t>
      </w:r>
      <w:r w:rsidR="00421F67">
        <w:rPr>
          <w:lang w:val="en-US"/>
        </w:rPr>
        <w:t>as c</w:t>
      </w:r>
      <w:r w:rsidRPr="00C46A72">
        <w:rPr>
          <w:lang w:val="en-US"/>
        </w:rPr>
        <w:t>ommunicational</w:t>
      </w:r>
      <w:r w:rsidR="00421F67">
        <w:rPr>
          <w:lang w:val="en-US"/>
        </w:rPr>
        <w:t>, e</w:t>
      </w:r>
      <w:r w:rsidRPr="00C46A72">
        <w:rPr>
          <w:lang w:val="en-US"/>
        </w:rPr>
        <w:t>xperiential</w:t>
      </w:r>
      <w:r w:rsidR="00421F67">
        <w:t xml:space="preserve">, </w:t>
      </w:r>
      <w:r w:rsidR="00421F67">
        <w:rPr>
          <w:lang w:val="en-US"/>
        </w:rPr>
        <w:t>t</w:t>
      </w:r>
      <w:r w:rsidRPr="00C46A72">
        <w:rPr>
          <w:lang w:val="en-US"/>
        </w:rPr>
        <w:t>ransactional</w:t>
      </w:r>
      <w:r w:rsidR="00421F67">
        <w:rPr>
          <w:lang w:val="en-US"/>
        </w:rPr>
        <w:t xml:space="preserve"> or t</w:t>
      </w:r>
      <w:r w:rsidRPr="00C46A72">
        <w:rPr>
          <w:lang w:val="en-US"/>
        </w:rPr>
        <w:t>esting</w:t>
      </w:r>
      <w:r w:rsidR="00421F67">
        <w:rPr>
          <w:lang w:val="en-US"/>
        </w:rPr>
        <w:t xml:space="preserve">, </w:t>
      </w:r>
      <w:r w:rsidRPr="00C46A72">
        <w:rPr>
          <w:lang w:val="en-US"/>
        </w:rPr>
        <w:t>all with an underpinning characteristic of novelty</w:t>
      </w:r>
      <w:r w:rsidR="00421F67">
        <w:rPr>
          <w:lang w:val="en-US"/>
        </w:rPr>
        <w:t>.</w:t>
      </w:r>
      <w:r w:rsidR="00421F67">
        <w:t xml:space="preserve"> Communicational objectives could be to raise brand awareness, highlight identity and values. Experiential objectives could be to run demonstrations and trials </w:t>
      </w:r>
      <w:proofErr w:type="gramStart"/>
      <w:r w:rsidR="00421F67">
        <w:t>in order to</w:t>
      </w:r>
      <w:proofErr w:type="gramEnd"/>
      <w:r w:rsidR="00421F67">
        <w:t xml:space="preserve"> gain market insight. Transactional objectives look to achieving sales especially during festive periods. Testing objectives could be to test new products or store concepts. </w:t>
      </w:r>
      <w:proofErr w:type="spellStart"/>
      <w:r w:rsidRPr="00C46A72">
        <w:rPr>
          <w:lang w:val="en-US"/>
        </w:rPr>
        <w:t>Warnaby</w:t>
      </w:r>
      <w:proofErr w:type="spellEnd"/>
      <w:r w:rsidRPr="00C46A72">
        <w:rPr>
          <w:lang w:val="en-US"/>
        </w:rPr>
        <w:t xml:space="preserve"> and Shi (2018) </w:t>
      </w:r>
      <w:r w:rsidR="00421F67">
        <w:rPr>
          <w:lang w:val="en-US"/>
        </w:rPr>
        <w:t xml:space="preserve">also </w:t>
      </w:r>
      <w:r w:rsidRPr="00C46A72">
        <w:rPr>
          <w:lang w:val="en-US"/>
        </w:rPr>
        <w:t>distinguish between pop-up use</w:t>
      </w:r>
      <w:r w:rsidR="00421F67">
        <w:rPr>
          <w:lang w:val="en-US"/>
        </w:rPr>
        <w:t xml:space="preserve"> by</w:t>
      </w:r>
      <w:r w:rsidR="00421F67">
        <w:t xml:space="preserve"> </w:t>
      </w:r>
      <w:r w:rsidRPr="00C46A72">
        <w:rPr>
          <w:lang w:val="en-US"/>
        </w:rPr>
        <w:t>established brands v</w:t>
      </w:r>
      <w:r w:rsidR="00421F67">
        <w:rPr>
          <w:lang w:val="en-US"/>
        </w:rPr>
        <w:t xml:space="preserve">ersus </w:t>
      </w:r>
      <w:r w:rsidRPr="00C46A72">
        <w:rPr>
          <w:lang w:val="en-US"/>
        </w:rPr>
        <w:t xml:space="preserve">emerging brands </w:t>
      </w:r>
      <w:r w:rsidR="00421F67">
        <w:rPr>
          <w:lang w:val="en-US"/>
        </w:rPr>
        <w:t>and</w:t>
      </w:r>
      <w:r w:rsidR="00421F67">
        <w:t xml:space="preserve"> f</w:t>
      </w:r>
      <w:r w:rsidRPr="00C46A72">
        <w:rPr>
          <w:lang w:val="en-US"/>
        </w:rPr>
        <w:t>or promotional vs transactional purposes</w:t>
      </w:r>
      <w:r w:rsidR="00686AFD">
        <w:rPr>
          <w:lang w:val="en-US"/>
        </w:rPr>
        <w:t>.</w:t>
      </w:r>
    </w:p>
    <w:p w14:paraId="04F2A875" w14:textId="77777777" w:rsidR="00BC0FF6" w:rsidRDefault="00BC0FF6" w:rsidP="00D82413"/>
    <w:p w14:paraId="3A84804E" w14:textId="44E014EA" w:rsidR="00E70A60" w:rsidRPr="00237C6C" w:rsidRDefault="00833782" w:rsidP="00E70A60">
      <w:pPr>
        <w:rPr>
          <w:b/>
          <w:bCs/>
          <w:lang w:val="en-US"/>
        </w:rPr>
      </w:pPr>
      <w:r>
        <w:rPr>
          <w:b/>
          <w:bCs/>
          <w:lang w:val="en-US"/>
        </w:rPr>
        <w:lastRenderedPageBreak/>
        <w:t xml:space="preserve">Initial Findings: </w:t>
      </w:r>
      <w:r w:rsidR="00237C6C" w:rsidRPr="00237C6C">
        <w:rPr>
          <w:b/>
          <w:bCs/>
          <w:lang w:val="en-US"/>
        </w:rPr>
        <w:t>Unearthing attitudes of creative businesses to pop-up opportunities</w:t>
      </w:r>
    </w:p>
    <w:p w14:paraId="6D0B2ED2" w14:textId="77777777" w:rsidR="00237C6C" w:rsidRDefault="00237C6C" w:rsidP="00E70A60">
      <w:pPr>
        <w:rPr>
          <w:lang w:val="en-US"/>
        </w:rPr>
      </w:pPr>
    </w:p>
    <w:p w14:paraId="73512986" w14:textId="65C5885D" w:rsidR="00E70A60" w:rsidRDefault="00237C6C" w:rsidP="00E70A60">
      <w:pPr>
        <w:rPr>
          <w:lang w:val="en-US"/>
        </w:rPr>
      </w:pPr>
      <w:r>
        <w:rPr>
          <w:lang w:val="en-US"/>
        </w:rPr>
        <w:t>The authors c</w:t>
      </w:r>
      <w:r w:rsidR="00E70A60" w:rsidRPr="00E70A60">
        <w:rPr>
          <w:lang w:val="en-US"/>
        </w:rPr>
        <w:t xml:space="preserve">o-designed </w:t>
      </w:r>
      <w:r>
        <w:rPr>
          <w:lang w:val="en-US"/>
        </w:rPr>
        <w:t xml:space="preserve">a </w:t>
      </w:r>
      <w:r w:rsidR="00E70A60" w:rsidRPr="00E70A60">
        <w:rPr>
          <w:lang w:val="en-US"/>
        </w:rPr>
        <w:t xml:space="preserve">survey </w:t>
      </w:r>
      <w:r>
        <w:rPr>
          <w:lang w:val="en-US"/>
        </w:rPr>
        <w:t xml:space="preserve">to identify potential barriers and potential benefits that creative business owners perceived in respect of pop-up events. We also enquired about their other sales methods. We received </w:t>
      </w:r>
      <w:r w:rsidR="00E70A60" w:rsidRPr="00E70A60">
        <w:rPr>
          <w:lang w:val="en-US"/>
        </w:rPr>
        <w:t xml:space="preserve">48 </w:t>
      </w:r>
      <w:r w:rsidR="003C68EE">
        <w:rPr>
          <w:lang w:val="en-US"/>
        </w:rPr>
        <w:t>responses.</w:t>
      </w:r>
      <w:r w:rsidR="003C68EE">
        <w:t xml:space="preserve"> </w:t>
      </w:r>
      <w:r w:rsidR="00E70A60" w:rsidRPr="00E70A60">
        <w:rPr>
          <w:lang w:val="en-US"/>
        </w:rPr>
        <w:t>Of the 28 businesses who had taken part in a pop-up previously, the biggest perceived barriers wer</w:t>
      </w:r>
      <w:r w:rsidR="003C68EE">
        <w:rPr>
          <w:lang w:val="en-US"/>
        </w:rPr>
        <w:t>e:</w:t>
      </w:r>
    </w:p>
    <w:p w14:paraId="2526E26D" w14:textId="77777777" w:rsidR="003C68EE" w:rsidRPr="00E70A60" w:rsidRDefault="003C68EE" w:rsidP="00E70A60"/>
    <w:tbl>
      <w:tblPr>
        <w:tblW w:w="5000" w:type="pct"/>
        <w:tblCellMar>
          <w:left w:w="0" w:type="dxa"/>
          <w:right w:w="0" w:type="dxa"/>
        </w:tblCellMar>
        <w:tblLook w:val="0420" w:firstRow="1" w:lastRow="0" w:firstColumn="0" w:lastColumn="0" w:noHBand="0" w:noVBand="1"/>
      </w:tblPr>
      <w:tblGrid>
        <w:gridCol w:w="5847"/>
        <w:gridCol w:w="3493"/>
      </w:tblGrid>
      <w:tr w:rsidR="00E70A60" w:rsidRPr="00E70A60" w14:paraId="62CBC1E3" w14:textId="77777777" w:rsidTr="00F95D5B">
        <w:trPr>
          <w:trHeight w:val="584"/>
        </w:trPr>
        <w:tc>
          <w:tcPr>
            <w:tcW w:w="3130"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6B1306F2" w14:textId="77777777" w:rsidR="00E70A60" w:rsidRPr="00E70A60" w:rsidRDefault="00E70A60" w:rsidP="00E70A60">
            <w:r w:rsidRPr="00E70A60">
              <w:rPr>
                <w:b/>
                <w:bCs/>
                <w:lang w:val="en-US"/>
              </w:rPr>
              <w:t xml:space="preserve">Cost of the opportunity </w:t>
            </w:r>
          </w:p>
        </w:tc>
        <w:tc>
          <w:tcPr>
            <w:tcW w:w="1870"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53FE6DEB" w14:textId="77777777" w:rsidR="00E70A60" w:rsidRPr="00E70A60" w:rsidRDefault="00E70A60" w:rsidP="00E70A60">
            <w:r w:rsidRPr="00E70A60">
              <w:rPr>
                <w:b/>
                <w:bCs/>
                <w:lang w:val="en-US"/>
              </w:rPr>
              <w:t>71%</w:t>
            </w:r>
          </w:p>
        </w:tc>
      </w:tr>
      <w:tr w:rsidR="00E70A60" w:rsidRPr="00E70A60" w14:paraId="45D6BEBB" w14:textId="77777777" w:rsidTr="00F95D5B">
        <w:trPr>
          <w:trHeight w:val="584"/>
        </w:trPr>
        <w:tc>
          <w:tcPr>
            <w:tcW w:w="3130"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3DDA026C" w14:textId="77777777" w:rsidR="00E70A60" w:rsidRPr="00E70A60" w:rsidRDefault="00E70A60" w:rsidP="00E70A60">
            <w:r w:rsidRPr="00E70A60">
              <w:rPr>
                <w:b/>
                <w:bCs/>
                <w:lang w:val="en-US"/>
              </w:rPr>
              <w:t>Potential lack of footfall</w:t>
            </w:r>
          </w:p>
        </w:tc>
        <w:tc>
          <w:tcPr>
            <w:tcW w:w="1870"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6F9BC4B8" w14:textId="77777777" w:rsidR="00E70A60" w:rsidRPr="00E70A60" w:rsidRDefault="00E70A60" w:rsidP="00E70A60">
            <w:r w:rsidRPr="00E70A60">
              <w:rPr>
                <w:b/>
                <w:bCs/>
                <w:lang w:val="en-US"/>
              </w:rPr>
              <w:t>61%</w:t>
            </w:r>
          </w:p>
        </w:tc>
      </w:tr>
      <w:tr w:rsidR="00E70A60" w:rsidRPr="00E70A60" w14:paraId="2FADB854" w14:textId="77777777" w:rsidTr="00F95D5B">
        <w:trPr>
          <w:trHeight w:val="619"/>
        </w:trPr>
        <w:tc>
          <w:tcPr>
            <w:tcW w:w="3130"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5A5FD763" w14:textId="77777777" w:rsidR="00E70A60" w:rsidRPr="00E70A60" w:rsidRDefault="00E70A60" w:rsidP="00E70A60">
            <w:r w:rsidRPr="00E70A60">
              <w:rPr>
                <w:b/>
                <w:bCs/>
                <w:lang w:val="en-US"/>
              </w:rPr>
              <w:t>Time commitment</w:t>
            </w:r>
          </w:p>
        </w:tc>
        <w:tc>
          <w:tcPr>
            <w:tcW w:w="1870"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29D6C76F" w14:textId="77777777" w:rsidR="00E70A60" w:rsidRPr="00E70A60" w:rsidRDefault="00E70A60" w:rsidP="00E70A60">
            <w:r w:rsidRPr="00E70A60">
              <w:rPr>
                <w:b/>
                <w:bCs/>
                <w:lang w:val="en-US"/>
              </w:rPr>
              <w:t>57%</w:t>
            </w:r>
          </w:p>
        </w:tc>
      </w:tr>
      <w:tr w:rsidR="00E70A60" w:rsidRPr="00E70A60" w14:paraId="1AC2E746" w14:textId="77777777" w:rsidTr="00F95D5B">
        <w:trPr>
          <w:trHeight w:val="584"/>
        </w:trPr>
        <w:tc>
          <w:tcPr>
            <w:tcW w:w="3130"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36854189" w14:textId="77777777" w:rsidR="00E70A60" w:rsidRPr="00E70A60" w:rsidRDefault="00E70A60" w:rsidP="00E70A60">
            <w:r w:rsidRPr="00E70A60">
              <w:rPr>
                <w:b/>
                <w:bCs/>
                <w:lang w:val="en-US"/>
              </w:rPr>
              <w:t xml:space="preserve">Quality of location </w:t>
            </w:r>
          </w:p>
        </w:tc>
        <w:tc>
          <w:tcPr>
            <w:tcW w:w="1870"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31300880" w14:textId="77777777" w:rsidR="00E70A60" w:rsidRPr="00E70A60" w:rsidRDefault="00E70A60" w:rsidP="00E70A60">
            <w:r w:rsidRPr="00E70A60">
              <w:rPr>
                <w:b/>
                <w:bCs/>
                <w:lang w:val="en-US"/>
              </w:rPr>
              <w:t>54%</w:t>
            </w:r>
          </w:p>
        </w:tc>
      </w:tr>
      <w:tr w:rsidR="00E70A60" w:rsidRPr="00E70A60" w14:paraId="4462FCC4" w14:textId="77777777" w:rsidTr="00F95D5B">
        <w:trPr>
          <w:trHeight w:val="584"/>
        </w:trPr>
        <w:tc>
          <w:tcPr>
            <w:tcW w:w="3130"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422F3AED" w14:textId="77777777" w:rsidR="00E70A60" w:rsidRPr="00E70A60" w:rsidRDefault="00E70A60" w:rsidP="00E70A60">
            <w:r w:rsidRPr="00E70A60">
              <w:rPr>
                <w:b/>
                <w:bCs/>
                <w:lang w:val="en-US"/>
              </w:rPr>
              <w:t>Lack of promotion</w:t>
            </w:r>
          </w:p>
        </w:tc>
        <w:tc>
          <w:tcPr>
            <w:tcW w:w="1870"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28F46F6A" w14:textId="77777777" w:rsidR="00E70A60" w:rsidRPr="00E70A60" w:rsidRDefault="00E70A60" w:rsidP="00E70A60">
            <w:r w:rsidRPr="00E70A60">
              <w:rPr>
                <w:b/>
                <w:bCs/>
                <w:lang w:val="en-US"/>
              </w:rPr>
              <w:t>50%</w:t>
            </w:r>
          </w:p>
        </w:tc>
      </w:tr>
    </w:tbl>
    <w:p w14:paraId="1D31F91A" w14:textId="77777777" w:rsidR="00E70A60" w:rsidRPr="00E70A60" w:rsidRDefault="00E70A60" w:rsidP="00E70A60"/>
    <w:p w14:paraId="6212ACA8" w14:textId="5EA4CAE1" w:rsidR="00E70A60" w:rsidRDefault="00E70A60" w:rsidP="00E70A60">
      <w:pPr>
        <w:rPr>
          <w:lang w:val="en-US"/>
        </w:rPr>
      </w:pPr>
      <w:r w:rsidRPr="00E70A60">
        <w:rPr>
          <w:lang w:val="en-US"/>
        </w:rPr>
        <w:t xml:space="preserve">The survey </w:t>
      </w:r>
      <w:r w:rsidR="003C68EE">
        <w:rPr>
          <w:lang w:val="en-US"/>
        </w:rPr>
        <w:t>which was intended to be a</w:t>
      </w:r>
      <w:r w:rsidRPr="00E70A60">
        <w:rPr>
          <w:lang w:val="en-US"/>
        </w:rPr>
        <w:t xml:space="preserve"> needs analysis </w:t>
      </w:r>
      <w:r w:rsidR="003C68EE">
        <w:rPr>
          <w:lang w:val="en-US"/>
        </w:rPr>
        <w:t xml:space="preserve">to inform the training provision revealed </w:t>
      </w:r>
      <w:r w:rsidRPr="00E70A60">
        <w:rPr>
          <w:lang w:val="en-US"/>
        </w:rPr>
        <w:t xml:space="preserve">that visual marketing was only a </w:t>
      </w:r>
      <w:r w:rsidR="003C68EE">
        <w:rPr>
          <w:lang w:val="en-US"/>
        </w:rPr>
        <w:t xml:space="preserve">perceived </w:t>
      </w:r>
      <w:r w:rsidRPr="00E70A60">
        <w:rPr>
          <w:lang w:val="en-US"/>
        </w:rPr>
        <w:t xml:space="preserve">barrier </w:t>
      </w:r>
      <w:r w:rsidR="003C68EE">
        <w:rPr>
          <w:lang w:val="en-US"/>
        </w:rPr>
        <w:t>for nine of the respondents</w:t>
      </w:r>
      <w:r w:rsidRPr="00E70A60">
        <w:rPr>
          <w:lang w:val="en-US"/>
        </w:rPr>
        <w:t xml:space="preserve"> and confidence to sell/interact only </w:t>
      </w:r>
      <w:r w:rsidR="003C68EE">
        <w:rPr>
          <w:lang w:val="en-US"/>
        </w:rPr>
        <w:t>a perceived barrier to one of the respondents. However, the experience of the creative business co-researchers was such that they designed the training workshops as follows.</w:t>
      </w:r>
    </w:p>
    <w:p w14:paraId="04FECE57" w14:textId="77777777" w:rsidR="003C68EE" w:rsidRDefault="003C68EE" w:rsidP="003C68EE">
      <w:pPr>
        <w:pStyle w:val="NoSpacing"/>
        <w:rPr>
          <w:rFonts w:ascii="Calibri" w:eastAsia="Calibri" w:hAnsi="Calibri" w:cs="Calibri"/>
          <w:b w:val="0"/>
          <w:color w:val="000000" w:themeColor="text1"/>
          <w:lang w:val="en-US"/>
        </w:rPr>
      </w:pPr>
    </w:p>
    <w:p w14:paraId="1BD6D3AD" w14:textId="2CFED6C8" w:rsidR="003C68EE" w:rsidRPr="00833782" w:rsidRDefault="003C68EE" w:rsidP="003C68EE">
      <w:pPr>
        <w:pStyle w:val="NoSpacing"/>
      </w:pPr>
      <w:r>
        <w:rPr>
          <w:noProof/>
        </w:rPr>
        <w:drawing>
          <wp:inline distT="0" distB="0" distL="0" distR="0" wp14:anchorId="30E8EFCC" wp14:editId="53C7EB3F">
            <wp:extent cx="5426110" cy="819150"/>
            <wp:effectExtent l="0" t="0" r="0" b="0"/>
            <wp:docPr id="2047939424" name="Picture 2047939424" descr="A yellow arrow pointing to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39424" name="Picture 2047939424" descr="A yellow arrow pointing to a black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441941" cy="821540"/>
                    </a:xfrm>
                    <a:prstGeom prst="rect">
                      <a:avLst/>
                    </a:prstGeom>
                  </pic:spPr>
                </pic:pic>
              </a:graphicData>
            </a:graphic>
          </wp:inline>
        </w:drawing>
      </w:r>
    </w:p>
    <w:p w14:paraId="26E9590E" w14:textId="6AD5F402" w:rsidR="00E70A60" w:rsidRPr="00833782" w:rsidRDefault="003C68EE" w:rsidP="00833782">
      <w:pPr>
        <w:pStyle w:val="NoSpacing"/>
        <w:rPr>
          <w:rFonts w:asciiTheme="minorHAnsi" w:hAnsiTheme="minorHAnsi" w:cstheme="minorHAnsi"/>
          <w:b w:val="0"/>
          <w:sz w:val="24"/>
          <w:szCs w:val="24"/>
        </w:rPr>
      </w:pPr>
      <w:r w:rsidRPr="003C68EE">
        <w:rPr>
          <w:rFonts w:asciiTheme="minorHAnsi" w:hAnsiTheme="minorHAnsi" w:cstheme="minorHAnsi"/>
          <w:b w:val="0"/>
          <w:sz w:val="24"/>
          <w:szCs w:val="24"/>
        </w:rPr>
        <w:t xml:space="preserve">In terms of the </w:t>
      </w:r>
      <w:r>
        <w:rPr>
          <w:rFonts w:asciiTheme="minorHAnsi" w:hAnsiTheme="minorHAnsi" w:cstheme="minorHAnsi"/>
          <w:b w:val="0"/>
          <w:sz w:val="24"/>
          <w:szCs w:val="24"/>
        </w:rPr>
        <w:t>potential</w:t>
      </w:r>
      <w:r w:rsidR="00E70A60" w:rsidRPr="00E70A60">
        <w:rPr>
          <w:rFonts w:asciiTheme="minorHAnsi" w:hAnsiTheme="minorHAnsi" w:cstheme="minorHAnsi"/>
          <w:b w:val="0"/>
          <w:sz w:val="24"/>
          <w:szCs w:val="24"/>
          <w:lang w:val="en-US"/>
        </w:rPr>
        <w:t xml:space="preserve"> benefits ranked </w:t>
      </w:r>
      <w:r>
        <w:rPr>
          <w:rFonts w:asciiTheme="minorHAnsi" w:hAnsiTheme="minorHAnsi" w:cstheme="minorHAnsi"/>
          <w:b w:val="0"/>
          <w:sz w:val="24"/>
          <w:szCs w:val="24"/>
          <w:lang w:val="en-US"/>
        </w:rPr>
        <w:t xml:space="preserve">by the respondents </w:t>
      </w:r>
      <w:r w:rsidRPr="00E70A60">
        <w:rPr>
          <w:rFonts w:asciiTheme="minorHAnsi" w:hAnsiTheme="minorHAnsi" w:cstheme="minorHAnsi"/>
          <w:b w:val="0"/>
          <w:sz w:val="24"/>
          <w:szCs w:val="24"/>
          <w:lang w:val="en-US"/>
        </w:rPr>
        <w:t>(n=48)</w:t>
      </w:r>
      <w:r w:rsidRPr="003C68EE">
        <w:rPr>
          <w:rFonts w:asciiTheme="minorHAnsi" w:hAnsiTheme="minorHAnsi" w:cstheme="minorHAnsi"/>
          <w:b w:val="0"/>
          <w:sz w:val="24"/>
          <w:szCs w:val="24"/>
          <w:lang w:val="en-US"/>
        </w:rPr>
        <w:t xml:space="preserve"> </w:t>
      </w:r>
      <w:r w:rsidR="00E70A60" w:rsidRPr="00E70A60">
        <w:rPr>
          <w:rFonts w:asciiTheme="minorHAnsi" w:hAnsiTheme="minorHAnsi" w:cstheme="minorHAnsi"/>
          <w:b w:val="0"/>
          <w:sz w:val="24"/>
          <w:szCs w:val="24"/>
          <w:lang w:val="en-US"/>
        </w:rPr>
        <w:t xml:space="preserve">as very important </w:t>
      </w:r>
      <w:r w:rsidR="00833782">
        <w:rPr>
          <w:rFonts w:asciiTheme="minorHAnsi" w:hAnsiTheme="minorHAnsi" w:cstheme="minorHAnsi"/>
          <w:b w:val="0"/>
          <w:sz w:val="24"/>
          <w:szCs w:val="24"/>
          <w:lang w:val="en-US"/>
        </w:rPr>
        <w:t xml:space="preserve">they </w:t>
      </w:r>
      <w:r w:rsidRPr="003C68EE">
        <w:rPr>
          <w:rFonts w:asciiTheme="minorHAnsi" w:hAnsiTheme="minorHAnsi" w:cstheme="minorHAnsi"/>
          <w:b w:val="0"/>
          <w:sz w:val="24"/>
          <w:szCs w:val="24"/>
          <w:lang w:val="en-US"/>
        </w:rPr>
        <w:t>were</w:t>
      </w:r>
      <w:r w:rsidR="00833782">
        <w:rPr>
          <w:rFonts w:asciiTheme="minorHAnsi" w:hAnsiTheme="minorHAnsi" w:cstheme="minorHAnsi"/>
          <w:b w:val="0"/>
          <w:sz w:val="24"/>
          <w:szCs w:val="24"/>
          <w:lang w:val="en-US"/>
        </w:rPr>
        <w:t>:</w:t>
      </w:r>
    </w:p>
    <w:tbl>
      <w:tblPr>
        <w:tblW w:w="5000" w:type="pct"/>
        <w:tblCellMar>
          <w:left w:w="0" w:type="dxa"/>
          <w:right w:w="0" w:type="dxa"/>
        </w:tblCellMar>
        <w:tblLook w:val="0420" w:firstRow="1" w:lastRow="0" w:firstColumn="0" w:lastColumn="0" w:noHBand="0" w:noVBand="1"/>
      </w:tblPr>
      <w:tblGrid>
        <w:gridCol w:w="5849"/>
        <w:gridCol w:w="3491"/>
      </w:tblGrid>
      <w:tr w:rsidR="00E70A60" w:rsidRPr="00E70A60" w14:paraId="25D293B6" w14:textId="77777777" w:rsidTr="00F95D5B">
        <w:tc>
          <w:tcPr>
            <w:tcW w:w="3131"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411A15A8" w14:textId="77777777" w:rsidR="00E70A60" w:rsidRPr="00E70A60" w:rsidRDefault="00E70A60" w:rsidP="00E70A60">
            <w:r w:rsidRPr="00E70A60">
              <w:rPr>
                <w:b/>
                <w:bCs/>
                <w:lang w:val="en-US"/>
              </w:rPr>
              <w:t>Customer relationships</w:t>
            </w:r>
          </w:p>
        </w:tc>
        <w:tc>
          <w:tcPr>
            <w:tcW w:w="1869"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20BDA0E7" w14:textId="77777777" w:rsidR="00E70A60" w:rsidRPr="00E70A60" w:rsidRDefault="00E70A60" w:rsidP="00E70A60">
            <w:r w:rsidRPr="00E70A60">
              <w:rPr>
                <w:b/>
                <w:bCs/>
                <w:lang w:val="en-US"/>
              </w:rPr>
              <w:t>73%</w:t>
            </w:r>
          </w:p>
        </w:tc>
      </w:tr>
      <w:tr w:rsidR="00E70A60" w:rsidRPr="00E70A60" w14:paraId="14A6D771" w14:textId="77777777" w:rsidTr="00F95D5B">
        <w:trPr>
          <w:trHeight w:val="584"/>
        </w:trPr>
        <w:tc>
          <w:tcPr>
            <w:tcW w:w="3131"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1A798622" w14:textId="77777777" w:rsidR="00E70A60" w:rsidRPr="00E70A60" w:rsidRDefault="00E70A60" w:rsidP="00E70A60">
            <w:r w:rsidRPr="00E70A60">
              <w:rPr>
                <w:b/>
                <w:bCs/>
                <w:lang w:val="en-US"/>
              </w:rPr>
              <w:t>Sales generation</w:t>
            </w:r>
          </w:p>
        </w:tc>
        <w:tc>
          <w:tcPr>
            <w:tcW w:w="1869"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431B9819" w14:textId="77777777" w:rsidR="00E70A60" w:rsidRPr="00E70A60" w:rsidRDefault="00E70A60" w:rsidP="00E70A60">
            <w:r w:rsidRPr="00E70A60">
              <w:rPr>
                <w:b/>
                <w:bCs/>
                <w:lang w:val="en-US"/>
              </w:rPr>
              <w:t>71%</w:t>
            </w:r>
          </w:p>
        </w:tc>
      </w:tr>
      <w:tr w:rsidR="00E70A60" w:rsidRPr="00E70A60" w14:paraId="721AF1D9" w14:textId="77777777" w:rsidTr="00F95D5B">
        <w:trPr>
          <w:trHeight w:val="619"/>
        </w:trPr>
        <w:tc>
          <w:tcPr>
            <w:tcW w:w="3131"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5FA3D427" w14:textId="77777777" w:rsidR="00E70A60" w:rsidRPr="00E70A60" w:rsidRDefault="00E70A60" w:rsidP="00E70A60">
            <w:r w:rsidRPr="00E70A60">
              <w:rPr>
                <w:b/>
                <w:bCs/>
                <w:lang w:val="en-US"/>
              </w:rPr>
              <w:t>Primary location and footfall</w:t>
            </w:r>
          </w:p>
        </w:tc>
        <w:tc>
          <w:tcPr>
            <w:tcW w:w="1869"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2B0ECEA9" w14:textId="77777777" w:rsidR="00E70A60" w:rsidRPr="00E70A60" w:rsidRDefault="00E70A60" w:rsidP="00E70A60">
            <w:r w:rsidRPr="00E70A60">
              <w:rPr>
                <w:b/>
                <w:bCs/>
                <w:lang w:val="en-US"/>
              </w:rPr>
              <w:t>71%</w:t>
            </w:r>
          </w:p>
        </w:tc>
      </w:tr>
      <w:tr w:rsidR="00E70A60" w:rsidRPr="00E70A60" w14:paraId="28867CBB" w14:textId="77777777" w:rsidTr="00F95D5B">
        <w:trPr>
          <w:trHeight w:val="584"/>
        </w:trPr>
        <w:tc>
          <w:tcPr>
            <w:tcW w:w="3131"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0EBD047A" w14:textId="77777777" w:rsidR="00E70A60" w:rsidRPr="00E70A60" w:rsidRDefault="00E70A60" w:rsidP="00E70A60">
            <w:r w:rsidRPr="00E70A60">
              <w:rPr>
                <w:b/>
                <w:bCs/>
                <w:lang w:val="en-US"/>
              </w:rPr>
              <w:t>Brand</w:t>
            </w:r>
          </w:p>
        </w:tc>
        <w:tc>
          <w:tcPr>
            <w:tcW w:w="1869"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04616C5A" w14:textId="77777777" w:rsidR="00E70A60" w:rsidRPr="00E70A60" w:rsidRDefault="00E70A60" w:rsidP="00E70A60">
            <w:r w:rsidRPr="00E70A60">
              <w:rPr>
                <w:b/>
                <w:bCs/>
                <w:lang w:val="en-US"/>
              </w:rPr>
              <w:t>65%</w:t>
            </w:r>
          </w:p>
        </w:tc>
      </w:tr>
    </w:tbl>
    <w:p w14:paraId="3C78F0A0" w14:textId="77777777" w:rsidR="00E70A60" w:rsidRDefault="00E70A60" w:rsidP="00D82413"/>
    <w:p w14:paraId="324D1F40" w14:textId="5FB2B562" w:rsidR="00E70A60" w:rsidRDefault="00E70A60" w:rsidP="00D82413">
      <w:pPr>
        <w:rPr>
          <w:lang w:val="en-US"/>
        </w:rPr>
      </w:pPr>
      <w:r w:rsidRPr="00E70A60">
        <w:rPr>
          <w:lang w:val="en-US"/>
        </w:rPr>
        <w:lastRenderedPageBreak/>
        <w:t xml:space="preserve">‘Traditional’ pop-up benefits </w:t>
      </w:r>
      <w:r w:rsidR="00833782">
        <w:rPr>
          <w:lang w:val="en-US"/>
        </w:rPr>
        <w:t xml:space="preserve">as categorized by </w:t>
      </w:r>
      <w:proofErr w:type="spellStart"/>
      <w:r w:rsidR="00833782" w:rsidRPr="00C46A72">
        <w:rPr>
          <w:lang w:val="en-US"/>
        </w:rPr>
        <w:t>Warnaby</w:t>
      </w:r>
      <w:proofErr w:type="spellEnd"/>
      <w:r w:rsidR="00833782" w:rsidRPr="00C46A72">
        <w:rPr>
          <w:lang w:val="en-US"/>
        </w:rPr>
        <w:t xml:space="preserve"> </w:t>
      </w:r>
      <w:r w:rsidR="00833782" w:rsidRPr="00C46A72">
        <w:rPr>
          <w:i/>
          <w:iCs/>
          <w:lang w:val="en-US"/>
        </w:rPr>
        <w:t xml:space="preserve">et al. </w:t>
      </w:r>
      <w:r w:rsidR="00833782" w:rsidRPr="00C46A72">
        <w:rPr>
          <w:lang w:val="en-US"/>
        </w:rPr>
        <w:t xml:space="preserve">(2015) </w:t>
      </w:r>
      <w:r w:rsidR="00833782">
        <w:rPr>
          <w:lang w:val="en-US"/>
        </w:rPr>
        <w:t xml:space="preserve">were </w:t>
      </w:r>
      <w:r w:rsidR="00833782" w:rsidRPr="00E70A60">
        <w:rPr>
          <w:lang w:val="en-US"/>
        </w:rPr>
        <w:t>not so often ranked as very important</w:t>
      </w:r>
      <w:r w:rsidR="00833782">
        <w:t xml:space="preserve"> </w:t>
      </w:r>
      <w:r w:rsidRPr="00E70A60">
        <w:rPr>
          <w:lang w:val="en-US"/>
        </w:rPr>
        <w:t>e.g. testing new concepts (17%), new product launches (19%), gaining customer insight (29%), marketing campaigns (27%)</w:t>
      </w:r>
      <w:r w:rsidR="00833782">
        <w:rPr>
          <w:lang w:val="en-US"/>
        </w:rPr>
        <w:t>.</w:t>
      </w:r>
    </w:p>
    <w:p w14:paraId="2A03901A" w14:textId="77777777" w:rsidR="00833782" w:rsidRDefault="00833782" w:rsidP="00D82413"/>
    <w:p w14:paraId="1BC268B3" w14:textId="17CA4358" w:rsidR="00E70A60" w:rsidRPr="00E70A60" w:rsidRDefault="00833782" w:rsidP="00833782">
      <w:r>
        <w:rPr>
          <w:lang w:val="en-US"/>
        </w:rPr>
        <w:t xml:space="preserve">Most of the respondents operated a </w:t>
      </w:r>
      <w:r w:rsidR="00E70A60" w:rsidRPr="00E70A60">
        <w:rPr>
          <w:lang w:val="en-US"/>
        </w:rPr>
        <w:t>hybrid model</w:t>
      </w:r>
      <w:r>
        <w:rPr>
          <w:lang w:val="en-US"/>
        </w:rPr>
        <w:t xml:space="preserve"> of selling.</w:t>
      </w:r>
      <w:r>
        <w:t xml:space="preserve"> </w:t>
      </w:r>
      <w:r w:rsidR="00E70A60" w:rsidRPr="00E70A60">
        <w:rPr>
          <w:lang w:val="en-US"/>
        </w:rPr>
        <w:t xml:space="preserve">Only </w:t>
      </w:r>
      <w:r>
        <w:rPr>
          <w:lang w:val="en-US"/>
        </w:rPr>
        <w:t>four</w:t>
      </w:r>
      <w:r w:rsidR="00E70A60" w:rsidRPr="00E70A60">
        <w:rPr>
          <w:lang w:val="en-US"/>
        </w:rPr>
        <w:t xml:space="preserve"> had their own physical outlet and only </w:t>
      </w:r>
      <w:r>
        <w:rPr>
          <w:lang w:val="en-US"/>
        </w:rPr>
        <w:t>four</w:t>
      </w:r>
      <w:r w:rsidR="00E70A60" w:rsidRPr="00E70A60">
        <w:rPr>
          <w:lang w:val="en-US"/>
        </w:rPr>
        <w:t xml:space="preserve"> had no online presence</w:t>
      </w:r>
      <w:r>
        <w:t xml:space="preserve">. </w:t>
      </w:r>
      <w:r w:rsidR="00E70A60" w:rsidRPr="00E70A60">
        <w:rPr>
          <w:lang w:val="en-US"/>
        </w:rPr>
        <w:t xml:space="preserve">58% </w:t>
      </w:r>
      <w:r>
        <w:rPr>
          <w:lang w:val="en-US"/>
        </w:rPr>
        <w:t xml:space="preserve">had their </w:t>
      </w:r>
      <w:r w:rsidR="00E70A60" w:rsidRPr="00E70A60">
        <w:rPr>
          <w:lang w:val="en-US"/>
        </w:rPr>
        <w:t xml:space="preserve">own ecommerce shop (of which 68% also had </w:t>
      </w:r>
      <w:r>
        <w:rPr>
          <w:lang w:val="en-US"/>
        </w:rPr>
        <w:t xml:space="preserve">a </w:t>
      </w:r>
      <w:r w:rsidR="00E70A60" w:rsidRPr="00E70A60">
        <w:rPr>
          <w:lang w:val="en-US"/>
        </w:rPr>
        <w:t xml:space="preserve">Facebook/Instagram shop and 46% also had </w:t>
      </w:r>
      <w:r>
        <w:rPr>
          <w:lang w:val="en-US"/>
        </w:rPr>
        <w:t xml:space="preserve">a present on another online platform such as </w:t>
      </w:r>
      <w:r w:rsidR="00E70A60" w:rsidRPr="00E70A60">
        <w:rPr>
          <w:lang w:val="en-US"/>
        </w:rPr>
        <w:t>Etsy</w:t>
      </w:r>
      <w:r>
        <w:rPr>
          <w:lang w:val="en-US"/>
        </w:rPr>
        <w:t xml:space="preserve">. Of the respondents </w:t>
      </w:r>
      <w:r w:rsidR="00E70A60" w:rsidRPr="00E70A60">
        <w:rPr>
          <w:lang w:val="en-US"/>
        </w:rPr>
        <w:t xml:space="preserve">63% </w:t>
      </w:r>
      <w:r>
        <w:rPr>
          <w:lang w:val="en-US"/>
        </w:rPr>
        <w:t xml:space="preserve">had products </w:t>
      </w:r>
      <w:r w:rsidR="00E70A60" w:rsidRPr="00E70A60">
        <w:rPr>
          <w:lang w:val="en-US"/>
        </w:rPr>
        <w:t>stocked in other outlets</w:t>
      </w:r>
      <w:r>
        <w:rPr>
          <w:lang w:val="en-US"/>
        </w:rPr>
        <w:t xml:space="preserve">, </w:t>
      </w:r>
      <w:r w:rsidR="00E70A60" w:rsidRPr="00E70A60">
        <w:rPr>
          <w:lang w:val="en-US"/>
        </w:rPr>
        <w:t>48% used market stalls and 52% took part in seasonal events</w:t>
      </w:r>
      <w:r>
        <w:rPr>
          <w:lang w:val="en-US"/>
        </w:rPr>
        <w:t>.</w:t>
      </w:r>
      <w:r>
        <w:t xml:space="preserve"> Seven</w:t>
      </w:r>
      <w:r w:rsidR="00E70A60" w:rsidRPr="00E70A60">
        <w:rPr>
          <w:lang w:val="en-US"/>
        </w:rPr>
        <w:t xml:space="preserve"> (15%) had taken part in a pop-up in a department </w:t>
      </w:r>
      <w:proofErr w:type="gramStart"/>
      <w:r w:rsidR="00E70A60" w:rsidRPr="00E70A60">
        <w:rPr>
          <w:lang w:val="en-US"/>
        </w:rPr>
        <w:t>store</w:t>
      </w:r>
      <w:proofErr w:type="gramEnd"/>
    </w:p>
    <w:p w14:paraId="7B6FBFEE" w14:textId="77777777" w:rsidR="00E70A60" w:rsidRDefault="00E70A60" w:rsidP="00D82413"/>
    <w:p w14:paraId="37C68068" w14:textId="4B62C26E" w:rsidR="00E70A60" w:rsidRDefault="00833782" w:rsidP="00D82413">
      <w:r w:rsidRPr="00833782">
        <w:rPr>
          <w:b/>
          <w:bCs/>
        </w:rPr>
        <w:t xml:space="preserve">Initial Findings: </w:t>
      </w:r>
      <w:r w:rsidRPr="00833782">
        <w:rPr>
          <w:b/>
          <w:bCs/>
          <w:lang w:val="en-US"/>
        </w:rPr>
        <w:t>Unearthing</w:t>
      </w:r>
      <w:r w:rsidRPr="00237C6C">
        <w:rPr>
          <w:b/>
          <w:bCs/>
          <w:lang w:val="en-US"/>
        </w:rPr>
        <w:t xml:space="preserve"> attitudes of </w:t>
      </w:r>
      <w:r>
        <w:rPr>
          <w:b/>
          <w:bCs/>
          <w:lang w:val="en-US"/>
        </w:rPr>
        <w:t xml:space="preserve">consumers </w:t>
      </w:r>
      <w:r w:rsidRPr="00237C6C">
        <w:rPr>
          <w:b/>
          <w:bCs/>
          <w:lang w:val="en-US"/>
        </w:rPr>
        <w:t>to pop-up opportunities</w:t>
      </w:r>
    </w:p>
    <w:p w14:paraId="2527B4D0" w14:textId="77777777" w:rsidR="00833782" w:rsidRDefault="00833782" w:rsidP="00D82413"/>
    <w:p w14:paraId="037895BE" w14:textId="6796F15C" w:rsidR="00E70A60" w:rsidRPr="00E70A60" w:rsidRDefault="00833782" w:rsidP="00E70A60">
      <w:r>
        <w:t xml:space="preserve">We also administered a </w:t>
      </w:r>
      <w:r w:rsidR="00E70A60" w:rsidRPr="00E70A60">
        <w:rPr>
          <w:lang w:val="en-US"/>
        </w:rPr>
        <w:t>(</w:t>
      </w:r>
      <w:r>
        <w:rPr>
          <w:lang w:val="en-US"/>
        </w:rPr>
        <w:t>l</w:t>
      </w:r>
      <w:r w:rsidR="00E70A60" w:rsidRPr="00E70A60">
        <w:rPr>
          <w:lang w:val="en-US"/>
        </w:rPr>
        <w:t xml:space="preserve">ess) co-designed survey in the pop-up </w:t>
      </w:r>
      <w:r>
        <w:rPr>
          <w:lang w:val="en-US"/>
        </w:rPr>
        <w:t>during the pilot project. This survey had</w:t>
      </w:r>
      <w:r>
        <w:t xml:space="preserve"> </w:t>
      </w:r>
      <w:r w:rsidR="00E70A60" w:rsidRPr="00E70A60">
        <w:rPr>
          <w:lang w:val="en-US"/>
        </w:rPr>
        <w:t xml:space="preserve">40 respondents </w:t>
      </w:r>
      <w:r>
        <w:rPr>
          <w:lang w:val="en-US"/>
        </w:rPr>
        <w:t xml:space="preserve">of which </w:t>
      </w:r>
      <w:r w:rsidR="00E70A60" w:rsidRPr="00E70A60">
        <w:rPr>
          <w:lang w:val="en-US"/>
        </w:rPr>
        <w:t xml:space="preserve">25 had visited a pop-up </w:t>
      </w:r>
      <w:proofErr w:type="gramStart"/>
      <w:r w:rsidR="00E70A60" w:rsidRPr="00E70A60">
        <w:rPr>
          <w:lang w:val="en-US"/>
        </w:rPr>
        <w:t>before</w:t>
      </w:r>
      <w:proofErr w:type="gramEnd"/>
    </w:p>
    <w:p w14:paraId="4CCFF9FB" w14:textId="77777777" w:rsidR="00E70A60" w:rsidRDefault="00E70A60" w:rsidP="00D82413"/>
    <w:p w14:paraId="17090A70" w14:textId="15B43AAE" w:rsidR="00E70A60" w:rsidRPr="00E70A60" w:rsidRDefault="00833782" w:rsidP="00E70A60">
      <w:r>
        <w:rPr>
          <w:lang w:val="en-US"/>
        </w:rPr>
        <w:t>The k</w:t>
      </w:r>
      <w:r w:rsidR="00E70A60" w:rsidRPr="00E70A60">
        <w:rPr>
          <w:lang w:val="en-US"/>
        </w:rPr>
        <w:t>ey findings</w:t>
      </w:r>
      <w:r>
        <w:rPr>
          <w:lang w:val="en-US"/>
        </w:rPr>
        <w:t xml:space="preserve"> were that</w:t>
      </w:r>
      <w:r w:rsidR="00E70A60" w:rsidRPr="00E70A60">
        <w:rPr>
          <w:lang w:val="en-US"/>
        </w:rPr>
        <w:t>:</w:t>
      </w:r>
    </w:p>
    <w:p w14:paraId="10834237" w14:textId="58EA12B5" w:rsidR="00E70A60" w:rsidRPr="00E70A60" w:rsidRDefault="00E70A60" w:rsidP="00E70A60">
      <w:pPr>
        <w:numPr>
          <w:ilvl w:val="0"/>
          <w:numId w:val="10"/>
        </w:numPr>
      </w:pPr>
      <w:r w:rsidRPr="00E70A60">
        <w:rPr>
          <w:lang w:val="en-US"/>
        </w:rPr>
        <w:t xml:space="preserve">95% agreed that pop-ups like this one would make them more likely to visit the </w:t>
      </w:r>
      <w:proofErr w:type="gramStart"/>
      <w:r w:rsidR="00345D23">
        <w:rPr>
          <w:lang w:val="en-US"/>
        </w:rPr>
        <w:t>out of town</w:t>
      </w:r>
      <w:proofErr w:type="gramEnd"/>
      <w:r w:rsidR="00345D23">
        <w:rPr>
          <w:lang w:val="en-US"/>
        </w:rPr>
        <w:t xml:space="preserve"> shopping </w:t>
      </w:r>
      <w:proofErr w:type="spellStart"/>
      <w:r w:rsidR="00345D23">
        <w:rPr>
          <w:lang w:val="en-US"/>
        </w:rPr>
        <w:t>centre</w:t>
      </w:r>
      <w:proofErr w:type="spellEnd"/>
      <w:r w:rsidR="00345D23">
        <w:rPr>
          <w:lang w:val="en-US"/>
        </w:rPr>
        <w:t xml:space="preserve"> where the pop-up was located</w:t>
      </w:r>
    </w:p>
    <w:p w14:paraId="168FE431" w14:textId="77777777" w:rsidR="00E70A60" w:rsidRPr="00E70A60" w:rsidRDefault="00E70A60" w:rsidP="00E70A60">
      <w:pPr>
        <w:numPr>
          <w:ilvl w:val="0"/>
          <w:numId w:val="10"/>
        </w:numPr>
      </w:pPr>
      <w:r w:rsidRPr="00E70A60">
        <w:rPr>
          <w:lang w:val="en-US"/>
        </w:rPr>
        <w:t xml:space="preserve">90% agreed they would like to see pop-ups like this one on the High Street </w:t>
      </w:r>
      <w:proofErr w:type="gramStart"/>
      <w:r w:rsidRPr="00E70A60">
        <w:rPr>
          <w:lang w:val="en-US"/>
        </w:rPr>
        <w:t>too</w:t>
      </w:r>
      <w:proofErr w:type="gramEnd"/>
    </w:p>
    <w:p w14:paraId="2931E5B9" w14:textId="77777777" w:rsidR="00E70A60" w:rsidRPr="00E70A60" w:rsidRDefault="00E70A60" w:rsidP="00E70A60">
      <w:pPr>
        <w:numPr>
          <w:ilvl w:val="0"/>
          <w:numId w:val="10"/>
        </w:numPr>
      </w:pPr>
      <w:r w:rsidRPr="00E70A60">
        <w:rPr>
          <w:lang w:val="en-US"/>
        </w:rPr>
        <w:t xml:space="preserve">100% agreed that it felt good to buy from small, local </w:t>
      </w:r>
      <w:proofErr w:type="gramStart"/>
      <w:r w:rsidRPr="00E70A60">
        <w:rPr>
          <w:lang w:val="en-US"/>
        </w:rPr>
        <w:t>businesses</w:t>
      </w:r>
      <w:proofErr w:type="gramEnd"/>
    </w:p>
    <w:p w14:paraId="7A46AD57" w14:textId="77777777" w:rsidR="00E70A60" w:rsidRPr="00E70A60" w:rsidRDefault="00E70A60" w:rsidP="00E70A60">
      <w:pPr>
        <w:numPr>
          <w:ilvl w:val="0"/>
          <w:numId w:val="10"/>
        </w:numPr>
      </w:pPr>
      <w:r w:rsidRPr="00E70A60">
        <w:rPr>
          <w:lang w:val="en-US"/>
        </w:rPr>
        <w:t xml:space="preserve">92.5% agreed that they liked to tell their friends and family that they bought from a local </w:t>
      </w:r>
      <w:proofErr w:type="gramStart"/>
      <w:r w:rsidRPr="00E70A60">
        <w:rPr>
          <w:lang w:val="en-US"/>
        </w:rPr>
        <w:t>business</w:t>
      </w:r>
      <w:proofErr w:type="gramEnd"/>
    </w:p>
    <w:p w14:paraId="11BE0181" w14:textId="77777777" w:rsidR="00E70A60" w:rsidRPr="00E70A60" w:rsidRDefault="00E70A60" w:rsidP="00E70A60">
      <w:r w:rsidRPr="00E70A60">
        <w:rPr>
          <w:lang w:val="en-US"/>
        </w:rPr>
        <w:br/>
        <w:t xml:space="preserve">But only 63% said they knew how and where to buy from local creative </w:t>
      </w:r>
      <w:proofErr w:type="gramStart"/>
      <w:r w:rsidRPr="00E70A60">
        <w:rPr>
          <w:lang w:val="en-US"/>
        </w:rPr>
        <w:t>businesses</w:t>
      </w:r>
      <w:proofErr w:type="gramEnd"/>
    </w:p>
    <w:p w14:paraId="724FAA39" w14:textId="77777777" w:rsidR="00E70A60" w:rsidRDefault="00E70A60" w:rsidP="00D82413"/>
    <w:p w14:paraId="77E46B08" w14:textId="1963AB47" w:rsidR="00345D23" w:rsidRDefault="00345D23" w:rsidP="00D82413">
      <w:r>
        <w:t xml:space="preserve">In terms of consumer </w:t>
      </w:r>
      <w:proofErr w:type="gramStart"/>
      <w:r>
        <w:t>preferences</w:t>
      </w:r>
      <w:proofErr w:type="gramEnd"/>
      <w:r>
        <w:t xml:space="preserve"> the following was revealed:</w:t>
      </w:r>
    </w:p>
    <w:p w14:paraId="453A8EE9" w14:textId="77777777" w:rsidR="00345D23" w:rsidRDefault="00345D23" w:rsidP="00D82413"/>
    <w:tbl>
      <w:tblPr>
        <w:tblW w:w="5000" w:type="pct"/>
        <w:tblCellMar>
          <w:left w:w="0" w:type="dxa"/>
          <w:right w:w="0" w:type="dxa"/>
        </w:tblCellMar>
        <w:tblLook w:val="0420" w:firstRow="1" w:lastRow="0" w:firstColumn="0" w:lastColumn="0" w:noHBand="0" w:noVBand="1"/>
      </w:tblPr>
      <w:tblGrid>
        <w:gridCol w:w="8079"/>
        <w:gridCol w:w="1261"/>
      </w:tblGrid>
      <w:tr w:rsidR="00E70A60" w:rsidRPr="00E70A60" w14:paraId="752AF06B" w14:textId="77777777" w:rsidTr="00F95D5B">
        <w:trPr>
          <w:trHeight w:val="632"/>
        </w:trPr>
        <w:tc>
          <w:tcPr>
            <w:tcW w:w="4325"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156E3D98" w14:textId="77777777" w:rsidR="00E70A60" w:rsidRPr="00E70A60" w:rsidRDefault="00E70A60" w:rsidP="00E70A60">
            <w:r w:rsidRPr="00E70A60">
              <w:rPr>
                <w:b/>
                <w:bCs/>
                <w:lang w:val="en-US"/>
              </w:rPr>
              <w:t>To what extent do you agree with the following statements:</w:t>
            </w:r>
          </w:p>
        </w:tc>
        <w:tc>
          <w:tcPr>
            <w:tcW w:w="675"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413DA68B" w14:textId="77777777" w:rsidR="00E70A60" w:rsidRPr="00E70A60" w:rsidRDefault="00E70A60" w:rsidP="00E70A60">
            <w:r w:rsidRPr="00E70A60">
              <w:rPr>
                <w:b/>
                <w:bCs/>
                <w:lang w:val="en-US"/>
              </w:rPr>
              <w:t>Definitely</w:t>
            </w:r>
          </w:p>
        </w:tc>
      </w:tr>
      <w:tr w:rsidR="00E70A60" w:rsidRPr="00E70A60" w14:paraId="2BA668EA" w14:textId="77777777" w:rsidTr="00F95D5B">
        <w:tc>
          <w:tcPr>
            <w:tcW w:w="4325"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0B56357B" w14:textId="77777777" w:rsidR="00E70A60" w:rsidRPr="00E70A60" w:rsidRDefault="00E70A60" w:rsidP="00E70A60">
            <w:r w:rsidRPr="00E70A60">
              <w:rPr>
                <w:lang w:val="en-US"/>
              </w:rPr>
              <w:t>I like to know about the designer/maker/producer I am buying from</w:t>
            </w:r>
          </w:p>
        </w:tc>
        <w:tc>
          <w:tcPr>
            <w:tcW w:w="675"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054E65DC" w14:textId="77777777" w:rsidR="00E70A60" w:rsidRPr="00E70A60" w:rsidRDefault="00E70A60" w:rsidP="00E70A60">
            <w:r w:rsidRPr="00E70A60">
              <w:rPr>
                <w:b/>
                <w:bCs/>
                <w:lang w:val="en-US"/>
              </w:rPr>
              <w:t>62.5%</w:t>
            </w:r>
          </w:p>
        </w:tc>
      </w:tr>
      <w:tr w:rsidR="00E70A60" w:rsidRPr="00E70A60" w14:paraId="3F770B74" w14:textId="77777777" w:rsidTr="00F95D5B">
        <w:trPr>
          <w:trHeight w:val="722"/>
        </w:trPr>
        <w:tc>
          <w:tcPr>
            <w:tcW w:w="4325"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2A139121" w14:textId="77777777" w:rsidR="00E70A60" w:rsidRPr="00E70A60" w:rsidRDefault="00E70A60" w:rsidP="00E70A60">
            <w:r w:rsidRPr="00E70A60">
              <w:rPr>
                <w:lang w:val="en-US"/>
              </w:rPr>
              <w:t xml:space="preserve">I like to have met the designer/maker/producer I am buying from </w:t>
            </w:r>
          </w:p>
        </w:tc>
        <w:tc>
          <w:tcPr>
            <w:tcW w:w="675"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4BB37AB3" w14:textId="77777777" w:rsidR="00E70A60" w:rsidRPr="00E70A60" w:rsidRDefault="00E70A60" w:rsidP="00E70A60">
            <w:r w:rsidRPr="00E70A60">
              <w:rPr>
                <w:b/>
                <w:bCs/>
                <w:lang w:val="en-US"/>
              </w:rPr>
              <w:t>30%</w:t>
            </w:r>
          </w:p>
        </w:tc>
      </w:tr>
      <w:tr w:rsidR="00E70A60" w:rsidRPr="00E70A60" w14:paraId="2DAC4801" w14:textId="77777777" w:rsidTr="00F95D5B">
        <w:tc>
          <w:tcPr>
            <w:tcW w:w="4325"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54FF4698" w14:textId="77777777" w:rsidR="00E70A60" w:rsidRPr="00E70A60" w:rsidRDefault="00E70A60" w:rsidP="00E70A60">
            <w:r w:rsidRPr="00E70A60">
              <w:rPr>
                <w:lang w:val="en-US"/>
              </w:rPr>
              <w:t>I am willing to spend a lot more to purchase from a local designer/maker/producer</w:t>
            </w:r>
          </w:p>
        </w:tc>
        <w:tc>
          <w:tcPr>
            <w:tcW w:w="675"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60440CCF" w14:textId="77777777" w:rsidR="00E70A60" w:rsidRPr="00E70A60" w:rsidRDefault="00E70A60" w:rsidP="00E70A60">
            <w:r w:rsidRPr="00E70A60">
              <w:rPr>
                <w:b/>
                <w:bCs/>
                <w:lang w:val="en-US"/>
              </w:rPr>
              <w:t>52.5% *</w:t>
            </w:r>
          </w:p>
        </w:tc>
      </w:tr>
      <w:tr w:rsidR="00E70A60" w:rsidRPr="00E70A60" w14:paraId="247A65E0" w14:textId="77777777" w:rsidTr="00F95D5B">
        <w:tc>
          <w:tcPr>
            <w:tcW w:w="4325"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455309EE" w14:textId="77777777" w:rsidR="00E70A60" w:rsidRPr="00E70A60" w:rsidRDefault="00E70A60" w:rsidP="00E70A60">
            <w:r w:rsidRPr="00E70A60">
              <w:rPr>
                <w:lang w:val="en-US"/>
              </w:rPr>
              <w:t xml:space="preserve">I would buy a handcrafted product without being able to see the product ‘in real life’ </w:t>
            </w:r>
          </w:p>
        </w:tc>
        <w:tc>
          <w:tcPr>
            <w:tcW w:w="675" w:type="pct"/>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hideMark/>
          </w:tcPr>
          <w:p w14:paraId="1DB0D8D0" w14:textId="77777777" w:rsidR="00E70A60" w:rsidRPr="00E70A60" w:rsidRDefault="00E70A60" w:rsidP="00E70A60">
            <w:r w:rsidRPr="00E70A60">
              <w:rPr>
                <w:b/>
                <w:bCs/>
                <w:lang w:val="en-US"/>
              </w:rPr>
              <w:t>50%</w:t>
            </w:r>
          </w:p>
        </w:tc>
      </w:tr>
      <w:tr w:rsidR="00E70A60" w:rsidRPr="00E70A60" w14:paraId="62D4C6F1" w14:textId="77777777" w:rsidTr="00F95D5B">
        <w:tc>
          <w:tcPr>
            <w:tcW w:w="4325"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06A312B4" w14:textId="77777777" w:rsidR="00E70A60" w:rsidRPr="00E70A60" w:rsidRDefault="00E70A60" w:rsidP="00E70A60">
            <w:r w:rsidRPr="00E70A60">
              <w:rPr>
                <w:lang w:val="en-US"/>
              </w:rPr>
              <w:t xml:space="preserve">I like to be able to follow my </w:t>
            </w:r>
            <w:proofErr w:type="spellStart"/>
            <w:r w:rsidRPr="00E70A60">
              <w:rPr>
                <w:lang w:val="en-US"/>
              </w:rPr>
              <w:t>favourite</w:t>
            </w:r>
            <w:proofErr w:type="spellEnd"/>
            <w:r w:rsidRPr="00E70A60">
              <w:rPr>
                <w:lang w:val="en-US"/>
              </w:rPr>
              <w:t xml:space="preserve"> local businesses on social media and/or receive their newsletters</w:t>
            </w:r>
          </w:p>
        </w:tc>
        <w:tc>
          <w:tcPr>
            <w:tcW w:w="675" w:type="pct"/>
            <w:tcBorders>
              <w:top w:val="single" w:sz="8" w:space="0" w:color="000000"/>
              <w:left w:val="single" w:sz="8" w:space="0" w:color="000000"/>
              <w:bottom w:val="single" w:sz="8" w:space="0" w:color="000000"/>
              <w:right w:val="single" w:sz="8" w:space="0" w:color="000000"/>
            </w:tcBorders>
            <w:shd w:val="clear" w:color="auto" w:fill="CBCBCB"/>
            <w:tcMar>
              <w:top w:w="72" w:type="dxa"/>
              <w:left w:w="144" w:type="dxa"/>
              <w:bottom w:w="72" w:type="dxa"/>
              <w:right w:w="144" w:type="dxa"/>
            </w:tcMar>
            <w:hideMark/>
          </w:tcPr>
          <w:p w14:paraId="39112C14" w14:textId="77777777" w:rsidR="00E70A60" w:rsidRPr="00E70A60" w:rsidRDefault="00E70A60" w:rsidP="00E70A60">
            <w:r w:rsidRPr="00E70A60">
              <w:rPr>
                <w:b/>
                <w:bCs/>
                <w:lang w:val="en-US"/>
              </w:rPr>
              <w:t>80%</w:t>
            </w:r>
          </w:p>
        </w:tc>
      </w:tr>
    </w:tbl>
    <w:p w14:paraId="0A26087C" w14:textId="77777777" w:rsidR="00E70A60" w:rsidRDefault="00E70A60" w:rsidP="00D82413"/>
    <w:p w14:paraId="03DD25F8" w14:textId="7568EFD8" w:rsidR="00096346" w:rsidRDefault="00345D23" w:rsidP="00345D23">
      <w:pPr>
        <w:rPr>
          <w:lang w:val="en-US"/>
        </w:rPr>
      </w:pPr>
      <w:r>
        <w:rPr>
          <w:lang w:val="en-US"/>
        </w:rPr>
        <w:lastRenderedPageBreak/>
        <w:t xml:space="preserve">From this </w:t>
      </w:r>
      <w:proofErr w:type="gramStart"/>
      <w:r>
        <w:rPr>
          <w:lang w:val="en-US"/>
        </w:rPr>
        <w:t>it is clear that k</w:t>
      </w:r>
      <w:r w:rsidR="00096346" w:rsidRPr="00096346">
        <w:rPr>
          <w:lang w:val="en-US"/>
        </w:rPr>
        <w:t>nowing</w:t>
      </w:r>
      <w:proofErr w:type="gramEnd"/>
      <w:r w:rsidR="00096346" w:rsidRPr="00096346">
        <w:rPr>
          <w:lang w:val="en-US"/>
        </w:rPr>
        <w:t xml:space="preserve"> about rather than meeting the designer/maker is important to consumers</w:t>
      </w:r>
      <w:r>
        <w:rPr>
          <w:lang w:val="en-US"/>
        </w:rPr>
        <w:t xml:space="preserve">, a </w:t>
      </w:r>
      <w:r>
        <w:t xml:space="preserve">hybrid </w:t>
      </w:r>
      <w:r w:rsidR="00096346" w:rsidRPr="00096346">
        <w:rPr>
          <w:lang w:val="en-US"/>
        </w:rPr>
        <w:t>model is important</w:t>
      </w:r>
      <w:r>
        <w:rPr>
          <w:lang w:val="en-US"/>
        </w:rPr>
        <w:t xml:space="preserve"> and </w:t>
      </w:r>
      <w:r>
        <w:t>social</w:t>
      </w:r>
      <w:r w:rsidR="00096346" w:rsidRPr="00096346">
        <w:rPr>
          <w:lang w:val="en-US"/>
        </w:rPr>
        <w:t xml:space="preserve"> media is significant</w:t>
      </w:r>
      <w:r>
        <w:rPr>
          <w:lang w:val="en-US"/>
        </w:rPr>
        <w:t xml:space="preserve">. </w:t>
      </w:r>
      <w:r w:rsidRPr="00096346">
        <w:rPr>
          <w:lang w:val="en-US"/>
        </w:rPr>
        <w:t>More than 70% of sellers ranked interacting with customers as one of the top things they wanted from pop-ups</w:t>
      </w:r>
      <w:r>
        <w:rPr>
          <w:lang w:val="en-US"/>
        </w:rPr>
        <w:t xml:space="preserve">. This was partially to counter the </w:t>
      </w:r>
      <w:r w:rsidRPr="00096346">
        <w:rPr>
          <w:lang w:val="en-US"/>
        </w:rPr>
        <w:t xml:space="preserve">isolation </w:t>
      </w:r>
      <w:r>
        <w:rPr>
          <w:lang w:val="en-US"/>
        </w:rPr>
        <w:t xml:space="preserve">they experienced </w:t>
      </w:r>
      <w:r w:rsidRPr="00096346">
        <w:rPr>
          <w:lang w:val="en-US"/>
        </w:rPr>
        <w:t xml:space="preserve">in </w:t>
      </w:r>
      <w:r>
        <w:rPr>
          <w:lang w:val="en-US"/>
        </w:rPr>
        <w:t xml:space="preserve">working in their </w:t>
      </w:r>
      <w:r w:rsidRPr="00096346">
        <w:rPr>
          <w:lang w:val="en-US"/>
        </w:rPr>
        <w:t>studios</w:t>
      </w:r>
      <w:r>
        <w:rPr>
          <w:lang w:val="en-US"/>
        </w:rPr>
        <w:t>. However, only 30% of consumers expressed a definite preference to have met the designer/</w:t>
      </w:r>
      <w:r w:rsidR="00BC22B8">
        <w:rPr>
          <w:lang w:val="en-US"/>
        </w:rPr>
        <w:t xml:space="preserve"> </w:t>
      </w:r>
      <w:r>
        <w:rPr>
          <w:lang w:val="en-US"/>
        </w:rPr>
        <w:t>maker/producer</w:t>
      </w:r>
      <w:r w:rsidR="00BC22B8">
        <w:rPr>
          <w:lang w:val="en-US"/>
        </w:rPr>
        <w:t>.</w:t>
      </w:r>
    </w:p>
    <w:p w14:paraId="2B99B4E3" w14:textId="77777777" w:rsidR="00096346" w:rsidRDefault="00096346" w:rsidP="00345D23">
      <w:pPr>
        <w:rPr>
          <w:lang w:val="en-US"/>
        </w:rPr>
      </w:pPr>
    </w:p>
    <w:p w14:paraId="6F6695DF" w14:textId="4E7C8D97" w:rsidR="00096346" w:rsidRDefault="00BC22B8" w:rsidP="00345D23">
      <w:pPr>
        <w:rPr>
          <w:b/>
          <w:bCs/>
          <w:lang w:val="en-US"/>
        </w:rPr>
      </w:pPr>
      <w:r w:rsidRPr="00BC22B8">
        <w:rPr>
          <w:b/>
          <w:bCs/>
          <w:lang w:val="en-US"/>
        </w:rPr>
        <w:t xml:space="preserve">Evaluating the experiences of the participants in the Pop-Up Primer </w:t>
      </w:r>
      <w:proofErr w:type="spellStart"/>
      <w:r w:rsidRPr="00BC22B8">
        <w:rPr>
          <w:b/>
          <w:bCs/>
          <w:lang w:val="en-US"/>
        </w:rPr>
        <w:t>Programme</w:t>
      </w:r>
      <w:proofErr w:type="spellEnd"/>
    </w:p>
    <w:p w14:paraId="02ED9B20" w14:textId="77777777" w:rsidR="00096346" w:rsidRPr="00BC22B8" w:rsidRDefault="00096346" w:rsidP="00345D23">
      <w:pPr>
        <w:rPr>
          <w:lang w:val="en-US"/>
        </w:rPr>
      </w:pPr>
    </w:p>
    <w:p w14:paraId="63668E19" w14:textId="6F57C0C4" w:rsidR="00096346" w:rsidRDefault="00BC22B8" w:rsidP="00345D23">
      <w:r>
        <w:t xml:space="preserve">Over two iterations, 20 small businesses took part in the Pop-Up Primer Programme. We have semi-structured interviews with </w:t>
      </w:r>
      <w:r w:rsidR="00342834">
        <w:t>fifteen of the participants that are yet to be analysed in detail. However</w:t>
      </w:r>
      <w:r w:rsidR="00F95D5B">
        <w:t>,</w:t>
      </w:r>
      <w:r w:rsidR="00342834">
        <w:t xml:space="preserve"> themes are emerging </w:t>
      </w:r>
      <w:r w:rsidR="00F95D5B">
        <w:t xml:space="preserve">including the value of a peer community; the need to engender confidence and positivity; and the level of learning achieved in a short time. These themes are also evident </w:t>
      </w:r>
      <w:r w:rsidR="00342834">
        <w:t>initial feedback that we gleaned:</w:t>
      </w:r>
      <w:r w:rsidR="00F95D5B">
        <w:t xml:space="preserve"> </w:t>
      </w:r>
      <w:proofErr w:type="gramStart"/>
      <w:r w:rsidR="00F95D5B">
        <w:t>including</w:t>
      </w:r>
      <w:proofErr w:type="gramEnd"/>
    </w:p>
    <w:p w14:paraId="65BB256A" w14:textId="77777777" w:rsidR="00F95D5B" w:rsidRDefault="00F95D5B" w:rsidP="00345D23"/>
    <w:p w14:paraId="1110FAFB" w14:textId="77777777" w:rsidR="00F95D5B" w:rsidRDefault="00F95D5B" w:rsidP="00F95D5B">
      <w:pPr>
        <w:shd w:val="clear" w:color="auto" w:fill="FFFFFF"/>
        <w:textAlignment w:val="baseline"/>
        <w:rPr>
          <w:b/>
          <w:bCs/>
          <w:i/>
          <w:iCs/>
        </w:rPr>
      </w:pPr>
      <w:r>
        <w:rPr>
          <w:i/>
          <w:iCs/>
        </w:rPr>
        <w:t>“</w:t>
      </w:r>
      <w:r w:rsidRPr="008D00BA">
        <w:rPr>
          <w:i/>
          <w:iCs/>
        </w:rPr>
        <w:t xml:space="preserve">Thanks so much </w:t>
      </w:r>
      <w:r w:rsidRPr="008D00BA">
        <w:t>for all your hard work</w:t>
      </w:r>
      <w:r w:rsidRPr="008D00BA">
        <w:rPr>
          <w:i/>
          <w:iCs/>
        </w:rPr>
        <w:t xml:space="preserve"> during the Pop-up Primer training.  You made it look easy</w:t>
      </w:r>
      <w:r w:rsidRPr="00D87E41">
        <w:rPr>
          <w:i/>
          <w:iCs/>
        </w:rPr>
        <w:t>,</w:t>
      </w:r>
      <w:r w:rsidRPr="008D00BA">
        <w:rPr>
          <w:i/>
          <w:iCs/>
        </w:rPr>
        <w:t xml:space="preserve"> but I know that these things require a</w:t>
      </w:r>
      <w:r w:rsidRPr="00D87E41">
        <w:rPr>
          <w:i/>
          <w:iCs/>
        </w:rPr>
        <w:t xml:space="preserve"> </w:t>
      </w:r>
      <w:r w:rsidRPr="008D00BA">
        <w:rPr>
          <w:i/>
          <w:iCs/>
        </w:rPr>
        <w:t>lot of hard graft</w:t>
      </w:r>
      <w:r w:rsidRPr="00D87E41">
        <w:rPr>
          <w:i/>
          <w:iCs/>
        </w:rPr>
        <w:t xml:space="preserve">. </w:t>
      </w:r>
      <w:r w:rsidRPr="008D00BA">
        <w:rPr>
          <w:i/>
          <w:iCs/>
        </w:rPr>
        <w:t>It was a great learning experience and I have also made some excellent contacts</w:t>
      </w:r>
      <w:r w:rsidRPr="008D00BA">
        <w:rPr>
          <w:rFonts w:ascii="Calibri" w:eastAsia="Times New Roman" w:hAnsi="Calibri" w:cs="Calibri"/>
          <w:color w:val="000000"/>
        </w:rPr>
        <w:t xml:space="preserve"> </w:t>
      </w:r>
      <w:r w:rsidRPr="008D00BA">
        <w:rPr>
          <w:i/>
          <w:iCs/>
        </w:rPr>
        <w:t xml:space="preserve">and met some lovely people, so it has been </w:t>
      </w:r>
      <w:proofErr w:type="gramStart"/>
      <w:r w:rsidRPr="008D00BA">
        <w:rPr>
          <w:i/>
          <w:iCs/>
        </w:rPr>
        <w:t>really worthwhile</w:t>
      </w:r>
      <w:proofErr w:type="gramEnd"/>
      <w:r w:rsidRPr="008D00BA">
        <w:rPr>
          <w:i/>
          <w:iCs/>
        </w:rPr>
        <w:t>.</w:t>
      </w:r>
      <w:r>
        <w:rPr>
          <w:i/>
          <w:iCs/>
        </w:rPr>
        <w:t xml:space="preserve">” </w:t>
      </w:r>
      <w:r w:rsidRPr="00DB37FA">
        <w:rPr>
          <w:b/>
          <w:bCs/>
          <w:i/>
          <w:iCs/>
        </w:rPr>
        <w:t>November 202</w:t>
      </w:r>
      <w:r>
        <w:rPr>
          <w:b/>
          <w:bCs/>
          <w:i/>
          <w:iCs/>
        </w:rPr>
        <w:t>1</w:t>
      </w:r>
      <w:r w:rsidRPr="00DB37FA">
        <w:rPr>
          <w:b/>
          <w:bCs/>
          <w:i/>
          <w:iCs/>
        </w:rPr>
        <w:t xml:space="preserve"> participant</w:t>
      </w:r>
    </w:p>
    <w:p w14:paraId="7540036E" w14:textId="77777777" w:rsidR="00096346" w:rsidRPr="00342834" w:rsidRDefault="00096346" w:rsidP="00345D23"/>
    <w:p w14:paraId="38AC300D" w14:textId="6B39F5B3" w:rsidR="00342834" w:rsidRPr="00342834" w:rsidRDefault="00342834" w:rsidP="00342834">
      <w:pPr>
        <w:pStyle w:val="NoSpacing"/>
        <w:rPr>
          <w:rFonts w:asciiTheme="minorHAnsi" w:hAnsiTheme="minorHAnsi" w:cstheme="minorBidi"/>
          <w:b w:val="0"/>
          <w:i/>
          <w:iCs/>
          <w:sz w:val="24"/>
          <w:szCs w:val="24"/>
        </w:rPr>
      </w:pPr>
      <w:r w:rsidRPr="00342834">
        <w:rPr>
          <w:rFonts w:asciiTheme="minorHAnsi" w:hAnsiTheme="minorHAnsi" w:cstheme="minorBidi"/>
          <w:b w:val="0"/>
          <w:i/>
          <w:iCs/>
          <w:sz w:val="24"/>
          <w:szCs w:val="24"/>
        </w:rPr>
        <w:t>“It was amazing to have my tiny business at such a venue and it was a great experience.</w:t>
      </w:r>
      <w:r w:rsidR="00F95D5B">
        <w:rPr>
          <w:rFonts w:asciiTheme="minorHAnsi" w:hAnsiTheme="minorHAnsi" w:cstheme="minorBidi"/>
          <w:b w:val="0"/>
          <w:i/>
          <w:iCs/>
          <w:sz w:val="24"/>
          <w:szCs w:val="24"/>
        </w:rPr>
        <w:t xml:space="preserve"> </w:t>
      </w:r>
      <w:r w:rsidRPr="00342834">
        <w:rPr>
          <w:rFonts w:asciiTheme="minorHAnsi" w:hAnsiTheme="minorHAnsi" w:cstheme="minorBidi"/>
          <w:b w:val="0"/>
          <w:i/>
          <w:iCs/>
          <w:sz w:val="24"/>
          <w:szCs w:val="24"/>
        </w:rPr>
        <w:t>Thank you for making the process as pain free as you did, the information you gave was so helpful and was such a help with calming the nerves with set up etc.</w:t>
      </w:r>
      <w:r w:rsidR="00F95D5B">
        <w:rPr>
          <w:rFonts w:asciiTheme="minorHAnsi" w:hAnsiTheme="minorHAnsi" w:cstheme="minorBidi"/>
          <w:b w:val="0"/>
          <w:i/>
          <w:iCs/>
          <w:sz w:val="24"/>
          <w:szCs w:val="24"/>
        </w:rPr>
        <w:t xml:space="preserve"> </w:t>
      </w:r>
      <w:r w:rsidRPr="00342834">
        <w:rPr>
          <w:rFonts w:asciiTheme="minorHAnsi" w:hAnsiTheme="minorHAnsi" w:cstheme="minorBidi"/>
          <w:b w:val="0"/>
          <w:i/>
          <w:iCs/>
          <w:sz w:val="24"/>
          <w:szCs w:val="24"/>
        </w:rPr>
        <w:t xml:space="preserve">I think we all learnt so much as a group and it was lovely to be with so many talented creatives - we all helped each other so much.  </w:t>
      </w:r>
    </w:p>
    <w:p w14:paraId="228A6380" w14:textId="77777777" w:rsidR="00F95D5B" w:rsidRDefault="00F95D5B" w:rsidP="00342834">
      <w:pPr>
        <w:pStyle w:val="NoSpacing"/>
        <w:rPr>
          <w:rFonts w:asciiTheme="minorHAnsi" w:hAnsiTheme="minorHAnsi" w:cstheme="minorBidi"/>
          <w:b w:val="0"/>
          <w:i/>
          <w:iCs/>
          <w:sz w:val="24"/>
          <w:szCs w:val="24"/>
        </w:rPr>
      </w:pPr>
    </w:p>
    <w:p w14:paraId="40BC33DF" w14:textId="2993B4C3" w:rsidR="00342834" w:rsidRPr="00342834" w:rsidRDefault="00342834" w:rsidP="00342834">
      <w:pPr>
        <w:pStyle w:val="NoSpacing"/>
        <w:rPr>
          <w:rFonts w:asciiTheme="minorHAnsi" w:hAnsiTheme="minorHAnsi" w:cstheme="minorBidi"/>
          <w:b w:val="0"/>
          <w:i/>
          <w:iCs/>
          <w:sz w:val="24"/>
          <w:szCs w:val="24"/>
        </w:rPr>
      </w:pPr>
      <w:r w:rsidRPr="00342834">
        <w:rPr>
          <w:rFonts w:asciiTheme="minorHAnsi" w:hAnsiTheme="minorHAnsi" w:cstheme="minorBidi"/>
          <w:b w:val="0"/>
          <w:i/>
          <w:iCs/>
          <w:sz w:val="24"/>
          <w:szCs w:val="24"/>
        </w:rPr>
        <w:t xml:space="preserve">I'm so pleased I took part in the </w:t>
      </w:r>
      <w:proofErr w:type="spellStart"/>
      <w:r w:rsidRPr="00342834">
        <w:rPr>
          <w:rFonts w:asciiTheme="minorHAnsi" w:hAnsiTheme="minorHAnsi" w:cstheme="minorBidi"/>
          <w:b w:val="0"/>
          <w:i/>
          <w:iCs/>
          <w:sz w:val="24"/>
          <w:szCs w:val="24"/>
        </w:rPr>
        <w:t>PopUp</w:t>
      </w:r>
      <w:proofErr w:type="spellEnd"/>
      <w:r w:rsidRPr="00342834">
        <w:rPr>
          <w:rFonts w:asciiTheme="minorHAnsi" w:hAnsiTheme="minorHAnsi" w:cstheme="minorBidi"/>
          <w:b w:val="0"/>
          <w:i/>
          <w:iCs/>
          <w:sz w:val="24"/>
          <w:szCs w:val="24"/>
        </w:rPr>
        <w:t xml:space="preserve"> primer programme. It has put me in a more positive frame of mind with the whole fair/pop up/market booking and taking part.  It can be a bit daunting when you're working </w:t>
      </w:r>
      <w:proofErr w:type="gramStart"/>
      <w:r w:rsidRPr="00342834">
        <w:rPr>
          <w:rFonts w:asciiTheme="minorHAnsi" w:hAnsiTheme="minorHAnsi" w:cstheme="minorBidi"/>
          <w:b w:val="0"/>
          <w:i/>
          <w:iCs/>
          <w:sz w:val="24"/>
          <w:szCs w:val="24"/>
        </w:rPr>
        <w:t>on  your</w:t>
      </w:r>
      <w:proofErr w:type="gramEnd"/>
      <w:r w:rsidRPr="00342834">
        <w:rPr>
          <w:rFonts w:asciiTheme="minorHAnsi" w:hAnsiTheme="minorHAnsi" w:cstheme="minorBidi"/>
          <w:b w:val="0"/>
          <w:i/>
          <w:iCs/>
          <w:sz w:val="24"/>
          <w:szCs w:val="24"/>
        </w:rPr>
        <w:t xml:space="preserve"> own but this experience has taught me I'm not the only one who feels that way and there is a great creative community who will encourage and support other makers.”</w:t>
      </w:r>
    </w:p>
    <w:p w14:paraId="0F1EC0FD" w14:textId="77777777" w:rsidR="00342834" w:rsidRPr="00F95D5B" w:rsidRDefault="00342834" w:rsidP="00342834">
      <w:pPr>
        <w:pStyle w:val="NoSpacing"/>
        <w:rPr>
          <w:rFonts w:asciiTheme="minorHAnsi" w:hAnsiTheme="minorHAnsi" w:cstheme="minorBidi"/>
          <w:bCs/>
          <w:i/>
          <w:iCs/>
          <w:sz w:val="24"/>
          <w:szCs w:val="24"/>
        </w:rPr>
      </w:pPr>
      <w:r w:rsidRPr="00F95D5B">
        <w:rPr>
          <w:rFonts w:asciiTheme="minorHAnsi" w:hAnsiTheme="minorHAnsi" w:cstheme="minorBidi"/>
          <w:bCs/>
          <w:i/>
          <w:iCs/>
          <w:sz w:val="24"/>
          <w:szCs w:val="24"/>
        </w:rPr>
        <w:t>May 2022 participant</w:t>
      </w:r>
    </w:p>
    <w:p w14:paraId="62FE0BC3" w14:textId="77777777" w:rsidR="00096346" w:rsidRPr="00096346" w:rsidRDefault="00096346" w:rsidP="00345D23"/>
    <w:p w14:paraId="4CC66112" w14:textId="73107FD3" w:rsidR="00096346" w:rsidRDefault="00F95D5B" w:rsidP="00D82413">
      <w:pPr>
        <w:rPr>
          <w:b/>
          <w:bCs/>
        </w:rPr>
      </w:pPr>
      <w:r w:rsidRPr="00F95D5B">
        <w:rPr>
          <w:b/>
          <w:bCs/>
        </w:rPr>
        <w:t>Initial Conclusions</w:t>
      </w:r>
    </w:p>
    <w:p w14:paraId="60EC9BF6" w14:textId="77777777" w:rsidR="00F95D5B" w:rsidRPr="00F95D5B" w:rsidRDefault="00F95D5B" w:rsidP="00D82413">
      <w:pPr>
        <w:rPr>
          <w:b/>
          <w:bCs/>
        </w:rPr>
      </w:pPr>
    </w:p>
    <w:p w14:paraId="71928E90" w14:textId="4DE3F527" w:rsidR="00F95D5B" w:rsidRDefault="00096346" w:rsidP="00F95D5B">
      <w:pPr>
        <w:rPr>
          <w:lang w:val="en-US"/>
        </w:rPr>
      </w:pPr>
      <w:r w:rsidRPr="00096346">
        <w:rPr>
          <w:lang w:val="en-US"/>
        </w:rPr>
        <w:t xml:space="preserve">One of the goals of this </w:t>
      </w:r>
      <w:r w:rsidR="001F67E5">
        <w:rPr>
          <w:lang w:val="en-US"/>
        </w:rPr>
        <w:t xml:space="preserve">initial </w:t>
      </w:r>
      <w:r w:rsidRPr="00096346">
        <w:rPr>
          <w:lang w:val="en-US"/>
        </w:rPr>
        <w:t>project funding was to give greater agency to communities to implement research findings. One of the findings is that there is potential consumer demand for collective pop-ups featuring local creative businesses in prime retail locations</w:t>
      </w:r>
      <w:r w:rsidR="00F95D5B">
        <w:rPr>
          <w:lang w:val="en-US"/>
        </w:rPr>
        <w:t xml:space="preserve">. </w:t>
      </w:r>
    </w:p>
    <w:p w14:paraId="673156E9" w14:textId="77777777" w:rsidR="00F95D5B" w:rsidRDefault="00F95D5B" w:rsidP="00F95D5B">
      <w:pPr>
        <w:rPr>
          <w:lang w:val="en-US"/>
        </w:rPr>
      </w:pPr>
    </w:p>
    <w:p w14:paraId="64716CA0" w14:textId="4FE8428A" w:rsidR="003B5AEB" w:rsidRPr="001F67E5" w:rsidRDefault="00F95D5B" w:rsidP="001F67E5">
      <w:r>
        <w:rPr>
          <w:lang w:val="en-US"/>
        </w:rPr>
        <w:t>Questions remain as to how a sustainable</w:t>
      </w:r>
      <w:r w:rsidR="00096346" w:rsidRPr="00096346">
        <w:rPr>
          <w:lang w:val="en-US"/>
        </w:rPr>
        <w:t xml:space="preserve"> business model</w:t>
      </w:r>
      <w:r>
        <w:rPr>
          <w:lang w:val="en-US"/>
        </w:rPr>
        <w:t xml:space="preserve"> can be developed post-funding and whether</w:t>
      </w:r>
      <w:r w:rsidR="00096346" w:rsidRPr="00096346">
        <w:rPr>
          <w:lang w:val="en-US"/>
        </w:rPr>
        <w:t xml:space="preserve"> there </w:t>
      </w:r>
      <w:r>
        <w:rPr>
          <w:lang w:val="en-US"/>
        </w:rPr>
        <w:t xml:space="preserve">is </w:t>
      </w:r>
      <w:r w:rsidR="00096346" w:rsidRPr="00096346">
        <w:rPr>
          <w:lang w:val="en-US"/>
        </w:rPr>
        <w:t>a role for local authorit</w:t>
      </w:r>
      <w:r>
        <w:rPr>
          <w:lang w:val="en-US"/>
        </w:rPr>
        <w:t>ies</w:t>
      </w:r>
      <w:r w:rsidR="00096346" w:rsidRPr="00096346">
        <w:rPr>
          <w:lang w:val="en-US"/>
        </w:rPr>
        <w:t xml:space="preserve">, </w:t>
      </w:r>
      <w:proofErr w:type="spellStart"/>
      <w:r w:rsidR="00096346" w:rsidRPr="00096346">
        <w:rPr>
          <w:lang w:val="en-US"/>
        </w:rPr>
        <w:t>centre</w:t>
      </w:r>
      <w:proofErr w:type="spellEnd"/>
      <w:r w:rsidR="00096346" w:rsidRPr="00096346">
        <w:rPr>
          <w:lang w:val="en-US"/>
        </w:rPr>
        <w:t xml:space="preserve"> owners</w:t>
      </w:r>
      <w:r>
        <w:rPr>
          <w:lang w:val="en-US"/>
        </w:rPr>
        <w:t xml:space="preserve"> or</w:t>
      </w:r>
      <w:r w:rsidR="00096346" w:rsidRPr="00096346">
        <w:rPr>
          <w:lang w:val="en-US"/>
        </w:rPr>
        <w:t xml:space="preserve"> department stores</w:t>
      </w:r>
      <w:r>
        <w:rPr>
          <w:lang w:val="en-US"/>
        </w:rPr>
        <w:t>.</w:t>
      </w:r>
      <w:r>
        <w:t xml:space="preserve"> </w:t>
      </w:r>
      <w:proofErr w:type="spellStart"/>
      <w:r w:rsidR="00096346" w:rsidRPr="00096346">
        <w:rPr>
          <w:lang w:val="en-US"/>
        </w:rPr>
        <w:t>Warnaby</w:t>
      </w:r>
      <w:proofErr w:type="spellEnd"/>
      <w:r w:rsidR="00096346" w:rsidRPr="00096346">
        <w:rPr>
          <w:lang w:val="en-US"/>
        </w:rPr>
        <w:t xml:space="preserve"> and Shi (2018) differentiate between established brands and emergent brands, but </w:t>
      </w:r>
      <w:r w:rsidR="001F67E5">
        <w:rPr>
          <w:lang w:val="en-US"/>
        </w:rPr>
        <w:t xml:space="preserve">there are aesthetic and practical considerations when </w:t>
      </w:r>
      <w:r w:rsidR="00096346" w:rsidRPr="00096346">
        <w:rPr>
          <w:lang w:val="en-US"/>
        </w:rPr>
        <w:t>mixed brands coming together for a collective pop-up</w:t>
      </w:r>
      <w:r w:rsidR="001F67E5">
        <w:rPr>
          <w:lang w:val="en-US"/>
        </w:rPr>
        <w:t>.</w:t>
      </w:r>
      <w:r w:rsidR="001F67E5">
        <w:t xml:space="preserve"> Practical issues include </w:t>
      </w:r>
      <w:r w:rsidR="001F67E5">
        <w:rPr>
          <w:lang w:val="en-US"/>
        </w:rPr>
        <w:t>how</w:t>
      </w:r>
      <w:r w:rsidR="00096346" w:rsidRPr="00096346">
        <w:rPr>
          <w:lang w:val="en-US"/>
        </w:rPr>
        <w:t xml:space="preserve"> you select, curate and vet</w:t>
      </w:r>
      <w:r w:rsidR="001F67E5">
        <w:rPr>
          <w:lang w:val="en-US"/>
        </w:rPr>
        <w:t xml:space="preserve"> and</w:t>
      </w:r>
      <w:r w:rsidR="00096346" w:rsidRPr="00096346">
        <w:rPr>
          <w:lang w:val="en-US"/>
        </w:rPr>
        <w:t xml:space="preserve"> deal with issues of control</w:t>
      </w:r>
      <w:r w:rsidR="001F67E5">
        <w:rPr>
          <w:lang w:val="en-US"/>
        </w:rPr>
        <w:t xml:space="preserve">. This leads to a suggestion that there could be a role for </w:t>
      </w:r>
      <w:r w:rsidR="00096346" w:rsidRPr="00096346">
        <w:rPr>
          <w:lang w:val="en-US"/>
        </w:rPr>
        <w:t>pop-up intermediaries</w:t>
      </w:r>
      <w:r w:rsidR="001F67E5">
        <w:rPr>
          <w:lang w:val="en-US"/>
        </w:rPr>
        <w:t>.</w:t>
      </w:r>
    </w:p>
    <w:p w14:paraId="61CD171B" w14:textId="6DD6E70F" w:rsidR="003B5AEB" w:rsidRPr="001F67E5" w:rsidRDefault="003B5AEB" w:rsidP="003B5AEB">
      <w:pPr>
        <w:pStyle w:val="NoSpacing"/>
        <w:rPr>
          <w:sz w:val="24"/>
          <w:szCs w:val="24"/>
        </w:rPr>
      </w:pPr>
      <w:r w:rsidRPr="001F67E5">
        <w:rPr>
          <w:rFonts w:asciiTheme="minorHAnsi" w:hAnsiTheme="minorHAnsi" w:cstheme="minorBidi"/>
          <w:b w:val="0"/>
          <w:sz w:val="24"/>
          <w:szCs w:val="24"/>
        </w:rPr>
        <w:lastRenderedPageBreak/>
        <w:t>Long-term, the project has the potential to offer ongoing training and support for small designer-makers to develop their practice and capitali</w:t>
      </w:r>
      <w:r w:rsidR="001F67E5">
        <w:rPr>
          <w:rFonts w:asciiTheme="minorHAnsi" w:hAnsiTheme="minorHAnsi" w:cstheme="minorBidi"/>
          <w:b w:val="0"/>
          <w:sz w:val="24"/>
          <w:szCs w:val="24"/>
        </w:rPr>
        <w:t>s</w:t>
      </w:r>
      <w:r w:rsidRPr="001F67E5">
        <w:rPr>
          <w:rFonts w:asciiTheme="minorHAnsi" w:hAnsiTheme="minorHAnsi" w:cstheme="minorBidi"/>
          <w:b w:val="0"/>
          <w:sz w:val="24"/>
          <w:szCs w:val="24"/>
        </w:rPr>
        <w:t xml:space="preserve">e on available opportunities. This </w:t>
      </w:r>
      <w:r w:rsidR="001F67E5">
        <w:rPr>
          <w:rFonts w:asciiTheme="minorHAnsi" w:hAnsiTheme="minorHAnsi" w:cstheme="minorBidi"/>
          <w:b w:val="0"/>
          <w:sz w:val="24"/>
          <w:szCs w:val="24"/>
        </w:rPr>
        <w:t xml:space="preserve">has the potential to create </w:t>
      </w:r>
      <w:r w:rsidRPr="001F67E5">
        <w:rPr>
          <w:rFonts w:asciiTheme="minorHAnsi" w:hAnsiTheme="minorHAnsi" w:cstheme="minorBidi"/>
          <w:b w:val="0"/>
          <w:sz w:val="24"/>
          <w:szCs w:val="24"/>
        </w:rPr>
        <w:t xml:space="preserve">a collaborative and supportive community that is highly engaged with the University and contributes to the local economy. </w:t>
      </w:r>
    </w:p>
    <w:p w14:paraId="6CAA0282" w14:textId="77777777" w:rsidR="00E26F80" w:rsidRDefault="00E26F80" w:rsidP="00D82413"/>
    <w:p w14:paraId="1BA5C8C3" w14:textId="044205EA" w:rsidR="00E26F80" w:rsidRPr="00AB2EF2" w:rsidRDefault="00E23D49" w:rsidP="00D82413">
      <w:pPr>
        <w:rPr>
          <w:b/>
          <w:bCs/>
        </w:rPr>
      </w:pPr>
      <w:r w:rsidRPr="00AB2EF2">
        <w:rPr>
          <w:b/>
          <w:bCs/>
        </w:rPr>
        <w:t>References</w:t>
      </w:r>
    </w:p>
    <w:p w14:paraId="64C7B451" w14:textId="77777777" w:rsidR="00E23D49" w:rsidRDefault="00E23D49" w:rsidP="00D82413"/>
    <w:p w14:paraId="3196ACFA" w14:textId="33ECA866" w:rsidR="00E23D49" w:rsidRDefault="00E23D49" w:rsidP="00E23D49">
      <w:pPr>
        <w:pStyle w:val="EndNoteBibliography"/>
        <w:rPr>
          <w:noProof/>
        </w:rPr>
      </w:pPr>
      <w:r>
        <w:rPr>
          <w:noProof/>
        </w:rPr>
        <w:t>Centre for Economic and Business Research (CEBR)</w:t>
      </w:r>
      <w:r w:rsidRPr="00125CB4">
        <w:rPr>
          <w:noProof/>
        </w:rPr>
        <w:t xml:space="preserve"> (2014) </w:t>
      </w:r>
      <w:r w:rsidRPr="00125CB4">
        <w:rPr>
          <w:i/>
          <w:noProof/>
        </w:rPr>
        <w:t>Britain’s Pop-up retail economy 2014</w:t>
      </w:r>
      <w:r w:rsidRPr="00125CB4">
        <w:rPr>
          <w:noProof/>
        </w:rPr>
        <w:t xml:space="preserve">. London: CEBR. </w:t>
      </w:r>
      <w:r>
        <w:rPr>
          <w:noProof/>
        </w:rPr>
        <w:t xml:space="preserve"> </w:t>
      </w:r>
      <w:r w:rsidR="00AB2EF2">
        <w:rPr>
          <w:noProof/>
        </w:rPr>
        <w:br/>
      </w:r>
    </w:p>
    <w:p w14:paraId="399767B7" w14:textId="19052EA5" w:rsidR="00D51CCA" w:rsidRDefault="008E1144" w:rsidP="00E23D49">
      <w:pPr>
        <w:pStyle w:val="EndNoteBibliography"/>
        <w:rPr>
          <w:noProof/>
          <w:lang w:val="en-GB"/>
        </w:rPr>
      </w:pPr>
      <w:r w:rsidRPr="15E087B0">
        <w:rPr>
          <w:noProof/>
          <w:lang w:val="en-GB"/>
        </w:rPr>
        <w:t xml:space="preserve">Crafts Council (2020) Market for Craft. Crafts Council. London. Retrieved from: </w:t>
      </w:r>
      <w:hyperlink r:id="rId10">
        <w:r w:rsidRPr="328D45AD">
          <w:rPr>
            <w:rStyle w:val="Hyperlink"/>
            <w:noProof/>
            <w:lang w:val="en-GB"/>
          </w:rPr>
          <w:t>https://www.craftscouncil.org.uk/documents/880/Market_for_craft_full_ report_2020.pdf</w:t>
        </w:r>
      </w:hyperlink>
      <w:r w:rsidRPr="328D45AD">
        <w:rPr>
          <w:noProof/>
          <w:lang w:val="en-GB"/>
        </w:rPr>
        <w:t> </w:t>
      </w:r>
      <w:r>
        <w:br/>
      </w:r>
    </w:p>
    <w:p w14:paraId="1A19FC29" w14:textId="77777777" w:rsidR="00E92CF6" w:rsidRPr="00E92CF6" w:rsidRDefault="00E23D49" w:rsidP="00E92CF6">
      <w:pPr>
        <w:pStyle w:val="EndNoteBibliography"/>
        <w:rPr>
          <w:noProof/>
        </w:rPr>
      </w:pPr>
      <w:r>
        <w:fldChar w:fldCharType="begin"/>
      </w:r>
      <w:r>
        <w:instrText xml:space="preserve"> ADDIN EN.REFLIST </w:instrText>
      </w:r>
      <w:r>
        <w:fldChar w:fldCharType="separate"/>
      </w:r>
      <w:r w:rsidR="00E92CF6" w:rsidRPr="00E92CF6">
        <w:rPr>
          <w:noProof/>
        </w:rPr>
        <w:t xml:space="preserve">Harris, E. (2015) 'Navigating Pop-up Geographies: Urban Space-Times of Flexibility, Interstitiality and Immersion', </w:t>
      </w:r>
      <w:r w:rsidR="00E92CF6" w:rsidRPr="00E92CF6">
        <w:rPr>
          <w:i/>
          <w:noProof/>
        </w:rPr>
        <w:t>Geography compass.</w:t>
      </w:r>
      <w:r w:rsidR="00E92CF6" w:rsidRPr="00E92CF6">
        <w:rPr>
          <w:noProof/>
        </w:rPr>
        <w:t>, 9(11), pp. 592-603.</w:t>
      </w:r>
      <w:r w:rsidR="00AB2EF2">
        <w:rPr>
          <w:noProof/>
        </w:rPr>
        <w:br/>
      </w:r>
    </w:p>
    <w:p w14:paraId="31CC38E5" w14:textId="77777777" w:rsidR="003A652F" w:rsidRDefault="00E92CF6" w:rsidP="00E92CF6">
      <w:pPr>
        <w:pStyle w:val="EndNoteBibliography"/>
        <w:rPr>
          <w:noProof/>
        </w:rPr>
      </w:pPr>
      <w:r w:rsidRPr="00E92CF6">
        <w:rPr>
          <w:noProof/>
        </w:rPr>
        <w:t xml:space="preserve">Lowe, J., Maggioni, I. and Sands, S. (2018) 'Critical success factors of temporary retail activations: A multi-actor perspective', </w:t>
      </w:r>
      <w:r w:rsidRPr="00E92CF6">
        <w:rPr>
          <w:i/>
          <w:noProof/>
        </w:rPr>
        <w:t>Journal of Retailing and Consumer Services</w:t>
      </w:r>
      <w:r w:rsidRPr="00E92CF6">
        <w:rPr>
          <w:noProof/>
        </w:rPr>
        <w:t>, 40, pp. 74-81.</w:t>
      </w:r>
    </w:p>
    <w:p w14:paraId="2300530B" w14:textId="77777777" w:rsidR="003A652F" w:rsidRDefault="003A652F" w:rsidP="00E92CF6">
      <w:pPr>
        <w:pStyle w:val="EndNoteBibliography"/>
        <w:rPr>
          <w:noProof/>
        </w:rPr>
      </w:pPr>
    </w:p>
    <w:p w14:paraId="0B4AB3F2" w14:textId="13BB2986" w:rsidR="00E92CF6" w:rsidRPr="00E92CF6" w:rsidRDefault="003F3E4F" w:rsidP="00E92CF6">
      <w:pPr>
        <w:pStyle w:val="EndNoteBibliography"/>
        <w:rPr>
          <w:noProof/>
        </w:rPr>
      </w:pPr>
      <w:r w:rsidRPr="003F3E4F">
        <w:rPr>
          <w:noProof/>
          <w:lang w:val="en-GB"/>
        </w:rPr>
        <w:t>Luckman, S., &amp; Andrew, J. (2020). </w:t>
      </w:r>
      <w:r w:rsidRPr="003F3E4F">
        <w:rPr>
          <w:i/>
          <w:iCs/>
          <w:noProof/>
          <w:lang w:val="en-GB"/>
        </w:rPr>
        <w:t>Craftspeople and designer makers in the contemporary creative economy</w:t>
      </w:r>
      <w:r w:rsidRPr="003F3E4F">
        <w:rPr>
          <w:noProof/>
          <w:lang w:val="en-GB"/>
        </w:rPr>
        <w:t>. Springer Nature.</w:t>
      </w:r>
      <w:r w:rsidR="00AB2EF2">
        <w:rPr>
          <w:noProof/>
        </w:rPr>
        <w:br/>
      </w:r>
    </w:p>
    <w:p w14:paraId="4FB3A724" w14:textId="345B66FA" w:rsidR="00E92CF6" w:rsidRPr="00E92CF6" w:rsidRDefault="00E92CF6" w:rsidP="00E92CF6">
      <w:pPr>
        <w:pStyle w:val="EndNoteBibliography"/>
        <w:rPr>
          <w:noProof/>
        </w:rPr>
      </w:pPr>
      <w:r w:rsidRPr="00E92CF6">
        <w:rPr>
          <w:noProof/>
        </w:rPr>
        <w:t xml:space="preserve">Rosenbaum, M.S., Edwards, K. and Ramirez, G.C. (2021) 'The benefits and pitfalls of contemporary pop-up shops', </w:t>
      </w:r>
      <w:r w:rsidRPr="00E92CF6">
        <w:rPr>
          <w:i/>
          <w:noProof/>
        </w:rPr>
        <w:t>Business Horizons</w:t>
      </w:r>
      <w:r w:rsidRPr="00E92CF6">
        <w:rPr>
          <w:noProof/>
        </w:rPr>
        <w:t>, 64(1), pp. 93-106.</w:t>
      </w:r>
      <w:r w:rsidR="00AB2EF2">
        <w:rPr>
          <w:noProof/>
        </w:rPr>
        <w:br/>
      </w:r>
    </w:p>
    <w:p w14:paraId="29F6B7BB" w14:textId="318A5239" w:rsidR="00E92CF6" w:rsidRPr="00E92CF6" w:rsidRDefault="00E92CF6" w:rsidP="00E92CF6">
      <w:pPr>
        <w:pStyle w:val="EndNoteBibliography"/>
        <w:rPr>
          <w:noProof/>
        </w:rPr>
      </w:pPr>
      <w:r w:rsidRPr="00E92CF6">
        <w:rPr>
          <w:noProof/>
        </w:rPr>
        <w:t xml:space="preserve">Warnaby, G., Kharakhorkina, V., Shi, C. and Corniani, M. (2015) 'Pop-up retailing: Integrating objectives and activity stereotypes', </w:t>
      </w:r>
      <w:r w:rsidRPr="00E92CF6">
        <w:rPr>
          <w:i/>
          <w:noProof/>
        </w:rPr>
        <w:t>Journal of global fashion marketing</w:t>
      </w:r>
      <w:r w:rsidRPr="00E92CF6">
        <w:rPr>
          <w:noProof/>
        </w:rPr>
        <w:t>, 6(4), pp. 303-316.</w:t>
      </w:r>
      <w:r w:rsidR="00AB2EF2">
        <w:rPr>
          <w:noProof/>
        </w:rPr>
        <w:br/>
      </w:r>
    </w:p>
    <w:p w14:paraId="4C855908" w14:textId="77777777" w:rsidR="00E92CF6" w:rsidRPr="00E92CF6" w:rsidRDefault="00E92CF6" w:rsidP="00E92CF6">
      <w:pPr>
        <w:pStyle w:val="EndNoteBibliography"/>
        <w:rPr>
          <w:noProof/>
        </w:rPr>
      </w:pPr>
      <w:r w:rsidRPr="00E92CF6">
        <w:rPr>
          <w:noProof/>
        </w:rPr>
        <w:t xml:space="preserve">Warnaby, G. and Shi, C. (2018) </w:t>
      </w:r>
      <w:r w:rsidRPr="00E92CF6">
        <w:rPr>
          <w:i/>
          <w:noProof/>
        </w:rPr>
        <w:t>Pop-up Retailing: Managerial and Strategic Perspectives</w:t>
      </w:r>
      <w:r w:rsidRPr="00E92CF6">
        <w:rPr>
          <w:noProof/>
        </w:rPr>
        <w:t>. Cham, Switzerland: Springer.</w:t>
      </w:r>
    </w:p>
    <w:p w14:paraId="0A710571" w14:textId="71DE604A" w:rsidR="00E23D49" w:rsidRPr="00AD620B" w:rsidRDefault="00E23D49" w:rsidP="00E23D49">
      <w:pPr>
        <w:rPr>
          <w:b/>
        </w:rPr>
      </w:pPr>
      <w:r>
        <w:fldChar w:fldCharType="end"/>
      </w:r>
    </w:p>
    <w:p w14:paraId="61953095" w14:textId="77777777" w:rsidR="000138BC" w:rsidRDefault="000138BC" w:rsidP="00D82413"/>
    <w:p w14:paraId="025D4964" w14:textId="2E9E7EE6" w:rsidR="000653AA" w:rsidRDefault="000653AA"/>
    <w:sectPr w:rsidR="000653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B2EDB"/>
    <w:multiLevelType w:val="hybridMultilevel"/>
    <w:tmpl w:val="9AEE0C76"/>
    <w:lvl w:ilvl="0" w:tplc="4DB0A9EA">
      <w:start w:val="1"/>
      <w:numFmt w:val="bullet"/>
      <w:lvlText w:val="•"/>
      <w:lvlJc w:val="left"/>
      <w:pPr>
        <w:tabs>
          <w:tab w:val="num" w:pos="720"/>
        </w:tabs>
        <w:ind w:left="720" w:hanging="360"/>
      </w:pPr>
      <w:rPr>
        <w:rFonts w:ascii="Arial" w:hAnsi="Arial" w:hint="default"/>
      </w:rPr>
    </w:lvl>
    <w:lvl w:ilvl="1" w:tplc="25EC30D8" w:tentative="1">
      <w:start w:val="1"/>
      <w:numFmt w:val="bullet"/>
      <w:lvlText w:val="•"/>
      <w:lvlJc w:val="left"/>
      <w:pPr>
        <w:tabs>
          <w:tab w:val="num" w:pos="1440"/>
        </w:tabs>
        <w:ind w:left="1440" w:hanging="360"/>
      </w:pPr>
      <w:rPr>
        <w:rFonts w:ascii="Arial" w:hAnsi="Arial" w:hint="default"/>
      </w:rPr>
    </w:lvl>
    <w:lvl w:ilvl="2" w:tplc="5D16951E" w:tentative="1">
      <w:start w:val="1"/>
      <w:numFmt w:val="bullet"/>
      <w:lvlText w:val="•"/>
      <w:lvlJc w:val="left"/>
      <w:pPr>
        <w:tabs>
          <w:tab w:val="num" w:pos="2160"/>
        </w:tabs>
        <w:ind w:left="2160" w:hanging="360"/>
      </w:pPr>
      <w:rPr>
        <w:rFonts w:ascii="Arial" w:hAnsi="Arial" w:hint="default"/>
      </w:rPr>
    </w:lvl>
    <w:lvl w:ilvl="3" w:tplc="42FC3EDE" w:tentative="1">
      <w:start w:val="1"/>
      <w:numFmt w:val="bullet"/>
      <w:lvlText w:val="•"/>
      <w:lvlJc w:val="left"/>
      <w:pPr>
        <w:tabs>
          <w:tab w:val="num" w:pos="2880"/>
        </w:tabs>
        <w:ind w:left="2880" w:hanging="360"/>
      </w:pPr>
      <w:rPr>
        <w:rFonts w:ascii="Arial" w:hAnsi="Arial" w:hint="default"/>
      </w:rPr>
    </w:lvl>
    <w:lvl w:ilvl="4" w:tplc="503C5C34" w:tentative="1">
      <w:start w:val="1"/>
      <w:numFmt w:val="bullet"/>
      <w:lvlText w:val="•"/>
      <w:lvlJc w:val="left"/>
      <w:pPr>
        <w:tabs>
          <w:tab w:val="num" w:pos="3600"/>
        </w:tabs>
        <w:ind w:left="3600" w:hanging="360"/>
      </w:pPr>
      <w:rPr>
        <w:rFonts w:ascii="Arial" w:hAnsi="Arial" w:hint="default"/>
      </w:rPr>
    </w:lvl>
    <w:lvl w:ilvl="5" w:tplc="CFEE5BBA" w:tentative="1">
      <w:start w:val="1"/>
      <w:numFmt w:val="bullet"/>
      <w:lvlText w:val="•"/>
      <w:lvlJc w:val="left"/>
      <w:pPr>
        <w:tabs>
          <w:tab w:val="num" w:pos="4320"/>
        </w:tabs>
        <w:ind w:left="4320" w:hanging="360"/>
      </w:pPr>
      <w:rPr>
        <w:rFonts w:ascii="Arial" w:hAnsi="Arial" w:hint="default"/>
      </w:rPr>
    </w:lvl>
    <w:lvl w:ilvl="6" w:tplc="8364301A" w:tentative="1">
      <w:start w:val="1"/>
      <w:numFmt w:val="bullet"/>
      <w:lvlText w:val="•"/>
      <w:lvlJc w:val="left"/>
      <w:pPr>
        <w:tabs>
          <w:tab w:val="num" w:pos="5040"/>
        </w:tabs>
        <w:ind w:left="5040" w:hanging="360"/>
      </w:pPr>
      <w:rPr>
        <w:rFonts w:ascii="Arial" w:hAnsi="Arial" w:hint="default"/>
      </w:rPr>
    </w:lvl>
    <w:lvl w:ilvl="7" w:tplc="A550A108" w:tentative="1">
      <w:start w:val="1"/>
      <w:numFmt w:val="bullet"/>
      <w:lvlText w:val="•"/>
      <w:lvlJc w:val="left"/>
      <w:pPr>
        <w:tabs>
          <w:tab w:val="num" w:pos="5760"/>
        </w:tabs>
        <w:ind w:left="5760" w:hanging="360"/>
      </w:pPr>
      <w:rPr>
        <w:rFonts w:ascii="Arial" w:hAnsi="Arial" w:hint="default"/>
      </w:rPr>
    </w:lvl>
    <w:lvl w:ilvl="8" w:tplc="43B49D4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262314D"/>
    <w:multiLevelType w:val="hybridMultilevel"/>
    <w:tmpl w:val="4C4EA862"/>
    <w:lvl w:ilvl="0" w:tplc="38A2FCB0">
      <w:start w:val="1"/>
      <w:numFmt w:val="bullet"/>
      <w:lvlText w:val="•"/>
      <w:lvlJc w:val="left"/>
      <w:pPr>
        <w:tabs>
          <w:tab w:val="num" w:pos="720"/>
        </w:tabs>
        <w:ind w:left="720" w:hanging="360"/>
      </w:pPr>
      <w:rPr>
        <w:rFonts w:ascii="Arial" w:hAnsi="Arial" w:hint="default"/>
      </w:rPr>
    </w:lvl>
    <w:lvl w:ilvl="1" w:tplc="7458CB36" w:tentative="1">
      <w:start w:val="1"/>
      <w:numFmt w:val="bullet"/>
      <w:lvlText w:val="•"/>
      <w:lvlJc w:val="left"/>
      <w:pPr>
        <w:tabs>
          <w:tab w:val="num" w:pos="1440"/>
        </w:tabs>
        <w:ind w:left="1440" w:hanging="360"/>
      </w:pPr>
      <w:rPr>
        <w:rFonts w:ascii="Arial" w:hAnsi="Arial" w:hint="default"/>
      </w:rPr>
    </w:lvl>
    <w:lvl w:ilvl="2" w:tplc="52AAC200" w:tentative="1">
      <w:start w:val="1"/>
      <w:numFmt w:val="bullet"/>
      <w:lvlText w:val="•"/>
      <w:lvlJc w:val="left"/>
      <w:pPr>
        <w:tabs>
          <w:tab w:val="num" w:pos="2160"/>
        </w:tabs>
        <w:ind w:left="2160" w:hanging="360"/>
      </w:pPr>
      <w:rPr>
        <w:rFonts w:ascii="Arial" w:hAnsi="Arial" w:hint="default"/>
      </w:rPr>
    </w:lvl>
    <w:lvl w:ilvl="3" w:tplc="FF085874" w:tentative="1">
      <w:start w:val="1"/>
      <w:numFmt w:val="bullet"/>
      <w:lvlText w:val="•"/>
      <w:lvlJc w:val="left"/>
      <w:pPr>
        <w:tabs>
          <w:tab w:val="num" w:pos="2880"/>
        </w:tabs>
        <w:ind w:left="2880" w:hanging="360"/>
      </w:pPr>
      <w:rPr>
        <w:rFonts w:ascii="Arial" w:hAnsi="Arial" w:hint="default"/>
      </w:rPr>
    </w:lvl>
    <w:lvl w:ilvl="4" w:tplc="CCA689DC" w:tentative="1">
      <w:start w:val="1"/>
      <w:numFmt w:val="bullet"/>
      <w:lvlText w:val="•"/>
      <w:lvlJc w:val="left"/>
      <w:pPr>
        <w:tabs>
          <w:tab w:val="num" w:pos="3600"/>
        </w:tabs>
        <w:ind w:left="3600" w:hanging="360"/>
      </w:pPr>
      <w:rPr>
        <w:rFonts w:ascii="Arial" w:hAnsi="Arial" w:hint="default"/>
      </w:rPr>
    </w:lvl>
    <w:lvl w:ilvl="5" w:tplc="66124BA8" w:tentative="1">
      <w:start w:val="1"/>
      <w:numFmt w:val="bullet"/>
      <w:lvlText w:val="•"/>
      <w:lvlJc w:val="left"/>
      <w:pPr>
        <w:tabs>
          <w:tab w:val="num" w:pos="4320"/>
        </w:tabs>
        <w:ind w:left="4320" w:hanging="360"/>
      </w:pPr>
      <w:rPr>
        <w:rFonts w:ascii="Arial" w:hAnsi="Arial" w:hint="default"/>
      </w:rPr>
    </w:lvl>
    <w:lvl w:ilvl="6" w:tplc="D750D536" w:tentative="1">
      <w:start w:val="1"/>
      <w:numFmt w:val="bullet"/>
      <w:lvlText w:val="•"/>
      <w:lvlJc w:val="left"/>
      <w:pPr>
        <w:tabs>
          <w:tab w:val="num" w:pos="5040"/>
        </w:tabs>
        <w:ind w:left="5040" w:hanging="360"/>
      </w:pPr>
      <w:rPr>
        <w:rFonts w:ascii="Arial" w:hAnsi="Arial" w:hint="default"/>
      </w:rPr>
    </w:lvl>
    <w:lvl w:ilvl="7" w:tplc="1FDA6868" w:tentative="1">
      <w:start w:val="1"/>
      <w:numFmt w:val="bullet"/>
      <w:lvlText w:val="•"/>
      <w:lvlJc w:val="left"/>
      <w:pPr>
        <w:tabs>
          <w:tab w:val="num" w:pos="5760"/>
        </w:tabs>
        <w:ind w:left="5760" w:hanging="360"/>
      </w:pPr>
      <w:rPr>
        <w:rFonts w:ascii="Arial" w:hAnsi="Arial" w:hint="default"/>
      </w:rPr>
    </w:lvl>
    <w:lvl w:ilvl="8" w:tplc="B5D4F56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FEA667D"/>
    <w:multiLevelType w:val="hybridMultilevel"/>
    <w:tmpl w:val="4844B91A"/>
    <w:lvl w:ilvl="0" w:tplc="C86C63D4">
      <w:start w:val="1"/>
      <w:numFmt w:val="bullet"/>
      <w:lvlText w:val="•"/>
      <w:lvlJc w:val="left"/>
      <w:pPr>
        <w:tabs>
          <w:tab w:val="num" w:pos="720"/>
        </w:tabs>
        <w:ind w:left="720" w:hanging="360"/>
      </w:pPr>
      <w:rPr>
        <w:rFonts w:ascii="Arial" w:hAnsi="Arial" w:hint="default"/>
      </w:rPr>
    </w:lvl>
    <w:lvl w:ilvl="1" w:tplc="5B36BCF4" w:tentative="1">
      <w:start w:val="1"/>
      <w:numFmt w:val="bullet"/>
      <w:lvlText w:val="•"/>
      <w:lvlJc w:val="left"/>
      <w:pPr>
        <w:tabs>
          <w:tab w:val="num" w:pos="1440"/>
        </w:tabs>
        <w:ind w:left="1440" w:hanging="360"/>
      </w:pPr>
      <w:rPr>
        <w:rFonts w:ascii="Arial" w:hAnsi="Arial" w:hint="default"/>
      </w:rPr>
    </w:lvl>
    <w:lvl w:ilvl="2" w:tplc="8494CA4C" w:tentative="1">
      <w:start w:val="1"/>
      <w:numFmt w:val="bullet"/>
      <w:lvlText w:val="•"/>
      <w:lvlJc w:val="left"/>
      <w:pPr>
        <w:tabs>
          <w:tab w:val="num" w:pos="2160"/>
        </w:tabs>
        <w:ind w:left="2160" w:hanging="360"/>
      </w:pPr>
      <w:rPr>
        <w:rFonts w:ascii="Arial" w:hAnsi="Arial" w:hint="default"/>
      </w:rPr>
    </w:lvl>
    <w:lvl w:ilvl="3" w:tplc="69DEC4AE" w:tentative="1">
      <w:start w:val="1"/>
      <w:numFmt w:val="bullet"/>
      <w:lvlText w:val="•"/>
      <w:lvlJc w:val="left"/>
      <w:pPr>
        <w:tabs>
          <w:tab w:val="num" w:pos="2880"/>
        </w:tabs>
        <w:ind w:left="2880" w:hanging="360"/>
      </w:pPr>
      <w:rPr>
        <w:rFonts w:ascii="Arial" w:hAnsi="Arial" w:hint="default"/>
      </w:rPr>
    </w:lvl>
    <w:lvl w:ilvl="4" w:tplc="C04A5F8C" w:tentative="1">
      <w:start w:val="1"/>
      <w:numFmt w:val="bullet"/>
      <w:lvlText w:val="•"/>
      <w:lvlJc w:val="left"/>
      <w:pPr>
        <w:tabs>
          <w:tab w:val="num" w:pos="3600"/>
        </w:tabs>
        <w:ind w:left="3600" w:hanging="360"/>
      </w:pPr>
      <w:rPr>
        <w:rFonts w:ascii="Arial" w:hAnsi="Arial" w:hint="default"/>
      </w:rPr>
    </w:lvl>
    <w:lvl w:ilvl="5" w:tplc="0DEC87F4" w:tentative="1">
      <w:start w:val="1"/>
      <w:numFmt w:val="bullet"/>
      <w:lvlText w:val="•"/>
      <w:lvlJc w:val="left"/>
      <w:pPr>
        <w:tabs>
          <w:tab w:val="num" w:pos="4320"/>
        </w:tabs>
        <w:ind w:left="4320" w:hanging="360"/>
      </w:pPr>
      <w:rPr>
        <w:rFonts w:ascii="Arial" w:hAnsi="Arial" w:hint="default"/>
      </w:rPr>
    </w:lvl>
    <w:lvl w:ilvl="6" w:tplc="FD9CE126" w:tentative="1">
      <w:start w:val="1"/>
      <w:numFmt w:val="bullet"/>
      <w:lvlText w:val="•"/>
      <w:lvlJc w:val="left"/>
      <w:pPr>
        <w:tabs>
          <w:tab w:val="num" w:pos="5040"/>
        </w:tabs>
        <w:ind w:left="5040" w:hanging="360"/>
      </w:pPr>
      <w:rPr>
        <w:rFonts w:ascii="Arial" w:hAnsi="Arial" w:hint="default"/>
      </w:rPr>
    </w:lvl>
    <w:lvl w:ilvl="7" w:tplc="3192157C" w:tentative="1">
      <w:start w:val="1"/>
      <w:numFmt w:val="bullet"/>
      <w:lvlText w:val="•"/>
      <w:lvlJc w:val="left"/>
      <w:pPr>
        <w:tabs>
          <w:tab w:val="num" w:pos="5760"/>
        </w:tabs>
        <w:ind w:left="5760" w:hanging="360"/>
      </w:pPr>
      <w:rPr>
        <w:rFonts w:ascii="Arial" w:hAnsi="Arial" w:hint="default"/>
      </w:rPr>
    </w:lvl>
    <w:lvl w:ilvl="8" w:tplc="8F3C95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79502EE"/>
    <w:multiLevelType w:val="hybridMultilevel"/>
    <w:tmpl w:val="0F6888C0"/>
    <w:lvl w:ilvl="0" w:tplc="C6BA7BEE">
      <w:start w:val="1"/>
      <w:numFmt w:val="bullet"/>
      <w:lvlText w:val="•"/>
      <w:lvlJc w:val="left"/>
      <w:pPr>
        <w:tabs>
          <w:tab w:val="num" w:pos="720"/>
        </w:tabs>
        <w:ind w:left="720" w:hanging="360"/>
      </w:pPr>
      <w:rPr>
        <w:rFonts w:ascii="Arial" w:hAnsi="Arial" w:hint="default"/>
      </w:rPr>
    </w:lvl>
    <w:lvl w:ilvl="1" w:tplc="00D2DA0C">
      <w:start w:val="1"/>
      <w:numFmt w:val="bullet"/>
      <w:lvlText w:val="•"/>
      <w:lvlJc w:val="left"/>
      <w:pPr>
        <w:tabs>
          <w:tab w:val="num" w:pos="1440"/>
        </w:tabs>
        <w:ind w:left="1440" w:hanging="360"/>
      </w:pPr>
      <w:rPr>
        <w:rFonts w:ascii="Arial" w:hAnsi="Arial" w:hint="default"/>
      </w:rPr>
    </w:lvl>
    <w:lvl w:ilvl="2" w:tplc="947A961E" w:tentative="1">
      <w:start w:val="1"/>
      <w:numFmt w:val="bullet"/>
      <w:lvlText w:val="•"/>
      <w:lvlJc w:val="left"/>
      <w:pPr>
        <w:tabs>
          <w:tab w:val="num" w:pos="2160"/>
        </w:tabs>
        <w:ind w:left="2160" w:hanging="360"/>
      </w:pPr>
      <w:rPr>
        <w:rFonts w:ascii="Arial" w:hAnsi="Arial" w:hint="default"/>
      </w:rPr>
    </w:lvl>
    <w:lvl w:ilvl="3" w:tplc="A09CF4DA" w:tentative="1">
      <w:start w:val="1"/>
      <w:numFmt w:val="bullet"/>
      <w:lvlText w:val="•"/>
      <w:lvlJc w:val="left"/>
      <w:pPr>
        <w:tabs>
          <w:tab w:val="num" w:pos="2880"/>
        </w:tabs>
        <w:ind w:left="2880" w:hanging="360"/>
      </w:pPr>
      <w:rPr>
        <w:rFonts w:ascii="Arial" w:hAnsi="Arial" w:hint="default"/>
      </w:rPr>
    </w:lvl>
    <w:lvl w:ilvl="4" w:tplc="EEEEC7EC" w:tentative="1">
      <w:start w:val="1"/>
      <w:numFmt w:val="bullet"/>
      <w:lvlText w:val="•"/>
      <w:lvlJc w:val="left"/>
      <w:pPr>
        <w:tabs>
          <w:tab w:val="num" w:pos="3600"/>
        </w:tabs>
        <w:ind w:left="3600" w:hanging="360"/>
      </w:pPr>
      <w:rPr>
        <w:rFonts w:ascii="Arial" w:hAnsi="Arial" w:hint="default"/>
      </w:rPr>
    </w:lvl>
    <w:lvl w:ilvl="5" w:tplc="524C8FB8" w:tentative="1">
      <w:start w:val="1"/>
      <w:numFmt w:val="bullet"/>
      <w:lvlText w:val="•"/>
      <w:lvlJc w:val="left"/>
      <w:pPr>
        <w:tabs>
          <w:tab w:val="num" w:pos="4320"/>
        </w:tabs>
        <w:ind w:left="4320" w:hanging="360"/>
      </w:pPr>
      <w:rPr>
        <w:rFonts w:ascii="Arial" w:hAnsi="Arial" w:hint="default"/>
      </w:rPr>
    </w:lvl>
    <w:lvl w:ilvl="6" w:tplc="266EAB14" w:tentative="1">
      <w:start w:val="1"/>
      <w:numFmt w:val="bullet"/>
      <w:lvlText w:val="•"/>
      <w:lvlJc w:val="left"/>
      <w:pPr>
        <w:tabs>
          <w:tab w:val="num" w:pos="5040"/>
        </w:tabs>
        <w:ind w:left="5040" w:hanging="360"/>
      </w:pPr>
      <w:rPr>
        <w:rFonts w:ascii="Arial" w:hAnsi="Arial" w:hint="default"/>
      </w:rPr>
    </w:lvl>
    <w:lvl w:ilvl="7" w:tplc="BA504100" w:tentative="1">
      <w:start w:val="1"/>
      <w:numFmt w:val="bullet"/>
      <w:lvlText w:val="•"/>
      <w:lvlJc w:val="left"/>
      <w:pPr>
        <w:tabs>
          <w:tab w:val="num" w:pos="5760"/>
        </w:tabs>
        <w:ind w:left="5760" w:hanging="360"/>
      </w:pPr>
      <w:rPr>
        <w:rFonts w:ascii="Arial" w:hAnsi="Arial" w:hint="default"/>
      </w:rPr>
    </w:lvl>
    <w:lvl w:ilvl="8" w:tplc="24BEE1C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F326F20"/>
    <w:multiLevelType w:val="multilevel"/>
    <w:tmpl w:val="D570EA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344096"/>
    <w:multiLevelType w:val="hybridMultilevel"/>
    <w:tmpl w:val="D6B43E48"/>
    <w:lvl w:ilvl="0" w:tplc="E16EF8BA">
      <w:start w:val="1"/>
      <w:numFmt w:val="bullet"/>
      <w:lvlText w:val="•"/>
      <w:lvlJc w:val="left"/>
      <w:pPr>
        <w:tabs>
          <w:tab w:val="num" w:pos="720"/>
        </w:tabs>
        <w:ind w:left="720" w:hanging="360"/>
      </w:pPr>
      <w:rPr>
        <w:rFonts w:ascii="Arial" w:hAnsi="Arial" w:hint="default"/>
      </w:rPr>
    </w:lvl>
    <w:lvl w:ilvl="1" w:tplc="991EAE4A" w:tentative="1">
      <w:start w:val="1"/>
      <w:numFmt w:val="bullet"/>
      <w:lvlText w:val="•"/>
      <w:lvlJc w:val="left"/>
      <w:pPr>
        <w:tabs>
          <w:tab w:val="num" w:pos="1440"/>
        </w:tabs>
        <w:ind w:left="1440" w:hanging="360"/>
      </w:pPr>
      <w:rPr>
        <w:rFonts w:ascii="Arial" w:hAnsi="Arial" w:hint="default"/>
      </w:rPr>
    </w:lvl>
    <w:lvl w:ilvl="2" w:tplc="BC0479C2" w:tentative="1">
      <w:start w:val="1"/>
      <w:numFmt w:val="bullet"/>
      <w:lvlText w:val="•"/>
      <w:lvlJc w:val="left"/>
      <w:pPr>
        <w:tabs>
          <w:tab w:val="num" w:pos="2160"/>
        </w:tabs>
        <w:ind w:left="2160" w:hanging="360"/>
      </w:pPr>
      <w:rPr>
        <w:rFonts w:ascii="Arial" w:hAnsi="Arial" w:hint="default"/>
      </w:rPr>
    </w:lvl>
    <w:lvl w:ilvl="3" w:tplc="7F00BFDC" w:tentative="1">
      <w:start w:val="1"/>
      <w:numFmt w:val="bullet"/>
      <w:lvlText w:val="•"/>
      <w:lvlJc w:val="left"/>
      <w:pPr>
        <w:tabs>
          <w:tab w:val="num" w:pos="2880"/>
        </w:tabs>
        <w:ind w:left="2880" w:hanging="360"/>
      </w:pPr>
      <w:rPr>
        <w:rFonts w:ascii="Arial" w:hAnsi="Arial" w:hint="default"/>
      </w:rPr>
    </w:lvl>
    <w:lvl w:ilvl="4" w:tplc="12C8ECBA" w:tentative="1">
      <w:start w:val="1"/>
      <w:numFmt w:val="bullet"/>
      <w:lvlText w:val="•"/>
      <w:lvlJc w:val="left"/>
      <w:pPr>
        <w:tabs>
          <w:tab w:val="num" w:pos="3600"/>
        </w:tabs>
        <w:ind w:left="3600" w:hanging="360"/>
      </w:pPr>
      <w:rPr>
        <w:rFonts w:ascii="Arial" w:hAnsi="Arial" w:hint="default"/>
      </w:rPr>
    </w:lvl>
    <w:lvl w:ilvl="5" w:tplc="1F5A0C64" w:tentative="1">
      <w:start w:val="1"/>
      <w:numFmt w:val="bullet"/>
      <w:lvlText w:val="•"/>
      <w:lvlJc w:val="left"/>
      <w:pPr>
        <w:tabs>
          <w:tab w:val="num" w:pos="4320"/>
        </w:tabs>
        <w:ind w:left="4320" w:hanging="360"/>
      </w:pPr>
      <w:rPr>
        <w:rFonts w:ascii="Arial" w:hAnsi="Arial" w:hint="default"/>
      </w:rPr>
    </w:lvl>
    <w:lvl w:ilvl="6" w:tplc="D4181D06" w:tentative="1">
      <w:start w:val="1"/>
      <w:numFmt w:val="bullet"/>
      <w:lvlText w:val="•"/>
      <w:lvlJc w:val="left"/>
      <w:pPr>
        <w:tabs>
          <w:tab w:val="num" w:pos="5040"/>
        </w:tabs>
        <w:ind w:left="5040" w:hanging="360"/>
      </w:pPr>
      <w:rPr>
        <w:rFonts w:ascii="Arial" w:hAnsi="Arial" w:hint="default"/>
      </w:rPr>
    </w:lvl>
    <w:lvl w:ilvl="7" w:tplc="C18838C0" w:tentative="1">
      <w:start w:val="1"/>
      <w:numFmt w:val="bullet"/>
      <w:lvlText w:val="•"/>
      <w:lvlJc w:val="left"/>
      <w:pPr>
        <w:tabs>
          <w:tab w:val="num" w:pos="5760"/>
        </w:tabs>
        <w:ind w:left="5760" w:hanging="360"/>
      </w:pPr>
      <w:rPr>
        <w:rFonts w:ascii="Arial" w:hAnsi="Arial" w:hint="default"/>
      </w:rPr>
    </w:lvl>
    <w:lvl w:ilvl="8" w:tplc="6BEE17A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6A2123D"/>
    <w:multiLevelType w:val="hybridMultilevel"/>
    <w:tmpl w:val="A7168ED6"/>
    <w:lvl w:ilvl="0" w:tplc="2362C2C2">
      <w:start w:val="1"/>
      <w:numFmt w:val="bullet"/>
      <w:lvlText w:val="•"/>
      <w:lvlJc w:val="left"/>
      <w:pPr>
        <w:tabs>
          <w:tab w:val="num" w:pos="720"/>
        </w:tabs>
        <w:ind w:left="720" w:hanging="360"/>
      </w:pPr>
      <w:rPr>
        <w:rFonts w:ascii="Arial" w:hAnsi="Arial" w:hint="default"/>
      </w:rPr>
    </w:lvl>
    <w:lvl w:ilvl="1" w:tplc="1C8694CC" w:tentative="1">
      <w:start w:val="1"/>
      <w:numFmt w:val="bullet"/>
      <w:lvlText w:val="•"/>
      <w:lvlJc w:val="left"/>
      <w:pPr>
        <w:tabs>
          <w:tab w:val="num" w:pos="1440"/>
        </w:tabs>
        <w:ind w:left="1440" w:hanging="360"/>
      </w:pPr>
      <w:rPr>
        <w:rFonts w:ascii="Arial" w:hAnsi="Arial" w:hint="default"/>
      </w:rPr>
    </w:lvl>
    <w:lvl w:ilvl="2" w:tplc="C9DA25C0" w:tentative="1">
      <w:start w:val="1"/>
      <w:numFmt w:val="bullet"/>
      <w:lvlText w:val="•"/>
      <w:lvlJc w:val="left"/>
      <w:pPr>
        <w:tabs>
          <w:tab w:val="num" w:pos="2160"/>
        </w:tabs>
        <w:ind w:left="2160" w:hanging="360"/>
      </w:pPr>
      <w:rPr>
        <w:rFonts w:ascii="Arial" w:hAnsi="Arial" w:hint="default"/>
      </w:rPr>
    </w:lvl>
    <w:lvl w:ilvl="3" w:tplc="BFE2B756" w:tentative="1">
      <w:start w:val="1"/>
      <w:numFmt w:val="bullet"/>
      <w:lvlText w:val="•"/>
      <w:lvlJc w:val="left"/>
      <w:pPr>
        <w:tabs>
          <w:tab w:val="num" w:pos="2880"/>
        </w:tabs>
        <w:ind w:left="2880" w:hanging="360"/>
      </w:pPr>
      <w:rPr>
        <w:rFonts w:ascii="Arial" w:hAnsi="Arial" w:hint="default"/>
      </w:rPr>
    </w:lvl>
    <w:lvl w:ilvl="4" w:tplc="E444AD70" w:tentative="1">
      <w:start w:val="1"/>
      <w:numFmt w:val="bullet"/>
      <w:lvlText w:val="•"/>
      <w:lvlJc w:val="left"/>
      <w:pPr>
        <w:tabs>
          <w:tab w:val="num" w:pos="3600"/>
        </w:tabs>
        <w:ind w:left="3600" w:hanging="360"/>
      </w:pPr>
      <w:rPr>
        <w:rFonts w:ascii="Arial" w:hAnsi="Arial" w:hint="default"/>
      </w:rPr>
    </w:lvl>
    <w:lvl w:ilvl="5" w:tplc="52B08216" w:tentative="1">
      <w:start w:val="1"/>
      <w:numFmt w:val="bullet"/>
      <w:lvlText w:val="•"/>
      <w:lvlJc w:val="left"/>
      <w:pPr>
        <w:tabs>
          <w:tab w:val="num" w:pos="4320"/>
        </w:tabs>
        <w:ind w:left="4320" w:hanging="360"/>
      </w:pPr>
      <w:rPr>
        <w:rFonts w:ascii="Arial" w:hAnsi="Arial" w:hint="default"/>
      </w:rPr>
    </w:lvl>
    <w:lvl w:ilvl="6" w:tplc="2C7299D0" w:tentative="1">
      <w:start w:val="1"/>
      <w:numFmt w:val="bullet"/>
      <w:lvlText w:val="•"/>
      <w:lvlJc w:val="left"/>
      <w:pPr>
        <w:tabs>
          <w:tab w:val="num" w:pos="5040"/>
        </w:tabs>
        <w:ind w:left="5040" w:hanging="360"/>
      </w:pPr>
      <w:rPr>
        <w:rFonts w:ascii="Arial" w:hAnsi="Arial" w:hint="default"/>
      </w:rPr>
    </w:lvl>
    <w:lvl w:ilvl="7" w:tplc="547A283A" w:tentative="1">
      <w:start w:val="1"/>
      <w:numFmt w:val="bullet"/>
      <w:lvlText w:val="•"/>
      <w:lvlJc w:val="left"/>
      <w:pPr>
        <w:tabs>
          <w:tab w:val="num" w:pos="5760"/>
        </w:tabs>
        <w:ind w:left="5760" w:hanging="360"/>
      </w:pPr>
      <w:rPr>
        <w:rFonts w:ascii="Arial" w:hAnsi="Arial" w:hint="default"/>
      </w:rPr>
    </w:lvl>
    <w:lvl w:ilvl="8" w:tplc="A984DC9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E9E7D7F"/>
    <w:multiLevelType w:val="hybridMultilevel"/>
    <w:tmpl w:val="92AC3A28"/>
    <w:lvl w:ilvl="0" w:tplc="A4666FDC">
      <w:start w:val="1"/>
      <w:numFmt w:val="bullet"/>
      <w:lvlText w:val="•"/>
      <w:lvlJc w:val="left"/>
      <w:pPr>
        <w:tabs>
          <w:tab w:val="num" w:pos="720"/>
        </w:tabs>
        <w:ind w:left="720" w:hanging="360"/>
      </w:pPr>
      <w:rPr>
        <w:rFonts w:ascii="Arial" w:hAnsi="Arial" w:hint="default"/>
      </w:rPr>
    </w:lvl>
    <w:lvl w:ilvl="1" w:tplc="BB10F610" w:tentative="1">
      <w:start w:val="1"/>
      <w:numFmt w:val="bullet"/>
      <w:lvlText w:val="•"/>
      <w:lvlJc w:val="left"/>
      <w:pPr>
        <w:tabs>
          <w:tab w:val="num" w:pos="1440"/>
        </w:tabs>
        <w:ind w:left="1440" w:hanging="360"/>
      </w:pPr>
      <w:rPr>
        <w:rFonts w:ascii="Arial" w:hAnsi="Arial" w:hint="default"/>
      </w:rPr>
    </w:lvl>
    <w:lvl w:ilvl="2" w:tplc="52C4B2CA" w:tentative="1">
      <w:start w:val="1"/>
      <w:numFmt w:val="bullet"/>
      <w:lvlText w:val="•"/>
      <w:lvlJc w:val="left"/>
      <w:pPr>
        <w:tabs>
          <w:tab w:val="num" w:pos="2160"/>
        </w:tabs>
        <w:ind w:left="2160" w:hanging="360"/>
      </w:pPr>
      <w:rPr>
        <w:rFonts w:ascii="Arial" w:hAnsi="Arial" w:hint="default"/>
      </w:rPr>
    </w:lvl>
    <w:lvl w:ilvl="3" w:tplc="7B06145C" w:tentative="1">
      <w:start w:val="1"/>
      <w:numFmt w:val="bullet"/>
      <w:lvlText w:val="•"/>
      <w:lvlJc w:val="left"/>
      <w:pPr>
        <w:tabs>
          <w:tab w:val="num" w:pos="2880"/>
        </w:tabs>
        <w:ind w:left="2880" w:hanging="360"/>
      </w:pPr>
      <w:rPr>
        <w:rFonts w:ascii="Arial" w:hAnsi="Arial" w:hint="default"/>
      </w:rPr>
    </w:lvl>
    <w:lvl w:ilvl="4" w:tplc="8A30DB14" w:tentative="1">
      <w:start w:val="1"/>
      <w:numFmt w:val="bullet"/>
      <w:lvlText w:val="•"/>
      <w:lvlJc w:val="left"/>
      <w:pPr>
        <w:tabs>
          <w:tab w:val="num" w:pos="3600"/>
        </w:tabs>
        <w:ind w:left="3600" w:hanging="360"/>
      </w:pPr>
      <w:rPr>
        <w:rFonts w:ascii="Arial" w:hAnsi="Arial" w:hint="default"/>
      </w:rPr>
    </w:lvl>
    <w:lvl w:ilvl="5" w:tplc="4C9A3948" w:tentative="1">
      <w:start w:val="1"/>
      <w:numFmt w:val="bullet"/>
      <w:lvlText w:val="•"/>
      <w:lvlJc w:val="left"/>
      <w:pPr>
        <w:tabs>
          <w:tab w:val="num" w:pos="4320"/>
        </w:tabs>
        <w:ind w:left="4320" w:hanging="360"/>
      </w:pPr>
      <w:rPr>
        <w:rFonts w:ascii="Arial" w:hAnsi="Arial" w:hint="default"/>
      </w:rPr>
    </w:lvl>
    <w:lvl w:ilvl="6" w:tplc="12046E6E" w:tentative="1">
      <w:start w:val="1"/>
      <w:numFmt w:val="bullet"/>
      <w:lvlText w:val="•"/>
      <w:lvlJc w:val="left"/>
      <w:pPr>
        <w:tabs>
          <w:tab w:val="num" w:pos="5040"/>
        </w:tabs>
        <w:ind w:left="5040" w:hanging="360"/>
      </w:pPr>
      <w:rPr>
        <w:rFonts w:ascii="Arial" w:hAnsi="Arial" w:hint="default"/>
      </w:rPr>
    </w:lvl>
    <w:lvl w:ilvl="7" w:tplc="D066633A" w:tentative="1">
      <w:start w:val="1"/>
      <w:numFmt w:val="bullet"/>
      <w:lvlText w:val="•"/>
      <w:lvlJc w:val="left"/>
      <w:pPr>
        <w:tabs>
          <w:tab w:val="num" w:pos="5760"/>
        </w:tabs>
        <w:ind w:left="5760" w:hanging="360"/>
      </w:pPr>
      <w:rPr>
        <w:rFonts w:ascii="Arial" w:hAnsi="Arial" w:hint="default"/>
      </w:rPr>
    </w:lvl>
    <w:lvl w:ilvl="8" w:tplc="4094EDC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F293A4A"/>
    <w:multiLevelType w:val="multilevel"/>
    <w:tmpl w:val="B874D3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BE5D0A"/>
    <w:multiLevelType w:val="hybridMultilevel"/>
    <w:tmpl w:val="4B5A2BE0"/>
    <w:lvl w:ilvl="0" w:tplc="93D8685A">
      <w:start w:val="1"/>
      <w:numFmt w:val="bullet"/>
      <w:lvlText w:val="•"/>
      <w:lvlJc w:val="left"/>
      <w:pPr>
        <w:tabs>
          <w:tab w:val="num" w:pos="720"/>
        </w:tabs>
        <w:ind w:left="720" w:hanging="360"/>
      </w:pPr>
      <w:rPr>
        <w:rFonts w:ascii="Arial" w:hAnsi="Arial" w:hint="default"/>
      </w:rPr>
    </w:lvl>
    <w:lvl w:ilvl="1" w:tplc="DF5C5FDE" w:tentative="1">
      <w:start w:val="1"/>
      <w:numFmt w:val="bullet"/>
      <w:lvlText w:val="•"/>
      <w:lvlJc w:val="left"/>
      <w:pPr>
        <w:tabs>
          <w:tab w:val="num" w:pos="1440"/>
        </w:tabs>
        <w:ind w:left="1440" w:hanging="360"/>
      </w:pPr>
      <w:rPr>
        <w:rFonts w:ascii="Arial" w:hAnsi="Arial" w:hint="default"/>
      </w:rPr>
    </w:lvl>
    <w:lvl w:ilvl="2" w:tplc="5DBEA8F2" w:tentative="1">
      <w:start w:val="1"/>
      <w:numFmt w:val="bullet"/>
      <w:lvlText w:val="•"/>
      <w:lvlJc w:val="left"/>
      <w:pPr>
        <w:tabs>
          <w:tab w:val="num" w:pos="2160"/>
        </w:tabs>
        <w:ind w:left="2160" w:hanging="360"/>
      </w:pPr>
      <w:rPr>
        <w:rFonts w:ascii="Arial" w:hAnsi="Arial" w:hint="default"/>
      </w:rPr>
    </w:lvl>
    <w:lvl w:ilvl="3" w:tplc="B87E2AC4" w:tentative="1">
      <w:start w:val="1"/>
      <w:numFmt w:val="bullet"/>
      <w:lvlText w:val="•"/>
      <w:lvlJc w:val="left"/>
      <w:pPr>
        <w:tabs>
          <w:tab w:val="num" w:pos="2880"/>
        </w:tabs>
        <w:ind w:left="2880" w:hanging="360"/>
      </w:pPr>
      <w:rPr>
        <w:rFonts w:ascii="Arial" w:hAnsi="Arial" w:hint="default"/>
      </w:rPr>
    </w:lvl>
    <w:lvl w:ilvl="4" w:tplc="E48C828E" w:tentative="1">
      <w:start w:val="1"/>
      <w:numFmt w:val="bullet"/>
      <w:lvlText w:val="•"/>
      <w:lvlJc w:val="left"/>
      <w:pPr>
        <w:tabs>
          <w:tab w:val="num" w:pos="3600"/>
        </w:tabs>
        <w:ind w:left="3600" w:hanging="360"/>
      </w:pPr>
      <w:rPr>
        <w:rFonts w:ascii="Arial" w:hAnsi="Arial" w:hint="default"/>
      </w:rPr>
    </w:lvl>
    <w:lvl w:ilvl="5" w:tplc="15B2D230" w:tentative="1">
      <w:start w:val="1"/>
      <w:numFmt w:val="bullet"/>
      <w:lvlText w:val="•"/>
      <w:lvlJc w:val="left"/>
      <w:pPr>
        <w:tabs>
          <w:tab w:val="num" w:pos="4320"/>
        </w:tabs>
        <w:ind w:left="4320" w:hanging="360"/>
      </w:pPr>
      <w:rPr>
        <w:rFonts w:ascii="Arial" w:hAnsi="Arial" w:hint="default"/>
      </w:rPr>
    </w:lvl>
    <w:lvl w:ilvl="6" w:tplc="33BAC46C" w:tentative="1">
      <w:start w:val="1"/>
      <w:numFmt w:val="bullet"/>
      <w:lvlText w:val="•"/>
      <w:lvlJc w:val="left"/>
      <w:pPr>
        <w:tabs>
          <w:tab w:val="num" w:pos="5040"/>
        </w:tabs>
        <w:ind w:left="5040" w:hanging="360"/>
      </w:pPr>
      <w:rPr>
        <w:rFonts w:ascii="Arial" w:hAnsi="Arial" w:hint="default"/>
      </w:rPr>
    </w:lvl>
    <w:lvl w:ilvl="7" w:tplc="F7E4A1EA" w:tentative="1">
      <w:start w:val="1"/>
      <w:numFmt w:val="bullet"/>
      <w:lvlText w:val="•"/>
      <w:lvlJc w:val="left"/>
      <w:pPr>
        <w:tabs>
          <w:tab w:val="num" w:pos="5760"/>
        </w:tabs>
        <w:ind w:left="5760" w:hanging="360"/>
      </w:pPr>
      <w:rPr>
        <w:rFonts w:ascii="Arial" w:hAnsi="Arial" w:hint="default"/>
      </w:rPr>
    </w:lvl>
    <w:lvl w:ilvl="8" w:tplc="1A9AF37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AD21A4A"/>
    <w:multiLevelType w:val="hybridMultilevel"/>
    <w:tmpl w:val="9AEE02BE"/>
    <w:lvl w:ilvl="0" w:tplc="B596E8DA">
      <w:start w:val="1"/>
      <w:numFmt w:val="bullet"/>
      <w:lvlText w:val="•"/>
      <w:lvlJc w:val="left"/>
      <w:pPr>
        <w:tabs>
          <w:tab w:val="num" w:pos="720"/>
        </w:tabs>
        <w:ind w:left="720" w:hanging="360"/>
      </w:pPr>
      <w:rPr>
        <w:rFonts w:ascii="Arial" w:hAnsi="Arial" w:hint="default"/>
      </w:rPr>
    </w:lvl>
    <w:lvl w:ilvl="1" w:tplc="A51A66FE" w:tentative="1">
      <w:start w:val="1"/>
      <w:numFmt w:val="bullet"/>
      <w:lvlText w:val="•"/>
      <w:lvlJc w:val="left"/>
      <w:pPr>
        <w:tabs>
          <w:tab w:val="num" w:pos="1440"/>
        </w:tabs>
        <w:ind w:left="1440" w:hanging="360"/>
      </w:pPr>
      <w:rPr>
        <w:rFonts w:ascii="Arial" w:hAnsi="Arial" w:hint="default"/>
      </w:rPr>
    </w:lvl>
    <w:lvl w:ilvl="2" w:tplc="BC5A5904" w:tentative="1">
      <w:start w:val="1"/>
      <w:numFmt w:val="bullet"/>
      <w:lvlText w:val="•"/>
      <w:lvlJc w:val="left"/>
      <w:pPr>
        <w:tabs>
          <w:tab w:val="num" w:pos="2160"/>
        </w:tabs>
        <w:ind w:left="2160" w:hanging="360"/>
      </w:pPr>
      <w:rPr>
        <w:rFonts w:ascii="Arial" w:hAnsi="Arial" w:hint="default"/>
      </w:rPr>
    </w:lvl>
    <w:lvl w:ilvl="3" w:tplc="593A932A" w:tentative="1">
      <w:start w:val="1"/>
      <w:numFmt w:val="bullet"/>
      <w:lvlText w:val="•"/>
      <w:lvlJc w:val="left"/>
      <w:pPr>
        <w:tabs>
          <w:tab w:val="num" w:pos="2880"/>
        </w:tabs>
        <w:ind w:left="2880" w:hanging="360"/>
      </w:pPr>
      <w:rPr>
        <w:rFonts w:ascii="Arial" w:hAnsi="Arial" w:hint="default"/>
      </w:rPr>
    </w:lvl>
    <w:lvl w:ilvl="4" w:tplc="3E5003B0" w:tentative="1">
      <w:start w:val="1"/>
      <w:numFmt w:val="bullet"/>
      <w:lvlText w:val="•"/>
      <w:lvlJc w:val="left"/>
      <w:pPr>
        <w:tabs>
          <w:tab w:val="num" w:pos="3600"/>
        </w:tabs>
        <w:ind w:left="3600" w:hanging="360"/>
      </w:pPr>
      <w:rPr>
        <w:rFonts w:ascii="Arial" w:hAnsi="Arial" w:hint="default"/>
      </w:rPr>
    </w:lvl>
    <w:lvl w:ilvl="5" w:tplc="CC8E1714" w:tentative="1">
      <w:start w:val="1"/>
      <w:numFmt w:val="bullet"/>
      <w:lvlText w:val="•"/>
      <w:lvlJc w:val="left"/>
      <w:pPr>
        <w:tabs>
          <w:tab w:val="num" w:pos="4320"/>
        </w:tabs>
        <w:ind w:left="4320" w:hanging="360"/>
      </w:pPr>
      <w:rPr>
        <w:rFonts w:ascii="Arial" w:hAnsi="Arial" w:hint="default"/>
      </w:rPr>
    </w:lvl>
    <w:lvl w:ilvl="6" w:tplc="CA0EF88A" w:tentative="1">
      <w:start w:val="1"/>
      <w:numFmt w:val="bullet"/>
      <w:lvlText w:val="•"/>
      <w:lvlJc w:val="left"/>
      <w:pPr>
        <w:tabs>
          <w:tab w:val="num" w:pos="5040"/>
        </w:tabs>
        <w:ind w:left="5040" w:hanging="360"/>
      </w:pPr>
      <w:rPr>
        <w:rFonts w:ascii="Arial" w:hAnsi="Arial" w:hint="default"/>
      </w:rPr>
    </w:lvl>
    <w:lvl w:ilvl="7" w:tplc="5CC42B94" w:tentative="1">
      <w:start w:val="1"/>
      <w:numFmt w:val="bullet"/>
      <w:lvlText w:val="•"/>
      <w:lvlJc w:val="left"/>
      <w:pPr>
        <w:tabs>
          <w:tab w:val="num" w:pos="5760"/>
        </w:tabs>
        <w:ind w:left="5760" w:hanging="360"/>
      </w:pPr>
      <w:rPr>
        <w:rFonts w:ascii="Arial" w:hAnsi="Arial" w:hint="default"/>
      </w:rPr>
    </w:lvl>
    <w:lvl w:ilvl="8" w:tplc="50A8ACD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BF65E5C"/>
    <w:multiLevelType w:val="hybridMultilevel"/>
    <w:tmpl w:val="68341500"/>
    <w:lvl w:ilvl="0" w:tplc="FB384D28">
      <w:start w:val="1"/>
      <w:numFmt w:val="bullet"/>
      <w:lvlText w:val="•"/>
      <w:lvlJc w:val="left"/>
      <w:pPr>
        <w:tabs>
          <w:tab w:val="num" w:pos="720"/>
        </w:tabs>
        <w:ind w:left="720" w:hanging="360"/>
      </w:pPr>
      <w:rPr>
        <w:rFonts w:ascii="Arial" w:hAnsi="Arial" w:hint="default"/>
      </w:rPr>
    </w:lvl>
    <w:lvl w:ilvl="1" w:tplc="5D783C6A" w:tentative="1">
      <w:start w:val="1"/>
      <w:numFmt w:val="bullet"/>
      <w:lvlText w:val="•"/>
      <w:lvlJc w:val="left"/>
      <w:pPr>
        <w:tabs>
          <w:tab w:val="num" w:pos="1440"/>
        </w:tabs>
        <w:ind w:left="1440" w:hanging="360"/>
      </w:pPr>
      <w:rPr>
        <w:rFonts w:ascii="Arial" w:hAnsi="Arial" w:hint="default"/>
      </w:rPr>
    </w:lvl>
    <w:lvl w:ilvl="2" w:tplc="26FAAE7E" w:tentative="1">
      <w:start w:val="1"/>
      <w:numFmt w:val="bullet"/>
      <w:lvlText w:val="•"/>
      <w:lvlJc w:val="left"/>
      <w:pPr>
        <w:tabs>
          <w:tab w:val="num" w:pos="2160"/>
        </w:tabs>
        <w:ind w:left="2160" w:hanging="360"/>
      </w:pPr>
      <w:rPr>
        <w:rFonts w:ascii="Arial" w:hAnsi="Arial" w:hint="default"/>
      </w:rPr>
    </w:lvl>
    <w:lvl w:ilvl="3" w:tplc="90CEC000" w:tentative="1">
      <w:start w:val="1"/>
      <w:numFmt w:val="bullet"/>
      <w:lvlText w:val="•"/>
      <w:lvlJc w:val="left"/>
      <w:pPr>
        <w:tabs>
          <w:tab w:val="num" w:pos="2880"/>
        </w:tabs>
        <w:ind w:left="2880" w:hanging="360"/>
      </w:pPr>
      <w:rPr>
        <w:rFonts w:ascii="Arial" w:hAnsi="Arial" w:hint="default"/>
      </w:rPr>
    </w:lvl>
    <w:lvl w:ilvl="4" w:tplc="664AA8AC" w:tentative="1">
      <w:start w:val="1"/>
      <w:numFmt w:val="bullet"/>
      <w:lvlText w:val="•"/>
      <w:lvlJc w:val="left"/>
      <w:pPr>
        <w:tabs>
          <w:tab w:val="num" w:pos="3600"/>
        </w:tabs>
        <w:ind w:left="3600" w:hanging="360"/>
      </w:pPr>
      <w:rPr>
        <w:rFonts w:ascii="Arial" w:hAnsi="Arial" w:hint="default"/>
      </w:rPr>
    </w:lvl>
    <w:lvl w:ilvl="5" w:tplc="43AEDB76" w:tentative="1">
      <w:start w:val="1"/>
      <w:numFmt w:val="bullet"/>
      <w:lvlText w:val="•"/>
      <w:lvlJc w:val="left"/>
      <w:pPr>
        <w:tabs>
          <w:tab w:val="num" w:pos="4320"/>
        </w:tabs>
        <w:ind w:left="4320" w:hanging="360"/>
      </w:pPr>
      <w:rPr>
        <w:rFonts w:ascii="Arial" w:hAnsi="Arial" w:hint="default"/>
      </w:rPr>
    </w:lvl>
    <w:lvl w:ilvl="6" w:tplc="CBBA5B28" w:tentative="1">
      <w:start w:val="1"/>
      <w:numFmt w:val="bullet"/>
      <w:lvlText w:val="•"/>
      <w:lvlJc w:val="left"/>
      <w:pPr>
        <w:tabs>
          <w:tab w:val="num" w:pos="5040"/>
        </w:tabs>
        <w:ind w:left="5040" w:hanging="360"/>
      </w:pPr>
      <w:rPr>
        <w:rFonts w:ascii="Arial" w:hAnsi="Arial" w:hint="default"/>
      </w:rPr>
    </w:lvl>
    <w:lvl w:ilvl="7" w:tplc="A22C1788" w:tentative="1">
      <w:start w:val="1"/>
      <w:numFmt w:val="bullet"/>
      <w:lvlText w:val="•"/>
      <w:lvlJc w:val="left"/>
      <w:pPr>
        <w:tabs>
          <w:tab w:val="num" w:pos="5760"/>
        </w:tabs>
        <w:ind w:left="5760" w:hanging="360"/>
      </w:pPr>
      <w:rPr>
        <w:rFonts w:ascii="Arial" w:hAnsi="Arial" w:hint="default"/>
      </w:rPr>
    </w:lvl>
    <w:lvl w:ilvl="8" w:tplc="2916B88C" w:tentative="1">
      <w:start w:val="1"/>
      <w:numFmt w:val="bullet"/>
      <w:lvlText w:val="•"/>
      <w:lvlJc w:val="left"/>
      <w:pPr>
        <w:tabs>
          <w:tab w:val="num" w:pos="6480"/>
        </w:tabs>
        <w:ind w:left="6480" w:hanging="360"/>
      </w:pPr>
      <w:rPr>
        <w:rFonts w:ascii="Arial" w:hAnsi="Arial" w:hint="default"/>
      </w:rPr>
    </w:lvl>
  </w:abstractNum>
  <w:num w:numId="1" w16cid:durableId="1559051083">
    <w:abstractNumId w:val="8"/>
  </w:num>
  <w:num w:numId="2" w16cid:durableId="84304090">
    <w:abstractNumId w:val="4"/>
  </w:num>
  <w:num w:numId="3" w16cid:durableId="1581793241">
    <w:abstractNumId w:val="1"/>
  </w:num>
  <w:num w:numId="4" w16cid:durableId="1205602369">
    <w:abstractNumId w:val="7"/>
  </w:num>
  <w:num w:numId="5" w16cid:durableId="1831019932">
    <w:abstractNumId w:val="3"/>
  </w:num>
  <w:num w:numId="6" w16cid:durableId="442263890">
    <w:abstractNumId w:val="6"/>
  </w:num>
  <w:num w:numId="7" w16cid:durableId="431321698">
    <w:abstractNumId w:val="10"/>
  </w:num>
  <w:num w:numId="8" w16cid:durableId="1106197876">
    <w:abstractNumId w:val="11"/>
  </w:num>
  <w:num w:numId="9" w16cid:durableId="566232492">
    <w:abstractNumId w:val="5"/>
  </w:num>
  <w:num w:numId="10" w16cid:durableId="2056734195">
    <w:abstractNumId w:val="0"/>
  </w:num>
  <w:num w:numId="11" w16cid:durableId="1573544916">
    <w:abstractNumId w:val="9"/>
  </w:num>
  <w:num w:numId="12" w16cid:durableId="2759877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 at Newcastl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0653AA"/>
    <w:rsid w:val="00007D6E"/>
    <w:rsid w:val="000138BC"/>
    <w:rsid w:val="00040FB3"/>
    <w:rsid w:val="000508A8"/>
    <w:rsid w:val="000526F2"/>
    <w:rsid w:val="00057410"/>
    <w:rsid w:val="000653AA"/>
    <w:rsid w:val="00076145"/>
    <w:rsid w:val="000905F0"/>
    <w:rsid w:val="00096277"/>
    <w:rsid w:val="00096346"/>
    <w:rsid w:val="000A4185"/>
    <w:rsid w:val="000B4C42"/>
    <w:rsid w:val="000B4D67"/>
    <w:rsid w:val="000B6057"/>
    <w:rsid w:val="000C4EE0"/>
    <w:rsid w:val="000F4D23"/>
    <w:rsid w:val="000F67C7"/>
    <w:rsid w:val="00105EF5"/>
    <w:rsid w:val="0011451E"/>
    <w:rsid w:val="00125CB4"/>
    <w:rsid w:val="001430AB"/>
    <w:rsid w:val="00144A1A"/>
    <w:rsid w:val="00161B86"/>
    <w:rsid w:val="001977A5"/>
    <w:rsid w:val="001A6E51"/>
    <w:rsid w:val="001A7A11"/>
    <w:rsid w:val="001B2494"/>
    <w:rsid w:val="001B4893"/>
    <w:rsid w:val="001D2F7A"/>
    <w:rsid w:val="001E29A5"/>
    <w:rsid w:val="001E5DDE"/>
    <w:rsid w:val="001F67E5"/>
    <w:rsid w:val="001F7A1B"/>
    <w:rsid w:val="002076BC"/>
    <w:rsid w:val="00213A58"/>
    <w:rsid w:val="00217619"/>
    <w:rsid w:val="002245AF"/>
    <w:rsid w:val="0022638E"/>
    <w:rsid w:val="002372D5"/>
    <w:rsid w:val="00237C6C"/>
    <w:rsid w:val="00243B1D"/>
    <w:rsid w:val="00254474"/>
    <w:rsid w:val="00254F63"/>
    <w:rsid w:val="00255D53"/>
    <w:rsid w:val="00272D28"/>
    <w:rsid w:val="00274EB0"/>
    <w:rsid w:val="0029002B"/>
    <w:rsid w:val="002A1538"/>
    <w:rsid w:val="002A5EF5"/>
    <w:rsid w:val="002C2482"/>
    <w:rsid w:val="002C4ABB"/>
    <w:rsid w:val="002C6FCD"/>
    <w:rsid w:val="002E1AE9"/>
    <w:rsid w:val="002F3491"/>
    <w:rsid w:val="002F4737"/>
    <w:rsid w:val="00313DA4"/>
    <w:rsid w:val="003312EF"/>
    <w:rsid w:val="003313CB"/>
    <w:rsid w:val="00342834"/>
    <w:rsid w:val="003445DA"/>
    <w:rsid w:val="00345D23"/>
    <w:rsid w:val="003533D4"/>
    <w:rsid w:val="0035614E"/>
    <w:rsid w:val="00362C18"/>
    <w:rsid w:val="00362EBF"/>
    <w:rsid w:val="00366FD0"/>
    <w:rsid w:val="0037797E"/>
    <w:rsid w:val="0039135F"/>
    <w:rsid w:val="003915D7"/>
    <w:rsid w:val="003A652F"/>
    <w:rsid w:val="003A6744"/>
    <w:rsid w:val="003B51F0"/>
    <w:rsid w:val="003B5AEB"/>
    <w:rsid w:val="003B7281"/>
    <w:rsid w:val="003C68EE"/>
    <w:rsid w:val="003D6062"/>
    <w:rsid w:val="003E6CF9"/>
    <w:rsid w:val="003F3E4F"/>
    <w:rsid w:val="00401CF8"/>
    <w:rsid w:val="004103A8"/>
    <w:rsid w:val="00421F67"/>
    <w:rsid w:val="004316DB"/>
    <w:rsid w:val="004323EC"/>
    <w:rsid w:val="0044087C"/>
    <w:rsid w:val="00443EF0"/>
    <w:rsid w:val="0045231E"/>
    <w:rsid w:val="004769E0"/>
    <w:rsid w:val="004A10DA"/>
    <w:rsid w:val="004B4A39"/>
    <w:rsid w:val="004F5D10"/>
    <w:rsid w:val="005111C2"/>
    <w:rsid w:val="0052525A"/>
    <w:rsid w:val="0053668A"/>
    <w:rsid w:val="005514BF"/>
    <w:rsid w:val="005521FE"/>
    <w:rsid w:val="0057220F"/>
    <w:rsid w:val="0057635B"/>
    <w:rsid w:val="005809D0"/>
    <w:rsid w:val="00586FF0"/>
    <w:rsid w:val="00597FA5"/>
    <w:rsid w:val="005A12B9"/>
    <w:rsid w:val="005B282B"/>
    <w:rsid w:val="005C01A8"/>
    <w:rsid w:val="005D0709"/>
    <w:rsid w:val="005D1128"/>
    <w:rsid w:val="005D56EB"/>
    <w:rsid w:val="005D5908"/>
    <w:rsid w:val="005D70E9"/>
    <w:rsid w:val="005F5AFD"/>
    <w:rsid w:val="00602729"/>
    <w:rsid w:val="00604EBD"/>
    <w:rsid w:val="00616E3D"/>
    <w:rsid w:val="006236CC"/>
    <w:rsid w:val="006269FD"/>
    <w:rsid w:val="00630F6D"/>
    <w:rsid w:val="00637C81"/>
    <w:rsid w:val="00640509"/>
    <w:rsid w:val="006627EB"/>
    <w:rsid w:val="006751DA"/>
    <w:rsid w:val="00681E02"/>
    <w:rsid w:val="006830C3"/>
    <w:rsid w:val="00686AFD"/>
    <w:rsid w:val="00687BD8"/>
    <w:rsid w:val="0069128E"/>
    <w:rsid w:val="00693FBF"/>
    <w:rsid w:val="0069549F"/>
    <w:rsid w:val="00697FD0"/>
    <w:rsid w:val="006A2918"/>
    <w:rsid w:val="006B6231"/>
    <w:rsid w:val="006D34F0"/>
    <w:rsid w:val="006F1BE9"/>
    <w:rsid w:val="006F5FB8"/>
    <w:rsid w:val="00703B12"/>
    <w:rsid w:val="00717F42"/>
    <w:rsid w:val="0072277A"/>
    <w:rsid w:val="00725F2C"/>
    <w:rsid w:val="0073790E"/>
    <w:rsid w:val="00755BFB"/>
    <w:rsid w:val="00775E09"/>
    <w:rsid w:val="007917DC"/>
    <w:rsid w:val="00792BE7"/>
    <w:rsid w:val="007A2B75"/>
    <w:rsid w:val="007C3D52"/>
    <w:rsid w:val="007E2B3A"/>
    <w:rsid w:val="007E3D06"/>
    <w:rsid w:val="007F2BC1"/>
    <w:rsid w:val="008024D1"/>
    <w:rsid w:val="00824FC3"/>
    <w:rsid w:val="00825A83"/>
    <w:rsid w:val="00833782"/>
    <w:rsid w:val="008426EA"/>
    <w:rsid w:val="00847A0F"/>
    <w:rsid w:val="00867DBE"/>
    <w:rsid w:val="008700F7"/>
    <w:rsid w:val="008829CC"/>
    <w:rsid w:val="00884BA1"/>
    <w:rsid w:val="008D211A"/>
    <w:rsid w:val="008D7203"/>
    <w:rsid w:val="008E1144"/>
    <w:rsid w:val="00905550"/>
    <w:rsid w:val="00913769"/>
    <w:rsid w:val="00921142"/>
    <w:rsid w:val="00930058"/>
    <w:rsid w:val="0093054D"/>
    <w:rsid w:val="0093486E"/>
    <w:rsid w:val="009570F5"/>
    <w:rsid w:val="00976768"/>
    <w:rsid w:val="0098387D"/>
    <w:rsid w:val="00991915"/>
    <w:rsid w:val="00993E7F"/>
    <w:rsid w:val="0099604C"/>
    <w:rsid w:val="009A20EE"/>
    <w:rsid w:val="009A67ED"/>
    <w:rsid w:val="009C2881"/>
    <w:rsid w:val="009C3E62"/>
    <w:rsid w:val="009D1A0D"/>
    <w:rsid w:val="009E11C5"/>
    <w:rsid w:val="009E4B33"/>
    <w:rsid w:val="009E7FC4"/>
    <w:rsid w:val="009F5A7C"/>
    <w:rsid w:val="00A15C4C"/>
    <w:rsid w:val="00A329E2"/>
    <w:rsid w:val="00A46FE1"/>
    <w:rsid w:val="00A57BB7"/>
    <w:rsid w:val="00A62A89"/>
    <w:rsid w:val="00A65788"/>
    <w:rsid w:val="00A674EE"/>
    <w:rsid w:val="00A80714"/>
    <w:rsid w:val="00AA27C5"/>
    <w:rsid w:val="00AA650E"/>
    <w:rsid w:val="00AB2EF2"/>
    <w:rsid w:val="00AB4FB6"/>
    <w:rsid w:val="00AB68F3"/>
    <w:rsid w:val="00AD620B"/>
    <w:rsid w:val="00B12152"/>
    <w:rsid w:val="00B122D3"/>
    <w:rsid w:val="00B22DFF"/>
    <w:rsid w:val="00B239A7"/>
    <w:rsid w:val="00B34AA9"/>
    <w:rsid w:val="00B50869"/>
    <w:rsid w:val="00B6208B"/>
    <w:rsid w:val="00B93699"/>
    <w:rsid w:val="00B972B7"/>
    <w:rsid w:val="00BA3C5D"/>
    <w:rsid w:val="00BB5E3F"/>
    <w:rsid w:val="00BC0FF6"/>
    <w:rsid w:val="00BC22B8"/>
    <w:rsid w:val="00BD2D5E"/>
    <w:rsid w:val="00BE7EB8"/>
    <w:rsid w:val="00BF3423"/>
    <w:rsid w:val="00BF5773"/>
    <w:rsid w:val="00BF7308"/>
    <w:rsid w:val="00BF7CFC"/>
    <w:rsid w:val="00C06AD2"/>
    <w:rsid w:val="00C1421A"/>
    <w:rsid w:val="00C174E3"/>
    <w:rsid w:val="00C42D1A"/>
    <w:rsid w:val="00C46A72"/>
    <w:rsid w:val="00C53AE8"/>
    <w:rsid w:val="00C61499"/>
    <w:rsid w:val="00C67895"/>
    <w:rsid w:val="00C76971"/>
    <w:rsid w:val="00C95AA7"/>
    <w:rsid w:val="00CA1AC5"/>
    <w:rsid w:val="00CC514C"/>
    <w:rsid w:val="00CC5B56"/>
    <w:rsid w:val="00CD57C5"/>
    <w:rsid w:val="00CE4FA3"/>
    <w:rsid w:val="00CE7DFE"/>
    <w:rsid w:val="00CE7E33"/>
    <w:rsid w:val="00D023E6"/>
    <w:rsid w:val="00D02E94"/>
    <w:rsid w:val="00D02EC3"/>
    <w:rsid w:val="00D057E9"/>
    <w:rsid w:val="00D15610"/>
    <w:rsid w:val="00D20282"/>
    <w:rsid w:val="00D312EF"/>
    <w:rsid w:val="00D4508A"/>
    <w:rsid w:val="00D509F6"/>
    <w:rsid w:val="00D51CCA"/>
    <w:rsid w:val="00D54000"/>
    <w:rsid w:val="00D65A31"/>
    <w:rsid w:val="00D81F47"/>
    <w:rsid w:val="00D82413"/>
    <w:rsid w:val="00D941CE"/>
    <w:rsid w:val="00DA7CEA"/>
    <w:rsid w:val="00DB3F12"/>
    <w:rsid w:val="00DB6A35"/>
    <w:rsid w:val="00DC1A21"/>
    <w:rsid w:val="00DC39B6"/>
    <w:rsid w:val="00DC5F2D"/>
    <w:rsid w:val="00DF55B2"/>
    <w:rsid w:val="00DF70F9"/>
    <w:rsid w:val="00E0580E"/>
    <w:rsid w:val="00E168D9"/>
    <w:rsid w:val="00E23D49"/>
    <w:rsid w:val="00E26F80"/>
    <w:rsid w:val="00E358BF"/>
    <w:rsid w:val="00E47BDB"/>
    <w:rsid w:val="00E54264"/>
    <w:rsid w:val="00E54FA8"/>
    <w:rsid w:val="00E70A60"/>
    <w:rsid w:val="00E716AC"/>
    <w:rsid w:val="00E724AB"/>
    <w:rsid w:val="00E74926"/>
    <w:rsid w:val="00E757ED"/>
    <w:rsid w:val="00E7758C"/>
    <w:rsid w:val="00E85B68"/>
    <w:rsid w:val="00E85FD3"/>
    <w:rsid w:val="00E86AA0"/>
    <w:rsid w:val="00E92CF6"/>
    <w:rsid w:val="00E95E7B"/>
    <w:rsid w:val="00EB0CEB"/>
    <w:rsid w:val="00ED401C"/>
    <w:rsid w:val="00F05917"/>
    <w:rsid w:val="00F11D9D"/>
    <w:rsid w:val="00F150FB"/>
    <w:rsid w:val="00F25386"/>
    <w:rsid w:val="00F5667C"/>
    <w:rsid w:val="00F65B03"/>
    <w:rsid w:val="00F66BAF"/>
    <w:rsid w:val="00F75885"/>
    <w:rsid w:val="00F761CB"/>
    <w:rsid w:val="00F92499"/>
    <w:rsid w:val="00F94D44"/>
    <w:rsid w:val="00F95D5B"/>
    <w:rsid w:val="00FB3C8F"/>
    <w:rsid w:val="00FC3AF2"/>
    <w:rsid w:val="00FC7C3D"/>
    <w:rsid w:val="00FD0C96"/>
    <w:rsid w:val="15E087B0"/>
    <w:rsid w:val="328D45AD"/>
    <w:rsid w:val="4E593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73196"/>
  <w15:chartTrackingRefBased/>
  <w15:docId w15:val="{92C6138F-6A1A-4224-972B-5AA8239DC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3AA"/>
    <w:pPr>
      <w:ind w:left="720"/>
      <w:contextualSpacing/>
    </w:pPr>
  </w:style>
  <w:style w:type="character" w:styleId="Hyperlink">
    <w:name w:val="Hyperlink"/>
    <w:basedOn w:val="DefaultParagraphFont"/>
    <w:uiPriority w:val="99"/>
    <w:unhideWhenUsed/>
    <w:rsid w:val="00D82413"/>
    <w:rPr>
      <w:color w:val="0563C1" w:themeColor="hyperlink"/>
      <w:u w:val="single"/>
    </w:rPr>
  </w:style>
  <w:style w:type="paragraph" w:customStyle="1" w:styleId="EndNoteBibliographyTitle">
    <w:name w:val="EndNote Bibliography Title"/>
    <w:basedOn w:val="Normal"/>
    <w:link w:val="EndNoteBibliographyTitleChar"/>
    <w:rsid w:val="00A65788"/>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A65788"/>
    <w:rPr>
      <w:rFonts w:ascii="Calibri" w:hAnsi="Calibri" w:cs="Calibri"/>
    </w:rPr>
  </w:style>
  <w:style w:type="paragraph" w:customStyle="1" w:styleId="EndNoteBibliography">
    <w:name w:val="EndNote Bibliography"/>
    <w:basedOn w:val="Normal"/>
    <w:link w:val="EndNoteBibliographyChar"/>
    <w:rsid w:val="00A65788"/>
    <w:rPr>
      <w:rFonts w:ascii="Calibri" w:hAnsi="Calibri" w:cs="Calibri"/>
      <w:lang w:val="en-US"/>
    </w:rPr>
  </w:style>
  <w:style w:type="character" w:customStyle="1" w:styleId="EndNoteBibliographyChar">
    <w:name w:val="EndNote Bibliography Char"/>
    <w:basedOn w:val="DefaultParagraphFont"/>
    <w:link w:val="EndNoteBibliography"/>
    <w:rsid w:val="00A65788"/>
    <w:rPr>
      <w:rFonts w:ascii="Calibri" w:hAnsi="Calibri" w:cs="Calibri"/>
    </w:rPr>
  </w:style>
  <w:style w:type="character" w:styleId="CommentReference">
    <w:name w:val="annotation reference"/>
    <w:basedOn w:val="DefaultParagraphFont"/>
    <w:uiPriority w:val="99"/>
    <w:semiHidden/>
    <w:unhideWhenUsed/>
    <w:rsid w:val="00401CF8"/>
    <w:rPr>
      <w:sz w:val="16"/>
      <w:szCs w:val="16"/>
    </w:rPr>
  </w:style>
  <w:style w:type="paragraph" w:styleId="CommentText">
    <w:name w:val="annotation text"/>
    <w:basedOn w:val="Normal"/>
    <w:link w:val="CommentTextChar"/>
    <w:uiPriority w:val="99"/>
    <w:semiHidden/>
    <w:unhideWhenUsed/>
    <w:rsid w:val="00401CF8"/>
    <w:rPr>
      <w:sz w:val="20"/>
      <w:szCs w:val="20"/>
    </w:rPr>
  </w:style>
  <w:style w:type="character" w:customStyle="1" w:styleId="CommentTextChar">
    <w:name w:val="Comment Text Char"/>
    <w:basedOn w:val="DefaultParagraphFont"/>
    <w:link w:val="CommentText"/>
    <w:uiPriority w:val="99"/>
    <w:semiHidden/>
    <w:rsid w:val="00401CF8"/>
    <w:rPr>
      <w:sz w:val="20"/>
      <w:szCs w:val="20"/>
      <w:lang w:val="en-GB"/>
    </w:rPr>
  </w:style>
  <w:style w:type="paragraph" w:styleId="CommentSubject">
    <w:name w:val="annotation subject"/>
    <w:basedOn w:val="CommentText"/>
    <w:next w:val="CommentText"/>
    <w:link w:val="CommentSubjectChar"/>
    <w:uiPriority w:val="99"/>
    <w:semiHidden/>
    <w:unhideWhenUsed/>
    <w:rsid w:val="00401CF8"/>
    <w:rPr>
      <w:b/>
      <w:bCs/>
    </w:rPr>
  </w:style>
  <w:style w:type="character" w:customStyle="1" w:styleId="CommentSubjectChar">
    <w:name w:val="Comment Subject Char"/>
    <w:basedOn w:val="CommentTextChar"/>
    <w:link w:val="CommentSubject"/>
    <w:uiPriority w:val="99"/>
    <w:semiHidden/>
    <w:rsid w:val="00401CF8"/>
    <w:rPr>
      <w:b/>
      <w:bCs/>
      <w:sz w:val="20"/>
      <w:szCs w:val="20"/>
      <w:lang w:val="en-GB"/>
    </w:rPr>
  </w:style>
  <w:style w:type="character" w:styleId="UnresolvedMention">
    <w:name w:val="Unresolved Mention"/>
    <w:basedOn w:val="DefaultParagraphFont"/>
    <w:uiPriority w:val="99"/>
    <w:semiHidden/>
    <w:unhideWhenUsed/>
    <w:rsid w:val="00697FD0"/>
    <w:rPr>
      <w:color w:val="605E5C"/>
      <w:shd w:val="clear" w:color="auto" w:fill="E1DFDD"/>
    </w:rPr>
  </w:style>
  <w:style w:type="character" w:customStyle="1" w:styleId="normaltextrun">
    <w:name w:val="normaltextrun"/>
    <w:basedOn w:val="DefaultParagraphFont"/>
    <w:rsid w:val="0072277A"/>
  </w:style>
  <w:style w:type="character" w:customStyle="1" w:styleId="scxw52739925">
    <w:name w:val="scxw52739925"/>
    <w:basedOn w:val="DefaultParagraphFont"/>
    <w:rsid w:val="0072277A"/>
  </w:style>
  <w:style w:type="character" w:customStyle="1" w:styleId="eop">
    <w:name w:val="eop"/>
    <w:basedOn w:val="DefaultParagraphFont"/>
    <w:rsid w:val="0072277A"/>
  </w:style>
  <w:style w:type="paragraph" w:styleId="NormalWeb">
    <w:name w:val="Normal (Web)"/>
    <w:basedOn w:val="Normal"/>
    <w:uiPriority w:val="99"/>
    <w:semiHidden/>
    <w:unhideWhenUsed/>
    <w:rsid w:val="00C46A72"/>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3B5AEB"/>
    <w:rPr>
      <w:rFonts w:ascii="Arial" w:eastAsiaTheme="minorEastAsia" w:hAnsi="Arial" w:cs="Arial"/>
      <w:b/>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81181">
      <w:bodyDiv w:val="1"/>
      <w:marLeft w:val="0"/>
      <w:marRight w:val="0"/>
      <w:marTop w:val="0"/>
      <w:marBottom w:val="0"/>
      <w:divBdr>
        <w:top w:val="none" w:sz="0" w:space="0" w:color="auto"/>
        <w:left w:val="none" w:sz="0" w:space="0" w:color="auto"/>
        <w:bottom w:val="none" w:sz="0" w:space="0" w:color="auto"/>
        <w:right w:val="none" w:sz="0" w:space="0" w:color="auto"/>
      </w:divBdr>
      <w:divsChild>
        <w:div w:id="86464718">
          <w:marLeft w:val="547"/>
          <w:marRight w:val="0"/>
          <w:marTop w:val="200"/>
          <w:marBottom w:val="0"/>
          <w:divBdr>
            <w:top w:val="none" w:sz="0" w:space="0" w:color="auto"/>
            <w:left w:val="none" w:sz="0" w:space="0" w:color="auto"/>
            <w:bottom w:val="none" w:sz="0" w:space="0" w:color="auto"/>
            <w:right w:val="none" w:sz="0" w:space="0" w:color="auto"/>
          </w:divBdr>
        </w:div>
      </w:divsChild>
    </w:div>
    <w:div w:id="186258613">
      <w:bodyDiv w:val="1"/>
      <w:marLeft w:val="0"/>
      <w:marRight w:val="0"/>
      <w:marTop w:val="0"/>
      <w:marBottom w:val="0"/>
      <w:divBdr>
        <w:top w:val="none" w:sz="0" w:space="0" w:color="auto"/>
        <w:left w:val="none" w:sz="0" w:space="0" w:color="auto"/>
        <w:bottom w:val="none" w:sz="0" w:space="0" w:color="auto"/>
        <w:right w:val="none" w:sz="0" w:space="0" w:color="auto"/>
      </w:divBdr>
      <w:divsChild>
        <w:div w:id="1983734310">
          <w:marLeft w:val="547"/>
          <w:marRight w:val="0"/>
          <w:marTop w:val="200"/>
          <w:marBottom w:val="0"/>
          <w:divBdr>
            <w:top w:val="none" w:sz="0" w:space="0" w:color="auto"/>
            <w:left w:val="none" w:sz="0" w:space="0" w:color="auto"/>
            <w:bottom w:val="none" w:sz="0" w:space="0" w:color="auto"/>
            <w:right w:val="none" w:sz="0" w:space="0" w:color="auto"/>
          </w:divBdr>
        </w:div>
        <w:div w:id="1172330412">
          <w:marLeft w:val="547"/>
          <w:marRight w:val="0"/>
          <w:marTop w:val="200"/>
          <w:marBottom w:val="0"/>
          <w:divBdr>
            <w:top w:val="none" w:sz="0" w:space="0" w:color="auto"/>
            <w:left w:val="none" w:sz="0" w:space="0" w:color="auto"/>
            <w:bottom w:val="none" w:sz="0" w:space="0" w:color="auto"/>
            <w:right w:val="none" w:sz="0" w:space="0" w:color="auto"/>
          </w:divBdr>
        </w:div>
        <w:div w:id="1195272071">
          <w:marLeft w:val="547"/>
          <w:marRight w:val="0"/>
          <w:marTop w:val="200"/>
          <w:marBottom w:val="0"/>
          <w:divBdr>
            <w:top w:val="none" w:sz="0" w:space="0" w:color="auto"/>
            <w:left w:val="none" w:sz="0" w:space="0" w:color="auto"/>
            <w:bottom w:val="none" w:sz="0" w:space="0" w:color="auto"/>
            <w:right w:val="none" w:sz="0" w:space="0" w:color="auto"/>
          </w:divBdr>
        </w:div>
        <w:div w:id="1598370472">
          <w:marLeft w:val="547"/>
          <w:marRight w:val="0"/>
          <w:marTop w:val="200"/>
          <w:marBottom w:val="0"/>
          <w:divBdr>
            <w:top w:val="none" w:sz="0" w:space="0" w:color="auto"/>
            <w:left w:val="none" w:sz="0" w:space="0" w:color="auto"/>
            <w:bottom w:val="none" w:sz="0" w:space="0" w:color="auto"/>
            <w:right w:val="none" w:sz="0" w:space="0" w:color="auto"/>
          </w:divBdr>
        </w:div>
        <w:div w:id="2097315072">
          <w:marLeft w:val="547"/>
          <w:marRight w:val="0"/>
          <w:marTop w:val="200"/>
          <w:marBottom w:val="0"/>
          <w:divBdr>
            <w:top w:val="none" w:sz="0" w:space="0" w:color="auto"/>
            <w:left w:val="none" w:sz="0" w:space="0" w:color="auto"/>
            <w:bottom w:val="none" w:sz="0" w:space="0" w:color="auto"/>
            <w:right w:val="none" w:sz="0" w:space="0" w:color="auto"/>
          </w:divBdr>
        </w:div>
      </w:divsChild>
    </w:div>
    <w:div w:id="254677002">
      <w:bodyDiv w:val="1"/>
      <w:marLeft w:val="0"/>
      <w:marRight w:val="0"/>
      <w:marTop w:val="0"/>
      <w:marBottom w:val="0"/>
      <w:divBdr>
        <w:top w:val="none" w:sz="0" w:space="0" w:color="auto"/>
        <w:left w:val="none" w:sz="0" w:space="0" w:color="auto"/>
        <w:bottom w:val="none" w:sz="0" w:space="0" w:color="auto"/>
        <w:right w:val="none" w:sz="0" w:space="0" w:color="auto"/>
      </w:divBdr>
    </w:div>
    <w:div w:id="275646931">
      <w:bodyDiv w:val="1"/>
      <w:marLeft w:val="0"/>
      <w:marRight w:val="0"/>
      <w:marTop w:val="0"/>
      <w:marBottom w:val="0"/>
      <w:divBdr>
        <w:top w:val="none" w:sz="0" w:space="0" w:color="auto"/>
        <w:left w:val="none" w:sz="0" w:space="0" w:color="auto"/>
        <w:bottom w:val="none" w:sz="0" w:space="0" w:color="auto"/>
        <w:right w:val="none" w:sz="0" w:space="0" w:color="auto"/>
      </w:divBdr>
    </w:div>
    <w:div w:id="299120837">
      <w:bodyDiv w:val="1"/>
      <w:marLeft w:val="0"/>
      <w:marRight w:val="0"/>
      <w:marTop w:val="0"/>
      <w:marBottom w:val="0"/>
      <w:divBdr>
        <w:top w:val="none" w:sz="0" w:space="0" w:color="auto"/>
        <w:left w:val="none" w:sz="0" w:space="0" w:color="auto"/>
        <w:bottom w:val="none" w:sz="0" w:space="0" w:color="auto"/>
        <w:right w:val="none" w:sz="0" w:space="0" w:color="auto"/>
      </w:divBdr>
    </w:div>
    <w:div w:id="308364849">
      <w:bodyDiv w:val="1"/>
      <w:marLeft w:val="0"/>
      <w:marRight w:val="0"/>
      <w:marTop w:val="0"/>
      <w:marBottom w:val="0"/>
      <w:divBdr>
        <w:top w:val="none" w:sz="0" w:space="0" w:color="auto"/>
        <w:left w:val="none" w:sz="0" w:space="0" w:color="auto"/>
        <w:bottom w:val="none" w:sz="0" w:space="0" w:color="auto"/>
        <w:right w:val="none" w:sz="0" w:space="0" w:color="auto"/>
      </w:divBdr>
      <w:divsChild>
        <w:div w:id="503475375">
          <w:marLeft w:val="547"/>
          <w:marRight w:val="0"/>
          <w:marTop w:val="200"/>
          <w:marBottom w:val="0"/>
          <w:divBdr>
            <w:top w:val="none" w:sz="0" w:space="0" w:color="auto"/>
            <w:left w:val="none" w:sz="0" w:space="0" w:color="auto"/>
            <w:bottom w:val="none" w:sz="0" w:space="0" w:color="auto"/>
            <w:right w:val="none" w:sz="0" w:space="0" w:color="auto"/>
          </w:divBdr>
        </w:div>
        <w:div w:id="2099713031">
          <w:marLeft w:val="547"/>
          <w:marRight w:val="0"/>
          <w:marTop w:val="200"/>
          <w:marBottom w:val="0"/>
          <w:divBdr>
            <w:top w:val="none" w:sz="0" w:space="0" w:color="auto"/>
            <w:left w:val="none" w:sz="0" w:space="0" w:color="auto"/>
            <w:bottom w:val="none" w:sz="0" w:space="0" w:color="auto"/>
            <w:right w:val="none" w:sz="0" w:space="0" w:color="auto"/>
          </w:divBdr>
        </w:div>
        <w:div w:id="672685403">
          <w:marLeft w:val="547"/>
          <w:marRight w:val="0"/>
          <w:marTop w:val="200"/>
          <w:marBottom w:val="0"/>
          <w:divBdr>
            <w:top w:val="none" w:sz="0" w:space="0" w:color="auto"/>
            <w:left w:val="none" w:sz="0" w:space="0" w:color="auto"/>
            <w:bottom w:val="none" w:sz="0" w:space="0" w:color="auto"/>
            <w:right w:val="none" w:sz="0" w:space="0" w:color="auto"/>
          </w:divBdr>
        </w:div>
      </w:divsChild>
    </w:div>
    <w:div w:id="480389544">
      <w:bodyDiv w:val="1"/>
      <w:marLeft w:val="0"/>
      <w:marRight w:val="0"/>
      <w:marTop w:val="0"/>
      <w:marBottom w:val="0"/>
      <w:divBdr>
        <w:top w:val="none" w:sz="0" w:space="0" w:color="auto"/>
        <w:left w:val="none" w:sz="0" w:space="0" w:color="auto"/>
        <w:bottom w:val="none" w:sz="0" w:space="0" w:color="auto"/>
        <w:right w:val="none" w:sz="0" w:space="0" w:color="auto"/>
      </w:divBdr>
      <w:divsChild>
        <w:div w:id="590092543">
          <w:marLeft w:val="1267"/>
          <w:marRight w:val="0"/>
          <w:marTop w:val="100"/>
          <w:marBottom w:val="0"/>
          <w:divBdr>
            <w:top w:val="none" w:sz="0" w:space="0" w:color="auto"/>
            <w:left w:val="none" w:sz="0" w:space="0" w:color="auto"/>
            <w:bottom w:val="none" w:sz="0" w:space="0" w:color="auto"/>
            <w:right w:val="none" w:sz="0" w:space="0" w:color="auto"/>
          </w:divBdr>
        </w:div>
        <w:div w:id="2037584582">
          <w:marLeft w:val="1267"/>
          <w:marRight w:val="0"/>
          <w:marTop w:val="100"/>
          <w:marBottom w:val="0"/>
          <w:divBdr>
            <w:top w:val="none" w:sz="0" w:space="0" w:color="auto"/>
            <w:left w:val="none" w:sz="0" w:space="0" w:color="auto"/>
            <w:bottom w:val="none" w:sz="0" w:space="0" w:color="auto"/>
            <w:right w:val="none" w:sz="0" w:space="0" w:color="auto"/>
          </w:divBdr>
        </w:div>
        <w:div w:id="342512012">
          <w:marLeft w:val="1267"/>
          <w:marRight w:val="0"/>
          <w:marTop w:val="100"/>
          <w:marBottom w:val="0"/>
          <w:divBdr>
            <w:top w:val="none" w:sz="0" w:space="0" w:color="auto"/>
            <w:left w:val="none" w:sz="0" w:space="0" w:color="auto"/>
            <w:bottom w:val="none" w:sz="0" w:space="0" w:color="auto"/>
            <w:right w:val="none" w:sz="0" w:space="0" w:color="auto"/>
          </w:divBdr>
        </w:div>
        <w:div w:id="725682179">
          <w:marLeft w:val="1267"/>
          <w:marRight w:val="0"/>
          <w:marTop w:val="100"/>
          <w:marBottom w:val="0"/>
          <w:divBdr>
            <w:top w:val="none" w:sz="0" w:space="0" w:color="auto"/>
            <w:left w:val="none" w:sz="0" w:space="0" w:color="auto"/>
            <w:bottom w:val="none" w:sz="0" w:space="0" w:color="auto"/>
            <w:right w:val="none" w:sz="0" w:space="0" w:color="auto"/>
          </w:divBdr>
        </w:div>
        <w:div w:id="180513505">
          <w:marLeft w:val="547"/>
          <w:marRight w:val="0"/>
          <w:marTop w:val="200"/>
          <w:marBottom w:val="0"/>
          <w:divBdr>
            <w:top w:val="none" w:sz="0" w:space="0" w:color="auto"/>
            <w:left w:val="none" w:sz="0" w:space="0" w:color="auto"/>
            <w:bottom w:val="none" w:sz="0" w:space="0" w:color="auto"/>
            <w:right w:val="none" w:sz="0" w:space="0" w:color="auto"/>
          </w:divBdr>
        </w:div>
        <w:div w:id="207691398">
          <w:marLeft w:val="547"/>
          <w:marRight w:val="0"/>
          <w:marTop w:val="200"/>
          <w:marBottom w:val="0"/>
          <w:divBdr>
            <w:top w:val="none" w:sz="0" w:space="0" w:color="auto"/>
            <w:left w:val="none" w:sz="0" w:space="0" w:color="auto"/>
            <w:bottom w:val="none" w:sz="0" w:space="0" w:color="auto"/>
            <w:right w:val="none" w:sz="0" w:space="0" w:color="auto"/>
          </w:divBdr>
        </w:div>
      </w:divsChild>
    </w:div>
    <w:div w:id="489711430">
      <w:bodyDiv w:val="1"/>
      <w:marLeft w:val="0"/>
      <w:marRight w:val="0"/>
      <w:marTop w:val="0"/>
      <w:marBottom w:val="0"/>
      <w:divBdr>
        <w:top w:val="none" w:sz="0" w:space="0" w:color="auto"/>
        <w:left w:val="none" w:sz="0" w:space="0" w:color="auto"/>
        <w:bottom w:val="none" w:sz="0" w:space="0" w:color="auto"/>
        <w:right w:val="none" w:sz="0" w:space="0" w:color="auto"/>
      </w:divBdr>
    </w:div>
    <w:div w:id="506137793">
      <w:bodyDiv w:val="1"/>
      <w:marLeft w:val="0"/>
      <w:marRight w:val="0"/>
      <w:marTop w:val="0"/>
      <w:marBottom w:val="0"/>
      <w:divBdr>
        <w:top w:val="none" w:sz="0" w:space="0" w:color="auto"/>
        <w:left w:val="none" w:sz="0" w:space="0" w:color="auto"/>
        <w:bottom w:val="none" w:sz="0" w:space="0" w:color="auto"/>
        <w:right w:val="none" w:sz="0" w:space="0" w:color="auto"/>
      </w:divBdr>
    </w:div>
    <w:div w:id="509679257">
      <w:bodyDiv w:val="1"/>
      <w:marLeft w:val="0"/>
      <w:marRight w:val="0"/>
      <w:marTop w:val="0"/>
      <w:marBottom w:val="0"/>
      <w:divBdr>
        <w:top w:val="none" w:sz="0" w:space="0" w:color="auto"/>
        <w:left w:val="none" w:sz="0" w:space="0" w:color="auto"/>
        <w:bottom w:val="none" w:sz="0" w:space="0" w:color="auto"/>
        <w:right w:val="none" w:sz="0" w:space="0" w:color="auto"/>
      </w:divBdr>
    </w:div>
    <w:div w:id="594872650">
      <w:bodyDiv w:val="1"/>
      <w:marLeft w:val="0"/>
      <w:marRight w:val="0"/>
      <w:marTop w:val="0"/>
      <w:marBottom w:val="0"/>
      <w:divBdr>
        <w:top w:val="none" w:sz="0" w:space="0" w:color="auto"/>
        <w:left w:val="none" w:sz="0" w:space="0" w:color="auto"/>
        <w:bottom w:val="none" w:sz="0" w:space="0" w:color="auto"/>
        <w:right w:val="none" w:sz="0" w:space="0" w:color="auto"/>
      </w:divBdr>
    </w:div>
    <w:div w:id="599995636">
      <w:bodyDiv w:val="1"/>
      <w:marLeft w:val="0"/>
      <w:marRight w:val="0"/>
      <w:marTop w:val="0"/>
      <w:marBottom w:val="0"/>
      <w:divBdr>
        <w:top w:val="none" w:sz="0" w:space="0" w:color="auto"/>
        <w:left w:val="none" w:sz="0" w:space="0" w:color="auto"/>
        <w:bottom w:val="none" w:sz="0" w:space="0" w:color="auto"/>
        <w:right w:val="none" w:sz="0" w:space="0" w:color="auto"/>
      </w:divBdr>
    </w:div>
    <w:div w:id="622004466">
      <w:bodyDiv w:val="1"/>
      <w:marLeft w:val="0"/>
      <w:marRight w:val="0"/>
      <w:marTop w:val="0"/>
      <w:marBottom w:val="0"/>
      <w:divBdr>
        <w:top w:val="none" w:sz="0" w:space="0" w:color="auto"/>
        <w:left w:val="none" w:sz="0" w:space="0" w:color="auto"/>
        <w:bottom w:val="none" w:sz="0" w:space="0" w:color="auto"/>
        <w:right w:val="none" w:sz="0" w:space="0" w:color="auto"/>
      </w:divBdr>
    </w:div>
    <w:div w:id="744108162">
      <w:bodyDiv w:val="1"/>
      <w:marLeft w:val="0"/>
      <w:marRight w:val="0"/>
      <w:marTop w:val="0"/>
      <w:marBottom w:val="0"/>
      <w:divBdr>
        <w:top w:val="none" w:sz="0" w:space="0" w:color="auto"/>
        <w:left w:val="none" w:sz="0" w:space="0" w:color="auto"/>
        <w:bottom w:val="none" w:sz="0" w:space="0" w:color="auto"/>
        <w:right w:val="none" w:sz="0" w:space="0" w:color="auto"/>
      </w:divBdr>
      <w:divsChild>
        <w:div w:id="196236179">
          <w:marLeft w:val="0"/>
          <w:marRight w:val="0"/>
          <w:marTop w:val="0"/>
          <w:marBottom w:val="0"/>
          <w:divBdr>
            <w:top w:val="none" w:sz="0" w:space="0" w:color="auto"/>
            <w:left w:val="none" w:sz="0" w:space="0" w:color="auto"/>
            <w:bottom w:val="none" w:sz="0" w:space="0" w:color="auto"/>
            <w:right w:val="none" w:sz="0" w:space="0" w:color="auto"/>
          </w:divBdr>
        </w:div>
        <w:div w:id="418527851">
          <w:marLeft w:val="0"/>
          <w:marRight w:val="0"/>
          <w:marTop w:val="0"/>
          <w:marBottom w:val="0"/>
          <w:divBdr>
            <w:top w:val="none" w:sz="0" w:space="0" w:color="auto"/>
            <w:left w:val="none" w:sz="0" w:space="0" w:color="auto"/>
            <w:bottom w:val="none" w:sz="0" w:space="0" w:color="auto"/>
            <w:right w:val="none" w:sz="0" w:space="0" w:color="auto"/>
          </w:divBdr>
        </w:div>
        <w:div w:id="883055013">
          <w:marLeft w:val="0"/>
          <w:marRight w:val="0"/>
          <w:marTop w:val="0"/>
          <w:marBottom w:val="0"/>
          <w:divBdr>
            <w:top w:val="none" w:sz="0" w:space="0" w:color="auto"/>
            <w:left w:val="none" w:sz="0" w:space="0" w:color="auto"/>
            <w:bottom w:val="none" w:sz="0" w:space="0" w:color="auto"/>
            <w:right w:val="none" w:sz="0" w:space="0" w:color="auto"/>
          </w:divBdr>
        </w:div>
        <w:div w:id="1051030296">
          <w:marLeft w:val="0"/>
          <w:marRight w:val="0"/>
          <w:marTop w:val="0"/>
          <w:marBottom w:val="0"/>
          <w:divBdr>
            <w:top w:val="none" w:sz="0" w:space="0" w:color="auto"/>
            <w:left w:val="none" w:sz="0" w:space="0" w:color="auto"/>
            <w:bottom w:val="none" w:sz="0" w:space="0" w:color="auto"/>
            <w:right w:val="none" w:sz="0" w:space="0" w:color="auto"/>
          </w:divBdr>
        </w:div>
        <w:div w:id="1423339287">
          <w:marLeft w:val="0"/>
          <w:marRight w:val="0"/>
          <w:marTop w:val="0"/>
          <w:marBottom w:val="0"/>
          <w:divBdr>
            <w:top w:val="none" w:sz="0" w:space="0" w:color="auto"/>
            <w:left w:val="none" w:sz="0" w:space="0" w:color="auto"/>
            <w:bottom w:val="none" w:sz="0" w:space="0" w:color="auto"/>
            <w:right w:val="none" w:sz="0" w:space="0" w:color="auto"/>
          </w:divBdr>
        </w:div>
      </w:divsChild>
    </w:div>
    <w:div w:id="806507927">
      <w:bodyDiv w:val="1"/>
      <w:marLeft w:val="0"/>
      <w:marRight w:val="0"/>
      <w:marTop w:val="0"/>
      <w:marBottom w:val="0"/>
      <w:divBdr>
        <w:top w:val="none" w:sz="0" w:space="0" w:color="auto"/>
        <w:left w:val="none" w:sz="0" w:space="0" w:color="auto"/>
        <w:bottom w:val="none" w:sz="0" w:space="0" w:color="auto"/>
        <w:right w:val="none" w:sz="0" w:space="0" w:color="auto"/>
      </w:divBdr>
    </w:div>
    <w:div w:id="809057484">
      <w:bodyDiv w:val="1"/>
      <w:marLeft w:val="0"/>
      <w:marRight w:val="0"/>
      <w:marTop w:val="0"/>
      <w:marBottom w:val="0"/>
      <w:divBdr>
        <w:top w:val="none" w:sz="0" w:space="0" w:color="auto"/>
        <w:left w:val="none" w:sz="0" w:space="0" w:color="auto"/>
        <w:bottom w:val="none" w:sz="0" w:space="0" w:color="auto"/>
        <w:right w:val="none" w:sz="0" w:space="0" w:color="auto"/>
      </w:divBdr>
    </w:div>
    <w:div w:id="936980765">
      <w:bodyDiv w:val="1"/>
      <w:marLeft w:val="0"/>
      <w:marRight w:val="0"/>
      <w:marTop w:val="0"/>
      <w:marBottom w:val="0"/>
      <w:divBdr>
        <w:top w:val="none" w:sz="0" w:space="0" w:color="auto"/>
        <w:left w:val="none" w:sz="0" w:space="0" w:color="auto"/>
        <w:bottom w:val="none" w:sz="0" w:space="0" w:color="auto"/>
        <w:right w:val="none" w:sz="0" w:space="0" w:color="auto"/>
      </w:divBdr>
      <w:divsChild>
        <w:div w:id="1992102448">
          <w:marLeft w:val="1080"/>
          <w:marRight w:val="0"/>
          <w:marTop w:val="0"/>
          <w:marBottom w:val="0"/>
          <w:divBdr>
            <w:top w:val="none" w:sz="0" w:space="0" w:color="auto"/>
            <w:left w:val="none" w:sz="0" w:space="0" w:color="auto"/>
            <w:bottom w:val="none" w:sz="0" w:space="0" w:color="auto"/>
            <w:right w:val="none" w:sz="0" w:space="0" w:color="auto"/>
          </w:divBdr>
        </w:div>
        <w:div w:id="1414353652">
          <w:marLeft w:val="1080"/>
          <w:marRight w:val="0"/>
          <w:marTop w:val="0"/>
          <w:marBottom w:val="0"/>
          <w:divBdr>
            <w:top w:val="none" w:sz="0" w:space="0" w:color="auto"/>
            <w:left w:val="none" w:sz="0" w:space="0" w:color="auto"/>
            <w:bottom w:val="none" w:sz="0" w:space="0" w:color="auto"/>
            <w:right w:val="none" w:sz="0" w:space="0" w:color="auto"/>
          </w:divBdr>
        </w:div>
        <w:div w:id="962074433">
          <w:marLeft w:val="1080"/>
          <w:marRight w:val="0"/>
          <w:marTop w:val="0"/>
          <w:marBottom w:val="0"/>
          <w:divBdr>
            <w:top w:val="none" w:sz="0" w:space="0" w:color="auto"/>
            <w:left w:val="none" w:sz="0" w:space="0" w:color="auto"/>
            <w:bottom w:val="none" w:sz="0" w:space="0" w:color="auto"/>
            <w:right w:val="none" w:sz="0" w:space="0" w:color="auto"/>
          </w:divBdr>
        </w:div>
      </w:divsChild>
    </w:div>
    <w:div w:id="987366891">
      <w:bodyDiv w:val="1"/>
      <w:marLeft w:val="0"/>
      <w:marRight w:val="0"/>
      <w:marTop w:val="0"/>
      <w:marBottom w:val="0"/>
      <w:divBdr>
        <w:top w:val="none" w:sz="0" w:space="0" w:color="auto"/>
        <w:left w:val="none" w:sz="0" w:space="0" w:color="auto"/>
        <w:bottom w:val="none" w:sz="0" w:space="0" w:color="auto"/>
        <w:right w:val="none" w:sz="0" w:space="0" w:color="auto"/>
      </w:divBdr>
    </w:div>
    <w:div w:id="990132508">
      <w:bodyDiv w:val="1"/>
      <w:marLeft w:val="0"/>
      <w:marRight w:val="0"/>
      <w:marTop w:val="0"/>
      <w:marBottom w:val="0"/>
      <w:divBdr>
        <w:top w:val="none" w:sz="0" w:space="0" w:color="auto"/>
        <w:left w:val="none" w:sz="0" w:space="0" w:color="auto"/>
        <w:bottom w:val="none" w:sz="0" w:space="0" w:color="auto"/>
        <w:right w:val="none" w:sz="0" w:space="0" w:color="auto"/>
      </w:divBdr>
    </w:div>
    <w:div w:id="1094277975">
      <w:bodyDiv w:val="1"/>
      <w:marLeft w:val="0"/>
      <w:marRight w:val="0"/>
      <w:marTop w:val="0"/>
      <w:marBottom w:val="0"/>
      <w:divBdr>
        <w:top w:val="none" w:sz="0" w:space="0" w:color="auto"/>
        <w:left w:val="none" w:sz="0" w:space="0" w:color="auto"/>
        <w:bottom w:val="none" w:sz="0" w:space="0" w:color="auto"/>
        <w:right w:val="none" w:sz="0" w:space="0" w:color="auto"/>
      </w:divBdr>
      <w:divsChild>
        <w:div w:id="981929752">
          <w:marLeft w:val="547"/>
          <w:marRight w:val="0"/>
          <w:marTop w:val="200"/>
          <w:marBottom w:val="0"/>
          <w:divBdr>
            <w:top w:val="none" w:sz="0" w:space="0" w:color="auto"/>
            <w:left w:val="none" w:sz="0" w:space="0" w:color="auto"/>
            <w:bottom w:val="none" w:sz="0" w:space="0" w:color="auto"/>
            <w:right w:val="none" w:sz="0" w:space="0" w:color="auto"/>
          </w:divBdr>
        </w:div>
        <w:div w:id="329330375">
          <w:marLeft w:val="547"/>
          <w:marRight w:val="0"/>
          <w:marTop w:val="200"/>
          <w:marBottom w:val="0"/>
          <w:divBdr>
            <w:top w:val="none" w:sz="0" w:space="0" w:color="auto"/>
            <w:left w:val="none" w:sz="0" w:space="0" w:color="auto"/>
            <w:bottom w:val="none" w:sz="0" w:space="0" w:color="auto"/>
            <w:right w:val="none" w:sz="0" w:space="0" w:color="auto"/>
          </w:divBdr>
        </w:div>
        <w:div w:id="1300770129">
          <w:marLeft w:val="547"/>
          <w:marRight w:val="0"/>
          <w:marTop w:val="200"/>
          <w:marBottom w:val="0"/>
          <w:divBdr>
            <w:top w:val="none" w:sz="0" w:space="0" w:color="auto"/>
            <w:left w:val="none" w:sz="0" w:space="0" w:color="auto"/>
            <w:bottom w:val="none" w:sz="0" w:space="0" w:color="auto"/>
            <w:right w:val="none" w:sz="0" w:space="0" w:color="auto"/>
          </w:divBdr>
        </w:div>
        <w:div w:id="1890914593">
          <w:marLeft w:val="547"/>
          <w:marRight w:val="0"/>
          <w:marTop w:val="200"/>
          <w:marBottom w:val="0"/>
          <w:divBdr>
            <w:top w:val="none" w:sz="0" w:space="0" w:color="auto"/>
            <w:left w:val="none" w:sz="0" w:space="0" w:color="auto"/>
            <w:bottom w:val="none" w:sz="0" w:space="0" w:color="auto"/>
            <w:right w:val="none" w:sz="0" w:space="0" w:color="auto"/>
          </w:divBdr>
        </w:div>
        <w:div w:id="248001404">
          <w:marLeft w:val="547"/>
          <w:marRight w:val="0"/>
          <w:marTop w:val="200"/>
          <w:marBottom w:val="0"/>
          <w:divBdr>
            <w:top w:val="none" w:sz="0" w:space="0" w:color="auto"/>
            <w:left w:val="none" w:sz="0" w:space="0" w:color="auto"/>
            <w:bottom w:val="none" w:sz="0" w:space="0" w:color="auto"/>
            <w:right w:val="none" w:sz="0" w:space="0" w:color="auto"/>
          </w:divBdr>
        </w:div>
        <w:div w:id="1064253399">
          <w:marLeft w:val="547"/>
          <w:marRight w:val="0"/>
          <w:marTop w:val="200"/>
          <w:marBottom w:val="0"/>
          <w:divBdr>
            <w:top w:val="none" w:sz="0" w:space="0" w:color="auto"/>
            <w:left w:val="none" w:sz="0" w:space="0" w:color="auto"/>
            <w:bottom w:val="none" w:sz="0" w:space="0" w:color="auto"/>
            <w:right w:val="none" w:sz="0" w:space="0" w:color="auto"/>
          </w:divBdr>
        </w:div>
      </w:divsChild>
    </w:div>
    <w:div w:id="1119493103">
      <w:bodyDiv w:val="1"/>
      <w:marLeft w:val="0"/>
      <w:marRight w:val="0"/>
      <w:marTop w:val="0"/>
      <w:marBottom w:val="0"/>
      <w:divBdr>
        <w:top w:val="none" w:sz="0" w:space="0" w:color="auto"/>
        <w:left w:val="none" w:sz="0" w:space="0" w:color="auto"/>
        <w:bottom w:val="none" w:sz="0" w:space="0" w:color="auto"/>
        <w:right w:val="none" w:sz="0" w:space="0" w:color="auto"/>
      </w:divBdr>
      <w:divsChild>
        <w:div w:id="15736610">
          <w:marLeft w:val="547"/>
          <w:marRight w:val="0"/>
          <w:marTop w:val="200"/>
          <w:marBottom w:val="0"/>
          <w:divBdr>
            <w:top w:val="none" w:sz="0" w:space="0" w:color="auto"/>
            <w:left w:val="none" w:sz="0" w:space="0" w:color="auto"/>
            <w:bottom w:val="none" w:sz="0" w:space="0" w:color="auto"/>
            <w:right w:val="none" w:sz="0" w:space="0" w:color="auto"/>
          </w:divBdr>
        </w:div>
        <w:div w:id="1300188929">
          <w:marLeft w:val="547"/>
          <w:marRight w:val="0"/>
          <w:marTop w:val="200"/>
          <w:marBottom w:val="0"/>
          <w:divBdr>
            <w:top w:val="none" w:sz="0" w:space="0" w:color="auto"/>
            <w:left w:val="none" w:sz="0" w:space="0" w:color="auto"/>
            <w:bottom w:val="none" w:sz="0" w:space="0" w:color="auto"/>
            <w:right w:val="none" w:sz="0" w:space="0" w:color="auto"/>
          </w:divBdr>
        </w:div>
        <w:div w:id="1147741910">
          <w:marLeft w:val="547"/>
          <w:marRight w:val="0"/>
          <w:marTop w:val="200"/>
          <w:marBottom w:val="0"/>
          <w:divBdr>
            <w:top w:val="none" w:sz="0" w:space="0" w:color="auto"/>
            <w:left w:val="none" w:sz="0" w:space="0" w:color="auto"/>
            <w:bottom w:val="none" w:sz="0" w:space="0" w:color="auto"/>
            <w:right w:val="none" w:sz="0" w:space="0" w:color="auto"/>
          </w:divBdr>
        </w:div>
        <w:div w:id="1763255571">
          <w:marLeft w:val="547"/>
          <w:marRight w:val="0"/>
          <w:marTop w:val="200"/>
          <w:marBottom w:val="0"/>
          <w:divBdr>
            <w:top w:val="none" w:sz="0" w:space="0" w:color="auto"/>
            <w:left w:val="none" w:sz="0" w:space="0" w:color="auto"/>
            <w:bottom w:val="none" w:sz="0" w:space="0" w:color="auto"/>
            <w:right w:val="none" w:sz="0" w:space="0" w:color="auto"/>
          </w:divBdr>
        </w:div>
        <w:div w:id="1788424557">
          <w:marLeft w:val="547"/>
          <w:marRight w:val="0"/>
          <w:marTop w:val="200"/>
          <w:marBottom w:val="0"/>
          <w:divBdr>
            <w:top w:val="none" w:sz="0" w:space="0" w:color="auto"/>
            <w:left w:val="none" w:sz="0" w:space="0" w:color="auto"/>
            <w:bottom w:val="none" w:sz="0" w:space="0" w:color="auto"/>
            <w:right w:val="none" w:sz="0" w:space="0" w:color="auto"/>
          </w:divBdr>
        </w:div>
      </w:divsChild>
    </w:div>
    <w:div w:id="1143084170">
      <w:bodyDiv w:val="1"/>
      <w:marLeft w:val="0"/>
      <w:marRight w:val="0"/>
      <w:marTop w:val="0"/>
      <w:marBottom w:val="0"/>
      <w:divBdr>
        <w:top w:val="none" w:sz="0" w:space="0" w:color="auto"/>
        <w:left w:val="none" w:sz="0" w:space="0" w:color="auto"/>
        <w:bottom w:val="none" w:sz="0" w:space="0" w:color="auto"/>
        <w:right w:val="none" w:sz="0" w:space="0" w:color="auto"/>
      </w:divBdr>
    </w:div>
    <w:div w:id="1154682610">
      <w:bodyDiv w:val="1"/>
      <w:marLeft w:val="0"/>
      <w:marRight w:val="0"/>
      <w:marTop w:val="0"/>
      <w:marBottom w:val="0"/>
      <w:divBdr>
        <w:top w:val="none" w:sz="0" w:space="0" w:color="auto"/>
        <w:left w:val="none" w:sz="0" w:space="0" w:color="auto"/>
        <w:bottom w:val="none" w:sz="0" w:space="0" w:color="auto"/>
        <w:right w:val="none" w:sz="0" w:space="0" w:color="auto"/>
      </w:divBdr>
    </w:div>
    <w:div w:id="1250312973">
      <w:bodyDiv w:val="1"/>
      <w:marLeft w:val="0"/>
      <w:marRight w:val="0"/>
      <w:marTop w:val="0"/>
      <w:marBottom w:val="0"/>
      <w:divBdr>
        <w:top w:val="none" w:sz="0" w:space="0" w:color="auto"/>
        <w:left w:val="none" w:sz="0" w:space="0" w:color="auto"/>
        <w:bottom w:val="none" w:sz="0" w:space="0" w:color="auto"/>
        <w:right w:val="none" w:sz="0" w:space="0" w:color="auto"/>
      </w:divBdr>
      <w:divsChild>
        <w:div w:id="741635385">
          <w:marLeft w:val="547"/>
          <w:marRight w:val="0"/>
          <w:marTop w:val="200"/>
          <w:marBottom w:val="0"/>
          <w:divBdr>
            <w:top w:val="none" w:sz="0" w:space="0" w:color="auto"/>
            <w:left w:val="none" w:sz="0" w:space="0" w:color="auto"/>
            <w:bottom w:val="none" w:sz="0" w:space="0" w:color="auto"/>
            <w:right w:val="none" w:sz="0" w:space="0" w:color="auto"/>
          </w:divBdr>
        </w:div>
        <w:div w:id="1153642621">
          <w:marLeft w:val="547"/>
          <w:marRight w:val="0"/>
          <w:marTop w:val="200"/>
          <w:marBottom w:val="0"/>
          <w:divBdr>
            <w:top w:val="none" w:sz="0" w:space="0" w:color="auto"/>
            <w:left w:val="none" w:sz="0" w:space="0" w:color="auto"/>
            <w:bottom w:val="none" w:sz="0" w:space="0" w:color="auto"/>
            <w:right w:val="none" w:sz="0" w:space="0" w:color="auto"/>
          </w:divBdr>
        </w:div>
      </w:divsChild>
    </w:div>
    <w:div w:id="1254241899">
      <w:bodyDiv w:val="1"/>
      <w:marLeft w:val="0"/>
      <w:marRight w:val="0"/>
      <w:marTop w:val="0"/>
      <w:marBottom w:val="0"/>
      <w:divBdr>
        <w:top w:val="none" w:sz="0" w:space="0" w:color="auto"/>
        <w:left w:val="none" w:sz="0" w:space="0" w:color="auto"/>
        <w:bottom w:val="none" w:sz="0" w:space="0" w:color="auto"/>
        <w:right w:val="none" w:sz="0" w:space="0" w:color="auto"/>
      </w:divBdr>
    </w:div>
    <w:div w:id="1276979150">
      <w:bodyDiv w:val="1"/>
      <w:marLeft w:val="0"/>
      <w:marRight w:val="0"/>
      <w:marTop w:val="0"/>
      <w:marBottom w:val="0"/>
      <w:divBdr>
        <w:top w:val="none" w:sz="0" w:space="0" w:color="auto"/>
        <w:left w:val="none" w:sz="0" w:space="0" w:color="auto"/>
        <w:bottom w:val="none" w:sz="0" w:space="0" w:color="auto"/>
        <w:right w:val="none" w:sz="0" w:space="0" w:color="auto"/>
      </w:divBdr>
    </w:div>
    <w:div w:id="1372606279">
      <w:bodyDiv w:val="1"/>
      <w:marLeft w:val="0"/>
      <w:marRight w:val="0"/>
      <w:marTop w:val="0"/>
      <w:marBottom w:val="0"/>
      <w:divBdr>
        <w:top w:val="none" w:sz="0" w:space="0" w:color="auto"/>
        <w:left w:val="none" w:sz="0" w:space="0" w:color="auto"/>
        <w:bottom w:val="none" w:sz="0" w:space="0" w:color="auto"/>
        <w:right w:val="none" w:sz="0" w:space="0" w:color="auto"/>
      </w:divBdr>
    </w:div>
    <w:div w:id="1402216116">
      <w:bodyDiv w:val="1"/>
      <w:marLeft w:val="0"/>
      <w:marRight w:val="0"/>
      <w:marTop w:val="0"/>
      <w:marBottom w:val="0"/>
      <w:divBdr>
        <w:top w:val="none" w:sz="0" w:space="0" w:color="auto"/>
        <w:left w:val="none" w:sz="0" w:space="0" w:color="auto"/>
        <w:bottom w:val="none" w:sz="0" w:space="0" w:color="auto"/>
        <w:right w:val="none" w:sz="0" w:space="0" w:color="auto"/>
      </w:divBdr>
      <w:divsChild>
        <w:div w:id="1744446778">
          <w:marLeft w:val="547"/>
          <w:marRight w:val="0"/>
          <w:marTop w:val="200"/>
          <w:marBottom w:val="0"/>
          <w:divBdr>
            <w:top w:val="none" w:sz="0" w:space="0" w:color="auto"/>
            <w:left w:val="none" w:sz="0" w:space="0" w:color="auto"/>
            <w:bottom w:val="none" w:sz="0" w:space="0" w:color="auto"/>
            <w:right w:val="none" w:sz="0" w:space="0" w:color="auto"/>
          </w:divBdr>
        </w:div>
        <w:div w:id="1535263124">
          <w:marLeft w:val="547"/>
          <w:marRight w:val="0"/>
          <w:marTop w:val="200"/>
          <w:marBottom w:val="0"/>
          <w:divBdr>
            <w:top w:val="none" w:sz="0" w:space="0" w:color="auto"/>
            <w:left w:val="none" w:sz="0" w:space="0" w:color="auto"/>
            <w:bottom w:val="none" w:sz="0" w:space="0" w:color="auto"/>
            <w:right w:val="none" w:sz="0" w:space="0" w:color="auto"/>
          </w:divBdr>
        </w:div>
      </w:divsChild>
    </w:div>
    <w:div w:id="1412775356">
      <w:bodyDiv w:val="1"/>
      <w:marLeft w:val="0"/>
      <w:marRight w:val="0"/>
      <w:marTop w:val="0"/>
      <w:marBottom w:val="0"/>
      <w:divBdr>
        <w:top w:val="none" w:sz="0" w:space="0" w:color="auto"/>
        <w:left w:val="none" w:sz="0" w:space="0" w:color="auto"/>
        <w:bottom w:val="none" w:sz="0" w:space="0" w:color="auto"/>
        <w:right w:val="none" w:sz="0" w:space="0" w:color="auto"/>
      </w:divBdr>
    </w:div>
    <w:div w:id="1447776293">
      <w:bodyDiv w:val="1"/>
      <w:marLeft w:val="0"/>
      <w:marRight w:val="0"/>
      <w:marTop w:val="0"/>
      <w:marBottom w:val="0"/>
      <w:divBdr>
        <w:top w:val="none" w:sz="0" w:space="0" w:color="auto"/>
        <w:left w:val="none" w:sz="0" w:space="0" w:color="auto"/>
        <w:bottom w:val="none" w:sz="0" w:space="0" w:color="auto"/>
        <w:right w:val="none" w:sz="0" w:space="0" w:color="auto"/>
      </w:divBdr>
    </w:div>
    <w:div w:id="1503811605">
      <w:bodyDiv w:val="1"/>
      <w:marLeft w:val="0"/>
      <w:marRight w:val="0"/>
      <w:marTop w:val="0"/>
      <w:marBottom w:val="0"/>
      <w:divBdr>
        <w:top w:val="none" w:sz="0" w:space="0" w:color="auto"/>
        <w:left w:val="none" w:sz="0" w:space="0" w:color="auto"/>
        <w:bottom w:val="none" w:sz="0" w:space="0" w:color="auto"/>
        <w:right w:val="none" w:sz="0" w:space="0" w:color="auto"/>
      </w:divBdr>
    </w:div>
    <w:div w:id="1674067090">
      <w:bodyDiv w:val="1"/>
      <w:marLeft w:val="0"/>
      <w:marRight w:val="0"/>
      <w:marTop w:val="0"/>
      <w:marBottom w:val="0"/>
      <w:divBdr>
        <w:top w:val="none" w:sz="0" w:space="0" w:color="auto"/>
        <w:left w:val="none" w:sz="0" w:space="0" w:color="auto"/>
        <w:bottom w:val="none" w:sz="0" w:space="0" w:color="auto"/>
        <w:right w:val="none" w:sz="0" w:space="0" w:color="auto"/>
      </w:divBdr>
    </w:div>
    <w:div w:id="1713844732">
      <w:bodyDiv w:val="1"/>
      <w:marLeft w:val="0"/>
      <w:marRight w:val="0"/>
      <w:marTop w:val="0"/>
      <w:marBottom w:val="0"/>
      <w:divBdr>
        <w:top w:val="none" w:sz="0" w:space="0" w:color="auto"/>
        <w:left w:val="none" w:sz="0" w:space="0" w:color="auto"/>
        <w:bottom w:val="none" w:sz="0" w:space="0" w:color="auto"/>
        <w:right w:val="none" w:sz="0" w:space="0" w:color="auto"/>
      </w:divBdr>
      <w:divsChild>
        <w:div w:id="972754583">
          <w:marLeft w:val="547"/>
          <w:marRight w:val="0"/>
          <w:marTop w:val="200"/>
          <w:marBottom w:val="0"/>
          <w:divBdr>
            <w:top w:val="none" w:sz="0" w:space="0" w:color="auto"/>
            <w:left w:val="none" w:sz="0" w:space="0" w:color="auto"/>
            <w:bottom w:val="none" w:sz="0" w:space="0" w:color="auto"/>
            <w:right w:val="none" w:sz="0" w:space="0" w:color="auto"/>
          </w:divBdr>
        </w:div>
        <w:div w:id="943732358">
          <w:marLeft w:val="547"/>
          <w:marRight w:val="0"/>
          <w:marTop w:val="200"/>
          <w:marBottom w:val="0"/>
          <w:divBdr>
            <w:top w:val="none" w:sz="0" w:space="0" w:color="auto"/>
            <w:left w:val="none" w:sz="0" w:space="0" w:color="auto"/>
            <w:bottom w:val="none" w:sz="0" w:space="0" w:color="auto"/>
            <w:right w:val="none" w:sz="0" w:space="0" w:color="auto"/>
          </w:divBdr>
        </w:div>
        <w:div w:id="2137988324">
          <w:marLeft w:val="547"/>
          <w:marRight w:val="0"/>
          <w:marTop w:val="200"/>
          <w:marBottom w:val="0"/>
          <w:divBdr>
            <w:top w:val="none" w:sz="0" w:space="0" w:color="auto"/>
            <w:left w:val="none" w:sz="0" w:space="0" w:color="auto"/>
            <w:bottom w:val="none" w:sz="0" w:space="0" w:color="auto"/>
            <w:right w:val="none" w:sz="0" w:space="0" w:color="auto"/>
          </w:divBdr>
        </w:div>
      </w:divsChild>
    </w:div>
    <w:div w:id="1738434531">
      <w:bodyDiv w:val="1"/>
      <w:marLeft w:val="0"/>
      <w:marRight w:val="0"/>
      <w:marTop w:val="0"/>
      <w:marBottom w:val="0"/>
      <w:divBdr>
        <w:top w:val="none" w:sz="0" w:space="0" w:color="auto"/>
        <w:left w:val="none" w:sz="0" w:space="0" w:color="auto"/>
        <w:bottom w:val="none" w:sz="0" w:space="0" w:color="auto"/>
        <w:right w:val="none" w:sz="0" w:space="0" w:color="auto"/>
      </w:divBdr>
    </w:div>
    <w:div w:id="1742479252">
      <w:bodyDiv w:val="1"/>
      <w:marLeft w:val="0"/>
      <w:marRight w:val="0"/>
      <w:marTop w:val="0"/>
      <w:marBottom w:val="0"/>
      <w:divBdr>
        <w:top w:val="none" w:sz="0" w:space="0" w:color="auto"/>
        <w:left w:val="none" w:sz="0" w:space="0" w:color="auto"/>
        <w:bottom w:val="none" w:sz="0" w:space="0" w:color="auto"/>
        <w:right w:val="none" w:sz="0" w:space="0" w:color="auto"/>
      </w:divBdr>
    </w:div>
    <w:div w:id="192237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craftscouncil.org.uk/documents/880/Market_for_craft_full_%20report_2020.pdf"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B26B9EB509304D967B7D340E011B19" ma:contentTypeVersion="17" ma:contentTypeDescription="Create a new document." ma:contentTypeScope="" ma:versionID="397b6a23141c1ae67dd9b7b4469553ae">
  <xsd:schema xmlns:xsd="http://www.w3.org/2001/XMLSchema" xmlns:xs="http://www.w3.org/2001/XMLSchema" xmlns:p="http://schemas.microsoft.com/office/2006/metadata/properties" xmlns:ns2="a175375f-4c94-4e10-8c1d-84b3a8fb511c" xmlns:ns3="53dacbe7-6d80-4795-8651-e232bd233d17" targetNamespace="http://schemas.microsoft.com/office/2006/metadata/properties" ma:root="true" ma:fieldsID="bc93d0a7f90bac0cbce338919dc46b9c" ns2:_="" ns3:_="">
    <xsd:import namespace="a175375f-4c94-4e10-8c1d-84b3a8fb511c"/>
    <xsd:import namespace="53dacbe7-6d80-4795-8651-e232bd233d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5375f-4c94-4e10-8c1d-84b3a8fb5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7a97d3-a1e8-4e72-aadf-490c0711cbe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dacbe7-6d80-4795-8651-e232bd233d1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27c29b-65d0-4940-ba3b-a0c702a7c49b}" ma:internalName="TaxCatchAll" ma:showField="CatchAllData" ma:web="53dacbe7-6d80-4795-8651-e232bd233d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175375f-4c94-4e10-8c1d-84b3a8fb511c">
      <Terms xmlns="http://schemas.microsoft.com/office/infopath/2007/PartnerControls"/>
    </lcf76f155ced4ddcb4097134ff3c332f>
    <TaxCatchAll xmlns="53dacbe7-6d80-4795-8651-e232bd233d17" xsi:nil="true"/>
  </documentManagement>
</p:properties>
</file>

<file path=customXml/itemProps1.xml><?xml version="1.0" encoding="utf-8"?>
<ds:datastoreItem xmlns:ds="http://schemas.openxmlformats.org/officeDocument/2006/customXml" ds:itemID="{5DB33FFA-BD9F-4D42-A60C-711BB119A977}">
  <ds:schemaRefs>
    <ds:schemaRef ds:uri="http://schemas.microsoft.com/sharepoint/v3/contenttype/forms"/>
  </ds:schemaRefs>
</ds:datastoreItem>
</file>

<file path=customXml/itemProps2.xml><?xml version="1.0" encoding="utf-8"?>
<ds:datastoreItem xmlns:ds="http://schemas.openxmlformats.org/officeDocument/2006/customXml" ds:itemID="{04004CD4-33CF-4B52-AF82-1EE95852C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75375f-4c94-4e10-8c1d-84b3a8fb511c"/>
    <ds:schemaRef ds:uri="53dacbe7-6d80-4795-8651-e232bd233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24FA6B-C416-4351-BE69-A6D0E0FFB3D1}">
  <ds:schemaRefs>
    <ds:schemaRef ds:uri="http://schemas.openxmlformats.org/officeDocument/2006/bibliography"/>
  </ds:schemaRefs>
</ds:datastoreItem>
</file>

<file path=customXml/itemProps4.xml><?xml version="1.0" encoding="utf-8"?>
<ds:datastoreItem xmlns:ds="http://schemas.openxmlformats.org/officeDocument/2006/customXml" ds:itemID="{71D6DCFF-65CA-4B9D-977F-4E40E19580F2}">
  <ds:schemaRefs>
    <ds:schemaRef ds:uri="http://schemas.microsoft.com/office/2006/metadata/properties"/>
    <ds:schemaRef ds:uri="http://schemas.microsoft.com/office/infopath/2007/PartnerControls"/>
    <ds:schemaRef ds:uri="a175375f-4c94-4e10-8c1d-84b3a8fb511c"/>
    <ds:schemaRef ds:uri="53dacbe7-6d80-4795-8651-e232bd233d17"/>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6</Pages>
  <Words>2346</Words>
  <Characters>13374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15689</CharactersWithSpaces>
  <SharedDoc>false</SharedDoc>
  <HLinks>
    <vt:vector size="6" baseType="variant">
      <vt:variant>
        <vt:i4>7471192</vt:i4>
      </vt:variant>
      <vt:variant>
        <vt:i4>6</vt:i4>
      </vt:variant>
      <vt:variant>
        <vt:i4>0</vt:i4>
      </vt:variant>
      <vt:variant>
        <vt:i4>5</vt:i4>
      </vt:variant>
      <vt:variant>
        <vt:lpwstr>https://www.craftscouncil.org.uk/documents/880/Market_for_craft_full_ report_2020.pdf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Whitehurst</dc:creator>
  <cp:keywords/>
  <dc:description/>
  <cp:lastModifiedBy>Fiona Whitehurst</cp:lastModifiedBy>
  <cp:revision>9</cp:revision>
  <dcterms:created xsi:type="dcterms:W3CDTF">2024-02-29T13:27:00Z</dcterms:created>
  <dcterms:modified xsi:type="dcterms:W3CDTF">2024-03-01T22:36:00Z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0x0101000BB26B9EB509304D967B7D340E011B19</vt:lpwstr>
  </property>
</Properties>
</file>