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04994" w14:textId="77777777" w:rsidR="00CA5AA4" w:rsidRPr="008553E6" w:rsidRDefault="00CA5AA4" w:rsidP="00AE5271">
      <w:pPr>
        <w:jc w:val="center"/>
        <w:rPr>
          <w:b/>
          <w:bCs/>
        </w:rPr>
      </w:pPr>
    </w:p>
    <w:p w14:paraId="5B3EEF2A" w14:textId="77777777" w:rsidR="00CA5AA4" w:rsidRPr="008553E6" w:rsidRDefault="00CA5AA4" w:rsidP="00AE5271">
      <w:pPr>
        <w:jc w:val="center"/>
        <w:rPr>
          <w:b/>
          <w:bCs/>
          <w:sz w:val="28"/>
          <w:szCs w:val="28"/>
        </w:rPr>
      </w:pPr>
    </w:p>
    <w:p w14:paraId="105BA594" w14:textId="123375E8" w:rsidR="00AE5271" w:rsidRPr="008553E6" w:rsidRDefault="00AE5271" w:rsidP="00AE5271">
      <w:pPr>
        <w:jc w:val="center"/>
        <w:rPr>
          <w:b/>
          <w:bCs/>
          <w:sz w:val="28"/>
          <w:szCs w:val="28"/>
        </w:rPr>
      </w:pPr>
      <w:r w:rsidRPr="008553E6">
        <w:rPr>
          <w:b/>
          <w:bCs/>
          <w:sz w:val="28"/>
          <w:szCs w:val="28"/>
        </w:rPr>
        <w:t xml:space="preserve">Learning </w:t>
      </w:r>
      <w:r w:rsidR="00C26C36" w:rsidRPr="008553E6">
        <w:rPr>
          <w:b/>
          <w:bCs/>
          <w:sz w:val="28"/>
          <w:szCs w:val="28"/>
        </w:rPr>
        <w:t xml:space="preserve">about </w:t>
      </w:r>
      <w:r w:rsidRPr="008553E6">
        <w:rPr>
          <w:b/>
          <w:bCs/>
          <w:sz w:val="28"/>
          <w:szCs w:val="28"/>
        </w:rPr>
        <w:t>sustainability</w:t>
      </w:r>
      <w:r w:rsidR="00C26C36" w:rsidRPr="008553E6">
        <w:rPr>
          <w:b/>
          <w:bCs/>
          <w:sz w:val="28"/>
          <w:szCs w:val="28"/>
        </w:rPr>
        <w:t>, UN</w:t>
      </w:r>
      <w:r w:rsidR="00F02E62" w:rsidRPr="008553E6">
        <w:rPr>
          <w:b/>
          <w:bCs/>
          <w:sz w:val="28"/>
          <w:szCs w:val="28"/>
        </w:rPr>
        <w:t xml:space="preserve"> </w:t>
      </w:r>
      <w:r w:rsidR="00C26C36" w:rsidRPr="008553E6">
        <w:rPr>
          <w:b/>
          <w:bCs/>
          <w:sz w:val="28"/>
          <w:szCs w:val="28"/>
        </w:rPr>
        <w:t xml:space="preserve">SDGs and carbon management </w:t>
      </w:r>
      <w:r w:rsidRPr="008553E6">
        <w:rPr>
          <w:b/>
          <w:bCs/>
          <w:sz w:val="28"/>
          <w:szCs w:val="28"/>
        </w:rPr>
        <w:t>in a university setting: Us</w:t>
      </w:r>
      <w:r w:rsidR="003024B1" w:rsidRPr="008553E6">
        <w:rPr>
          <w:b/>
          <w:bCs/>
          <w:sz w:val="28"/>
          <w:szCs w:val="28"/>
        </w:rPr>
        <w:t>ing</w:t>
      </w:r>
      <w:r w:rsidRPr="008553E6">
        <w:rPr>
          <w:b/>
          <w:bCs/>
          <w:sz w:val="28"/>
          <w:szCs w:val="28"/>
        </w:rPr>
        <w:t xml:space="preserve"> </w:t>
      </w:r>
      <w:r w:rsidR="003024B1" w:rsidRPr="008553E6">
        <w:rPr>
          <w:b/>
          <w:bCs/>
          <w:sz w:val="28"/>
          <w:szCs w:val="28"/>
        </w:rPr>
        <w:t xml:space="preserve">a </w:t>
      </w:r>
      <w:bookmarkStart w:id="0" w:name="_Hlk160220939"/>
      <w:r w:rsidR="003024B1" w:rsidRPr="008553E6">
        <w:rPr>
          <w:b/>
          <w:bCs/>
          <w:sz w:val="28"/>
          <w:szCs w:val="28"/>
        </w:rPr>
        <w:t>game-based learning tool</w:t>
      </w:r>
    </w:p>
    <w:p w14:paraId="26EBE187" w14:textId="77777777" w:rsidR="00AE5271" w:rsidRPr="008553E6" w:rsidRDefault="00AE5271" w:rsidP="00AE5271">
      <w:pPr>
        <w:jc w:val="center"/>
        <w:rPr>
          <w:b/>
          <w:bCs/>
        </w:rPr>
      </w:pPr>
    </w:p>
    <w:bookmarkEnd w:id="0"/>
    <w:p w14:paraId="4237CBD0" w14:textId="77777777" w:rsidR="00AE5271" w:rsidRPr="008553E6" w:rsidRDefault="00AE5271" w:rsidP="00AE5271">
      <w:pPr>
        <w:jc w:val="center"/>
        <w:rPr>
          <w:b/>
          <w:bCs/>
        </w:rPr>
      </w:pPr>
    </w:p>
    <w:p w14:paraId="7192C73F" w14:textId="21447D4D" w:rsidR="00AE5271" w:rsidRPr="008553E6" w:rsidRDefault="00AE5271" w:rsidP="00AE5271">
      <w:pPr>
        <w:jc w:val="center"/>
      </w:pPr>
      <w:r w:rsidRPr="008553E6">
        <w:t xml:space="preserve">Developmental paper prepared for presentation in the Knowledge and Learning track at the British Academy of Management </w:t>
      </w:r>
      <w:r w:rsidR="00E2558A" w:rsidRPr="008553E6">
        <w:t xml:space="preserve">(BAM) </w:t>
      </w:r>
      <w:r w:rsidRPr="008553E6">
        <w:t>Conference 2024</w:t>
      </w:r>
    </w:p>
    <w:p w14:paraId="26F2B02D" w14:textId="77777777" w:rsidR="00AE5271" w:rsidRPr="008553E6" w:rsidRDefault="00AE5271" w:rsidP="00AE5271">
      <w:pPr>
        <w:jc w:val="center"/>
      </w:pPr>
    </w:p>
    <w:p w14:paraId="124D8810" w14:textId="77777777" w:rsidR="0029662E" w:rsidRPr="008553E6" w:rsidRDefault="0029662E" w:rsidP="00AE5271">
      <w:pPr>
        <w:jc w:val="center"/>
      </w:pPr>
    </w:p>
    <w:p w14:paraId="475D8497" w14:textId="2BE879BE" w:rsidR="00AE5271" w:rsidRPr="008553E6" w:rsidRDefault="00543B98" w:rsidP="00AE5271">
      <w:pPr>
        <w:jc w:val="center"/>
      </w:pPr>
      <w:r>
        <w:t>Gordon, S.M., Leinster, J., Howarth, R. and Mazhar, M.</w:t>
      </w:r>
    </w:p>
    <w:p w14:paraId="69B47151" w14:textId="77777777" w:rsidR="00AE5271" w:rsidRPr="008553E6" w:rsidRDefault="00AE5271" w:rsidP="00AE5271">
      <w:pPr>
        <w:jc w:val="center"/>
      </w:pPr>
    </w:p>
    <w:p w14:paraId="4A6C0FCF" w14:textId="77777777" w:rsidR="00AE5271" w:rsidRPr="008553E6" w:rsidRDefault="00AE5271" w:rsidP="00AE5271">
      <w:pPr>
        <w:jc w:val="center"/>
      </w:pPr>
    </w:p>
    <w:p w14:paraId="2EA75ACE" w14:textId="77777777" w:rsidR="00AE5271" w:rsidRPr="008553E6" w:rsidRDefault="00AE5271" w:rsidP="00AE5271">
      <w:pPr>
        <w:jc w:val="center"/>
      </w:pPr>
    </w:p>
    <w:p w14:paraId="65536C2C" w14:textId="77777777" w:rsidR="00AE5271" w:rsidRPr="008553E6" w:rsidRDefault="00AE5271" w:rsidP="00AE5271">
      <w:pPr>
        <w:jc w:val="center"/>
      </w:pPr>
    </w:p>
    <w:p w14:paraId="520AD451" w14:textId="77777777" w:rsidR="00AE5271" w:rsidRPr="008553E6" w:rsidRDefault="00AE5271" w:rsidP="00AE5271">
      <w:pPr>
        <w:jc w:val="center"/>
        <w:rPr>
          <w:b/>
          <w:bCs/>
        </w:rPr>
      </w:pPr>
    </w:p>
    <w:p w14:paraId="047FFD4C" w14:textId="77777777" w:rsidR="00AE5271" w:rsidRPr="008553E6" w:rsidRDefault="00AE5271" w:rsidP="00AE5271">
      <w:pPr>
        <w:jc w:val="center"/>
        <w:rPr>
          <w:b/>
          <w:bCs/>
        </w:rPr>
      </w:pPr>
    </w:p>
    <w:p w14:paraId="3D25063B" w14:textId="77777777" w:rsidR="00AE5271" w:rsidRPr="008553E6" w:rsidRDefault="00AE5271">
      <w:pPr>
        <w:rPr>
          <w:b/>
          <w:bCs/>
        </w:rPr>
      </w:pPr>
      <w:r w:rsidRPr="008553E6">
        <w:rPr>
          <w:b/>
          <w:bCs/>
        </w:rPr>
        <w:br w:type="page"/>
      </w:r>
    </w:p>
    <w:p w14:paraId="506CD30F" w14:textId="77777777" w:rsidR="00AE5271" w:rsidRPr="00724A17" w:rsidRDefault="00AE5271" w:rsidP="00AE5271">
      <w:pPr>
        <w:rPr>
          <w:b/>
          <w:bCs/>
        </w:rPr>
      </w:pPr>
      <w:r w:rsidRPr="00724A17">
        <w:rPr>
          <w:b/>
          <w:bCs/>
        </w:rPr>
        <w:lastRenderedPageBreak/>
        <w:t>Title</w:t>
      </w:r>
    </w:p>
    <w:p w14:paraId="5C850C0E" w14:textId="77777777" w:rsidR="000D5306" w:rsidRPr="00724A17" w:rsidRDefault="000D5306" w:rsidP="00AE5271"/>
    <w:p w14:paraId="188B1CA9" w14:textId="6F319744" w:rsidR="00AE5271" w:rsidRPr="00724A17" w:rsidRDefault="00AE5271" w:rsidP="00AE5271">
      <w:r w:rsidRPr="00724A17">
        <w:t>Learning about sustainability</w:t>
      </w:r>
      <w:r w:rsidR="00305F10" w:rsidRPr="00724A17">
        <w:t>,</w:t>
      </w:r>
      <w:r w:rsidR="00CA6F7E" w:rsidRPr="00724A17">
        <w:t xml:space="preserve"> UN</w:t>
      </w:r>
      <w:r w:rsidR="009E2E09" w:rsidRPr="00724A17">
        <w:t xml:space="preserve"> </w:t>
      </w:r>
      <w:r w:rsidR="00CA6F7E" w:rsidRPr="00724A17">
        <w:t>SDGs</w:t>
      </w:r>
      <w:r w:rsidRPr="00724A17">
        <w:t xml:space="preserve"> </w:t>
      </w:r>
      <w:r w:rsidR="00305F10" w:rsidRPr="00724A17">
        <w:t xml:space="preserve">and carbon management </w:t>
      </w:r>
      <w:r w:rsidRPr="00724A17">
        <w:t>in a university setting: Us</w:t>
      </w:r>
      <w:r w:rsidR="003024B1" w:rsidRPr="00724A17">
        <w:t>ing a game-based learning tool</w:t>
      </w:r>
    </w:p>
    <w:p w14:paraId="2BD736EB" w14:textId="77777777" w:rsidR="00AE5271" w:rsidRPr="00724A17" w:rsidRDefault="00AE5271" w:rsidP="00AE5271"/>
    <w:p w14:paraId="7A629FB2" w14:textId="77777777" w:rsidR="00AE5271" w:rsidRPr="00724A17" w:rsidRDefault="00AE5271" w:rsidP="00AE5271">
      <w:r w:rsidRPr="00724A17">
        <w:rPr>
          <w:b/>
          <w:bCs/>
        </w:rPr>
        <w:t>Summary</w:t>
      </w:r>
    </w:p>
    <w:p w14:paraId="3495770F" w14:textId="77777777" w:rsidR="00AE5271" w:rsidRPr="00724A17" w:rsidRDefault="00AE5271" w:rsidP="00AE5271"/>
    <w:p w14:paraId="4A2AA16A" w14:textId="47970116" w:rsidR="00A510CD" w:rsidRPr="00724A17" w:rsidRDefault="00A510CD" w:rsidP="00DE4316">
      <w:r w:rsidRPr="00724A17">
        <w:t xml:space="preserve">Bringing the student learning experience to life and making it as realistic as possible is important. </w:t>
      </w:r>
      <w:r w:rsidR="00C11961" w:rsidRPr="00724A17">
        <w:t xml:space="preserve">We expect </w:t>
      </w:r>
      <w:r w:rsidRPr="00724A17">
        <w:t>our students to ‘step outside’ their comfort zones</w:t>
      </w:r>
      <w:r w:rsidR="009D6B2B" w:rsidRPr="00724A17">
        <w:t xml:space="preserve"> and be challenged</w:t>
      </w:r>
      <w:r w:rsidR="00CC6DEF" w:rsidRPr="00724A17">
        <w:t xml:space="preserve"> through deeper learning </w:t>
      </w:r>
      <w:r w:rsidR="0009328F" w:rsidRPr="00724A17">
        <w:t>and</w:t>
      </w:r>
      <w:r w:rsidR="00CC6DEF" w:rsidRPr="00724A17">
        <w:t xml:space="preserve"> authentic assessment</w:t>
      </w:r>
      <w:r w:rsidR="009D6B2B" w:rsidRPr="00724A17">
        <w:t xml:space="preserve">. </w:t>
      </w:r>
      <w:r w:rsidRPr="00724A17">
        <w:t xml:space="preserve"> </w:t>
      </w:r>
      <w:proofErr w:type="spellStart"/>
      <w:r w:rsidRPr="00724A17">
        <w:t>Golich</w:t>
      </w:r>
      <w:proofErr w:type="spellEnd"/>
      <w:r w:rsidRPr="00724A17">
        <w:t xml:space="preserve"> </w:t>
      </w:r>
      <w:r w:rsidRPr="00724A17">
        <w:rPr>
          <w:i/>
        </w:rPr>
        <w:t>et al</w:t>
      </w:r>
      <w:r w:rsidRPr="00724A17">
        <w:t xml:space="preserve"> (2000:1) </w:t>
      </w:r>
      <w:r w:rsidR="009D6B2B" w:rsidRPr="00724A17">
        <w:t xml:space="preserve">argue </w:t>
      </w:r>
      <w:r w:rsidRPr="00724A17">
        <w:t>that</w:t>
      </w:r>
      <w:r w:rsidR="009D6B2B" w:rsidRPr="00724A17">
        <w:t xml:space="preserve"> as educators</w:t>
      </w:r>
      <w:r w:rsidR="00C11961" w:rsidRPr="00724A17">
        <w:t>,</w:t>
      </w:r>
      <w:r w:rsidR="009D6B2B" w:rsidRPr="00724A17">
        <w:t xml:space="preserve"> we need to be a</w:t>
      </w:r>
      <w:r w:rsidRPr="00724A17">
        <w:t xml:space="preserve">s </w:t>
      </w:r>
      <w:r w:rsidR="009D6B2B" w:rsidRPr="00724A17">
        <w:t>“</w:t>
      </w:r>
      <w:r w:rsidRPr="00724A17">
        <w:t>objectively and meticulously as possible—real (or realistic) events or problems so that students experience the complexities, ambiguities, and uncertainties confronted.”</w:t>
      </w:r>
      <w:r w:rsidR="009D6B2B" w:rsidRPr="00724A17">
        <w:t xml:space="preserve"> To facilitate this ‘step outside’, we </w:t>
      </w:r>
      <w:r w:rsidR="003D0B02" w:rsidRPr="00724A17">
        <w:t>used</w:t>
      </w:r>
      <w:r w:rsidR="009D6B2B" w:rsidRPr="00724A17">
        <w:t xml:space="preserve"> game-based learning </w:t>
      </w:r>
      <w:r w:rsidR="003D0B02" w:rsidRPr="00724A17">
        <w:t xml:space="preserve">enabling </w:t>
      </w:r>
      <w:r w:rsidR="009D6B2B" w:rsidRPr="00724A17">
        <w:t xml:space="preserve">students to drill deeper into the </w:t>
      </w:r>
      <w:r w:rsidR="00884F51" w:rsidRPr="00724A17">
        <w:t>United Nations (</w:t>
      </w:r>
      <w:r w:rsidR="009D6B2B" w:rsidRPr="00724A17">
        <w:t>UN</w:t>
      </w:r>
      <w:r w:rsidR="00884F51" w:rsidRPr="00724A17">
        <w:t>) Sustainable Development Goals</w:t>
      </w:r>
      <w:r w:rsidR="004D66DF" w:rsidRPr="00724A17">
        <w:t xml:space="preserve"> </w:t>
      </w:r>
      <w:r w:rsidR="00884F51" w:rsidRPr="00724A17">
        <w:t>(</w:t>
      </w:r>
      <w:r w:rsidR="009D6B2B" w:rsidRPr="00724A17">
        <w:t>SDGs</w:t>
      </w:r>
      <w:r w:rsidR="00884F51" w:rsidRPr="00724A17">
        <w:t>)</w:t>
      </w:r>
      <w:r w:rsidR="009D6B2B" w:rsidRPr="00724A17">
        <w:t xml:space="preserve"> and carbon management discussion, immers</w:t>
      </w:r>
      <w:r w:rsidR="0011671A" w:rsidRPr="00724A17">
        <w:t xml:space="preserve">ing </w:t>
      </w:r>
      <w:r w:rsidR="009D6B2B" w:rsidRPr="00724A17">
        <w:t xml:space="preserve">students in authentic practice (Pagano, 2013).   </w:t>
      </w:r>
    </w:p>
    <w:p w14:paraId="01B76F90" w14:textId="77777777" w:rsidR="003C436E" w:rsidRPr="00724A17" w:rsidRDefault="003C436E" w:rsidP="00AE5271"/>
    <w:p w14:paraId="65055CFA" w14:textId="66A12E02" w:rsidR="00C55BD2" w:rsidRPr="00724A17" w:rsidRDefault="00C55BD2" w:rsidP="007E556F">
      <w:r w:rsidRPr="00724A17">
        <w:t>Since th</w:t>
      </w:r>
      <w:r w:rsidR="00512FE7" w:rsidRPr="00724A17">
        <w:t>e</w:t>
      </w:r>
      <w:r w:rsidR="00CA6F7E" w:rsidRPr="00724A17">
        <w:t xml:space="preserve"> </w:t>
      </w:r>
      <w:r w:rsidR="00512FE7" w:rsidRPr="00724A17">
        <w:t xml:space="preserve">Brundtland Commission </w:t>
      </w:r>
      <w:r w:rsidR="00171F36" w:rsidRPr="00724A17">
        <w:t xml:space="preserve">definition of </w:t>
      </w:r>
      <w:r w:rsidR="00512FE7" w:rsidRPr="00724A17">
        <w:t>Sustainable Development</w:t>
      </w:r>
      <w:r w:rsidR="00171F36" w:rsidRPr="00724A17">
        <w:t>,</w:t>
      </w:r>
      <w:r w:rsidR="00512FE7" w:rsidRPr="00724A17">
        <w:t xml:space="preserve"> “</w:t>
      </w:r>
      <w:r w:rsidR="00512FE7" w:rsidRPr="00724A17">
        <w:rPr>
          <w:i/>
          <w:iCs/>
        </w:rPr>
        <w:t>meeting the needs of the present without compromising the ability of future generations to meet their own needs</w:t>
      </w:r>
      <w:r w:rsidR="00512FE7" w:rsidRPr="00724A17">
        <w:t>” (W</w:t>
      </w:r>
      <w:r w:rsidR="00171F36" w:rsidRPr="00724A17">
        <w:t>CED</w:t>
      </w:r>
      <w:r w:rsidR="00512FE7" w:rsidRPr="00724A17">
        <w:t>, 1987)</w:t>
      </w:r>
      <w:r w:rsidRPr="00724A17">
        <w:t>, the concept of</w:t>
      </w:r>
      <w:r w:rsidR="00950E2E" w:rsidRPr="00724A17">
        <w:t xml:space="preserve"> </w:t>
      </w:r>
      <w:r w:rsidRPr="00724A17">
        <w:t>sustainab</w:t>
      </w:r>
      <w:r w:rsidR="00A077AC" w:rsidRPr="00724A17">
        <w:t xml:space="preserve">le development </w:t>
      </w:r>
      <w:r w:rsidRPr="00724A17">
        <w:t>has been explained in different ways</w:t>
      </w:r>
      <w:r w:rsidR="0002227E" w:rsidRPr="00724A17">
        <w:t xml:space="preserve"> </w:t>
      </w:r>
      <w:r w:rsidR="00A077AC" w:rsidRPr="00724A17">
        <w:t xml:space="preserve">and </w:t>
      </w:r>
      <w:r w:rsidR="0002227E" w:rsidRPr="00724A17">
        <w:t>context</w:t>
      </w:r>
      <w:r w:rsidR="00DE26B4" w:rsidRPr="00724A17">
        <w:t>s</w:t>
      </w:r>
      <w:r w:rsidR="00171F36" w:rsidRPr="00724A17">
        <w:t xml:space="preserve">.  </w:t>
      </w:r>
      <w:r w:rsidR="00A077AC" w:rsidRPr="00724A17">
        <w:t>C</w:t>
      </w:r>
      <w:r w:rsidR="00171F36" w:rsidRPr="00724A17">
        <w:t>ore</w:t>
      </w:r>
      <w:r w:rsidRPr="00724A17">
        <w:t xml:space="preserve"> </w:t>
      </w:r>
      <w:r w:rsidR="00171F36" w:rsidRPr="00724A17">
        <w:t xml:space="preserve">is </w:t>
      </w:r>
      <w:r w:rsidRPr="00724A17">
        <w:t>the interrelationship between environmental, economic and social dimensions</w:t>
      </w:r>
      <w:r w:rsidR="00CA6F7E" w:rsidRPr="00724A17">
        <w:t xml:space="preserve">, alternatively referred to a ‘people, plant, prosperity’ </w:t>
      </w:r>
      <w:r w:rsidR="00E949FF" w:rsidRPr="00724A17">
        <w:t>(the 3Ps</w:t>
      </w:r>
      <w:r w:rsidR="00DE26B4" w:rsidRPr="00724A17">
        <w:t xml:space="preserve"> or Triple Bottom Line</w:t>
      </w:r>
      <w:r w:rsidR="00E949FF" w:rsidRPr="00724A17">
        <w:t xml:space="preserve">) </w:t>
      </w:r>
      <w:r w:rsidRPr="00724A17">
        <w:t>(Elkington, 1987</w:t>
      </w:r>
      <w:r w:rsidR="00CA6F7E" w:rsidRPr="00724A17">
        <w:t>; Rodriguez et al, 2002</w:t>
      </w:r>
      <w:r w:rsidRPr="00724A17">
        <w:t>).</w:t>
      </w:r>
      <w:r w:rsidR="00C26C36" w:rsidRPr="00724A17">
        <w:t xml:space="preserve"> </w:t>
      </w:r>
      <w:r w:rsidR="007E450E" w:rsidRPr="00724A17">
        <w:t xml:space="preserve"> </w:t>
      </w:r>
      <w:r w:rsidR="00171F36" w:rsidRPr="00724A17">
        <w:t xml:space="preserve">The </w:t>
      </w:r>
      <w:r w:rsidR="004D66DF" w:rsidRPr="00724A17">
        <w:t xml:space="preserve">SDGs </w:t>
      </w:r>
      <w:r w:rsidR="00171F36" w:rsidRPr="00724A17">
        <w:t>reflect the</w:t>
      </w:r>
      <w:r w:rsidR="007E450E" w:rsidRPr="00724A17">
        <w:t xml:space="preserve"> </w:t>
      </w:r>
      <w:r w:rsidR="00920914" w:rsidRPr="00724A17">
        <w:t xml:space="preserve">sustainability </w:t>
      </w:r>
      <w:r w:rsidR="00171F36" w:rsidRPr="00724A17">
        <w:t xml:space="preserve">dimensions and </w:t>
      </w:r>
      <w:r w:rsidR="007E450E" w:rsidRPr="00724A17">
        <w:t xml:space="preserve">support the </w:t>
      </w:r>
      <w:r w:rsidR="004D66DF" w:rsidRPr="00724A17">
        <w:t xml:space="preserve">interpret </w:t>
      </w:r>
      <w:r w:rsidR="007E450E" w:rsidRPr="00724A17">
        <w:t>of priorities</w:t>
      </w:r>
      <w:r w:rsidR="00A84B8C" w:rsidRPr="00724A17">
        <w:t xml:space="preserve"> and are considered essential for </w:t>
      </w:r>
      <w:r w:rsidR="004D66DF" w:rsidRPr="00724A17">
        <w:t>Education for Sustainable Development</w:t>
      </w:r>
      <w:r w:rsidR="00E5457C" w:rsidRPr="00724A17">
        <w:t xml:space="preserve"> (ESD)</w:t>
      </w:r>
      <w:r w:rsidR="00A84B8C" w:rsidRPr="00724A17">
        <w:t xml:space="preserve">.  They receive specific attention in, </w:t>
      </w:r>
      <w:r w:rsidR="007E450E" w:rsidRPr="00724A17">
        <w:t>for example</w:t>
      </w:r>
      <w:r w:rsidR="00A84B8C" w:rsidRPr="00724A17">
        <w:t>, QAA (UK)</w:t>
      </w:r>
      <w:r w:rsidR="007E450E" w:rsidRPr="00724A17">
        <w:t xml:space="preserve"> Subject Benchmark Statements</w:t>
      </w:r>
      <w:r w:rsidR="00A84B8C" w:rsidRPr="00724A17">
        <w:t>.</w:t>
      </w:r>
      <w:r w:rsidR="004D66DF" w:rsidRPr="00724A17">
        <w:t xml:space="preserve"> </w:t>
      </w:r>
      <w:r w:rsidR="00AF26A3" w:rsidRPr="00724A17">
        <w:t xml:space="preserve"> </w:t>
      </w:r>
      <w:r w:rsidR="00C26C36" w:rsidRPr="00724A17">
        <w:t>It is important</w:t>
      </w:r>
      <w:r w:rsidR="00D7411A" w:rsidRPr="00724A17">
        <w:t xml:space="preserve">, therefore, </w:t>
      </w:r>
      <w:r w:rsidR="00C26C36" w:rsidRPr="00724A17">
        <w:t xml:space="preserve">that </w:t>
      </w:r>
      <w:r w:rsidR="00DB066F" w:rsidRPr="00724A17">
        <w:t>university graduates</w:t>
      </w:r>
      <w:r w:rsidR="00C26C36" w:rsidRPr="00724A17">
        <w:t xml:space="preserve"> have a strong </w:t>
      </w:r>
      <w:r w:rsidR="00DB066F" w:rsidRPr="00724A17">
        <w:t xml:space="preserve">knowledge </w:t>
      </w:r>
      <w:r w:rsidR="00C26C36" w:rsidRPr="00724A17">
        <w:t>of the</w:t>
      </w:r>
      <w:r w:rsidR="00AF26A3" w:rsidRPr="00724A17">
        <w:t xml:space="preserve"> SDGs</w:t>
      </w:r>
      <w:r w:rsidR="00D7411A" w:rsidRPr="00724A17">
        <w:t xml:space="preserve"> and can also offer </w:t>
      </w:r>
      <w:r w:rsidR="00AF26A3" w:rsidRPr="00724A17">
        <w:t xml:space="preserve">relevant </w:t>
      </w:r>
      <w:r w:rsidR="00DB066F" w:rsidRPr="00724A17">
        <w:t xml:space="preserve">skills and competencies </w:t>
      </w:r>
      <w:r w:rsidR="00D7411A" w:rsidRPr="00724A17">
        <w:t>to support their employability</w:t>
      </w:r>
      <w:r w:rsidR="00C26C36" w:rsidRPr="00724A17">
        <w:t xml:space="preserve"> </w:t>
      </w:r>
      <w:r w:rsidR="00305F10" w:rsidRPr="00724A17">
        <w:t>(</w:t>
      </w:r>
      <w:r w:rsidR="00683F01" w:rsidRPr="00724A17">
        <w:t xml:space="preserve">Winfield and Howarth, 2023; </w:t>
      </w:r>
      <w:r w:rsidR="00305F10" w:rsidRPr="00724A17">
        <w:t>World Economic Forum, 2023; IEMA, 2024).</w:t>
      </w:r>
    </w:p>
    <w:p w14:paraId="4A7D488E" w14:textId="77777777" w:rsidR="005D56A0" w:rsidRPr="00724A17" w:rsidRDefault="005D56A0" w:rsidP="00AE5271"/>
    <w:p w14:paraId="4C76DF52" w14:textId="6F3064AD" w:rsidR="00A1039A" w:rsidRPr="00724A17" w:rsidRDefault="0029662E" w:rsidP="00CE4C8A">
      <w:r w:rsidRPr="00724A17">
        <w:t>Having reviewed students’ knowledge and application of sustainability, SDGs and carbon management in a final year undergraduate business-related module, the Nottingham Business School teaching team us</w:t>
      </w:r>
      <w:r w:rsidR="00BD3323" w:rsidRPr="00724A17">
        <w:t>ed</w:t>
      </w:r>
      <w:r w:rsidRPr="00724A17">
        <w:t xml:space="preserve"> </w:t>
      </w:r>
      <w:proofErr w:type="gramStart"/>
      <w:r w:rsidRPr="00724A17">
        <w:t>gam</w:t>
      </w:r>
      <w:r w:rsidR="00BD3323" w:rsidRPr="00724A17">
        <w:t>e based</w:t>
      </w:r>
      <w:proofErr w:type="gramEnd"/>
      <w:r w:rsidR="00BD3323" w:rsidRPr="00724A17">
        <w:t xml:space="preserve"> learning</w:t>
      </w:r>
      <w:r w:rsidR="00377789" w:rsidRPr="00724A17">
        <w:t>.  This</w:t>
      </w:r>
      <w:r w:rsidR="00131D33" w:rsidRPr="00724A17">
        <w:t xml:space="preserve"> was selected as an alternative to traditional teaching methods </w:t>
      </w:r>
      <w:proofErr w:type="gramStart"/>
      <w:r w:rsidR="00131D33" w:rsidRPr="00724A17">
        <w:t>and also</w:t>
      </w:r>
      <w:proofErr w:type="gramEnd"/>
      <w:r w:rsidR="00131D33" w:rsidRPr="00724A17">
        <w:t xml:space="preserve"> </w:t>
      </w:r>
      <w:r w:rsidR="00377789" w:rsidRPr="00724A17">
        <w:t xml:space="preserve">aided </w:t>
      </w:r>
      <w:r w:rsidR="00E631F9" w:rsidRPr="00724A17">
        <w:t xml:space="preserve">deeper </w:t>
      </w:r>
      <w:r w:rsidRPr="00724A17">
        <w:t>student learning</w:t>
      </w:r>
      <w:r w:rsidR="00131D33" w:rsidRPr="00724A17">
        <w:t xml:space="preserve"> and the </w:t>
      </w:r>
      <w:r w:rsidR="002055A6" w:rsidRPr="00724A17">
        <w:t xml:space="preserve">development of </w:t>
      </w:r>
      <w:r w:rsidR="00131D33" w:rsidRPr="00724A17">
        <w:t>ESD</w:t>
      </w:r>
      <w:r w:rsidR="00471960" w:rsidRPr="00724A17">
        <w:t xml:space="preserve">.  The approach used was a </w:t>
      </w:r>
      <w:r w:rsidR="003024B1" w:rsidRPr="00724A17">
        <w:t>board game</w:t>
      </w:r>
      <w:r w:rsidRPr="00724A17">
        <w:t xml:space="preserve">, </w:t>
      </w:r>
      <w:r w:rsidR="005D56A0" w:rsidRPr="00724A17">
        <w:t>‘Creative Connections’</w:t>
      </w:r>
      <w:r w:rsidR="003024B1" w:rsidRPr="00724A17">
        <w:t xml:space="preserve"> (Leinster </w:t>
      </w:r>
      <w:r w:rsidR="00F93D07" w:rsidRPr="00724A17">
        <w:t>and</w:t>
      </w:r>
      <w:r w:rsidR="003024B1" w:rsidRPr="00724A17">
        <w:t xml:space="preserve"> Cole, 2017)</w:t>
      </w:r>
      <w:r w:rsidR="00471960" w:rsidRPr="00724A17">
        <w:t xml:space="preserve">.  </w:t>
      </w:r>
      <w:r w:rsidR="0054529B" w:rsidRPr="00724A17">
        <w:t xml:space="preserve">Its use was identified to </w:t>
      </w:r>
      <w:proofErr w:type="gramStart"/>
      <w:r w:rsidR="00E42426" w:rsidRPr="00724A17">
        <w:t>strengthen</w:t>
      </w:r>
      <w:r w:rsidR="00471960" w:rsidRPr="00724A17">
        <w:t>ed</w:t>
      </w:r>
      <w:proofErr w:type="gramEnd"/>
      <w:r w:rsidR="005D56A0" w:rsidRPr="00724A17">
        <w:t xml:space="preserve"> </w:t>
      </w:r>
      <w:r w:rsidR="00471960" w:rsidRPr="00724A17">
        <w:t xml:space="preserve">the </w:t>
      </w:r>
      <w:r w:rsidR="005D56A0" w:rsidRPr="00724A17">
        <w:t xml:space="preserve">understanding </w:t>
      </w:r>
      <w:r w:rsidR="00471960" w:rsidRPr="00724A17">
        <w:t xml:space="preserve">the </w:t>
      </w:r>
      <w:r w:rsidR="005D56A0" w:rsidRPr="00724A17">
        <w:t>gained in lectures</w:t>
      </w:r>
      <w:r w:rsidR="00471960" w:rsidRPr="00724A17">
        <w:t xml:space="preserve">, and supported the </w:t>
      </w:r>
      <w:r w:rsidR="005D56A0" w:rsidRPr="00724A17">
        <w:t>identif</w:t>
      </w:r>
      <w:r w:rsidR="00471960" w:rsidRPr="00724A17">
        <w:t xml:space="preserve">ication of </w:t>
      </w:r>
      <w:r w:rsidR="005D56A0" w:rsidRPr="00724A17">
        <w:t>connections between</w:t>
      </w:r>
      <w:r w:rsidR="00EE57C6" w:rsidRPr="00724A17">
        <w:t xml:space="preserve">, for example, </w:t>
      </w:r>
      <w:r w:rsidRPr="00724A17">
        <w:t>the</w:t>
      </w:r>
      <w:r w:rsidR="00A1039A" w:rsidRPr="00724A17">
        <w:t xml:space="preserve"> SDGs</w:t>
      </w:r>
      <w:r w:rsidR="00EE57C6" w:rsidRPr="00724A17">
        <w:t xml:space="preserve"> thereby </w:t>
      </w:r>
      <w:r w:rsidR="00A1039A" w:rsidRPr="00724A17">
        <w:t>support</w:t>
      </w:r>
      <w:r w:rsidR="00EE57C6" w:rsidRPr="00724A17">
        <w:t xml:space="preserve">ing </w:t>
      </w:r>
      <w:r w:rsidR="00A1039A" w:rsidRPr="00724A17">
        <w:t>a systems view</w:t>
      </w:r>
      <w:r w:rsidR="00C66623" w:rsidRPr="00724A17">
        <w:t xml:space="preserve">.  This sits at the </w:t>
      </w:r>
      <w:r w:rsidR="00570593" w:rsidRPr="00724A17">
        <w:t xml:space="preserve">heart of </w:t>
      </w:r>
      <w:r w:rsidR="00A1039A" w:rsidRPr="00724A17">
        <w:t xml:space="preserve">the </w:t>
      </w:r>
      <w:r w:rsidR="00570593" w:rsidRPr="00724A17">
        <w:t>sustainability agenda</w:t>
      </w:r>
      <w:r w:rsidR="00C66623" w:rsidRPr="00724A17">
        <w:t xml:space="preserve"> and is a key ESD competency.</w:t>
      </w:r>
    </w:p>
    <w:p w14:paraId="5AC727CA" w14:textId="77777777" w:rsidR="00A1039A" w:rsidRPr="00724A17" w:rsidRDefault="00A1039A" w:rsidP="00CE4C8A"/>
    <w:p w14:paraId="0635105B" w14:textId="258EB7E5" w:rsidR="00AE5271" w:rsidRDefault="00AA6F66" w:rsidP="00CE4C8A">
      <w:r w:rsidRPr="00724A17">
        <w:t>T</w:t>
      </w:r>
      <w:r w:rsidR="0029662E" w:rsidRPr="00724A17">
        <w:t>his paper</w:t>
      </w:r>
      <w:r w:rsidR="003530E2" w:rsidRPr="00724A17">
        <w:t xml:space="preserve"> discusses </w:t>
      </w:r>
      <w:r w:rsidR="00570938" w:rsidRPr="00724A17">
        <w:t xml:space="preserve">the role and </w:t>
      </w:r>
      <w:r w:rsidR="00305F10" w:rsidRPr="00724A17">
        <w:t xml:space="preserve">impact </w:t>
      </w:r>
      <w:r w:rsidR="0029662E" w:rsidRPr="00724A17">
        <w:t xml:space="preserve">of </w:t>
      </w:r>
      <w:r w:rsidR="003024B1" w:rsidRPr="00724A17">
        <w:t xml:space="preserve">game-based approaches </w:t>
      </w:r>
      <w:r w:rsidR="00305F10" w:rsidRPr="00724A17">
        <w:t>on</w:t>
      </w:r>
      <w:r w:rsidR="0029662E" w:rsidRPr="00724A17">
        <w:t xml:space="preserve"> student </w:t>
      </w:r>
      <w:r w:rsidR="003530E2" w:rsidRPr="00724A17">
        <w:t xml:space="preserve">ESD </w:t>
      </w:r>
      <w:r w:rsidR="0029662E" w:rsidRPr="00724A17">
        <w:t>learning</w:t>
      </w:r>
      <w:r w:rsidR="00052514" w:rsidRPr="00724A17">
        <w:t xml:space="preserve"> </w:t>
      </w:r>
      <w:r w:rsidR="0029662E" w:rsidRPr="00724A17">
        <w:t>and</w:t>
      </w:r>
      <w:r w:rsidR="00570938" w:rsidRPr="00724A17">
        <w:t xml:space="preserve"> </w:t>
      </w:r>
      <w:r w:rsidR="0029662E" w:rsidRPr="00724A17">
        <w:t>how this approach might be further developed</w:t>
      </w:r>
      <w:r w:rsidR="00311D34" w:rsidRPr="00724A17">
        <w:t xml:space="preserve"> to enhance </w:t>
      </w:r>
      <w:proofErr w:type="spellStart"/>
      <w:r w:rsidR="00311D34" w:rsidRPr="00724A17">
        <w:t>E</w:t>
      </w:r>
      <w:r w:rsidR="000D5306" w:rsidRPr="00724A17">
        <w:t>f</w:t>
      </w:r>
      <w:r w:rsidR="00311D34" w:rsidRPr="00724A17">
        <w:t>S</w:t>
      </w:r>
      <w:proofErr w:type="spellEnd"/>
      <w:r w:rsidR="00136396" w:rsidRPr="00724A17">
        <w:t xml:space="preserve"> in business schools</w:t>
      </w:r>
      <w:r w:rsidR="00CE4C8A" w:rsidRPr="00724A17">
        <w:t>.</w:t>
      </w:r>
    </w:p>
    <w:p w14:paraId="11B345EF" w14:textId="77777777" w:rsidR="00F21173" w:rsidRDefault="00F21173" w:rsidP="00CE4C8A"/>
    <w:p w14:paraId="6A64383F" w14:textId="77777777" w:rsidR="00F21173" w:rsidRPr="00724A17" w:rsidRDefault="00F21173" w:rsidP="00CE4C8A"/>
    <w:p w14:paraId="6263F0FB" w14:textId="77777777" w:rsidR="00CE4C8A" w:rsidRPr="00724A17" w:rsidRDefault="00CE4C8A" w:rsidP="00CE4C8A"/>
    <w:p w14:paraId="7ABCE1AE" w14:textId="77777777" w:rsidR="000D5306" w:rsidRPr="00724A17" w:rsidRDefault="000D5306" w:rsidP="00CE4C8A"/>
    <w:p w14:paraId="3B20001E" w14:textId="13EB2599" w:rsidR="001F5298" w:rsidRPr="008553E6" w:rsidRDefault="006C223C" w:rsidP="001F5298">
      <w:pPr>
        <w:rPr>
          <w:b/>
          <w:bCs/>
        </w:rPr>
      </w:pPr>
      <w:r>
        <w:rPr>
          <w:b/>
          <w:bCs/>
        </w:rPr>
        <w:lastRenderedPageBreak/>
        <w:t xml:space="preserve">Introduction </w:t>
      </w:r>
      <w:r w:rsidR="001F5298" w:rsidRPr="008553E6">
        <w:rPr>
          <w:b/>
          <w:bCs/>
        </w:rPr>
        <w:t>Game-based learning</w:t>
      </w:r>
    </w:p>
    <w:p w14:paraId="55B159EF" w14:textId="77777777" w:rsidR="001F5298" w:rsidRPr="008553E6" w:rsidRDefault="001F5298" w:rsidP="001F5298">
      <w:pPr>
        <w:rPr>
          <w:b/>
          <w:bCs/>
        </w:rPr>
      </w:pPr>
    </w:p>
    <w:p w14:paraId="04B5694F" w14:textId="77777777" w:rsidR="003A091B" w:rsidRDefault="001F5298" w:rsidP="001F5298">
      <w:r w:rsidRPr="008553E6">
        <w:t xml:space="preserve">Game-based learning and play are synonymous, in that they have overlapping themes, that can be applied in a learning context to support innovative pedagogy (Kapp, 2012; </w:t>
      </w:r>
      <w:proofErr w:type="spellStart"/>
      <w:r w:rsidRPr="008553E6">
        <w:t>Boller</w:t>
      </w:r>
      <w:proofErr w:type="spellEnd"/>
      <w:r w:rsidRPr="008553E6">
        <w:t xml:space="preserve"> and Kapp, 2017; Farber, 2015).  As educators, we are always looking at ways in which we can immerse our students in topics, and by using different approaches, to bring</w:t>
      </w:r>
      <w:r w:rsidR="003F7769">
        <w:t xml:space="preserve"> various </w:t>
      </w:r>
      <w:r w:rsidRPr="008553E6">
        <w:t xml:space="preserve">topics to life; game-based learning is one tool that we can use for this purpose (McNeil and </w:t>
      </w:r>
      <w:proofErr w:type="spellStart"/>
      <w:r w:rsidRPr="008553E6">
        <w:t>Borh</w:t>
      </w:r>
      <w:proofErr w:type="spellEnd"/>
      <w:r w:rsidRPr="008553E6">
        <w:t xml:space="preserve">, 2017). </w:t>
      </w:r>
    </w:p>
    <w:p w14:paraId="0D407C1D" w14:textId="77777777" w:rsidR="003A091B" w:rsidRDefault="003A091B" w:rsidP="001F5298"/>
    <w:p w14:paraId="0FD41A44" w14:textId="21CEAF9E" w:rsidR="001F5298" w:rsidRDefault="000714D9" w:rsidP="001F5298">
      <w:r>
        <w:t>T</w:t>
      </w:r>
      <w:r w:rsidR="003A091B">
        <w:t xml:space="preserve">he </w:t>
      </w:r>
      <w:r w:rsidR="001F5298" w:rsidRPr="008553E6">
        <w:t xml:space="preserve">concept of play still gets a </w:t>
      </w:r>
      <w:r w:rsidR="003A091B">
        <w:t>‘</w:t>
      </w:r>
      <w:r w:rsidR="001F5298" w:rsidRPr="008553E6">
        <w:t>bad rap</w:t>
      </w:r>
      <w:r w:rsidR="003A091B">
        <w:t>’</w:t>
      </w:r>
      <w:r w:rsidR="001F5298" w:rsidRPr="008553E6">
        <w:t xml:space="preserve"> for being trivial</w:t>
      </w:r>
      <w:r>
        <w:t xml:space="preserve">, </w:t>
      </w:r>
      <w:r w:rsidR="001F5298" w:rsidRPr="008553E6">
        <w:t xml:space="preserve">not serving its purpose or being too wide and lacking in </w:t>
      </w:r>
      <w:r w:rsidR="00D8281D" w:rsidRPr="008553E6">
        <w:t>correctness</w:t>
      </w:r>
      <w:r w:rsidR="001F5298" w:rsidRPr="008553E6">
        <w:t xml:space="preserve"> (</w:t>
      </w:r>
      <w:proofErr w:type="spellStart"/>
      <w:r w:rsidR="001F5298" w:rsidRPr="008553E6">
        <w:t>Zichermann</w:t>
      </w:r>
      <w:proofErr w:type="spellEnd"/>
      <w:r w:rsidR="001F5298" w:rsidRPr="008553E6">
        <w:t xml:space="preserve"> and Linder, 2013)</w:t>
      </w:r>
      <w:r>
        <w:t xml:space="preserve">.  However, </w:t>
      </w:r>
      <w:r w:rsidR="003A091B">
        <w:t xml:space="preserve">alternative pedagogies are relevant </w:t>
      </w:r>
      <w:r w:rsidR="0096706F">
        <w:t xml:space="preserve">to </w:t>
      </w:r>
      <w:r w:rsidR="00E33A4A">
        <w:t>transformational learning and topics</w:t>
      </w:r>
      <w:r w:rsidR="004F1F3C">
        <w:t>/ challenges</w:t>
      </w:r>
      <w:r w:rsidR="00E33A4A">
        <w:t xml:space="preserve"> such as </w:t>
      </w:r>
      <w:r w:rsidR="0096706F" w:rsidRPr="00F21173">
        <w:t>sustainability.</w:t>
      </w:r>
      <w:r w:rsidR="001F5298" w:rsidRPr="00F21173">
        <w:t xml:space="preserve"> </w:t>
      </w:r>
      <w:r w:rsidR="004F1F3C" w:rsidRPr="00F21173">
        <w:t>B</w:t>
      </w:r>
      <w:r w:rsidR="001F5298" w:rsidRPr="00F21173">
        <w:t xml:space="preserve">y using the ‘Creative Connections’ learning tool [that was specifically developed to overcome </w:t>
      </w:r>
      <w:r w:rsidR="0084079D" w:rsidRPr="00F21173">
        <w:t>play-based</w:t>
      </w:r>
      <w:r w:rsidR="002E6138" w:rsidRPr="00F21173">
        <w:t xml:space="preserve"> concerns</w:t>
      </w:r>
      <w:r w:rsidR="0084079D" w:rsidRPr="00F21173">
        <w:t>, such as the novelty</w:t>
      </w:r>
      <w:r w:rsidR="00F21173" w:rsidRPr="00F21173">
        <w:t xml:space="preserve"> </w:t>
      </w:r>
      <w:r w:rsidR="0084079D" w:rsidRPr="00F21173">
        <w:t xml:space="preserve">effect, </w:t>
      </w:r>
      <w:r w:rsidR="00F21173" w:rsidRPr="00F21173">
        <w:t>(</w:t>
      </w:r>
      <w:r w:rsidR="0084079D" w:rsidRPr="00F21173">
        <w:t xml:space="preserve">Koivisto and </w:t>
      </w:r>
      <w:proofErr w:type="spellStart"/>
      <w:r w:rsidR="0084079D" w:rsidRPr="00F21173">
        <w:t>Hamari</w:t>
      </w:r>
      <w:proofErr w:type="spellEnd"/>
      <w:r w:rsidR="0084079D" w:rsidRPr="00F21173">
        <w:t>, 2019</w:t>
      </w:r>
      <w:r w:rsidR="00F21173" w:rsidRPr="00F21173">
        <w:t>)</w:t>
      </w:r>
      <w:r w:rsidR="001F5298" w:rsidRPr="00F21173">
        <w:t>], students can verbalise connections between topics, be challenged and produce outcomes at much deeper conceptual, theoretical and practical levels.</w:t>
      </w:r>
      <w:r w:rsidR="0084079D" w:rsidRPr="00F21173">
        <w:t xml:space="preserve"> To address the novelty effect head-on, ‘Creative Connections’</w:t>
      </w:r>
      <w:r w:rsidR="00FD705E" w:rsidRPr="00F21173">
        <w:t xml:space="preserve"> was specifically designed to be </w:t>
      </w:r>
      <w:r w:rsidR="0084079D" w:rsidRPr="00F21173">
        <w:t xml:space="preserve">used in different modes, for example, by individuals or in teams. It can be used in </w:t>
      </w:r>
      <w:r w:rsidR="00FD705E" w:rsidRPr="00F21173">
        <w:t xml:space="preserve">different </w:t>
      </w:r>
      <w:r w:rsidR="0084079D" w:rsidRPr="00F21173">
        <w:t>game mode</w:t>
      </w:r>
      <w:r w:rsidR="00FD705E" w:rsidRPr="00F21173">
        <w:t>s</w:t>
      </w:r>
      <w:r w:rsidR="0084079D" w:rsidRPr="00F21173">
        <w:t xml:space="preserve"> by gaining points for answers at policy, strategic or operational levels or as a platform to generate discussion.</w:t>
      </w:r>
      <w:r w:rsidR="0084079D">
        <w:t xml:space="preserve"> </w:t>
      </w:r>
      <w:r w:rsidR="00321924">
        <w:t xml:space="preserve"> </w:t>
      </w:r>
      <w:r w:rsidR="001F5298" w:rsidRPr="008553E6">
        <w:t xml:space="preserve"> </w:t>
      </w:r>
    </w:p>
    <w:p w14:paraId="37A55F39" w14:textId="77777777" w:rsidR="001F5298" w:rsidRPr="008553E6" w:rsidRDefault="001F5298" w:rsidP="001F5298"/>
    <w:p w14:paraId="1393ADC0" w14:textId="575C8306" w:rsidR="001F5298" w:rsidRDefault="00C9242E" w:rsidP="001F5298">
      <w:pPr>
        <w:rPr>
          <w:b/>
          <w:bCs/>
        </w:rPr>
      </w:pPr>
      <w:r>
        <w:rPr>
          <w:b/>
          <w:bCs/>
        </w:rPr>
        <w:t>Wider Setting and Context</w:t>
      </w:r>
    </w:p>
    <w:p w14:paraId="35C723C8" w14:textId="77777777" w:rsidR="006C223C" w:rsidRDefault="006C223C" w:rsidP="001F5298">
      <w:pPr>
        <w:rPr>
          <w:b/>
          <w:bCs/>
        </w:rPr>
      </w:pPr>
    </w:p>
    <w:p w14:paraId="03F27260" w14:textId="0314B2F2" w:rsidR="00EE3AD2" w:rsidRDefault="006C223C" w:rsidP="006C223C">
      <w:r w:rsidRPr="008553E6">
        <w:t>The concept of sustainability is of significant interest and strategic importance to Higher Education Institutions (HEIs) under the umbrella of Education for Sustainable Development (ESD) (</w:t>
      </w:r>
      <w:r w:rsidR="00A44570">
        <w:t>Advance HE-</w:t>
      </w:r>
      <w:r w:rsidRPr="008553E6">
        <w:t>QAA, 2021).  Further work by the Quality Assurance Agency</w:t>
      </w:r>
      <w:r w:rsidR="007B51F7">
        <w:t xml:space="preserve"> </w:t>
      </w:r>
      <w:r w:rsidRPr="008553E6">
        <w:t>(</w:t>
      </w:r>
      <w:r w:rsidR="007B51F7">
        <w:t>QAA</w:t>
      </w:r>
      <w:r w:rsidRPr="008553E6">
        <w:t xml:space="preserve">, 2023) aims to support HEIs in their pursuit of </w:t>
      </w:r>
      <w:r w:rsidR="006F436A">
        <w:t xml:space="preserve">progress and </w:t>
      </w:r>
      <w:r w:rsidRPr="008553E6">
        <w:t xml:space="preserve">academic quality </w:t>
      </w:r>
      <w:r w:rsidR="006F436A">
        <w:t xml:space="preserve">related to </w:t>
      </w:r>
      <w:r w:rsidRPr="008553E6">
        <w:t>ESD. Th</w:t>
      </w:r>
      <w:r w:rsidR="006F436A">
        <w:t>e accompanying</w:t>
      </w:r>
      <w:r w:rsidRPr="008553E6">
        <w:t xml:space="preserve"> drive </w:t>
      </w:r>
      <w:r w:rsidR="00EE3AD2">
        <w:t xml:space="preserve">of </w:t>
      </w:r>
      <w:r w:rsidRPr="008553E6">
        <w:t xml:space="preserve">Education </w:t>
      </w:r>
      <w:proofErr w:type="gramStart"/>
      <w:r w:rsidRPr="005A0635">
        <w:rPr>
          <w:i/>
          <w:iCs/>
          <w:u w:val="single"/>
        </w:rPr>
        <w:t>for</w:t>
      </w:r>
      <w:r w:rsidRPr="008553E6">
        <w:t xml:space="preserve"> </w:t>
      </w:r>
      <w:r w:rsidR="005A0635">
        <w:t xml:space="preserve"> </w:t>
      </w:r>
      <w:r w:rsidRPr="008553E6">
        <w:t>Sustainability</w:t>
      </w:r>
      <w:proofErr w:type="gramEnd"/>
      <w:r w:rsidRPr="008553E6">
        <w:t xml:space="preserve"> (</w:t>
      </w:r>
      <w:proofErr w:type="spellStart"/>
      <w:r w:rsidRPr="008553E6">
        <w:t>EfS</w:t>
      </w:r>
      <w:proofErr w:type="spellEnd"/>
      <w:r w:rsidRPr="008553E6">
        <w:t>) is in response to a changing world, where businesses are increasingly integrating sustainability into their strategy and business models (</w:t>
      </w:r>
      <w:proofErr w:type="spellStart"/>
      <w:r w:rsidRPr="008553E6">
        <w:t>Ioannu</w:t>
      </w:r>
      <w:proofErr w:type="spellEnd"/>
      <w:r w:rsidRPr="008553E6">
        <w:t xml:space="preserve"> and </w:t>
      </w:r>
      <w:proofErr w:type="spellStart"/>
      <w:r w:rsidRPr="008553E6">
        <w:t>Serafeim</w:t>
      </w:r>
      <w:proofErr w:type="spellEnd"/>
      <w:r w:rsidRPr="008553E6">
        <w:t xml:space="preserve">, 2019), delivering lasting value and impact for shareholders (Accenture, 2021). </w:t>
      </w:r>
    </w:p>
    <w:p w14:paraId="1E2B14D6" w14:textId="77777777" w:rsidR="00EE3AD2" w:rsidRDefault="00EE3AD2" w:rsidP="006C223C"/>
    <w:p w14:paraId="59E5E091" w14:textId="34B33285" w:rsidR="006C223C" w:rsidRPr="008553E6" w:rsidRDefault="006C223C" w:rsidP="006C223C">
      <w:r w:rsidRPr="008553E6">
        <w:t>Alongside, this drive for sustainability, organisations such as the World Economic Forum and the Institute for Environmental Management and Assessment (IEMA) report the importance of green education, jobs and skills in relation to a modern workforce (World Economic Forum, 2023; IEMA, 2024).</w:t>
      </w:r>
      <w:r w:rsidR="00EE3AD2">
        <w:t xml:space="preserve">  With graduates identified as agents of change who need to blend knowledge of sustainability</w:t>
      </w:r>
      <w:r w:rsidR="00CE3926">
        <w:t>, for example</w:t>
      </w:r>
      <w:r w:rsidR="00EE3AD2">
        <w:t xml:space="preserve"> via </w:t>
      </w:r>
      <w:r w:rsidR="00CE3926">
        <w:t xml:space="preserve">the Sustainable Development Goals (SDGs), and </w:t>
      </w:r>
      <w:r w:rsidR="00F81330">
        <w:t>ESD competencies.</w:t>
      </w:r>
      <w:r w:rsidRPr="008553E6">
        <w:t xml:space="preserve"> </w:t>
      </w:r>
    </w:p>
    <w:p w14:paraId="1E7B233C" w14:textId="77777777" w:rsidR="00C9242E" w:rsidRDefault="00C9242E" w:rsidP="001F5298">
      <w:pPr>
        <w:rPr>
          <w:b/>
          <w:bCs/>
        </w:rPr>
      </w:pPr>
    </w:p>
    <w:p w14:paraId="22E8C762" w14:textId="773C81B4" w:rsidR="00C9242E" w:rsidRPr="008553E6" w:rsidRDefault="00C9242E" w:rsidP="001F5298">
      <w:pPr>
        <w:rPr>
          <w:b/>
          <w:bCs/>
        </w:rPr>
      </w:pPr>
      <w:r>
        <w:rPr>
          <w:b/>
          <w:bCs/>
        </w:rPr>
        <w:t xml:space="preserve">Institutional </w:t>
      </w:r>
      <w:r w:rsidR="00DC254F">
        <w:rPr>
          <w:b/>
          <w:bCs/>
        </w:rPr>
        <w:t>and Module Co</w:t>
      </w:r>
      <w:r>
        <w:rPr>
          <w:b/>
          <w:bCs/>
        </w:rPr>
        <w:t xml:space="preserve">ntext </w:t>
      </w:r>
    </w:p>
    <w:p w14:paraId="5771D8A4" w14:textId="77777777" w:rsidR="00AE5271" w:rsidRPr="008553E6" w:rsidRDefault="00AE5271" w:rsidP="00AE5271">
      <w:pPr>
        <w:rPr>
          <w:b/>
          <w:bCs/>
        </w:rPr>
      </w:pPr>
    </w:p>
    <w:p w14:paraId="5BE5D2F0" w14:textId="64F2E77A" w:rsidR="007D736E" w:rsidRDefault="004F0C89" w:rsidP="00AE5271">
      <w:r w:rsidRPr="008553E6">
        <w:t>Nottingham Business School</w:t>
      </w:r>
      <w:r w:rsidR="00E25877">
        <w:t xml:space="preserve"> (NBS)</w:t>
      </w:r>
      <w:r w:rsidRPr="008553E6">
        <w:t>, part of Nottingham Trent University</w:t>
      </w:r>
      <w:r w:rsidR="005A64FE" w:rsidRPr="008553E6">
        <w:t>, UK</w:t>
      </w:r>
      <w:r w:rsidR="002642C2" w:rsidRPr="008553E6">
        <w:t>,</w:t>
      </w:r>
      <w:r w:rsidRPr="008553E6">
        <w:t xml:space="preserve"> </w:t>
      </w:r>
      <w:r w:rsidR="00B00C80" w:rsidRPr="008553E6">
        <w:t>is one of the global leaders in responsible and sustainable management education</w:t>
      </w:r>
      <w:r w:rsidR="007E5B02" w:rsidRPr="008553E6">
        <w:t>. N</w:t>
      </w:r>
      <w:r w:rsidR="00E25877">
        <w:t>BS</w:t>
      </w:r>
      <w:r w:rsidR="007E5B02" w:rsidRPr="008553E6">
        <w:t xml:space="preserve"> is a </w:t>
      </w:r>
      <w:r w:rsidR="00B00C80" w:rsidRPr="008553E6">
        <w:t xml:space="preserve">PRME (Principles for Responsible Management Education) </w:t>
      </w:r>
      <w:r w:rsidR="007E5B02" w:rsidRPr="008553E6">
        <w:t xml:space="preserve">Champion and </w:t>
      </w:r>
      <w:r w:rsidRPr="008553E6">
        <w:t xml:space="preserve">has incorporated </w:t>
      </w:r>
      <w:r w:rsidR="00D02CB7" w:rsidRPr="008553E6">
        <w:t xml:space="preserve">sustainability and </w:t>
      </w:r>
      <w:r w:rsidRPr="008553E6">
        <w:t xml:space="preserve">carbon management teaching into its curriculum for over </w:t>
      </w:r>
      <w:r w:rsidR="0029662E" w:rsidRPr="008553E6">
        <w:t>a decade</w:t>
      </w:r>
      <w:r w:rsidR="00EC3DC9" w:rsidRPr="008553E6">
        <w:t xml:space="preserve"> in line with its mission and strategy</w:t>
      </w:r>
      <w:r w:rsidRPr="008553E6">
        <w:t xml:space="preserve">. </w:t>
      </w:r>
      <w:r w:rsidR="00E94FA9" w:rsidRPr="008553E6">
        <w:t xml:space="preserve">Doing so is </w:t>
      </w:r>
      <w:r w:rsidR="0029662E" w:rsidRPr="008553E6">
        <w:t>in line with</w:t>
      </w:r>
      <w:r w:rsidR="00E94FA9" w:rsidRPr="008553E6">
        <w:t xml:space="preserve"> Geo Harlem </w:t>
      </w:r>
      <w:r w:rsidR="00E94FA9" w:rsidRPr="008553E6">
        <w:lastRenderedPageBreak/>
        <w:t>Brundtland’s call for education</w:t>
      </w:r>
      <w:r w:rsidR="00F56BBF" w:rsidRPr="008553E6">
        <w:t>al</w:t>
      </w:r>
      <w:r w:rsidR="00E94FA9" w:rsidRPr="008553E6">
        <w:t xml:space="preserve"> institutions to engage with </w:t>
      </w:r>
      <w:r w:rsidR="00126AF1">
        <w:t xml:space="preserve">the </w:t>
      </w:r>
      <w:r w:rsidR="00E94FA9" w:rsidRPr="008553E6">
        <w:t>sustainable development</w:t>
      </w:r>
      <w:r w:rsidR="00F56BBF" w:rsidRPr="008553E6">
        <w:t xml:space="preserve"> agenda</w:t>
      </w:r>
      <w:r w:rsidR="00E94FA9" w:rsidRPr="008553E6">
        <w:t xml:space="preserve"> (</w:t>
      </w:r>
      <w:r w:rsidR="00521067">
        <w:t>WCED</w:t>
      </w:r>
      <w:r w:rsidR="00E94FA9" w:rsidRPr="008553E6">
        <w:t>, 1987)</w:t>
      </w:r>
      <w:r w:rsidR="002121BE">
        <w:t xml:space="preserve"> and more recent work by</w:t>
      </w:r>
      <w:r w:rsidR="00D8281D">
        <w:t>, for example,</w:t>
      </w:r>
      <w:r w:rsidR="002121BE">
        <w:t xml:space="preserve"> QAA (2023)</w:t>
      </w:r>
      <w:r w:rsidR="00E94FA9" w:rsidRPr="008553E6">
        <w:t xml:space="preserve">. </w:t>
      </w:r>
    </w:p>
    <w:p w14:paraId="3C5A0C92" w14:textId="77777777" w:rsidR="007D736E" w:rsidRDefault="007D736E" w:rsidP="00AE5271"/>
    <w:p w14:paraId="7D0B5FE3" w14:textId="0D26220F" w:rsidR="00EA2DD7" w:rsidRPr="008553E6" w:rsidRDefault="00B2157A" w:rsidP="00EA2DD7">
      <w:r>
        <w:t>Carbon management</w:t>
      </w:r>
      <w:r w:rsidR="00EA2DD7">
        <w:t xml:space="preserve"> </w:t>
      </w:r>
      <w:r w:rsidR="00B66BEF">
        <w:t xml:space="preserve">teaching </w:t>
      </w:r>
      <w:r w:rsidR="00C005B0" w:rsidRPr="008553E6">
        <w:t xml:space="preserve">was </w:t>
      </w:r>
      <w:r w:rsidR="00967035">
        <w:t xml:space="preserve">initially </w:t>
      </w:r>
      <w:r w:rsidR="00C005B0" w:rsidRPr="008553E6">
        <w:t xml:space="preserve">embedded </w:t>
      </w:r>
      <w:r w:rsidR="004F0C89" w:rsidRPr="008553E6">
        <w:t xml:space="preserve">in </w:t>
      </w:r>
      <w:r w:rsidR="00D10F7D">
        <w:t xml:space="preserve">a year-long </w:t>
      </w:r>
      <w:r w:rsidR="004F0C89" w:rsidRPr="008553E6">
        <w:t>employability-related</w:t>
      </w:r>
      <w:r w:rsidR="00F56BBF" w:rsidRPr="008553E6">
        <w:t xml:space="preserve"> professional development</w:t>
      </w:r>
      <w:r w:rsidR="004F0C89" w:rsidRPr="008553E6">
        <w:t xml:space="preserve"> module</w:t>
      </w:r>
      <w:r w:rsidR="00100ED2">
        <w:t>s</w:t>
      </w:r>
      <w:r w:rsidR="00B66BEF">
        <w:t xml:space="preserve"> with s</w:t>
      </w:r>
      <w:r w:rsidR="004F0C89" w:rsidRPr="008553E6">
        <w:t>tudents wor</w:t>
      </w:r>
      <w:r w:rsidR="00B66BEF">
        <w:t>king</w:t>
      </w:r>
      <w:r w:rsidR="004F0C89" w:rsidRPr="008553E6">
        <w:t xml:space="preserve"> in small teams of 4 or 5</w:t>
      </w:r>
      <w:r w:rsidR="00B66BEF">
        <w:t xml:space="preserve">.  They </w:t>
      </w:r>
      <w:r w:rsidR="004F0C89" w:rsidRPr="008553E6">
        <w:t>gather</w:t>
      </w:r>
      <w:r w:rsidR="00B66BEF">
        <w:t>ed</w:t>
      </w:r>
      <w:r w:rsidR="004F0C89" w:rsidRPr="008553E6">
        <w:t xml:space="preserve"> information and data</w:t>
      </w:r>
      <w:r w:rsidR="00955FBB">
        <w:t xml:space="preserve"> to </w:t>
      </w:r>
      <w:r w:rsidR="004F0C89" w:rsidRPr="008553E6">
        <w:t>produc</w:t>
      </w:r>
      <w:r w:rsidR="00955FBB">
        <w:t>e</w:t>
      </w:r>
      <w:r w:rsidR="004F0C89" w:rsidRPr="008553E6">
        <w:t xml:space="preserve"> a carbon footprint </w:t>
      </w:r>
      <w:r w:rsidR="00F56BBF" w:rsidRPr="008553E6">
        <w:t xml:space="preserve">and </w:t>
      </w:r>
      <w:r w:rsidR="00955FBB">
        <w:t xml:space="preserve">a </w:t>
      </w:r>
      <w:r w:rsidR="00F56BBF" w:rsidRPr="008553E6">
        <w:t xml:space="preserve">management plan </w:t>
      </w:r>
      <w:r w:rsidR="004F0C89" w:rsidRPr="008553E6">
        <w:t>for a local organisation</w:t>
      </w:r>
      <w:r w:rsidR="00897B16" w:rsidRPr="008553E6">
        <w:t xml:space="preserve"> as a client</w:t>
      </w:r>
      <w:r w:rsidR="004F0C89" w:rsidRPr="008553E6">
        <w:t xml:space="preserve">, typically a SME or public sector organisation, such as a </w:t>
      </w:r>
      <w:r w:rsidR="00897B16" w:rsidRPr="008553E6">
        <w:t xml:space="preserve">local authority or </w:t>
      </w:r>
      <w:r w:rsidR="004F0C89" w:rsidRPr="008553E6">
        <w:t xml:space="preserve">school. </w:t>
      </w:r>
      <w:r w:rsidR="00EA2DD7">
        <w:t xml:space="preserve"> </w:t>
      </w:r>
      <w:r w:rsidR="00EA2DD7" w:rsidRPr="008553E6">
        <w:t>At that time,</w:t>
      </w:r>
      <w:r w:rsidR="00EA2DD7">
        <w:t xml:space="preserve"> </w:t>
      </w:r>
      <w:r w:rsidR="00EA2DD7" w:rsidRPr="008553E6">
        <w:t xml:space="preserve">carbon management teaching was limited to around 80/100 final year undergraduate students on </w:t>
      </w:r>
      <w:r w:rsidR="00577FCB">
        <w:t xml:space="preserve">the </w:t>
      </w:r>
      <w:r w:rsidR="00EA2DD7" w:rsidRPr="008553E6">
        <w:t>BA Business course.</w:t>
      </w:r>
    </w:p>
    <w:p w14:paraId="5C59FD0D" w14:textId="77777777" w:rsidR="009B22C7" w:rsidRDefault="009B22C7" w:rsidP="009B22C7"/>
    <w:p w14:paraId="1AFA8814" w14:textId="77777777" w:rsidR="006C694B" w:rsidRDefault="009B22C7" w:rsidP="00E83571">
      <w:r w:rsidRPr="008553E6">
        <w:t>In response to student demand</w:t>
      </w:r>
      <w:r w:rsidR="00465907">
        <w:t xml:space="preserve">, industry and </w:t>
      </w:r>
      <w:r w:rsidRPr="008553E6">
        <w:t>graduate employer</w:t>
      </w:r>
      <w:r>
        <w:t xml:space="preserve"> needs</w:t>
      </w:r>
      <w:r w:rsidR="00D10F7D">
        <w:t xml:space="preserve"> and NBS </w:t>
      </w:r>
      <w:proofErr w:type="gramStart"/>
      <w:r w:rsidR="00D10F7D">
        <w:t>schools</w:t>
      </w:r>
      <w:proofErr w:type="gramEnd"/>
      <w:r w:rsidR="00D10F7D">
        <w:t xml:space="preserve"> strategy</w:t>
      </w:r>
      <w:r w:rsidRPr="008553E6">
        <w:t>, the current iteration of the carbon management module</w:t>
      </w:r>
      <w:r w:rsidR="00503D62">
        <w:t>, from 2020-21,</w:t>
      </w:r>
      <w:r w:rsidRPr="008553E6">
        <w:t xml:space="preserve"> is </w:t>
      </w:r>
      <w:r>
        <w:t xml:space="preserve">set within a wider sustainability in enterprise module.  It runs over </w:t>
      </w:r>
      <w:r w:rsidRPr="008553E6">
        <w:t>12-</w:t>
      </w:r>
      <w:proofErr w:type="gramStart"/>
      <w:r w:rsidRPr="008553E6">
        <w:t>week</w:t>
      </w:r>
      <w:r>
        <w:t>s</w:t>
      </w:r>
      <w:r w:rsidRPr="008553E6">
        <w:t xml:space="preserve">, </w:t>
      </w:r>
      <w:r w:rsidR="00503D62">
        <w:t>and</w:t>
      </w:r>
      <w:proofErr w:type="gramEnd"/>
      <w:r w:rsidR="00503D62">
        <w:t xml:space="preserve"> is </w:t>
      </w:r>
      <w:r w:rsidRPr="008553E6">
        <w:t>20 credit module</w:t>
      </w:r>
      <w:r w:rsidR="00F81330">
        <w:t xml:space="preserve"> </w:t>
      </w:r>
      <w:r w:rsidRPr="008553E6">
        <w:t xml:space="preserve">aimed at </w:t>
      </w:r>
      <w:r w:rsidR="00503D62">
        <w:t xml:space="preserve">all </w:t>
      </w:r>
      <w:r w:rsidRPr="008553E6">
        <w:t xml:space="preserve">final year undergraduate students drawn from all </w:t>
      </w:r>
      <w:r>
        <w:t xml:space="preserve">NBS </w:t>
      </w:r>
      <w:r w:rsidRPr="008553E6">
        <w:t xml:space="preserve">courses. </w:t>
      </w:r>
      <w:r w:rsidR="00E83571">
        <w:t xml:space="preserve"> I</w:t>
      </w:r>
      <w:r w:rsidR="00CD4A9F" w:rsidRPr="008553E6">
        <w:t>n 2023/24</w:t>
      </w:r>
      <w:r w:rsidR="00E83571">
        <w:t>,</w:t>
      </w:r>
      <w:r w:rsidR="00CD4A9F" w:rsidRPr="008553E6">
        <w:t xml:space="preserve"> over 160 students from disciplines such as Accounting and Finance, Business, Economics, Entrepreneurship, International Business and Marketing joined the module. </w:t>
      </w:r>
      <w:r w:rsidR="006C694B">
        <w:t xml:space="preserve"> S</w:t>
      </w:r>
      <w:r w:rsidR="00CD4A9F" w:rsidRPr="008553E6">
        <w:t>tudents were given a project brief, including aims and objectives, and some background information providing context, working in small teams</w:t>
      </w:r>
      <w:r w:rsidR="006C694B">
        <w:t xml:space="preserve"> of </w:t>
      </w:r>
      <w:r w:rsidR="00CD4A9F" w:rsidRPr="008553E6">
        <w:t>4</w:t>
      </w:r>
      <w:r w:rsidR="006C694B">
        <w:t xml:space="preserve"> or </w:t>
      </w:r>
      <w:r w:rsidR="00CD4A9F" w:rsidRPr="008553E6">
        <w:t xml:space="preserve">5. </w:t>
      </w:r>
    </w:p>
    <w:p w14:paraId="641A7D87" w14:textId="77777777" w:rsidR="006C694B" w:rsidRDefault="006C694B" w:rsidP="00E83571"/>
    <w:p w14:paraId="14680766" w14:textId="0D346076" w:rsidR="009B22C7" w:rsidRPr="008553E6" w:rsidRDefault="00E95820" w:rsidP="00E83571">
      <w:r>
        <w:t>T</w:t>
      </w:r>
      <w:r w:rsidR="00CD4A9F">
        <w:t>he</w:t>
      </w:r>
      <w:r w:rsidR="00CD4A9F" w:rsidRPr="008553E6">
        <w:t xml:space="preserve"> </w:t>
      </w:r>
      <w:r>
        <w:t xml:space="preserve">recent </w:t>
      </w:r>
      <w:r w:rsidR="00CD4A9F" w:rsidRPr="008553E6">
        <w:t xml:space="preserve">module </w:t>
      </w:r>
      <w:r>
        <w:t xml:space="preserve">and approach </w:t>
      </w:r>
      <w:proofErr w:type="gramStart"/>
      <w:r>
        <w:t>seeks</w:t>
      </w:r>
      <w:proofErr w:type="gramEnd"/>
      <w:r>
        <w:t xml:space="preserve"> to fully embrace </w:t>
      </w:r>
      <w:r w:rsidR="00CD4A9F" w:rsidRPr="008553E6">
        <w:t>learning and practice around sustainability, SDGs and carbon management</w:t>
      </w:r>
      <w:r>
        <w:t>.  This is achieved through a</w:t>
      </w:r>
      <w:r w:rsidR="00CD4A9F" w:rsidRPr="008553E6">
        <w:t xml:space="preserve"> management consultancy-style project aim</w:t>
      </w:r>
      <w:r>
        <w:t>ed at</w:t>
      </w:r>
      <w:r w:rsidR="00CD4A9F" w:rsidRPr="008553E6">
        <w:t xml:space="preserve"> help</w:t>
      </w:r>
      <w:r w:rsidR="00FF3335">
        <w:t xml:space="preserve">ing </w:t>
      </w:r>
      <w:r w:rsidR="00CD4A9F" w:rsidRPr="008553E6">
        <w:t>organisations in real world</w:t>
      </w:r>
      <w:r w:rsidR="00FF3335">
        <w:t xml:space="preserve"> understand and </w:t>
      </w:r>
      <w:r w:rsidR="00CD4A9F" w:rsidRPr="008553E6">
        <w:t xml:space="preserve">reduce their carbon footprint, and </w:t>
      </w:r>
      <w:r w:rsidR="00793902">
        <w:t>for students to become</w:t>
      </w:r>
      <w:r w:rsidR="00CD4A9F" w:rsidRPr="008553E6">
        <w:t xml:space="preserve"> agent</w:t>
      </w:r>
      <w:r w:rsidR="00793902">
        <w:t>s</w:t>
      </w:r>
      <w:r w:rsidR="00CD4A9F" w:rsidRPr="008553E6">
        <w:t xml:space="preserve"> </w:t>
      </w:r>
      <w:r w:rsidR="00793902">
        <w:t>f</w:t>
      </w:r>
      <w:r w:rsidR="00CD4A9F" w:rsidRPr="008553E6">
        <w:t>or change in relation to sustainability (</w:t>
      </w:r>
      <w:proofErr w:type="spellStart"/>
      <w:r w:rsidR="00CD4A9F" w:rsidRPr="008553E6">
        <w:t>Lingl</w:t>
      </w:r>
      <w:proofErr w:type="spellEnd"/>
      <w:r w:rsidR="00CD4A9F" w:rsidRPr="008553E6">
        <w:t xml:space="preserve"> et 2010; Robertson, 2021; </w:t>
      </w:r>
      <w:proofErr w:type="spellStart"/>
      <w:r w:rsidR="00CD4A9F" w:rsidRPr="008553E6">
        <w:t>Molthan</w:t>
      </w:r>
      <w:proofErr w:type="spellEnd"/>
      <w:r w:rsidR="00CD4A9F" w:rsidRPr="008553E6">
        <w:t>-Hill et al, 2023).</w:t>
      </w:r>
      <w:r w:rsidR="00793902">
        <w:t xml:space="preserve">  By way of assessment, and important consideration for ESD work, </w:t>
      </w:r>
      <w:r w:rsidR="00CD4A9F" w:rsidRPr="008553E6">
        <w:t>students deliver a poster presentation for their client (formative assessment) and an individual 4,000-word management consultancy report (100% summative assessment). Over the years, student feedback has been positive.</w:t>
      </w:r>
    </w:p>
    <w:p w14:paraId="226E370D" w14:textId="77777777" w:rsidR="00EA2DD7" w:rsidRDefault="00EA2DD7" w:rsidP="00AE5271"/>
    <w:p w14:paraId="7564C3EF" w14:textId="02BB3E85" w:rsidR="00AE5271" w:rsidRPr="008553E6" w:rsidRDefault="00963E77" w:rsidP="00E2430A">
      <w:pPr>
        <w:rPr>
          <w:b/>
          <w:bCs/>
        </w:rPr>
      </w:pPr>
      <w:r>
        <w:rPr>
          <w:b/>
          <w:bCs/>
        </w:rPr>
        <w:t>Carbon Management work and Games Based Learning</w:t>
      </w:r>
    </w:p>
    <w:p w14:paraId="35BD9A9E" w14:textId="77777777" w:rsidR="00226C6D" w:rsidRPr="008553E6" w:rsidRDefault="00226C6D" w:rsidP="00AE5271">
      <w:pPr>
        <w:rPr>
          <w:b/>
          <w:bCs/>
        </w:rPr>
      </w:pPr>
    </w:p>
    <w:p w14:paraId="5F0B3319" w14:textId="2D8F6CB6" w:rsidR="00F22D3D" w:rsidRDefault="00C26C36" w:rsidP="00C26C36">
      <w:r w:rsidRPr="008553E6">
        <w:t xml:space="preserve">Following a review of the </w:t>
      </w:r>
      <w:r w:rsidR="005A4591">
        <w:t xml:space="preserve">sustainability in enterprise </w:t>
      </w:r>
      <w:r w:rsidRPr="008553E6">
        <w:t>module</w:t>
      </w:r>
      <w:r w:rsidR="00305F10" w:rsidRPr="008553E6">
        <w:t>,</w:t>
      </w:r>
      <w:r w:rsidRPr="008553E6">
        <w:t xml:space="preserve"> </w:t>
      </w:r>
      <w:r w:rsidR="00305F10" w:rsidRPr="008553E6">
        <w:t xml:space="preserve">the need </w:t>
      </w:r>
      <w:r w:rsidRPr="008553E6">
        <w:t xml:space="preserve">to provide more time for students to work on their consultancy </w:t>
      </w:r>
      <w:r w:rsidR="003F0EAA">
        <w:t xml:space="preserve">skills and thinking </w:t>
      </w:r>
      <w:r w:rsidR="00963E77">
        <w:t xml:space="preserve">was identified.  </w:t>
      </w:r>
      <w:r w:rsidR="00876679">
        <w:t>The m</w:t>
      </w:r>
      <w:r w:rsidRPr="008553E6">
        <w:t>odule team introduc</w:t>
      </w:r>
      <w:r w:rsidR="00876679">
        <w:t>ed</w:t>
      </w:r>
      <w:r w:rsidRPr="008553E6">
        <w:t xml:space="preserve"> </w:t>
      </w:r>
      <w:r w:rsidR="00876679">
        <w:t>game</w:t>
      </w:r>
      <w:r w:rsidR="0017513E">
        <w:t>-</w:t>
      </w:r>
      <w:r w:rsidR="00876679">
        <w:t>based learning</w:t>
      </w:r>
      <w:r w:rsidRPr="008553E6">
        <w:t xml:space="preserve"> </w:t>
      </w:r>
      <w:r w:rsidR="00876679">
        <w:t xml:space="preserve">as a means for </w:t>
      </w:r>
      <w:r w:rsidRPr="008553E6">
        <w:t>strengthen</w:t>
      </w:r>
      <w:r w:rsidR="00876679">
        <w:t>ing</w:t>
      </w:r>
      <w:r w:rsidRPr="008553E6">
        <w:t xml:space="preserve"> </w:t>
      </w:r>
      <w:r w:rsidR="009A2B61" w:rsidRPr="008553E6">
        <w:t>students’</w:t>
      </w:r>
      <w:r w:rsidRPr="008553E6">
        <w:t xml:space="preserve"> knowledge and understanding of sustainability, UN</w:t>
      </w:r>
      <w:r w:rsidR="00845FFB" w:rsidRPr="008553E6">
        <w:t xml:space="preserve"> </w:t>
      </w:r>
      <w:r w:rsidRPr="008553E6">
        <w:t xml:space="preserve">SDGs and carbon management, with less reliance on lectures and independent learning. </w:t>
      </w:r>
    </w:p>
    <w:p w14:paraId="5B588E74" w14:textId="77777777" w:rsidR="00F22D3D" w:rsidRDefault="00F22D3D" w:rsidP="00C26C36"/>
    <w:p w14:paraId="1F918DB7" w14:textId="2918F1BD" w:rsidR="00C26C36" w:rsidRDefault="00F22D3D" w:rsidP="00C26C36">
      <w:r>
        <w:t>To facilitate this work, i</w:t>
      </w:r>
      <w:r w:rsidR="00C26C36" w:rsidRPr="008553E6">
        <w:t xml:space="preserve">t was important to find a game that enabled students to examine the interrelationships between environmental, economic and social dimensions of sustainability (Rodriguez et al, 2002), alternatively referred to as ‘people, plant, prosperity’ (the 3Ps) (Elkington, 1987). </w:t>
      </w:r>
      <w:r w:rsidR="00531CBD">
        <w:t xml:space="preserve"> </w:t>
      </w:r>
      <w:r w:rsidR="00C26C36" w:rsidRPr="008553E6">
        <w:t>Further</w:t>
      </w:r>
      <w:r w:rsidR="00845FFB" w:rsidRPr="008553E6">
        <w:t>more</w:t>
      </w:r>
      <w:r w:rsidR="00C26C36" w:rsidRPr="008553E6">
        <w:t xml:space="preserve">, once an understanding of the 3Ps is established, students then need to consider </w:t>
      </w:r>
      <w:r w:rsidR="00531CBD">
        <w:t xml:space="preserve">their relationship to </w:t>
      </w:r>
      <w:r w:rsidR="00C26C36" w:rsidRPr="008553E6">
        <w:t>the 17 Sustainable Development Goals (SDGs) (United Nations, 2015)</w:t>
      </w:r>
      <w:r w:rsidR="00641039">
        <w:t>.  Of p</w:t>
      </w:r>
      <w:r w:rsidR="00305F10" w:rsidRPr="008553E6">
        <w:t xml:space="preserve">articular </w:t>
      </w:r>
      <w:r w:rsidR="00641039">
        <w:t xml:space="preserve">interest was </w:t>
      </w:r>
      <w:r w:rsidR="00305F10" w:rsidRPr="008553E6">
        <w:t>SDG13 (</w:t>
      </w:r>
      <w:r w:rsidR="00D82144" w:rsidRPr="008553E6">
        <w:t>C</w:t>
      </w:r>
      <w:r w:rsidR="00305F10" w:rsidRPr="008553E6">
        <w:t xml:space="preserve">limate </w:t>
      </w:r>
      <w:r w:rsidR="00D82144" w:rsidRPr="008553E6">
        <w:t>A</w:t>
      </w:r>
      <w:r w:rsidR="00305F10" w:rsidRPr="008553E6">
        <w:t>ction)</w:t>
      </w:r>
      <w:r w:rsidR="00641039">
        <w:t>,</w:t>
      </w:r>
      <w:r w:rsidR="00D82144" w:rsidRPr="008553E6">
        <w:t xml:space="preserve"> which is one of the key SDGs for this module</w:t>
      </w:r>
      <w:r w:rsidR="00641039">
        <w:t>, and related ESD competencies, such as critical and systems thinking</w:t>
      </w:r>
      <w:r w:rsidR="00305F10" w:rsidRPr="008553E6">
        <w:t>.</w:t>
      </w:r>
      <w:r w:rsidR="00C26C36" w:rsidRPr="008553E6">
        <w:t xml:space="preserve"> </w:t>
      </w:r>
      <w:r w:rsidR="000D4820">
        <w:t xml:space="preserve"> </w:t>
      </w:r>
      <w:r w:rsidR="00305F10" w:rsidRPr="008553E6">
        <w:t xml:space="preserve">This </w:t>
      </w:r>
      <w:r w:rsidR="00D82144" w:rsidRPr="008553E6">
        <w:t xml:space="preserve">pedagogical </w:t>
      </w:r>
      <w:r w:rsidR="00C26C36" w:rsidRPr="008553E6">
        <w:t xml:space="preserve">approach aligns </w:t>
      </w:r>
      <w:r w:rsidR="00305F10" w:rsidRPr="008553E6">
        <w:t xml:space="preserve">well with the conception of the link between the </w:t>
      </w:r>
      <w:proofErr w:type="gramStart"/>
      <w:r w:rsidR="00305F10" w:rsidRPr="008553E6">
        <w:t>3Ps</w:t>
      </w:r>
      <w:proofErr w:type="gramEnd"/>
      <w:r w:rsidR="00305F10" w:rsidRPr="008553E6">
        <w:t xml:space="preserve"> and SDGs put forward by the </w:t>
      </w:r>
      <w:r w:rsidR="00305F10" w:rsidRPr="008553E6">
        <w:lastRenderedPageBreak/>
        <w:t>Stockholm Resil</w:t>
      </w:r>
      <w:r w:rsidR="00571B6F" w:rsidRPr="008553E6">
        <w:t>ie</w:t>
      </w:r>
      <w:r w:rsidR="00305F10" w:rsidRPr="008553E6">
        <w:t>nce Centre (2016), for example</w:t>
      </w:r>
      <w:r w:rsidR="00C26C36" w:rsidRPr="008553E6">
        <w:t xml:space="preserve"> ‘</w:t>
      </w:r>
      <w:r w:rsidR="00305F10" w:rsidRPr="008553E6">
        <w:t>B</w:t>
      </w:r>
      <w:r w:rsidR="00C26C36" w:rsidRPr="008553E6">
        <w:t xml:space="preserve">iosphere’ </w:t>
      </w:r>
      <w:r w:rsidR="00305F10" w:rsidRPr="008553E6">
        <w:t>‘fits’</w:t>
      </w:r>
      <w:r w:rsidR="00C26C36" w:rsidRPr="008553E6">
        <w:t xml:space="preserve"> SDG13, ‘Society’ SDG4 and ‘Economy’ </w:t>
      </w:r>
      <w:r w:rsidR="00305F10" w:rsidRPr="008553E6">
        <w:t>SDG</w:t>
      </w:r>
      <w:r w:rsidR="00C26C36" w:rsidRPr="008553E6">
        <w:t>12.</w:t>
      </w:r>
    </w:p>
    <w:p w14:paraId="746A6DE5" w14:textId="77777777" w:rsidR="00F21173" w:rsidRPr="008553E6" w:rsidRDefault="00F21173" w:rsidP="00C26C36"/>
    <w:p w14:paraId="6623B7E2" w14:textId="4D78F60B" w:rsidR="00AE5271" w:rsidRPr="008553E6" w:rsidRDefault="00201A5B" w:rsidP="00AE5271">
      <w:pPr>
        <w:rPr>
          <w:b/>
          <w:bCs/>
        </w:rPr>
      </w:pPr>
      <w:r>
        <w:rPr>
          <w:b/>
          <w:bCs/>
        </w:rPr>
        <w:t>The Approach to Learning and Te</w:t>
      </w:r>
      <w:r w:rsidR="00AE5271" w:rsidRPr="008553E6">
        <w:rPr>
          <w:b/>
          <w:bCs/>
        </w:rPr>
        <w:t>aching</w:t>
      </w:r>
      <w:r>
        <w:rPr>
          <w:b/>
          <w:bCs/>
        </w:rPr>
        <w:t xml:space="preserve"> in Prac</w:t>
      </w:r>
      <w:r w:rsidR="00AE5271" w:rsidRPr="008553E6">
        <w:rPr>
          <w:b/>
          <w:bCs/>
        </w:rPr>
        <w:t>tice</w:t>
      </w:r>
    </w:p>
    <w:p w14:paraId="03525855" w14:textId="77777777" w:rsidR="00AE5271" w:rsidRPr="008553E6" w:rsidRDefault="00AE5271" w:rsidP="00AE5271">
      <w:pPr>
        <w:rPr>
          <w:b/>
          <w:bCs/>
        </w:rPr>
      </w:pPr>
    </w:p>
    <w:p w14:paraId="35DBC5C1" w14:textId="0AA35D30" w:rsidR="00A53431" w:rsidRPr="008553E6" w:rsidRDefault="00A53431" w:rsidP="00A53431">
      <w:r w:rsidRPr="008553E6">
        <w:t>For the 2022/23 academic year onwards, with insight from a new module leader, the module team collaborated with a colleague in the HRM Department of the Business School with expertise in gamification</w:t>
      </w:r>
      <w:r w:rsidR="003024B1" w:rsidRPr="008553E6">
        <w:t xml:space="preserve"> and game-based learning</w:t>
      </w:r>
      <w:r w:rsidRPr="008553E6">
        <w:t>. The colleague had developed a game, ‘Creative Connections’, which could be used in seminars and similar-sized classes to aid learning</w:t>
      </w:r>
      <w:r w:rsidR="000C5447" w:rsidRPr="008553E6">
        <w:t xml:space="preserve"> across disciplines</w:t>
      </w:r>
      <w:r w:rsidRPr="008553E6">
        <w:t>. Creative Connections can be used with student teams to deepen understanding gained in lectures and associated reading through identifying connections between concepts. A diagram of the Creative Connections board is shown below.</w:t>
      </w:r>
    </w:p>
    <w:p w14:paraId="4684C5DE" w14:textId="77777777" w:rsidR="00AE5271" w:rsidRPr="008553E6" w:rsidRDefault="00AE5271" w:rsidP="00AE5271">
      <w:pPr>
        <w:rPr>
          <w:b/>
          <w:bCs/>
        </w:rPr>
      </w:pPr>
    </w:p>
    <w:p w14:paraId="5C9837CD" w14:textId="292DC56A" w:rsidR="00352ABB" w:rsidRPr="008553E6" w:rsidRDefault="00352ABB" w:rsidP="00352ABB">
      <w:r w:rsidRPr="008553E6">
        <w:t>Figure 1</w:t>
      </w:r>
      <w:r w:rsidR="00ED47C7" w:rsidRPr="008553E6">
        <w:t xml:space="preserve">: </w:t>
      </w:r>
      <w:r w:rsidRPr="008553E6">
        <w:t>The Creative Connections board</w:t>
      </w:r>
      <w:r w:rsidR="004164F3" w:rsidRPr="008553E6">
        <w:t xml:space="preserve"> (©Leinster, 2016)</w:t>
      </w:r>
    </w:p>
    <w:p w14:paraId="28EE64A8" w14:textId="77777777" w:rsidR="00352ABB" w:rsidRPr="008553E6" w:rsidRDefault="00352ABB" w:rsidP="00AE5271">
      <w:pPr>
        <w:rPr>
          <w:b/>
          <w:bCs/>
        </w:rPr>
      </w:pPr>
    </w:p>
    <w:p w14:paraId="6EA79FAD" w14:textId="67CB988C" w:rsidR="00AE5271" w:rsidRPr="008553E6" w:rsidRDefault="007C7291" w:rsidP="00B05A7F">
      <w:pPr>
        <w:jc w:val="center"/>
        <w:rPr>
          <w:b/>
          <w:bCs/>
        </w:rPr>
      </w:pPr>
      <w:r w:rsidRPr="008553E6">
        <w:rPr>
          <w:noProof/>
        </w:rPr>
        <w:drawing>
          <wp:inline distT="0" distB="0" distL="0" distR="0" wp14:anchorId="08A82CEC" wp14:editId="26CF8057">
            <wp:extent cx="3232994" cy="2801550"/>
            <wp:effectExtent l="0" t="0" r="5715" b="5715"/>
            <wp:docPr id="4" name="Picture 2" descr="D:\OneDrive\creative connections\2018\1x\playing card.png">
              <a:extLst xmlns:a="http://schemas.openxmlformats.org/drawingml/2006/main">
                <a:ext uri="{FF2B5EF4-FFF2-40B4-BE49-F238E27FC236}">
                  <a16:creationId xmlns:a16="http://schemas.microsoft.com/office/drawing/2014/main" id="{E7D01BF6-CECF-4124-9D7F-B323113C8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OneDrive\creative connections\2018\1x\playing card.png">
                      <a:extLst>
                        <a:ext uri="{FF2B5EF4-FFF2-40B4-BE49-F238E27FC236}">
                          <a16:creationId xmlns:a16="http://schemas.microsoft.com/office/drawing/2014/main" id="{E7D01BF6-CECF-4124-9D7F-B323113C89A4}"/>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8924" cy="2884678"/>
                    </a:xfrm>
                    <a:prstGeom prst="rect">
                      <a:avLst/>
                    </a:prstGeom>
                    <a:noFill/>
                  </pic:spPr>
                </pic:pic>
              </a:graphicData>
            </a:graphic>
          </wp:inline>
        </w:drawing>
      </w:r>
    </w:p>
    <w:p w14:paraId="2FA59B5F" w14:textId="2C31780D" w:rsidR="00AE5271" w:rsidRPr="008553E6" w:rsidRDefault="00AE5271" w:rsidP="00AE5271">
      <w:pPr>
        <w:rPr>
          <w:b/>
          <w:bCs/>
        </w:rPr>
      </w:pPr>
    </w:p>
    <w:p w14:paraId="7840471C" w14:textId="4F37E5AD" w:rsidR="00DE7BF8" w:rsidRDefault="00B05A7F" w:rsidP="00AE5271">
      <w:r w:rsidRPr="008553E6">
        <w:t>The game is played across two consecutive seminars, in weeks 1 and 2 of the module.</w:t>
      </w:r>
      <w:r w:rsidR="0017513E">
        <w:t xml:space="preserve"> T</w:t>
      </w:r>
      <w:r w:rsidR="00FF3705" w:rsidRPr="008553E6">
        <w:t>he ‘Sustainability in Enterprise Project’ module will not be the first contact or experience of sustainability, UNSDGs and carbon management (Nottingham Trent University, 2023</w:t>
      </w:r>
      <w:r w:rsidR="0017513E">
        <w:t>. So, i</w:t>
      </w:r>
      <w:r w:rsidR="00661CA9">
        <w:t xml:space="preserve">t is important to recognise </w:t>
      </w:r>
      <w:r w:rsidR="00B246E5">
        <w:t>progression between modules and where and how work on UNSDGs can be more clearly aligned with development of, and learner insights to, ESD competencies, as these are fundamental to</w:t>
      </w:r>
      <w:r w:rsidR="0037356E">
        <w:t xml:space="preserve"> students as global citizens and sustainability agents of change.</w:t>
      </w:r>
      <w:r w:rsidR="00B246E5">
        <w:t xml:space="preserve">  </w:t>
      </w:r>
      <w:r w:rsidR="00FF3705" w:rsidRPr="008553E6">
        <w:t xml:space="preserve"> </w:t>
      </w:r>
      <w:r w:rsidR="0037356E">
        <w:t>The timing is particularly important as, b</w:t>
      </w:r>
      <w:r w:rsidR="00FF3705" w:rsidRPr="008553E6">
        <w:t>y week 3 of the module, students will commence work on a carbon management project</w:t>
      </w:r>
      <w:r w:rsidR="0017513E">
        <w:t xml:space="preserve"> case exercise</w:t>
      </w:r>
      <w:r w:rsidR="00FF3705" w:rsidRPr="008553E6">
        <w:t>, aimed at reducing a</w:t>
      </w:r>
      <w:r w:rsidR="0017513E">
        <w:t xml:space="preserve"> ‘dummy’ </w:t>
      </w:r>
      <w:r w:rsidR="00FF3705" w:rsidRPr="008553E6">
        <w:t xml:space="preserve">organisation’s carbon emissions and helping their ‘client’ be an agent for change for their stakeholders in relation to sustainability. </w:t>
      </w:r>
    </w:p>
    <w:p w14:paraId="51C3AA6C" w14:textId="77777777" w:rsidR="00DE7BF8" w:rsidRDefault="00DE7BF8" w:rsidP="00AE5271"/>
    <w:p w14:paraId="038A1730" w14:textId="103CB265" w:rsidR="00B05A7F" w:rsidRPr="008553E6" w:rsidRDefault="00FF3705" w:rsidP="00AE5271">
      <w:r w:rsidRPr="008553E6">
        <w:t xml:space="preserve">In practice, this means that the module teaching team need to get </w:t>
      </w:r>
      <w:proofErr w:type="gramStart"/>
      <w:r w:rsidRPr="008553E6">
        <w:t>all of</w:t>
      </w:r>
      <w:proofErr w:type="gramEnd"/>
      <w:r w:rsidRPr="008553E6">
        <w:t xml:space="preserve"> the students, regardless of their extant knowledge and prior experience of sustainability, to be able to </w:t>
      </w:r>
      <w:r w:rsidRPr="008553E6">
        <w:lastRenderedPageBreak/>
        <w:t>have a solid understand</w:t>
      </w:r>
      <w:r w:rsidR="00930BC5" w:rsidRPr="008553E6">
        <w:t>ing</w:t>
      </w:r>
      <w:r w:rsidRPr="008553E6">
        <w:t xml:space="preserve"> of the concept</w:t>
      </w:r>
      <w:r w:rsidR="002B64ED">
        <w:t xml:space="preserve"> and related ESD competencies</w:t>
      </w:r>
      <w:r w:rsidRPr="008553E6">
        <w:t xml:space="preserve"> so as to apply it a management consultancy-type situation.</w:t>
      </w:r>
    </w:p>
    <w:p w14:paraId="474FD533" w14:textId="77777777" w:rsidR="00B05A7F" w:rsidRDefault="00B05A7F" w:rsidP="00AE5271">
      <w:pPr>
        <w:rPr>
          <w:b/>
          <w:bCs/>
        </w:rPr>
      </w:pPr>
    </w:p>
    <w:p w14:paraId="72E064F9" w14:textId="77777777" w:rsidR="002B64ED" w:rsidRPr="008553E6" w:rsidRDefault="002B64ED" w:rsidP="00AE5271">
      <w:pPr>
        <w:rPr>
          <w:b/>
          <w:bCs/>
        </w:rPr>
      </w:pPr>
    </w:p>
    <w:p w14:paraId="7F465829" w14:textId="63A836EC" w:rsidR="004F0C89" w:rsidRPr="008553E6" w:rsidRDefault="00C96FBE" w:rsidP="00AE5271">
      <w:pPr>
        <w:rPr>
          <w:b/>
          <w:bCs/>
        </w:rPr>
      </w:pPr>
      <w:r w:rsidRPr="008553E6">
        <w:rPr>
          <w:b/>
          <w:bCs/>
        </w:rPr>
        <w:t>Research Method</w:t>
      </w:r>
    </w:p>
    <w:p w14:paraId="48B11621" w14:textId="77777777" w:rsidR="00C96FBE" w:rsidRPr="008553E6" w:rsidRDefault="00C96FBE" w:rsidP="00AE5271">
      <w:pPr>
        <w:rPr>
          <w:b/>
          <w:bCs/>
        </w:rPr>
      </w:pPr>
    </w:p>
    <w:p w14:paraId="4CAAC5C8" w14:textId="73CD1BB7" w:rsidR="00920F18" w:rsidRPr="008553E6" w:rsidRDefault="00B05A7F" w:rsidP="00AE5271">
      <w:r w:rsidRPr="008553E6">
        <w:t xml:space="preserve">The module team </w:t>
      </w:r>
      <w:r w:rsidR="00942358" w:rsidRPr="008553E6">
        <w:t xml:space="preserve">has been </w:t>
      </w:r>
      <w:r w:rsidRPr="008553E6">
        <w:t>conduct</w:t>
      </w:r>
      <w:r w:rsidR="00942358" w:rsidRPr="008553E6">
        <w:t>ing</w:t>
      </w:r>
      <w:r w:rsidRPr="008553E6">
        <w:t xml:space="preserve"> research </w:t>
      </w:r>
      <w:r w:rsidR="00AC4619" w:rsidRPr="008553E6">
        <w:t xml:space="preserve">to assess the impact of teaching and learning practice by adopting pre and post intervention approach in the module. The </w:t>
      </w:r>
      <w:r w:rsidR="00954F5D" w:rsidRPr="008553E6">
        <w:t xml:space="preserve">quantitative </w:t>
      </w:r>
      <w:r w:rsidR="00AC4619" w:rsidRPr="008553E6">
        <w:t xml:space="preserve">data are being collected </w:t>
      </w:r>
      <w:proofErr w:type="gramStart"/>
      <w:r w:rsidRPr="008553E6">
        <w:t xml:space="preserve">through the </w:t>
      </w:r>
      <w:r w:rsidR="0018241F" w:rsidRPr="008553E6">
        <w:t>use</w:t>
      </w:r>
      <w:r w:rsidRPr="008553E6">
        <w:t xml:space="preserve"> of</w:t>
      </w:r>
      <w:proofErr w:type="gramEnd"/>
      <w:r w:rsidR="00B758B0" w:rsidRPr="008553E6">
        <w:t xml:space="preserve"> </w:t>
      </w:r>
      <w:r w:rsidR="00094EE6" w:rsidRPr="008553E6">
        <w:t xml:space="preserve">online </w:t>
      </w:r>
      <w:r w:rsidR="00B758B0" w:rsidRPr="008553E6">
        <w:t>student</w:t>
      </w:r>
      <w:r w:rsidRPr="008553E6">
        <w:t xml:space="preserve"> survey questionnaires at the beginning of the module (in September) and </w:t>
      </w:r>
      <w:r w:rsidR="00E448A9" w:rsidRPr="008553E6">
        <w:t xml:space="preserve">at the end </w:t>
      </w:r>
      <w:r w:rsidRPr="008553E6">
        <w:t>after submission of the assessed coursework (March). The purpose of the research is to gauge student learning across the concepts of sustainability</w:t>
      </w:r>
      <w:r w:rsidR="00EE7EDA" w:rsidRPr="008553E6">
        <w:t xml:space="preserve">, SDGs </w:t>
      </w:r>
      <w:r w:rsidRPr="008553E6">
        <w:t xml:space="preserve">and carbon management. Data has been captured for 2022/23 </w:t>
      </w:r>
      <w:r w:rsidR="00EE7EDA" w:rsidRPr="008553E6">
        <w:t xml:space="preserve">academic year </w:t>
      </w:r>
      <w:r w:rsidRPr="008553E6">
        <w:t xml:space="preserve">(114 questionnaires completed in September; 43 questionnaires completed in March). The questionnaire was also repeated in 2023/24, with </w:t>
      </w:r>
      <w:r w:rsidR="00A8049B" w:rsidRPr="008553E6">
        <w:t>101</w:t>
      </w:r>
      <w:r w:rsidRPr="008553E6">
        <w:t xml:space="preserve"> questionnaires completed in September</w:t>
      </w:r>
      <w:r w:rsidR="00A8049B" w:rsidRPr="008553E6">
        <w:t xml:space="preserve"> and </w:t>
      </w:r>
      <w:r w:rsidR="00DC7704" w:rsidRPr="008553E6">
        <w:t xml:space="preserve">questionnaire is live for </w:t>
      </w:r>
      <w:r w:rsidR="00EE7EDA" w:rsidRPr="008553E6">
        <w:t>post March</w:t>
      </w:r>
      <w:r w:rsidR="00DC7704" w:rsidRPr="008553E6">
        <w:t xml:space="preserve"> data gathering</w:t>
      </w:r>
      <w:r w:rsidRPr="008553E6">
        <w:t xml:space="preserve">. At </w:t>
      </w:r>
      <w:r w:rsidR="00097F8F">
        <w:t>present</w:t>
      </w:r>
      <w:r w:rsidRPr="008553E6">
        <w:t>, students have been asked to complete the second questionnaire</w:t>
      </w:r>
      <w:r w:rsidR="001F2793" w:rsidRPr="008553E6">
        <w:t xml:space="preserve"> and 18 responses have been gathered so far</w:t>
      </w:r>
      <w:r w:rsidRPr="008553E6">
        <w:t xml:space="preserve">. The </w:t>
      </w:r>
      <w:r w:rsidR="00994AD2" w:rsidRPr="008553E6">
        <w:t xml:space="preserve">data collection will </w:t>
      </w:r>
      <w:proofErr w:type="gramStart"/>
      <w:r w:rsidR="00994AD2" w:rsidRPr="008553E6">
        <w:t>continue</w:t>
      </w:r>
      <w:proofErr w:type="gramEnd"/>
      <w:r w:rsidR="00994AD2" w:rsidRPr="008553E6">
        <w:t xml:space="preserve"> and the </w:t>
      </w:r>
      <w:r w:rsidRPr="008553E6">
        <w:t xml:space="preserve">authors will be able to report findings at the Conference in September. </w:t>
      </w:r>
    </w:p>
    <w:p w14:paraId="4E7262AC" w14:textId="77777777" w:rsidR="00920F18" w:rsidRPr="008553E6" w:rsidRDefault="00920F18" w:rsidP="00AE5271"/>
    <w:p w14:paraId="4140759C" w14:textId="4AE9266E" w:rsidR="004F0C89" w:rsidRPr="008553E6" w:rsidRDefault="00954F5D" w:rsidP="00AE5271">
      <w:r w:rsidRPr="008553E6">
        <w:t>As part of the qualitative research and support mixed method study, t</w:t>
      </w:r>
      <w:r w:rsidR="00B05A7F" w:rsidRPr="008553E6">
        <w:t xml:space="preserve">he authors plan to </w:t>
      </w:r>
      <w:r w:rsidR="00C04233">
        <w:t>conduct</w:t>
      </w:r>
      <w:r w:rsidR="00B05A7F" w:rsidRPr="008553E6">
        <w:t xml:space="preserve"> a series of focus groups with students during the period April / May 2024 to learn about if students found the Creative Connections game useful in both their understanding of sustainability, SDGs and carbon management, and the interrelationships between these concepts</w:t>
      </w:r>
      <w:r w:rsidR="00252A35" w:rsidRPr="008553E6">
        <w:t xml:space="preserve"> as well as wider skills and competencies</w:t>
      </w:r>
      <w:r w:rsidR="00B05A7F" w:rsidRPr="008553E6">
        <w:t xml:space="preserve">. Having reviewed a sample of coursework submissions, the early indications point towards an improvement </w:t>
      </w:r>
      <w:proofErr w:type="gramStart"/>
      <w:r w:rsidR="00B05A7F" w:rsidRPr="008553E6">
        <w:t>over previous years</w:t>
      </w:r>
      <w:proofErr w:type="gramEnd"/>
      <w:r w:rsidR="00B05A7F" w:rsidRPr="008553E6">
        <w:t>.</w:t>
      </w:r>
    </w:p>
    <w:p w14:paraId="60ECADF3" w14:textId="77777777" w:rsidR="004F0C89" w:rsidRPr="008553E6" w:rsidRDefault="004F0C89" w:rsidP="00AE5271">
      <w:pPr>
        <w:rPr>
          <w:b/>
          <w:bCs/>
        </w:rPr>
      </w:pPr>
    </w:p>
    <w:p w14:paraId="72DA280E" w14:textId="77777777" w:rsidR="00AE5271" w:rsidRPr="008553E6" w:rsidRDefault="00226C6D" w:rsidP="00AE5271">
      <w:pPr>
        <w:rPr>
          <w:b/>
          <w:bCs/>
        </w:rPr>
      </w:pPr>
      <w:r w:rsidRPr="008553E6">
        <w:rPr>
          <w:b/>
          <w:bCs/>
        </w:rPr>
        <w:t>Comments and f</w:t>
      </w:r>
      <w:r w:rsidR="004F0C89" w:rsidRPr="008553E6">
        <w:rPr>
          <w:b/>
          <w:bCs/>
        </w:rPr>
        <w:t>urther development of the paper</w:t>
      </w:r>
    </w:p>
    <w:p w14:paraId="363F86B1" w14:textId="77777777" w:rsidR="00226C6D" w:rsidRPr="008553E6" w:rsidRDefault="00226C6D" w:rsidP="00AE5271">
      <w:pPr>
        <w:rPr>
          <w:b/>
          <w:bCs/>
        </w:rPr>
      </w:pPr>
    </w:p>
    <w:p w14:paraId="3E1EF377" w14:textId="696E60EF" w:rsidR="00226C6D" w:rsidRPr="008553E6" w:rsidRDefault="00226C6D" w:rsidP="006A0032">
      <w:r w:rsidRPr="008553E6">
        <w:t xml:space="preserve">The paper is currently at a developmental </w:t>
      </w:r>
      <w:proofErr w:type="gramStart"/>
      <w:r w:rsidRPr="008553E6">
        <w:t>stage</w:t>
      </w:r>
      <w:proofErr w:type="gramEnd"/>
      <w:r w:rsidR="00C04233">
        <w:t xml:space="preserve"> </w:t>
      </w:r>
      <w:r w:rsidRPr="008553E6">
        <w:t xml:space="preserve">and we look forward to sharing more information, including </w:t>
      </w:r>
      <w:r w:rsidR="00B05A7F" w:rsidRPr="008553E6">
        <w:t>research findings</w:t>
      </w:r>
      <w:r w:rsidRPr="008553E6">
        <w:t>, at the British Academy of Management conference in Nottingham in September</w:t>
      </w:r>
      <w:r w:rsidR="00CC6325" w:rsidRPr="008553E6">
        <w:t xml:space="preserve"> 2024</w:t>
      </w:r>
      <w:r w:rsidRPr="008553E6">
        <w:t>. We plan to continue to use</w:t>
      </w:r>
      <w:r w:rsidR="009A61AC" w:rsidRPr="008553E6">
        <w:t xml:space="preserve"> game-based learning tool</w:t>
      </w:r>
      <w:r w:rsidR="006A0032" w:rsidRPr="008553E6">
        <w:t xml:space="preserve"> </w:t>
      </w:r>
      <w:r w:rsidRPr="008553E6">
        <w:t>to enhance our approach to E</w:t>
      </w:r>
      <w:r w:rsidR="006A0032" w:rsidRPr="008553E6">
        <w:t xml:space="preserve">SD and support responsible and sustainable management </w:t>
      </w:r>
      <w:r w:rsidR="006B3ABE" w:rsidRPr="008553E6">
        <w:t>education</w:t>
      </w:r>
      <w:r w:rsidR="006A0032" w:rsidRPr="008553E6">
        <w:t xml:space="preserve"> </w:t>
      </w:r>
      <w:r w:rsidR="006B3ABE" w:rsidRPr="008553E6">
        <w:t xml:space="preserve">agenda </w:t>
      </w:r>
      <w:r w:rsidR="006A0032" w:rsidRPr="008553E6">
        <w:t>for future leaders and managers. Ou</w:t>
      </w:r>
      <w:r w:rsidRPr="008553E6">
        <w:t xml:space="preserve">r carbon management consultancy module starts again in late September </w:t>
      </w:r>
      <w:proofErr w:type="gramStart"/>
      <w:r w:rsidRPr="008553E6">
        <w:t>2024</w:t>
      </w:r>
      <w:proofErr w:type="gramEnd"/>
      <w:r w:rsidR="00B413E3" w:rsidRPr="008553E6">
        <w:t xml:space="preserve"> and we aim to continually improve the module</w:t>
      </w:r>
      <w:r w:rsidR="00A560C1" w:rsidRPr="008553E6">
        <w:t xml:space="preserve"> to enhance student learning and experience</w:t>
      </w:r>
      <w:r w:rsidRPr="008553E6">
        <w:t xml:space="preserve">. We would like to hear </w:t>
      </w:r>
      <w:r w:rsidR="006B3ABE" w:rsidRPr="008553E6">
        <w:t xml:space="preserve">academic </w:t>
      </w:r>
      <w:proofErr w:type="gramStart"/>
      <w:r w:rsidRPr="008553E6">
        <w:t>colleagues</w:t>
      </w:r>
      <w:proofErr w:type="gramEnd"/>
      <w:r w:rsidRPr="008553E6">
        <w:t xml:space="preserve"> comments </w:t>
      </w:r>
      <w:r w:rsidR="00A560C1" w:rsidRPr="008553E6">
        <w:t xml:space="preserve">and feedback </w:t>
      </w:r>
      <w:r w:rsidRPr="008553E6">
        <w:t>so that we might be able to improve our delivery</w:t>
      </w:r>
      <w:r w:rsidR="00A560C1" w:rsidRPr="008553E6">
        <w:t xml:space="preserve"> and offer </w:t>
      </w:r>
      <w:r w:rsidR="006E1B3A" w:rsidRPr="008553E6">
        <w:t>lessons</w:t>
      </w:r>
      <w:r w:rsidR="00A560C1" w:rsidRPr="008553E6">
        <w:t xml:space="preserve"> learned </w:t>
      </w:r>
      <w:r w:rsidR="006E1B3A" w:rsidRPr="008553E6">
        <w:t xml:space="preserve">as well as impact </w:t>
      </w:r>
      <w:r w:rsidR="00A560C1" w:rsidRPr="008553E6">
        <w:t>for replication in other</w:t>
      </w:r>
      <w:r w:rsidR="006E1B3A" w:rsidRPr="008553E6">
        <w:t xml:space="preserve"> business schools and</w:t>
      </w:r>
      <w:r w:rsidR="00A560C1" w:rsidRPr="008553E6">
        <w:t xml:space="preserve"> universities. </w:t>
      </w:r>
    </w:p>
    <w:p w14:paraId="446EFACA" w14:textId="77777777" w:rsidR="00226C6D" w:rsidRPr="008553E6" w:rsidRDefault="00226C6D" w:rsidP="00AE5271"/>
    <w:p w14:paraId="7097FA10" w14:textId="2D980346" w:rsidR="00C96FBE" w:rsidRPr="008553E6" w:rsidRDefault="00C96FBE" w:rsidP="00AE5271">
      <w:r w:rsidRPr="008553E6">
        <w:t>We would welcome ideas and insight</w:t>
      </w:r>
      <w:r w:rsidR="0033364A" w:rsidRPr="008553E6">
        <w:t>s</w:t>
      </w:r>
      <w:r w:rsidRPr="008553E6">
        <w:t xml:space="preserve"> in relation to the possibility of the following up our research with interviews </w:t>
      </w:r>
      <w:r w:rsidR="003220FE" w:rsidRPr="008553E6">
        <w:t>and</w:t>
      </w:r>
      <w:r w:rsidRPr="008553E6">
        <w:t xml:space="preserve"> focus group participants after they have entered the graduate workplace, to find out whether their university learning had provided some underpinning knowledge</w:t>
      </w:r>
      <w:r w:rsidR="0033364A" w:rsidRPr="008553E6">
        <w:t>, skills and competencies</w:t>
      </w:r>
      <w:r w:rsidRPr="008553E6">
        <w:t xml:space="preserve"> </w:t>
      </w:r>
      <w:r w:rsidR="003E7703" w:rsidRPr="008553E6">
        <w:t xml:space="preserve">for </w:t>
      </w:r>
      <w:r w:rsidRPr="008553E6">
        <w:t>sustainability and carbon management and if it has been perceived to make a difference.</w:t>
      </w:r>
    </w:p>
    <w:p w14:paraId="11611A1F" w14:textId="77777777" w:rsidR="00E94FA9" w:rsidRDefault="00E94FA9" w:rsidP="00AE5271"/>
    <w:p w14:paraId="5533D6BA" w14:textId="77777777" w:rsidR="00E94FA9" w:rsidRDefault="00E94FA9" w:rsidP="00AE5271">
      <w:r>
        <w:rPr>
          <w:b/>
          <w:bCs/>
        </w:rPr>
        <w:lastRenderedPageBreak/>
        <w:t>References</w:t>
      </w:r>
    </w:p>
    <w:p w14:paraId="40C171A4" w14:textId="77777777" w:rsidR="00E94FA9" w:rsidRDefault="00E94FA9" w:rsidP="00AE5271"/>
    <w:p w14:paraId="583172C6" w14:textId="77777777" w:rsidR="00C55BD2" w:rsidRDefault="00B978C0" w:rsidP="00AE5271">
      <w:r>
        <w:t xml:space="preserve">Accenture (2021) Shaping the Sustainable Organization. </w:t>
      </w:r>
      <w:r w:rsidR="00CE26A5">
        <w:t xml:space="preserve">Accenture in collaboration with the World Economic Forum. Available at: </w:t>
      </w:r>
      <w:hyperlink r:id="rId8" w:history="1">
        <w:r w:rsidR="00CE26A5" w:rsidRPr="00017339">
          <w:rPr>
            <w:rStyle w:val="Hyperlink"/>
          </w:rPr>
          <w:t>https://www.accenture.com/content/dam/accenture/final/a-com-migration/thought-leadership-assets/accenture-shaping-the-sustainable-organization-report.pdf</w:t>
        </w:r>
      </w:hyperlink>
      <w:r w:rsidR="00CE26A5">
        <w:t xml:space="preserve"> [Accessed 29 February 2024].</w:t>
      </w:r>
    </w:p>
    <w:p w14:paraId="3503067B" w14:textId="77777777" w:rsidR="00D02CFD" w:rsidRDefault="00D02CFD" w:rsidP="00D02CFD"/>
    <w:p w14:paraId="573A45B2" w14:textId="27FD21B6" w:rsidR="00D02CFD" w:rsidRPr="00D02CFD" w:rsidRDefault="00D02CFD" w:rsidP="00D02CFD">
      <w:r w:rsidRPr="00D02CFD">
        <w:t xml:space="preserve">Advance HE and QAA (2021). Education for Sustainable Development Guidance.  QAA for Advance HE. 29 March 2021. </w:t>
      </w:r>
    </w:p>
    <w:p w14:paraId="20D31676" w14:textId="77777777" w:rsidR="00D02CFD" w:rsidRDefault="00D02CFD" w:rsidP="00D02CFD"/>
    <w:p w14:paraId="22C39643" w14:textId="6C32FBEC" w:rsidR="00A3637F" w:rsidRDefault="00A3637F" w:rsidP="00AE5271">
      <w:proofErr w:type="spellStart"/>
      <w:r>
        <w:t>Boller</w:t>
      </w:r>
      <w:proofErr w:type="spellEnd"/>
      <w:r>
        <w:t xml:space="preserve">, S., Kapp, K. (2017) Play to Learn. </w:t>
      </w:r>
      <w:r w:rsidRPr="00A3637F">
        <w:t>San Francisco, CA: John Wiley &amp; Sons</w:t>
      </w:r>
    </w:p>
    <w:p w14:paraId="479114EB" w14:textId="77777777" w:rsidR="00081AF8" w:rsidRDefault="00081AF8" w:rsidP="00AE5271"/>
    <w:p w14:paraId="7D24067E" w14:textId="63268261" w:rsidR="00521067" w:rsidRDefault="00521067" w:rsidP="00AE5271">
      <w:r w:rsidRPr="00521067">
        <w:t>Elkington, J. (1987) Cannibals with forks – Triple Bottom Line of 21st century business. Stoney Creek, CT: New Society Publishers’</w:t>
      </w:r>
    </w:p>
    <w:p w14:paraId="02FDF181" w14:textId="77777777" w:rsidR="00521067" w:rsidRDefault="00521067" w:rsidP="00AE5271"/>
    <w:p w14:paraId="59B1C846" w14:textId="6A1A0350" w:rsidR="00081AF8" w:rsidRDefault="00081AF8" w:rsidP="00AE5271">
      <w:r>
        <w:t>Farber, M. (2015) Gamify your classroom. Oxford: Peter Lang</w:t>
      </w:r>
    </w:p>
    <w:p w14:paraId="5D9DB636" w14:textId="77777777" w:rsidR="009D6B2B" w:rsidRDefault="009D6B2B" w:rsidP="00AE5271"/>
    <w:p w14:paraId="28A6F721" w14:textId="77777777" w:rsidR="009D6B2B" w:rsidRPr="009D6B2B" w:rsidRDefault="009D6B2B" w:rsidP="009D6B2B">
      <w:proofErr w:type="spellStart"/>
      <w:r w:rsidRPr="009D6B2B">
        <w:t>Golich</w:t>
      </w:r>
      <w:proofErr w:type="spellEnd"/>
      <w:r w:rsidRPr="009D6B2B">
        <w:t xml:space="preserve">, V., Boyer, M., Franko, P., Lamy, S. (2000) </w:t>
      </w:r>
      <w:r w:rsidRPr="009D6B2B">
        <w:rPr>
          <w:i/>
        </w:rPr>
        <w:t>The ABCs of Case Teaching</w:t>
      </w:r>
      <w:r w:rsidRPr="009D6B2B">
        <w:t>. Georgetown, USA: Institute for Study of Diplomacy</w:t>
      </w:r>
    </w:p>
    <w:p w14:paraId="7C0CF9BB" w14:textId="77777777" w:rsidR="00CE26A5" w:rsidRDefault="00CE26A5" w:rsidP="00AE5271"/>
    <w:p w14:paraId="18D5790A" w14:textId="77777777" w:rsidR="00CE26A5" w:rsidRDefault="00CE26A5" w:rsidP="00AE5271">
      <w:r>
        <w:t xml:space="preserve">IEMA (2024) Green education, jobs and skills must be included in COP commitments. </w:t>
      </w:r>
      <w:r w:rsidR="00391DDA">
        <w:t xml:space="preserve">IEMA. Available at: </w:t>
      </w:r>
      <w:hyperlink r:id="rId9" w:history="1">
        <w:r w:rsidR="00391DDA" w:rsidRPr="00017339">
          <w:rPr>
            <w:rStyle w:val="Hyperlink"/>
          </w:rPr>
          <w:t>https://www.iema.net/iema-cop28</w:t>
        </w:r>
      </w:hyperlink>
      <w:r w:rsidR="00391DDA">
        <w:t xml:space="preserve"> [Accessed 29 February 2024].</w:t>
      </w:r>
    </w:p>
    <w:p w14:paraId="50914315" w14:textId="77777777" w:rsidR="00CE26A5" w:rsidRDefault="00CE26A5" w:rsidP="00AE5271"/>
    <w:p w14:paraId="6FC75D49" w14:textId="77777777" w:rsidR="00B978C0" w:rsidRDefault="00B978C0" w:rsidP="00CA6F7E">
      <w:proofErr w:type="spellStart"/>
      <w:r w:rsidRPr="00B978C0">
        <w:t>Ioannu</w:t>
      </w:r>
      <w:proofErr w:type="spellEnd"/>
      <w:r w:rsidRPr="00B978C0">
        <w:t xml:space="preserve">, I. and </w:t>
      </w:r>
      <w:proofErr w:type="spellStart"/>
      <w:r w:rsidRPr="00B978C0">
        <w:t>Serafeim</w:t>
      </w:r>
      <w:proofErr w:type="spellEnd"/>
      <w:r w:rsidRPr="00B978C0">
        <w:t>, G. (2019) Corporate Sustainability: A Strategy? Harvard Business School Accounting and Management Unit Working Paper No.19-065. Boston: Harvard Business School. Available at</w:t>
      </w:r>
      <w:r>
        <w:t>:</w:t>
      </w:r>
      <w:r w:rsidRPr="00B978C0">
        <w:t> </w:t>
      </w:r>
      <w:hyperlink r:id="rId10" w:history="1">
        <w:r w:rsidRPr="00B978C0">
          <w:rPr>
            <w:rStyle w:val="Hyperlink"/>
          </w:rPr>
          <w:t>http://dx.doi.org/10.2139/ssrn.3312191</w:t>
        </w:r>
      </w:hyperlink>
      <w:r>
        <w:t xml:space="preserve"> [Accessed 29 February 2024].</w:t>
      </w:r>
    </w:p>
    <w:p w14:paraId="01C6EFAF" w14:textId="77777777" w:rsidR="00A3637F" w:rsidRDefault="00A3637F" w:rsidP="00CA6F7E"/>
    <w:p w14:paraId="4C2418B7" w14:textId="77777777" w:rsidR="00A3637F" w:rsidRDefault="00A3637F" w:rsidP="00A3637F">
      <w:r w:rsidRPr="00A3637F">
        <w:t xml:space="preserve">Kapp, K. (2012) The Gamification of Learning and Instruction: Game-Based and Strategies for Training and Education. </w:t>
      </w:r>
      <w:bookmarkStart w:id="1" w:name="_Hlk160200529"/>
      <w:r w:rsidRPr="00A3637F">
        <w:t>San Francisco, CA: John Wiley &amp; Sons</w:t>
      </w:r>
      <w:bookmarkEnd w:id="1"/>
    </w:p>
    <w:p w14:paraId="556A5772" w14:textId="77777777" w:rsidR="0084079D" w:rsidRDefault="0084079D" w:rsidP="00A3637F"/>
    <w:p w14:paraId="23F15EA0" w14:textId="3B1B615E" w:rsidR="0084079D" w:rsidRDefault="0084079D" w:rsidP="00A3637F">
      <w:r w:rsidRPr="0084079D">
        <w:t xml:space="preserve">Koivisto, J., and </w:t>
      </w:r>
      <w:proofErr w:type="spellStart"/>
      <w:r w:rsidRPr="0084079D">
        <w:t>Hamari</w:t>
      </w:r>
      <w:proofErr w:type="spellEnd"/>
      <w:r w:rsidRPr="0084079D">
        <w:t>, J. (2019). The rise of the motivational information systems: a review of gamification research. </w:t>
      </w:r>
      <w:r w:rsidRPr="0084079D">
        <w:rPr>
          <w:i/>
          <w:iCs/>
        </w:rPr>
        <w:t xml:space="preserve">Int. J. Inf. </w:t>
      </w:r>
      <w:proofErr w:type="spellStart"/>
      <w:r w:rsidRPr="0084079D">
        <w:rPr>
          <w:i/>
          <w:iCs/>
        </w:rPr>
        <w:t>Manag</w:t>
      </w:r>
      <w:proofErr w:type="spellEnd"/>
      <w:r w:rsidRPr="0084079D">
        <w:rPr>
          <w:i/>
          <w:iCs/>
        </w:rPr>
        <w:t>.</w:t>
      </w:r>
      <w:r w:rsidRPr="0084079D">
        <w:t xml:space="preserve"> 45, 191–210. </w:t>
      </w:r>
      <w:r w:rsidR="00F93D07">
        <w:t>Available at:</w:t>
      </w:r>
      <w:r>
        <w:t xml:space="preserve"> </w:t>
      </w:r>
      <w:hyperlink r:id="rId11" w:history="1">
        <w:r w:rsidR="00FD705E" w:rsidRPr="00ED1611">
          <w:rPr>
            <w:rStyle w:val="Hyperlink"/>
          </w:rPr>
          <w:t>https://doi.org/10.1016/j.ijinfomgt.2018.10.013</w:t>
        </w:r>
      </w:hyperlink>
      <w:r w:rsidR="00FD705E">
        <w:t xml:space="preserve"> </w:t>
      </w:r>
    </w:p>
    <w:p w14:paraId="4E529F7F" w14:textId="1C57BDAC" w:rsidR="00B978C0" w:rsidRDefault="00F93D07" w:rsidP="00F93D07">
      <w:pPr>
        <w:tabs>
          <w:tab w:val="left" w:pos="4980"/>
        </w:tabs>
      </w:pPr>
      <w:r>
        <w:tab/>
      </w:r>
    </w:p>
    <w:p w14:paraId="52BDAD38" w14:textId="77777777" w:rsidR="00A14A47" w:rsidRDefault="00A14A47" w:rsidP="00CA6F7E">
      <w:proofErr w:type="spellStart"/>
      <w:r>
        <w:t>Lingl</w:t>
      </w:r>
      <w:proofErr w:type="spellEnd"/>
      <w:r>
        <w:t>, P., Carlson, D. and the David Suzuki Foundation (2010) Doing business in a new climate: a guide to measuring, reducing and offsetting greenhouse gas emissions. London: Earthscan.</w:t>
      </w:r>
    </w:p>
    <w:p w14:paraId="0772B9E1" w14:textId="77777777" w:rsidR="00F21173" w:rsidRDefault="00F21173" w:rsidP="00CA6F7E"/>
    <w:p w14:paraId="3D84EAAD" w14:textId="09AB288D" w:rsidR="003024B1" w:rsidRDefault="003024B1" w:rsidP="00CA6F7E">
      <w:r>
        <w:t xml:space="preserve">Leinster, J., Cole, M. (2017) </w:t>
      </w:r>
      <w:r w:rsidRPr="00C11961">
        <w:t>Creative Connections. All you need are the right connections</w:t>
      </w:r>
      <w:r>
        <w:t>. 11</w:t>
      </w:r>
      <w:r w:rsidRPr="003024B1">
        <w:rPr>
          <w:vertAlign w:val="superscript"/>
        </w:rPr>
        <w:t>th</w:t>
      </w:r>
      <w:r>
        <w:t xml:space="preserve"> European Conference on Game-Based Learning, University of Applied Sciences, Graze, Austria</w:t>
      </w:r>
      <w:r w:rsidR="00F93D07">
        <w:t xml:space="preserve"> Available at:</w:t>
      </w:r>
      <w:r>
        <w:t xml:space="preserve"> </w:t>
      </w:r>
      <w:hyperlink r:id="rId12" w:history="1">
        <w:r w:rsidRPr="000B29F8">
          <w:rPr>
            <w:rStyle w:val="Hyperlink"/>
          </w:rPr>
          <w:t>http://tinyurl.com/ecgbl2017</w:t>
        </w:r>
      </w:hyperlink>
      <w:r>
        <w:t xml:space="preserve"> </w:t>
      </w:r>
    </w:p>
    <w:p w14:paraId="5035ACA0" w14:textId="77777777" w:rsidR="004164F3" w:rsidRDefault="004164F3" w:rsidP="00CA6F7E"/>
    <w:p w14:paraId="1BCCAE95" w14:textId="0515472A" w:rsidR="004164F3" w:rsidRPr="004164F3" w:rsidRDefault="004164F3" w:rsidP="004164F3">
      <w:bookmarkStart w:id="2" w:name="_Hlk160202855"/>
      <w:r w:rsidRPr="004164F3">
        <w:t xml:space="preserve">McNeil, J., </w:t>
      </w:r>
      <w:proofErr w:type="spellStart"/>
      <w:r w:rsidRPr="004164F3">
        <w:t>Borh</w:t>
      </w:r>
      <w:proofErr w:type="spellEnd"/>
      <w:r w:rsidRPr="004164F3">
        <w:t>, M. (2017)</w:t>
      </w:r>
      <w:bookmarkEnd w:id="2"/>
      <w:r w:rsidRPr="004164F3">
        <w:t xml:space="preserve"> Learning space and pedagogy: Towards the development of a shared understanding. Innovations in Education and Teaching International. 55(2)</w:t>
      </w:r>
      <w:r w:rsidR="007459D1">
        <w:t xml:space="preserve"> </w:t>
      </w:r>
      <w:r w:rsidR="00F93D07">
        <w:t xml:space="preserve">Available at: </w:t>
      </w:r>
      <w:hyperlink r:id="rId13" w:history="1">
        <w:r w:rsidR="007459D1" w:rsidRPr="00EC378C">
          <w:rPr>
            <w:rStyle w:val="Hyperlink"/>
          </w:rPr>
          <w:t>https://doi.org/10.1080/14703297.2017.1333917</w:t>
        </w:r>
      </w:hyperlink>
      <w:r w:rsidR="007459D1">
        <w:t xml:space="preserve"> </w:t>
      </w:r>
      <w:r w:rsidRPr="004164F3">
        <w:t xml:space="preserve"> </w:t>
      </w:r>
    </w:p>
    <w:p w14:paraId="51AB0E44" w14:textId="77777777" w:rsidR="00A14A47" w:rsidRDefault="00A14A47" w:rsidP="00CA6F7E"/>
    <w:p w14:paraId="2A4F2723" w14:textId="77777777" w:rsidR="00A14A47" w:rsidRDefault="00A14A47" w:rsidP="00CA6F7E">
      <w:proofErr w:type="spellStart"/>
      <w:r>
        <w:t>Molthan</w:t>
      </w:r>
      <w:proofErr w:type="spellEnd"/>
      <w:r>
        <w:t>-Hill, P., Winfield, F., Howarth, R. and Mazhar, M. (2023) The Handbook of Carbon Management. Abingdon: Routledge.</w:t>
      </w:r>
    </w:p>
    <w:p w14:paraId="399D3ACA" w14:textId="77777777" w:rsidR="00A14A47" w:rsidRDefault="00A14A47" w:rsidP="00CA6F7E"/>
    <w:p w14:paraId="5FE51F63" w14:textId="77777777" w:rsidR="00E539D9" w:rsidRDefault="00E539D9" w:rsidP="00CA6F7E">
      <w:r>
        <w:t>Nottingham Trent University (2023) Principles for Responsible Management Education (PRME)</w:t>
      </w:r>
      <w:r w:rsidR="000606D0">
        <w:t xml:space="preserve">: </w:t>
      </w:r>
      <w:r w:rsidR="000606D0" w:rsidRPr="00C11961">
        <w:t>Sharing Information on Progress Report 2023</w:t>
      </w:r>
      <w:r>
        <w:t xml:space="preserve">. Nottingham: </w:t>
      </w:r>
      <w:r w:rsidR="000606D0">
        <w:t xml:space="preserve">Nottingham Business School. Available at: </w:t>
      </w:r>
      <w:hyperlink r:id="rId14" w:history="1">
        <w:r w:rsidR="000606D0" w:rsidRPr="00017339">
          <w:rPr>
            <w:rStyle w:val="Hyperlink"/>
          </w:rPr>
          <w:t>https://www.ntu.ac.uk/__data/assets/pdf_file/0012/2010360/nbs-prme-report-2023-final.pdf</w:t>
        </w:r>
      </w:hyperlink>
      <w:r w:rsidR="000606D0">
        <w:t xml:space="preserve"> [Accessed 29 February 2024].</w:t>
      </w:r>
    </w:p>
    <w:p w14:paraId="71242987" w14:textId="77777777" w:rsidR="00391DDA" w:rsidRDefault="00391DDA" w:rsidP="00CA6F7E"/>
    <w:p w14:paraId="050BC42D" w14:textId="2E3B90D1" w:rsidR="00C11961" w:rsidRDefault="00C11961" w:rsidP="00CA6F7E">
      <w:r>
        <w:t xml:space="preserve">Pagano, K. (2013) </w:t>
      </w:r>
      <w:r w:rsidRPr="00C11961">
        <w:t>Immersive Learning, Designing for Authentic Practice</w:t>
      </w:r>
      <w:r>
        <w:t>. Alexandra, VA, UDA: ASTD</w:t>
      </w:r>
    </w:p>
    <w:p w14:paraId="36637C9E" w14:textId="77777777" w:rsidR="00D02CFD" w:rsidRDefault="00D02CFD" w:rsidP="00D02CFD"/>
    <w:p w14:paraId="714B3B16" w14:textId="5D80EF26" w:rsidR="00D02CFD" w:rsidRDefault="00D02CFD" w:rsidP="00D02CFD">
      <w:r w:rsidRPr="00D02CFD">
        <w:t>QAA (2023).  Subject Benchmark Statement.  Business and Management.  Quality Assurance Agency.  March 2023</w:t>
      </w:r>
    </w:p>
    <w:p w14:paraId="34809202" w14:textId="77777777" w:rsidR="00C11961" w:rsidRDefault="00C11961" w:rsidP="00CA6F7E"/>
    <w:p w14:paraId="135A1349" w14:textId="2F719C29" w:rsidR="00A14A47" w:rsidRDefault="00A14A47" w:rsidP="00CA6F7E">
      <w:r>
        <w:t xml:space="preserve">Robertson, M. (2021) </w:t>
      </w:r>
      <w:r w:rsidRPr="00C11961">
        <w:t>Sustainability: Principles and practice. 3</w:t>
      </w:r>
      <w:r w:rsidRPr="00C11961">
        <w:rPr>
          <w:vertAlign w:val="superscript"/>
        </w:rPr>
        <w:t>rd</w:t>
      </w:r>
      <w:r w:rsidRPr="00C11961">
        <w:t xml:space="preserve"> Edition</w:t>
      </w:r>
      <w:r>
        <w:t>. Abingdon: Routledge.</w:t>
      </w:r>
    </w:p>
    <w:p w14:paraId="01A298F0" w14:textId="77777777" w:rsidR="00A14A47" w:rsidRDefault="00A14A47" w:rsidP="00CA6F7E"/>
    <w:p w14:paraId="55D1D241" w14:textId="77777777" w:rsidR="00CA6F7E" w:rsidRPr="00CA6F7E" w:rsidRDefault="00CA6F7E" w:rsidP="00CA6F7E">
      <w:r w:rsidRPr="00CA6F7E">
        <w:t xml:space="preserve">Rodriguez, S.I., Roman, M.S., </w:t>
      </w:r>
      <w:proofErr w:type="spellStart"/>
      <w:r w:rsidRPr="00CA6F7E">
        <w:t>Sturhahn</w:t>
      </w:r>
      <w:proofErr w:type="spellEnd"/>
      <w:r w:rsidRPr="00CA6F7E">
        <w:t>, S.C. and Terry, E.H. (2002) Sustainability</w:t>
      </w:r>
      <w:r>
        <w:t xml:space="preserve"> </w:t>
      </w:r>
      <w:r w:rsidRPr="00CA6F7E">
        <w:t>Assessment and Reporting for the University of Michigan’s Ann Arbor Campus. Ann</w:t>
      </w:r>
      <w:r>
        <w:t xml:space="preserve"> </w:t>
      </w:r>
      <w:r w:rsidRPr="00CA6F7E">
        <w:t>Arbor: Centre for Sustainable Systems, University of Michigan.</w:t>
      </w:r>
    </w:p>
    <w:p w14:paraId="75E8A8CD" w14:textId="77777777" w:rsidR="00391DDA" w:rsidRDefault="00391DDA" w:rsidP="00AE5271"/>
    <w:p w14:paraId="79A0ACD1" w14:textId="77777777" w:rsidR="00CA6F7E" w:rsidRDefault="00CA6F7E" w:rsidP="00AE5271">
      <w:r w:rsidRPr="00CA6F7E">
        <w:t>Stockholm Resilience Centre (2016) Contributions to Agenda 2030 – How Stockholm Resilience Centre (SRC) contributed to the 2016 Swedish Agenda 2030 HLPF report</w:t>
      </w:r>
      <w:r w:rsidR="00CE26A5">
        <w:t>. Available at:</w:t>
      </w:r>
      <w:r w:rsidRPr="00CA6F7E">
        <w:t> </w:t>
      </w:r>
      <w:hyperlink r:id="rId15" w:history="1">
        <w:r w:rsidRPr="00CA6F7E">
          <w:rPr>
            <w:rStyle w:val="Hyperlink"/>
          </w:rPr>
          <w:t>https://www.stockholmresilience.org/SDG2016</w:t>
        </w:r>
      </w:hyperlink>
      <w:r>
        <w:t xml:space="preserve"> [Accessed 29 February 2024].</w:t>
      </w:r>
    </w:p>
    <w:p w14:paraId="2412C0CB" w14:textId="77777777" w:rsidR="00CA6F7E" w:rsidRDefault="00CA6F7E" w:rsidP="00AE5271"/>
    <w:p w14:paraId="7E7AF0C0" w14:textId="77777777" w:rsidR="00C55BD2" w:rsidRDefault="00C55BD2" w:rsidP="00AE5271">
      <w:r>
        <w:t xml:space="preserve">United Nations (2015) </w:t>
      </w:r>
      <w:r w:rsidRPr="00C11961">
        <w:rPr>
          <w:i/>
          <w:iCs/>
        </w:rPr>
        <w:t>Transforming our world: the 2030 Agenda for Sustainable Development</w:t>
      </w:r>
      <w:r>
        <w:t>. New York: United Nations.</w:t>
      </w:r>
    </w:p>
    <w:p w14:paraId="6B54A320" w14:textId="77777777" w:rsidR="006C61FD" w:rsidRDefault="006C61FD" w:rsidP="00AE5271"/>
    <w:p w14:paraId="6E9C6528" w14:textId="77777777" w:rsidR="00952FA7" w:rsidRDefault="00952FA7" w:rsidP="00AE5271">
      <w:r w:rsidRPr="00952FA7">
        <w:t xml:space="preserve">Winfield, F. and Howarth, R. (2023). Sustainable and employable graduates. In: </w:t>
      </w:r>
      <w:proofErr w:type="spellStart"/>
      <w:r w:rsidRPr="00952FA7">
        <w:t>Molthan</w:t>
      </w:r>
      <w:proofErr w:type="spellEnd"/>
      <w:r w:rsidRPr="00952FA7">
        <w:t>-Hill, P., ed. Sustainable Management. 3rd Edition. London: Routledge, 2023, pp.79-109</w:t>
      </w:r>
    </w:p>
    <w:p w14:paraId="4D73011E" w14:textId="79052521" w:rsidR="00C55BD2" w:rsidRDefault="00C55BD2" w:rsidP="00AE5271"/>
    <w:p w14:paraId="4FFEB00B" w14:textId="41A7EAE0" w:rsidR="00E94FA9" w:rsidRDefault="00E94FA9" w:rsidP="00AE5271">
      <w:r>
        <w:t>World Commission on Environment and Development</w:t>
      </w:r>
      <w:r w:rsidR="002942CE">
        <w:t xml:space="preserve"> </w:t>
      </w:r>
      <w:r w:rsidR="00521067">
        <w:t xml:space="preserve">– WCED </w:t>
      </w:r>
      <w:r w:rsidR="002942CE">
        <w:t xml:space="preserve">(1987). </w:t>
      </w:r>
      <w:r w:rsidRPr="00C11961">
        <w:rPr>
          <w:i/>
          <w:iCs/>
        </w:rPr>
        <w:t>Our common future</w:t>
      </w:r>
      <w:r>
        <w:t>. New York</w:t>
      </w:r>
      <w:r w:rsidR="002942CE">
        <w:t>:</w:t>
      </w:r>
      <w:r>
        <w:t xml:space="preserve"> </w:t>
      </w:r>
      <w:r w:rsidR="002942CE">
        <w:t>Oxford University Press.</w:t>
      </w:r>
    </w:p>
    <w:p w14:paraId="78B46F28" w14:textId="77777777" w:rsidR="00CE26A5" w:rsidRDefault="00CE26A5" w:rsidP="00AE5271"/>
    <w:p w14:paraId="3D195794" w14:textId="09747CC1" w:rsidR="00CE26A5" w:rsidRDefault="00CE26A5" w:rsidP="00AE5271">
      <w:r>
        <w:t xml:space="preserve">World Economic Forum (2023) The future of work in the green economy. Davos: World Economic Forum. Available at: </w:t>
      </w:r>
      <w:hyperlink r:id="rId16" w:history="1">
        <w:r w:rsidRPr="00017339">
          <w:rPr>
            <w:rStyle w:val="Hyperlink"/>
          </w:rPr>
          <w:t>https://www.weforum.org/agenda/2023/06/the-future-of-work-in-the-green-economy/</w:t>
        </w:r>
      </w:hyperlink>
      <w:r>
        <w:t xml:space="preserve"> [Accessed 29 February 2024].</w:t>
      </w:r>
    </w:p>
    <w:p w14:paraId="127A16E7" w14:textId="77777777" w:rsidR="004164F3" w:rsidRDefault="004164F3" w:rsidP="00AE5271"/>
    <w:p w14:paraId="118AEEEC" w14:textId="6AAE8054" w:rsidR="004164F3" w:rsidRPr="00E94FA9" w:rsidRDefault="004164F3" w:rsidP="00AE5271">
      <w:proofErr w:type="spellStart"/>
      <w:r>
        <w:t>Zichermann</w:t>
      </w:r>
      <w:proofErr w:type="spellEnd"/>
      <w:r>
        <w:t>, G., Linder, J. (2013) The Gamification Revolution. London: McGraw-Hill</w:t>
      </w:r>
    </w:p>
    <w:sectPr w:rsidR="004164F3" w:rsidRPr="00E94FA9">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0D64E" w14:textId="77777777" w:rsidR="00206FF7" w:rsidRDefault="00206FF7" w:rsidP="00AE5271">
      <w:r>
        <w:separator/>
      </w:r>
    </w:p>
  </w:endnote>
  <w:endnote w:type="continuationSeparator" w:id="0">
    <w:p w14:paraId="19F61980" w14:textId="77777777" w:rsidR="00206FF7" w:rsidRDefault="00206FF7" w:rsidP="00AE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3002075"/>
      <w:docPartObj>
        <w:docPartGallery w:val="Page Numbers (Bottom of Page)"/>
        <w:docPartUnique/>
      </w:docPartObj>
    </w:sdtPr>
    <w:sdtEndPr>
      <w:rPr>
        <w:rStyle w:val="PageNumber"/>
      </w:rPr>
    </w:sdtEndPr>
    <w:sdtContent>
      <w:p w14:paraId="1041A0F6" w14:textId="77777777" w:rsidR="00AE5271" w:rsidRDefault="00AE5271" w:rsidP="000173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C8A8D3" w14:textId="77777777" w:rsidR="00AE5271" w:rsidRDefault="00AE52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081537"/>
      <w:docPartObj>
        <w:docPartGallery w:val="Page Numbers (Bottom of Page)"/>
        <w:docPartUnique/>
      </w:docPartObj>
    </w:sdtPr>
    <w:sdtEndPr>
      <w:rPr>
        <w:noProof/>
      </w:rPr>
    </w:sdtEndPr>
    <w:sdtContent>
      <w:p w14:paraId="1B477146" w14:textId="473F8798" w:rsidR="00D257F6" w:rsidRDefault="00D257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63EA1F" w14:textId="77777777" w:rsidR="00AE5271" w:rsidRDefault="00AE5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39EE" w14:textId="77777777" w:rsidR="00206FF7" w:rsidRDefault="00206FF7" w:rsidP="00AE5271">
      <w:r>
        <w:separator/>
      </w:r>
    </w:p>
  </w:footnote>
  <w:footnote w:type="continuationSeparator" w:id="0">
    <w:p w14:paraId="3A092C94" w14:textId="77777777" w:rsidR="00206FF7" w:rsidRDefault="00206FF7" w:rsidP="00AE5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55849"/>
    <w:multiLevelType w:val="hybridMultilevel"/>
    <w:tmpl w:val="59DCCDE4"/>
    <w:lvl w:ilvl="0" w:tplc="2D907B20">
      <w:start w:val="1"/>
      <w:numFmt w:val="bullet"/>
      <w:lvlText w:val="§"/>
      <w:lvlJc w:val="left"/>
      <w:pPr>
        <w:tabs>
          <w:tab w:val="num" w:pos="720"/>
        </w:tabs>
        <w:ind w:left="720" w:hanging="360"/>
      </w:pPr>
      <w:rPr>
        <w:rFonts w:ascii="Wingdings" w:hAnsi="Wingdings" w:hint="default"/>
      </w:rPr>
    </w:lvl>
    <w:lvl w:ilvl="1" w:tplc="DF820F50" w:tentative="1">
      <w:start w:val="1"/>
      <w:numFmt w:val="bullet"/>
      <w:lvlText w:val="§"/>
      <w:lvlJc w:val="left"/>
      <w:pPr>
        <w:tabs>
          <w:tab w:val="num" w:pos="1440"/>
        </w:tabs>
        <w:ind w:left="1440" w:hanging="360"/>
      </w:pPr>
      <w:rPr>
        <w:rFonts w:ascii="Wingdings" w:hAnsi="Wingdings" w:hint="default"/>
      </w:rPr>
    </w:lvl>
    <w:lvl w:ilvl="2" w:tplc="E40075E8" w:tentative="1">
      <w:start w:val="1"/>
      <w:numFmt w:val="bullet"/>
      <w:lvlText w:val="§"/>
      <w:lvlJc w:val="left"/>
      <w:pPr>
        <w:tabs>
          <w:tab w:val="num" w:pos="2160"/>
        </w:tabs>
        <w:ind w:left="2160" w:hanging="360"/>
      </w:pPr>
      <w:rPr>
        <w:rFonts w:ascii="Wingdings" w:hAnsi="Wingdings" w:hint="default"/>
      </w:rPr>
    </w:lvl>
    <w:lvl w:ilvl="3" w:tplc="D64492D0" w:tentative="1">
      <w:start w:val="1"/>
      <w:numFmt w:val="bullet"/>
      <w:lvlText w:val="§"/>
      <w:lvlJc w:val="left"/>
      <w:pPr>
        <w:tabs>
          <w:tab w:val="num" w:pos="2880"/>
        </w:tabs>
        <w:ind w:left="2880" w:hanging="360"/>
      </w:pPr>
      <w:rPr>
        <w:rFonts w:ascii="Wingdings" w:hAnsi="Wingdings" w:hint="default"/>
      </w:rPr>
    </w:lvl>
    <w:lvl w:ilvl="4" w:tplc="9C587DAC" w:tentative="1">
      <w:start w:val="1"/>
      <w:numFmt w:val="bullet"/>
      <w:lvlText w:val="§"/>
      <w:lvlJc w:val="left"/>
      <w:pPr>
        <w:tabs>
          <w:tab w:val="num" w:pos="3600"/>
        </w:tabs>
        <w:ind w:left="3600" w:hanging="360"/>
      </w:pPr>
      <w:rPr>
        <w:rFonts w:ascii="Wingdings" w:hAnsi="Wingdings" w:hint="default"/>
      </w:rPr>
    </w:lvl>
    <w:lvl w:ilvl="5" w:tplc="C6A8D14A" w:tentative="1">
      <w:start w:val="1"/>
      <w:numFmt w:val="bullet"/>
      <w:lvlText w:val="§"/>
      <w:lvlJc w:val="left"/>
      <w:pPr>
        <w:tabs>
          <w:tab w:val="num" w:pos="4320"/>
        </w:tabs>
        <w:ind w:left="4320" w:hanging="360"/>
      </w:pPr>
      <w:rPr>
        <w:rFonts w:ascii="Wingdings" w:hAnsi="Wingdings" w:hint="default"/>
      </w:rPr>
    </w:lvl>
    <w:lvl w:ilvl="6" w:tplc="BF500A1C" w:tentative="1">
      <w:start w:val="1"/>
      <w:numFmt w:val="bullet"/>
      <w:lvlText w:val="§"/>
      <w:lvlJc w:val="left"/>
      <w:pPr>
        <w:tabs>
          <w:tab w:val="num" w:pos="5040"/>
        </w:tabs>
        <w:ind w:left="5040" w:hanging="360"/>
      </w:pPr>
      <w:rPr>
        <w:rFonts w:ascii="Wingdings" w:hAnsi="Wingdings" w:hint="default"/>
      </w:rPr>
    </w:lvl>
    <w:lvl w:ilvl="7" w:tplc="2A623C58" w:tentative="1">
      <w:start w:val="1"/>
      <w:numFmt w:val="bullet"/>
      <w:lvlText w:val="§"/>
      <w:lvlJc w:val="left"/>
      <w:pPr>
        <w:tabs>
          <w:tab w:val="num" w:pos="5760"/>
        </w:tabs>
        <w:ind w:left="5760" w:hanging="360"/>
      </w:pPr>
      <w:rPr>
        <w:rFonts w:ascii="Wingdings" w:hAnsi="Wingdings" w:hint="default"/>
      </w:rPr>
    </w:lvl>
    <w:lvl w:ilvl="8" w:tplc="49AEFE6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8F23D3"/>
    <w:multiLevelType w:val="hybridMultilevel"/>
    <w:tmpl w:val="2A845CC2"/>
    <w:lvl w:ilvl="0" w:tplc="1C5EB92A">
      <w:start w:val="1"/>
      <w:numFmt w:val="bullet"/>
      <w:lvlText w:val="§"/>
      <w:lvlJc w:val="left"/>
      <w:pPr>
        <w:tabs>
          <w:tab w:val="num" w:pos="720"/>
        </w:tabs>
        <w:ind w:left="720" w:hanging="360"/>
      </w:pPr>
      <w:rPr>
        <w:rFonts w:ascii="Wingdings" w:hAnsi="Wingdings" w:hint="default"/>
      </w:rPr>
    </w:lvl>
    <w:lvl w:ilvl="1" w:tplc="1A743F42" w:tentative="1">
      <w:start w:val="1"/>
      <w:numFmt w:val="bullet"/>
      <w:lvlText w:val="§"/>
      <w:lvlJc w:val="left"/>
      <w:pPr>
        <w:tabs>
          <w:tab w:val="num" w:pos="1440"/>
        </w:tabs>
        <w:ind w:left="1440" w:hanging="360"/>
      </w:pPr>
      <w:rPr>
        <w:rFonts w:ascii="Wingdings" w:hAnsi="Wingdings" w:hint="default"/>
      </w:rPr>
    </w:lvl>
    <w:lvl w:ilvl="2" w:tplc="342C09DE" w:tentative="1">
      <w:start w:val="1"/>
      <w:numFmt w:val="bullet"/>
      <w:lvlText w:val="§"/>
      <w:lvlJc w:val="left"/>
      <w:pPr>
        <w:tabs>
          <w:tab w:val="num" w:pos="2160"/>
        </w:tabs>
        <w:ind w:left="2160" w:hanging="360"/>
      </w:pPr>
      <w:rPr>
        <w:rFonts w:ascii="Wingdings" w:hAnsi="Wingdings" w:hint="default"/>
      </w:rPr>
    </w:lvl>
    <w:lvl w:ilvl="3" w:tplc="DFE63578" w:tentative="1">
      <w:start w:val="1"/>
      <w:numFmt w:val="bullet"/>
      <w:lvlText w:val="§"/>
      <w:lvlJc w:val="left"/>
      <w:pPr>
        <w:tabs>
          <w:tab w:val="num" w:pos="2880"/>
        </w:tabs>
        <w:ind w:left="2880" w:hanging="360"/>
      </w:pPr>
      <w:rPr>
        <w:rFonts w:ascii="Wingdings" w:hAnsi="Wingdings" w:hint="default"/>
      </w:rPr>
    </w:lvl>
    <w:lvl w:ilvl="4" w:tplc="91B8B8A6" w:tentative="1">
      <w:start w:val="1"/>
      <w:numFmt w:val="bullet"/>
      <w:lvlText w:val="§"/>
      <w:lvlJc w:val="left"/>
      <w:pPr>
        <w:tabs>
          <w:tab w:val="num" w:pos="3600"/>
        </w:tabs>
        <w:ind w:left="3600" w:hanging="360"/>
      </w:pPr>
      <w:rPr>
        <w:rFonts w:ascii="Wingdings" w:hAnsi="Wingdings" w:hint="default"/>
      </w:rPr>
    </w:lvl>
    <w:lvl w:ilvl="5" w:tplc="494E9CEA" w:tentative="1">
      <w:start w:val="1"/>
      <w:numFmt w:val="bullet"/>
      <w:lvlText w:val="§"/>
      <w:lvlJc w:val="left"/>
      <w:pPr>
        <w:tabs>
          <w:tab w:val="num" w:pos="4320"/>
        </w:tabs>
        <w:ind w:left="4320" w:hanging="360"/>
      </w:pPr>
      <w:rPr>
        <w:rFonts w:ascii="Wingdings" w:hAnsi="Wingdings" w:hint="default"/>
      </w:rPr>
    </w:lvl>
    <w:lvl w:ilvl="6" w:tplc="56660BDC" w:tentative="1">
      <w:start w:val="1"/>
      <w:numFmt w:val="bullet"/>
      <w:lvlText w:val="§"/>
      <w:lvlJc w:val="left"/>
      <w:pPr>
        <w:tabs>
          <w:tab w:val="num" w:pos="5040"/>
        </w:tabs>
        <w:ind w:left="5040" w:hanging="360"/>
      </w:pPr>
      <w:rPr>
        <w:rFonts w:ascii="Wingdings" w:hAnsi="Wingdings" w:hint="default"/>
      </w:rPr>
    </w:lvl>
    <w:lvl w:ilvl="7" w:tplc="60423FC4" w:tentative="1">
      <w:start w:val="1"/>
      <w:numFmt w:val="bullet"/>
      <w:lvlText w:val="§"/>
      <w:lvlJc w:val="left"/>
      <w:pPr>
        <w:tabs>
          <w:tab w:val="num" w:pos="5760"/>
        </w:tabs>
        <w:ind w:left="5760" w:hanging="360"/>
      </w:pPr>
      <w:rPr>
        <w:rFonts w:ascii="Wingdings" w:hAnsi="Wingdings" w:hint="default"/>
      </w:rPr>
    </w:lvl>
    <w:lvl w:ilvl="8" w:tplc="D5BAEA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766778"/>
    <w:multiLevelType w:val="hybridMultilevel"/>
    <w:tmpl w:val="4342C890"/>
    <w:lvl w:ilvl="0" w:tplc="C4823774">
      <w:start w:val="1"/>
      <w:numFmt w:val="bullet"/>
      <w:lvlText w:val="§"/>
      <w:lvlJc w:val="left"/>
      <w:pPr>
        <w:tabs>
          <w:tab w:val="num" w:pos="720"/>
        </w:tabs>
        <w:ind w:left="720" w:hanging="360"/>
      </w:pPr>
      <w:rPr>
        <w:rFonts w:ascii="Wingdings" w:hAnsi="Wingdings" w:hint="default"/>
      </w:rPr>
    </w:lvl>
    <w:lvl w:ilvl="1" w:tplc="C3B0E890" w:tentative="1">
      <w:start w:val="1"/>
      <w:numFmt w:val="bullet"/>
      <w:lvlText w:val="§"/>
      <w:lvlJc w:val="left"/>
      <w:pPr>
        <w:tabs>
          <w:tab w:val="num" w:pos="1440"/>
        </w:tabs>
        <w:ind w:left="1440" w:hanging="360"/>
      </w:pPr>
      <w:rPr>
        <w:rFonts w:ascii="Wingdings" w:hAnsi="Wingdings" w:hint="default"/>
      </w:rPr>
    </w:lvl>
    <w:lvl w:ilvl="2" w:tplc="77127AD4" w:tentative="1">
      <w:start w:val="1"/>
      <w:numFmt w:val="bullet"/>
      <w:lvlText w:val="§"/>
      <w:lvlJc w:val="left"/>
      <w:pPr>
        <w:tabs>
          <w:tab w:val="num" w:pos="2160"/>
        </w:tabs>
        <w:ind w:left="2160" w:hanging="360"/>
      </w:pPr>
      <w:rPr>
        <w:rFonts w:ascii="Wingdings" w:hAnsi="Wingdings" w:hint="default"/>
      </w:rPr>
    </w:lvl>
    <w:lvl w:ilvl="3" w:tplc="9DE2652E" w:tentative="1">
      <w:start w:val="1"/>
      <w:numFmt w:val="bullet"/>
      <w:lvlText w:val="§"/>
      <w:lvlJc w:val="left"/>
      <w:pPr>
        <w:tabs>
          <w:tab w:val="num" w:pos="2880"/>
        </w:tabs>
        <w:ind w:left="2880" w:hanging="360"/>
      </w:pPr>
      <w:rPr>
        <w:rFonts w:ascii="Wingdings" w:hAnsi="Wingdings" w:hint="default"/>
      </w:rPr>
    </w:lvl>
    <w:lvl w:ilvl="4" w:tplc="F46677EC" w:tentative="1">
      <w:start w:val="1"/>
      <w:numFmt w:val="bullet"/>
      <w:lvlText w:val="§"/>
      <w:lvlJc w:val="left"/>
      <w:pPr>
        <w:tabs>
          <w:tab w:val="num" w:pos="3600"/>
        </w:tabs>
        <w:ind w:left="3600" w:hanging="360"/>
      </w:pPr>
      <w:rPr>
        <w:rFonts w:ascii="Wingdings" w:hAnsi="Wingdings" w:hint="default"/>
      </w:rPr>
    </w:lvl>
    <w:lvl w:ilvl="5" w:tplc="0B147DEA" w:tentative="1">
      <w:start w:val="1"/>
      <w:numFmt w:val="bullet"/>
      <w:lvlText w:val="§"/>
      <w:lvlJc w:val="left"/>
      <w:pPr>
        <w:tabs>
          <w:tab w:val="num" w:pos="4320"/>
        </w:tabs>
        <w:ind w:left="4320" w:hanging="360"/>
      </w:pPr>
      <w:rPr>
        <w:rFonts w:ascii="Wingdings" w:hAnsi="Wingdings" w:hint="default"/>
      </w:rPr>
    </w:lvl>
    <w:lvl w:ilvl="6" w:tplc="01509AFE" w:tentative="1">
      <w:start w:val="1"/>
      <w:numFmt w:val="bullet"/>
      <w:lvlText w:val="§"/>
      <w:lvlJc w:val="left"/>
      <w:pPr>
        <w:tabs>
          <w:tab w:val="num" w:pos="5040"/>
        </w:tabs>
        <w:ind w:left="5040" w:hanging="360"/>
      </w:pPr>
      <w:rPr>
        <w:rFonts w:ascii="Wingdings" w:hAnsi="Wingdings" w:hint="default"/>
      </w:rPr>
    </w:lvl>
    <w:lvl w:ilvl="7" w:tplc="A1C68FEC" w:tentative="1">
      <w:start w:val="1"/>
      <w:numFmt w:val="bullet"/>
      <w:lvlText w:val="§"/>
      <w:lvlJc w:val="left"/>
      <w:pPr>
        <w:tabs>
          <w:tab w:val="num" w:pos="5760"/>
        </w:tabs>
        <w:ind w:left="5760" w:hanging="360"/>
      </w:pPr>
      <w:rPr>
        <w:rFonts w:ascii="Wingdings" w:hAnsi="Wingdings" w:hint="default"/>
      </w:rPr>
    </w:lvl>
    <w:lvl w:ilvl="8" w:tplc="CC428484" w:tentative="1">
      <w:start w:val="1"/>
      <w:numFmt w:val="bullet"/>
      <w:lvlText w:val="§"/>
      <w:lvlJc w:val="left"/>
      <w:pPr>
        <w:tabs>
          <w:tab w:val="num" w:pos="6480"/>
        </w:tabs>
        <w:ind w:left="6480" w:hanging="360"/>
      </w:pPr>
      <w:rPr>
        <w:rFonts w:ascii="Wingdings" w:hAnsi="Wingdings" w:hint="default"/>
      </w:rPr>
    </w:lvl>
  </w:abstractNum>
  <w:num w:numId="1" w16cid:durableId="223416985">
    <w:abstractNumId w:val="2"/>
  </w:num>
  <w:num w:numId="2" w16cid:durableId="372120058">
    <w:abstractNumId w:val="1"/>
  </w:num>
  <w:num w:numId="3" w16cid:durableId="164489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271"/>
    <w:rsid w:val="0002227E"/>
    <w:rsid w:val="0002441C"/>
    <w:rsid w:val="00026DCD"/>
    <w:rsid w:val="00052514"/>
    <w:rsid w:val="00055B01"/>
    <w:rsid w:val="000606D0"/>
    <w:rsid w:val="000714D9"/>
    <w:rsid w:val="000733AE"/>
    <w:rsid w:val="00073E57"/>
    <w:rsid w:val="00076C0E"/>
    <w:rsid w:val="00081AF8"/>
    <w:rsid w:val="0009328F"/>
    <w:rsid w:val="00094EE6"/>
    <w:rsid w:val="00097F8F"/>
    <w:rsid w:val="000C4FF3"/>
    <w:rsid w:val="000C5447"/>
    <w:rsid w:val="000D4820"/>
    <w:rsid w:val="000D5306"/>
    <w:rsid w:val="000E1FA3"/>
    <w:rsid w:val="000F79B3"/>
    <w:rsid w:val="00100ED2"/>
    <w:rsid w:val="00103A76"/>
    <w:rsid w:val="0011671A"/>
    <w:rsid w:val="00126AF1"/>
    <w:rsid w:val="00131D33"/>
    <w:rsid w:val="00136396"/>
    <w:rsid w:val="00171F36"/>
    <w:rsid w:val="0017513E"/>
    <w:rsid w:val="0018241F"/>
    <w:rsid w:val="001B6466"/>
    <w:rsid w:val="001B78BF"/>
    <w:rsid w:val="001C1230"/>
    <w:rsid w:val="001C1AE8"/>
    <w:rsid w:val="001D14E7"/>
    <w:rsid w:val="001F2793"/>
    <w:rsid w:val="001F5298"/>
    <w:rsid w:val="00201A5B"/>
    <w:rsid w:val="002055A6"/>
    <w:rsid w:val="00206FF7"/>
    <w:rsid w:val="002121BE"/>
    <w:rsid w:val="00226C6D"/>
    <w:rsid w:val="002310F5"/>
    <w:rsid w:val="00252A35"/>
    <w:rsid w:val="00253C03"/>
    <w:rsid w:val="00253CDB"/>
    <w:rsid w:val="002642C2"/>
    <w:rsid w:val="00264DDC"/>
    <w:rsid w:val="0028082F"/>
    <w:rsid w:val="00291C6D"/>
    <w:rsid w:val="002942CE"/>
    <w:rsid w:val="0029662E"/>
    <w:rsid w:val="002A307E"/>
    <w:rsid w:val="002B64ED"/>
    <w:rsid w:val="002D2AAE"/>
    <w:rsid w:val="002D7E86"/>
    <w:rsid w:val="002E6138"/>
    <w:rsid w:val="00301D0D"/>
    <w:rsid w:val="003024B1"/>
    <w:rsid w:val="0030251F"/>
    <w:rsid w:val="00305F10"/>
    <w:rsid w:val="00306A17"/>
    <w:rsid w:val="00311D34"/>
    <w:rsid w:val="00321924"/>
    <w:rsid w:val="003220FE"/>
    <w:rsid w:val="003331B4"/>
    <w:rsid w:val="0033364A"/>
    <w:rsid w:val="00352ABB"/>
    <w:rsid w:val="003530E2"/>
    <w:rsid w:val="00367E06"/>
    <w:rsid w:val="003707A6"/>
    <w:rsid w:val="0037356E"/>
    <w:rsid w:val="00377789"/>
    <w:rsid w:val="00391DDA"/>
    <w:rsid w:val="003A091B"/>
    <w:rsid w:val="003A0A56"/>
    <w:rsid w:val="003C436E"/>
    <w:rsid w:val="003D0B02"/>
    <w:rsid w:val="003E1AA0"/>
    <w:rsid w:val="003E7703"/>
    <w:rsid w:val="003F0EAA"/>
    <w:rsid w:val="003F7769"/>
    <w:rsid w:val="00402001"/>
    <w:rsid w:val="004164F3"/>
    <w:rsid w:val="00465907"/>
    <w:rsid w:val="00470340"/>
    <w:rsid w:val="00471960"/>
    <w:rsid w:val="00474338"/>
    <w:rsid w:val="00497413"/>
    <w:rsid w:val="004A061B"/>
    <w:rsid w:val="004B0BC1"/>
    <w:rsid w:val="004D0ACC"/>
    <w:rsid w:val="004D66DF"/>
    <w:rsid w:val="004F0C89"/>
    <w:rsid w:val="004F1F3C"/>
    <w:rsid w:val="00503D62"/>
    <w:rsid w:val="00512FE7"/>
    <w:rsid w:val="00521067"/>
    <w:rsid w:val="0052162E"/>
    <w:rsid w:val="00531CBD"/>
    <w:rsid w:val="00543B98"/>
    <w:rsid w:val="0054529B"/>
    <w:rsid w:val="005461F6"/>
    <w:rsid w:val="00570593"/>
    <w:rsid w:val="00570938"/>
    <w:rsid w:val="00571B6F"/>
    <w:rsid w:val="00577FCB"/>
    <w:rsid w:val="005A0635"/>
    <w:rsid w:val="005A4591"/>
    <w:rsid w:val="005A64FE"/>
    <w:rsid w:val="005A74F2"/>
    <w:rsid w:val="005C3DFC"/>
    <w:rsid w:val="005D56A0"/>
    <w:rsid w:val="006359B9"/>
    <w:rsid w:val="00641039"/>
    <w:rsid w:val="00661CA9"/>
    <w:rsid w:val="00683F01"/>
    <w:rsid w:val="00693FE9"/>
    <w:rsid w:val="006A0032"/>
    <w:rsid w:val="006B0032"/>
    <w:rsid w:val="006B3ABE"/>
    <w:rsid w:val="006C223C"/>
    <w:rsid w:val="006C61FD"/>
    <w:rsid w:val="006C694B"/>
    <w:rsid w:val="006D597B"/>
    <w:rsid w:val="006E0E8F"/>
    <w:rsid w:val="006E1B3A"/>
    <w:rsid w:val="006F436A"/>
    <w:rsid w:val="00724A17"/>
    <w:rsid w:val="00726144"/>
    <w:rsid w:val="007459D1"/>
    <w:rsid w:val="00754827"/>
    <w:rsid w:val="0078286E"/>
    <w:rsid w:val="00783841"/>
    <w:rsid w:val="007921EA"/>
    <w:rsid w:val="00793902"/>
    <w:rsid w:val="007A1021"/>
    <w:rsid w:val="007A54D5"/>
    <w:rsid w:val="007B51F7"/>
    <w:rsid w:val="007C7291"/>
    <w:rsid w:val="007D736E"/>
    <w:rsid w:val="007E02F5"/>
    <w:rsid w:val="007E450E"/>
    <w:rsid w:val="007E556F"/>
    <w:rsid w:val="007E5B02"/>
    <w:rsid w:val="00816A2C"/>
    <w:rsid w:val="00820C1B"/>
    <w:rsid w:val="0084079D"/>
    <w:rsid w:val="00845FFB"/>
    <w:rsid w:val="00852F7E"/>
    <w:rsid w:val="00854BE2"/>
    <w:rsid w:val="008553E6"/>
    <w:rsid w:val="008641E8"/>
    <w:rsid w:val="00876679"/>
    <w:rsid w:val="00884F51"/>
    <w:rsid w:val="00896128"/>
    <w:rsid w:val="00897B16"/>
    <w:rsid w:val="008B455F"/>
    <w:rsid w:val="00903250"/>
    <w:rsid w:val="009172D2"/>
    <w:rsid w:val="00920914"/>
    <w:rsid w:val="00920F18"/>
    <w:rsid w:val="0092356B"/>
    <w:rsid w:val="00930BC5"/>
    <w:rsid w:val="00942358"/>
    <w:rsid w:val="00950E2E"/>
    <w:rsid w:val="00952FA7"/>
    <w:rsid w:val="00954F5D"/>
    <w:rsid w:val="00955FBB"/>
    <w:rsid w:val="00963E77"/>
    <w:rsid w:val="00967035"/>
    <w:rsid w:val="0096706F"/>
    <w:rsid w:val="00972F4D"/>
    <w:rsid w:val="00991AD2"/>
    <w:rsid w:val="009930AA"/>
    <w:rsid w:val="009943F4"/>
    <w:rsid w:val="00994AD2"/>
    <w:rsid w:val="009A2B61"/>
    <w:rsid w:val="009A61AC"/>
    <w:rsid w:val="009B22C7"/>
    <w:rsid w:val="009D6B2B"/>
    <w:rsid w:val="009E2E09"/>
    <w:rsid w:val="009F51DD"/>
    <w:rsid w:val="00A077AC"/>
    <w:rsid w:val="00A1039A"/>
    <w:rsid w:val="00A14A47"/>
    <w:rsid w:val="00A3637F"/>
    <w:rsid w:val="00A44354"/>
    <w:rsid w:val="00A44570"/>
    <w:rsid w:val="00A510CD"/>
    <w:rsid w:val="00A53431"/>
    <w:rsid w:val="00A560C1"/>
    <w:rsid w:val="00A712D2"/>
    <w:rsid w:val="00A73810"/>
    <w:rsid w:val="00A8049B"/>
    <w:rsid w:val="00A84B8C"/>
    <w:rsid w:val="00AA6F66"/>
    <w:rsid w:val="00AC3915"/>
    <w:rsid w:val="00AC4619"/>
    <w:rsid w:val="00AE011C"/>
    <w:rsid w:val="00AE5271"/>
    <w:rsid w:val="00AF26A3"/>
    <w:rsid w:val="00B00C80"/>
    <w:rsid w:val="00B02686"/>
    <w:rsid w:val="00B05A7F"/>
    <w:rsid w:val="00B16EE4"/>
    <w:rsid w:val="00B2157A"/>
    <w:rsid w:val="00B246E5"/>
    <w:rsid w:val="00B413E3"/>
    <w:rsid w:val="00B5459B"/>
    <w:rsid w:val="00B66BEF"/>
    <w:rsid w:val="00B75528"/>
    <w:rsid w:val="00B758B0"/>
    <w:rsid w:val="00B978C0"/>
    <w:rsid w:val="00BC6D42"/>
    <w:rsid w:val="00BD3323"/>
    <w:rsid w:val="00C005B0"/>
    <w:rsid w:val="00C04233"/>
    <w:rsid w:val="00C11961"/>
    <w:rsid w:val="00C26C36"/>
    <w:rsid w:val="00C500D7"/>
    <w:rsid w:val="00C539D6"/>
    <w:rsid w:val="00C55BD2"/>
    <w:rsid w:val="00C66623"/>
    <w:rsid w:val="00C9242E"/>
    <w:rsid w:val="00C96FBE"/>
    <w:rsid w:val="00CA5AA4"/>
    <w:rsid w:val="00CA6F7E"/>
    <w:rsid w:val="00CC5F33"/>
    <w:rsid w:val="00CC6325"/>
    <w:rsid w:val="00CC6DEF"/>
    <w:rsid w:val="00CD4A9F"/>
    <w:rsid w:val="00CE26A5"/>
    <w:rsid w:val="00CE3926"/>
    <w:rsid w:val="00CE4C8A"/>
    <w:rsid w:val="00CE5803"/>
    <w:rsid w:val="00D02CB7"/>
    <w:rsid w:val="00D02CFD"/>
    <w:rsid w:val="00D05B3E"/>
    <w:rsid w:val="00D071A5"/>
    <w:rsid w:val="00D10F7D"/>
    <w:rsid w:val="00D12AB1"/>
    <w:rsid w:val="00D24974"/>
    <w:rsid w:val="00D257F6"/>
    <w:rsid w:val="00D500B7"/>
    <w:rsid w:val="00D71DDF"/>
    <w:rsid w:val="00D7411A"/>
    <w:rsid w:val="00D80757"/>
    <w:rsid w:val="00D82144"/>
    <w:rsid w:val="00D8281D"/>
    <w:rsid w:val="00D84556"/>
    <w:rsid w:val="00D85F1C"/>
    <w:rsid w:val="00DB066F"/>
    <w:rsid w:val="00DC13B1"/>
    <w:rsid w:val="00DC254F"/>
    <w:rsid w:val="00DC7704"/>
    <w:rsid w:val="00DD0224"/>
    <w:rsid w:val="00DE26B4"/>
    <w:rsid w:val="00DE4316"/>
    <w:rsid w:val="00DE7BF8"/>
    <w:rsid w:val="00E2430A"/>
    <w:rsid w:val="00E2558A"/>
    <w:rsid w:val="00E25877"/>
    <w:rsid w:val="00E33A4A"/>
    <w:rsid w:val="00E34D77"/>
    <w:rsid w:val="00E42426"/>
    <w:rsid w:val="00E448A9"/>
    <w:rsid w:val="00E539D9"/>
    <w:rsid w:val="00E5457C"/>
    <w:rsid w:val="00E631F9"/>
    <w:rsid w:val="00E8138B"/>
    <w:rsid w:val="00E83571"/>
    <w:rsid w:val="00E84F37"/>
    <w:rsid w:val="00E949FF"/>
    <w:rsid w:val="00E94FA9"/>
    <w:rsid w:val="00E95820"/>
    <w:rsid w:val="00EA2DD7"/>
    <w:rsid w:val="00EB1EA0"/>
    <w:rsid w:val="00EB74E2"/>
    <w:rsid w:val="00EC3DC9"/>
    <w:rsid w:val="00ED47C7"/>
    <w:rsid w:val="00EE3AD2"/>
    <w:rsid w:val="00EE57C6"/>
    <w:rsid w:val="00EE7EDA"/>
    <w:rsid w:val="00F02E62"/>
    <w:rsid w:val="00F1167B"/>
    <w:rsid w:val="00F21173"/>
    <w:rsid w:val="00F22D3D"/>
    <w:rsid w:val="00F27BAA"/>
    <w:rsid w:val="00F32B09"/>
    <w:rsid w:val="00F45C13"/>
    <w:rsid w:val="00F47CA7"/>
    <w:rsid w:val="00F56BBF"/>
    <w:rsid w:val="00F716C9"/>
    <w:rsid w:val="00F81330"/>
    <w:rsid w:val="00F90182"/>
    <w:rsid w:val="00F93D07"/>
    <w:rsid w:val="00FD10E5"/>
    <w:rsid w:val="00FD28D4"/>
    <w:rsid w:val="00FD705E"/>
    <w:rsid w:val="00FF0D73"/>
    <w:rsid w:val="00FF3335"/>
    <w:rsid w:val="00FF370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4FE2D"/>
  <w15:chartTrackingRefBased/>
  <w15:docId w15:val="{EF8C15B2-4D7E-3A4F-8721-7BF00C8F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2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2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2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2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271"/>
    <w:rPr>
      <w:rFonts w:eastAsiaTheme="majorEastAsia" w:cstheme="majorBidi"/>
      <w:color w:val="272727" w:themeColor="text1" w:themeTint="D8"/>
    </w:rPr>
  </w:style>
  <w:style w:type="paragraph" w:styleId="Title">
    <w:name w:val="Title"/>
    <w:basedOn w:val="Normal"/>
    <w:next w:val="Normal"/>
    <w:link w:val="TitleChar"/>
    <w:uiPriority w:val="10"/>
    <w:qFormat/>
    <w:rsid w:val="00AE52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27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2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5271"/>
    <w:rPr>
      <w:i/>
      <w:iCs/>
      <w:color w:val="404040" w:themeColor="text1" w:themeTint="BF"/>
    </w:rPr>
  </w:style>
  <w:style w:type="paragraph" w:styleId="ListParagraph">
    <w:name w:val="List Paragraph"/>
    <w:basedOn w:val="Normal"/>
    <w:uiPriority w:val="34"/>
    <w:qFormat/>
    <w:rsid w:val="00AE5271"/>
    <w:pPr>
      <w:ind w:left="720"/>
      <w:contextualSpacing/>
    </w:pPr>
  </w:style>
  <w:style w:type="character" w:styleId="IntenseEmphasis">
    <w:name w:val="Intense Emphasis"/>
    <w:basedOn w:val="DefaultParagraphFont"/>
    <w:uiPriority w:val="21"/>
    <w:qFormat/>
    <w:rsid w:val="00AE5271"/>
    <w:rPr>
      <w:i/>
      <w:iCs/>
      <w:color w:val="0F4761" w:themeColor="accent1" w:themeShade="BF"/>
    </w:rPr>
  </w:style>
  <w:style w:type="paragraph" w:styleId="IntenseQuote">
    <w:name w:val="Intense Quote"/>
    <w:basedOn w:val="Normal"/>
    <w:next w:val="Normal"/>
    <w:link w:val="IntenseQuoteChar"/>
    <w:uiPriority w:val="30"/>
    <w:qFormat/>
    <w:rsid w:val="00AE5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271"/>
    <w:rPr>
      <w:i/>
      <w:iCs/>
      <w:color w:val="0F4761" w:themeColor="accent1" w:themeShade="BF"/>
    </w:rPr>
  </w:style>
  <w:style w:type="character" w:styleId="IntenseReference">
    <w:name w:val="Intense Reference"/>
    <w:basedOn w:val="DefaultParagraphFont"/>
    <w:uiPriority w:val="32"/>
    <w:qFormat/>
    <w:rsid w:val="00AE5271"/>
    <w:rPr>
      <w:b/>
      <w:bCs/>
      <w:smallCaps/>
      <w:color w:val="0F4761" w:themeColor="accent1" w:themeShade="BF"/>
      <w:spacing w:val="5"/>
    </w:rPr>
  </w:style>
  <w:style w:type="paragraph" w:styleId="Footer">
    <w:name w:val="footer"/>
    <w:basedOn w:val="Normal"/>
    <w:link w:val="FooterChar"/>
    <w:uiPriority w:val="99"/>
    <w:unhideWhenUsed/>
    <w:rsid w:val="00AE5271"/>
    <w:pPr>
      <w:tabs>
        <w:tab w:val="center" w:pos="4513"/>
        <w:tab w:val="right" w:pos="9026"/>
      </w:tabs>
    </w:pPr>
  </w:style>
  <w:style w:type="character" w:customStyle="1" w:styleId="FooterChar">
    <w:name w:val="Footer Char"/>
    <w:basedOn w:val="DefaultParagraphFont"/>
    <w:link w:val="Footer"/>
    <w:uiPriority w:val="99"/>
    <w:rsid w:val="00AE5271"/>
  </w:style>
  <w:style w:type="character" w:styleId="PageNumber">
    <w:name w:val="page number"/>
    <w:basedOn w:val="DefaultParagraphFont"/>
    <w:uiPriority w:val="99"/>
    <w:semiHidden/>
    <w:unhideWhenUsed/>
    <w:rsid w:val="00AE5271"/>
  </w:style>
  <w:style w:type="character" w:styleId="Hyperlink">
    <w:name w:val="Hyperlink"/>
    <w:basedOn w:val="DefaultParagraphFont"/>
    <w:uiPriority w:val="99"/>
    <w:unhideWhenUsed/>
    <w:rsid w:val="006E0E8F"/>
    <w:rPr>
      <w:color w:val="467886" w:themeColor="hyperlink"/>
      <w:u w:val="single"/>
    </w:rPr>
  </w:style>
  <w:style w:type="character" w:styleId="UnresolvedMention">
    <w:name w:val="Unresolved Mention"/>
    <w:basedOn w:val="DefaultParagraphFont"/>
    <w:uiPriority w:val="99"/>
    <w:semiHidden/>
    <w:unhideWhenUsed/>
    <w:rsid w:val="006E0E8F"/>
    <w:rPr>
      <w:color w:val="605E5C"/>
      <w:shd w:val="clear" w:color="auto" w:fill="E1DFDD"/>
    </w:rPr>
  </w:style>
  <w:style w:type="character" w:styleId="FollowedHyperlink">
    <w:name w:val="FollowedHyperlink"/>
    <w:basedOn w:val="DefaultParagraphFont"/>
    <w:uiPriority w:val="99"/>
    <w:semiHidden/>
    <w:unhideWhenUsed/>
    <w:rsid w:val="00B978C0"/>
    <w:rPr>
      <w:color w:val="96607D" w:themeColor="followedHyperlink"/>
      <w:u w:val="single"/>
    </w:rPr>
  </w:style>
  <w:style w:type="paragraph" w:styleId="Header">
    <w:name w:val="header"/>
    <w:basedOn w:val="Normal"/>
    <w:link w:val="HeaderChar"/>
    <w:uiPriority w:val="99"/>
    <w:unhideWhenUsed/>
    <w:rsid w:val="00693FE9"/>
    <w:pPr>
      <w:tabs>
        <w:tab w:val="center" w:pos="4513"/>
        <w:tab w:val="right" w:pos="9026"/>
      </w:tabs>
    </w:pPr>
  </w:style>
  <w:style w:type="character" w:customStyle="1" w:styleId="HeaderChar">
    <w:name w:val="Header Char"/>
    <w:basedOn w:val="DefaultParagraphFont"/>
    <w:link w:val="Header"/>
    <w:uiPriority w:val="99"/>
    <w:rsid w:val="00693FE9"/>
  </w:style>
  <w:style w:type="character" w:styleId="CommentReference">
    <w:name w:val="annotation reference"/>
    <w:basedOn w:val="DefaultParagraphFont"/>
    <w:uiPriority w:val="99"/>
    <w:semiHidden/>
    <w:unhideWhenUsed/>
    <w:rsid w:val="00693FE9"/>
    <w:rPr>
      <w:sz w:val="16"/>
      <w:szCs w:val="16"/>
    </w:rPr>
  </w:style>
  <w:style w:type="paragraph" w:styleId="CommentText">
    <w:name w:val="annotation text"/>
    <w:basedOn w:val="Normal"/>
    <w:link w:val="CommentTextChar"/>
    <w:uiPriority w:val="99"/>
    <w:unhideWhenUsed/>
    <w:rsid w:val="00693FE9"/>
    <w:rPr>
      <w:sz w:val="20"/>
      <w:szCs w:val="20"/>
    </w:rPr>
  </w:style>
  <w:style w:type="character" w:customStyle="1" w:styleId="CommentTextChar">
    <w:name w:val="Comment Text Char"/>
    <w:basedOn w:val="DefaultParagraphFont"/>
    <w:link w:val="CommentText"/>
    <w:uiPriority w:val="99"/>
    <w:rsid w:val="00693FE9"/>
    <w:rPr>
      <w:sz w:val="20"/>
      <w:szCs w:val="20"/>
    </w:rPr>
  </w:style>
  <w:style w:type="paragraph" w:styleId="CommentSubject">
    <w:name w:val="annotation subject"/>
    <w:basedOn w:val="CommentText"/>
    <w:next w:val="CommentText"/>
    <w:link w:val="CommentSubjectChar"/>
    <w:uiPriority w:val="99"/>
    <w:semiHidden/>
    <w:unhideWhenUsed/>
    <w:rsid w:val="00693FE9"/>
    <w:rPr>
      <w:b/>
      <w:bCs/>
    </w:rPr>
  </w:style>
  <w:style w:type="character" w:customStyle="1" w:styleId="CommentSubjectChar">
    <w:name w:val="Comment Subject Char"/>
    <w:basedOn w:val="CommentTextChar"/>
    <w:link w:val="CommentSubject"/>
    <w:uiPriority w:val="99"/>
    <w:semiHidden/>
    <w:rsid w:val="00693F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022">
      <w:bodyDiv w:val="1"/>
      <w:marLeft w:val="0"/>
      <w:marRight w:val="0"/>
      <w:marTop w:val="0"/>
      <w:marBottom w:val="0"/>
      <w:divBdr>
        <w:top w:val="none" w:sz="0" w:space="0" w:color="auto"/>
        <w:left w:val="none" w:sz="0" w:space="0" w:color="auto"/>
        <w:bottom w:val="none" w:sz="0" w:space="0" w:color="auto"/>
        <w:right w:val="none" w:sz="0" w:space="0" w:color="auto"/>
      </w:divBdr>
      <w:divsChild>
        <w:div w:id="489178540">
          <w:marLeft w:val="360"/>
          <w:marRight w:val="0"/>
          <w:marTop w:val="200"/>
          <w:marBottom w:val="0"/>
          <w:divBdr>
            <w:top w:val="none" w:sz="0" w:space="0" w:color="auto"/>
            <w:left w:val="none" w:sz="0" w:space="0" w:color="auto"/>
            <w:bottom w:val="none" w:sz="0" w:space="0" w:color="auto"/>
            <w:right w:val="none" w:sz="0" w:space="0" w:color="auto"/>
          </w:divBdr>
        </w:div>
      </w:divsChild>
    </w:div>
    <w:div w:id="700325286">
      <w:bodyDiv w:val="1"/>
      <w:marLeft w:val="0"/>
      <w:marRight w:val="0"/>
      <w:marTop w:val="0"/>
      <w:marBottom w:val="0"/>
      <w:divBdr>
        <w:top w:val="none" w:sz="0" w:space="0" w:color="auto"/>
        <w:left w:val="none" w:sz="0" w:space="0" w:color="auto"/>
        <w:bottom w:val="none" w:sz="0" w:space="0" w:color="auto"/>
        <w:right w:val="none" w:sz="0" w:space="0" w:color="auto"/>
      </w:divBdr>
      <w:divsChild>
        <w:div w:id="1152332484">
          <w:marLeft w:val="360"/>
          <w:marRight w:val="0"/>
          <w:marTop w:val="200"/>
          <w:marBottom w:val="0"/>
          <w:divBdr>
            <w:top w:val="none" w:sz="0" w:space="0" w:color="auto"/>
            <w:left w:val="none" w:sz="0" w:space="0" w:color="auto"/>
            <w:bottom w:val="none" w:sz="0" w:space="0" w:color="auto"/>
            <w:right w:val="none" w:sz="0" w:space="0" w:color="auto"/>
          </w:divBdr>
        </w:div>
      </w:divsChild>
    </w:div>
    <w:div w:id="954291260">
      <w:bodyDiv w:val="1"/>
      <w:marLeft w:val="0"/>
      <w:marRight w:val="0"/>
      <w:marTop w:val="0"/>
      <w:marBottom w:val="0"/>
      <w:divBdr>
        <w:top w:val="none" w:sz="0" w:space="0" w:color="auto"/>
        <w:left w:val="none" w:sz="0" w:space="0" w:color="auto"/>
        <w:bottom w:val="none" w:sz="0" w:space="0" w:color="auto"/>
        <w:right w:val="none" w:sz="0" w:space="0" w:color="auto"/>
      </w:divBdr>
      <w:divsChild>
        <w:div w:id="25744353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enture.com/content/dam/accenture/final/a-com-migration/thought-leadership-assets/accenture-shaping-the-sustainable-organization-report.pdf" TargetMode="External"/><Relationship Id="rId13" Type="http://schemas.openxmlformats.org/officeDocument/2006/relationships/hyperlink" Target="https://doi.org/10.1080/14703297.2017.1333917"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tinyurl.com/ecgbl2017"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weforum.org/agenda/2023/06/the-future-of-work-in-the-green-econom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ijinfomgt.2018.10.013" TargetMode="External"/><Relationship Id="rId5" Type="http://schemas.openxmlformats.org/officeDocument/2006/relationships/footnotes" Target="footnotes.xml"/><Relationship Id="rId15" Type="http://schemas.openxmlformats.org/officeDocument/2006/relationships/hyperlink" Target="https://www.stockholmresilience.org/SDG2016" TargetMode="External"/><Relationship Id="rId10" Type="http://schemas.openxmlformats.org/officeDocument/2006/relationships/hyperlink" Target="https://dx.doi.org/10.2139/ssrn.331219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ema.net/iema-cop28" TargetMode="External"/><Relationship Id="rId14" Type="http://schemas.openxmlformats.org/officeDocument/2006/relationships/hyperlink" Target="https://www.ntu.ac.uk/__data/assets/pdf_file/0012/2010360/nbs-prme-report-2023-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2605</Words>
  <Characters>16465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Shaun</dc:creator>
  <cp:keywords/>
  <dc:description/>
  <cp:lastModifiedBy>Gordon, Shaun</cp:lastModifiedBy>
  <cp:revision>2</cp:revision>
  <dcterms:created xsi:type="dcterms:W3CDTF">2024-06-20T15:21:00Z</dcterms:created>
  <dcterms:modified xsi:type="dcterms:W3CDTF">2024-06-20T15:21:00Z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425e976beed03f207fbf39d7dd8ffa599cd233936a72a0bc9538fb535da08a0c</vt:lpwstr>
  </property>
</Properties>
</file>