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B8B0F" w14:textId="3C2F2022" w:rsidR="00375584" w:rsidRPr="006355A1" w:rsidRDefault="00467137" w:rsidP="006355A1">
      <w:pPr>
        <w:jc w:val="center"/>
        <w:rPr>
          <w:rFonts w:ascii="Times New Roman" w:hAnsi="Times New Roman" w:cs="Times New Roman"/>
          <w:b/>
          <w:bCs/>
          <w:sz w:val="24"/>
          <w:szCs w:val="24"/>
        </w:rPr>
      </w:pPr>
      <w:r>
        <w:rPr>
          <w:rFonts w:ascii="Times New Roman" w:hAnsi="Times New Roman" w:cs="Times New Roman"/>
          <w:b/>
          <w:bCs/>
          <w:sz w:val="24"/>
          <w:szCs w:val="24"/>
        </w:rPr>
        <w:t xml:space="preserve">Not </w:t>
      </w:r>
      <w:r w:rsidR="00FD00D9" w:rsidRPr="006355A1">
        <w:rPr>
          <w:rFonts w:ascii="Times New Roman" w:hAnsi="Times New Roman" w:cs="Times New Roman"/>
          <w:b/>
          <w:bCs/>
          <w:sz w:val="24"/>
          <w:szCs w:val="24"/>
        </w:rPr>
        <w:t xml:space="preserve">all Sustainable Consumers </w:t>
      </w:r>
      <w:r>
        <w:rPr>
          <w:rFonts w:ascii="Times New Roman" w:hAnsi="Times New Roman" w:cs="Times New Roman"/>
          <w:b/>
          <w:bCs/>
          <w:sz w:val="24"/>
          <w:szCs w:val="24"/>
        </w:rPr>
        <w:t xml:space="preserve">are </w:t>
      </w:r>
      <w:r w:rsidR="00FD00D9" w:rsidRPr="006355A1">
        <w:rPr>
          <w:rFonts w:ascii="Times New Roman" w:hAnsi="Times New Roman" w:cs="Times New Roman"/>
          <w:b/>
          <w:bCs/>
          <w:sz w:val="24"/>
          <w:szCs w:val="24"/>
        </w:rPr>
        <w:t>Same</w:t>
      </w:r>
      <w:r>
        <w:rPr>
          <w:rFonts w:ascii="Times New Roman" w:hAnsi="Times New Roman" w:cs="Times New Roman"/>
          <w:b/>
          <w:bCs/>
          <w:sz w:val="24"/>
          <w:szCs w:val="24"/>
        </w:rPr>
        <w:t>.</w:t>
      </w:r>
      <w:r w:rsidR="0084106D" w:rsidRPr="006355A1">
        <w:rPr>
          <w:rFonts w:ascii="Times New Roman" w:hAnsi="Times New Roman" w:cs="Times New Roman"/>
          <w:b/>
          <w:bCs/>
          <w:sz w:val="24"/>
          <w:szCs w:val="24"/>
        </w:rPr>
        <w:t xml:space="preserve"> Identifying </w:t>
      </w:r>
      <w:r w:rsidR="00D3650F" w:rsidRPr="006355A1">
        <w:rPr>
          <w:rFonts w:ascii="Times New Roman" w:hAnsi="Times New Roman" w:cs="Times New Roman"/>
          <w:b/>
          <w:bCs/>
          <w:sz w:val="24"/>
          <w:szCs w:val="24"/>
        </w:rPr>
        <w:t xml:space="preserve">four </w:t>
      </w:r>
      <w:r w:rsidR="007013E6" w:rsidRPr="006355A1">
        <w:rPr>
          <w:rFonts w:ascii="Times New Roman" w:hAnsi="Times New Roman" w:cs="Times New Roman"/>
          <w:b/>
          <w:bCs/>
          <w:sz w:val="24"/>
          <w:szCs w:val="24"/>
        </w:rPr>
        <w:t>occupation</w:t>
      </w:r>
      <w:r w:rsidR="00411E4F">
        <w:rPr>
          <w:rFonts w:ascii="Times New Roman" w:hAnsi="Times New Roman" w:cs="Times New Roman"/>
          <w:b/>
          <w:bCs/>
          <w:sz w:val="24"/>
          <w:szCs w:val="24"/>
        </w:rPr>
        <w:t>al</w:t>
      </w:r>
      <w:r w:rsidR="007013E6" w:rsidRPr="006355A1">
        <w:rPr>
          <w:rFonts w:ascii="Times New Roman" w:hAnsi="Times New Roman" w:cs="Times New Roman"/>
          <w:b/>
          <w:bCs/>
          <w:sz w:val="24"/>
          <w:szCs w:val="24"/>
        </w:rPr>
        <w:t xml:space="preserve"> and </w:t>
      </w:r>
      <w:r w:rsidR="001D6B58" w:rsidRPr="006355A1">
        <w:rPr>
          <w:rFonts w:ascii="Times New Roman" w:hAnsi="Times New Roman" w:cs="Times New Roman"/>
          <w:b/>
          <w:bCs/>
          <w:sz w:val="24"/>
          <w:szCs w:val="24"/>
        </w:rPr>
        <w:t xml:space="preserve">generational </w:t>
      </w:r>
      <w:r w:rsidR="00285C81" w:rsidRPr="006355A1">
        <w:rPr>
          <w:rFonts w:ascii="Times New Roman" w:hAnsi="Times New Roman" w:cs="Times New Roman"/>
          <w:b/>
          <w:bCs/>
          <w:sz w:val="24"/>
          <w:szCs w:val="24"/>
        </w:rPr>
        <w:t>segments</w:t>
      </w:r>
    </w:p>
    <w:p w14:paraId="5A6C1935" w14:textId="77777777" w:rsidR="00A61804" w:rsidRDefault="00A61804">
      <w:pPr>
        <w:rPr>
          <w:rFonts w:ascii="Times New Roman" w:hAnsi="Times New Roman" w:cs="Times New Roman"/>
          <w:sz w:val="24"/>
          <w:szCs w:val="24"/>
        </w:rPr>
      </w:pPr>
    </w:p>
    <w:p w14:paraId="68632637" w14:textId="08A49FC0" w:rsidR="001C2C11" w:rsidRDefault="00385CC0">
      <w:pPr>
        <w:rPr>
          <w:rFonts w:ascii="Times New Roman" w:hAnsi="Times New Roman" w:cs="Times New Roman"/>
          <w:sz w:val="24"/>
          <w:szCs w:val="24"/>
        </w:rPr>
      </w:pPr>
      <w:r w:rsidRPr="00385CC0">
        <w:rPr>
          <w:rFonts w:ascii="Times New Roman" w:hAnsi="Times New Roman" w:cs="Times New Roman"/>
          <w:sz w:val="24"/>
          <w:szCs w:val="24"/>
          <w:vertAlign w:val="superscript"/>
        </w:rPr>
        <w:t>1</w:t>
      </w:r>
      <w:r w:rsidR="00630397">
        <w:rPr>
          <w:rFonts w:ascii="Times New Roman" w:hAnsi="Times New Roman" w:cs="Times New Roman"/>
          <w:sz w:val="24"/>
          <w:szCs w:val="24"/>
        </w:rPr>
        <w:t>Sharad Gupta, Senior Lecturer, Cardiff Metropolitan University</w:t>
      </w:r>
    </w:p>
    <w:p w14:paraId="5BF6869A" w14:textId="2E91437F" w:rsidR="00630397" w:rsidRDefault="00385CC0">
      <w:pPr>
        <w:rPr>
          <w:rFonts w:ascii="Times New Roman" w:hAnsi="Times New Roman" w:cs="Times New Roman"/>
          <w:sz w:val="24"/>
          <w:szCs w:val="24"/>
        </w:rPr>
      </w:pPr>
      <w:r w:rsidRPr="00385CC0">
        <w:rPr>
          <w:rFonts w:ascii="Times New Roman" w:hAnsi="Times New Roman" w:cs="Times New Roman"/>
          <w:sz w:val="24"/>
          <w:szCs w:val="24"/>
          <w:vertAlign w:val="superscript"/>
        </w:rPr>
        <w:t>2</w:t>
      </w:r>
      <w:r w:rsidR="00630397">
        <w:rPr>
          <w:rFonts w:ascii="Times New Roman" w:hAnsi="Times New Roman" w:cs="Times New Roman"/>
          <w:sz w:val="24"/>
          <w:szCs w:val="24"/>
        </w:rPr>
        <w:t>N. Garg</w:t>
      </w:r>
      <w:r w:rsidR="006572E7">
        <w:rPr>
          <w:rFonts w:ascii="Times New Roman" w:hAnsi="Times New Roman" w:cs="Times New Roman"/>
          <w:sz w:val="24"/>
          <w:szCs w:val="24"/>
        </w:rPr>
        <w:t>, Senior Lecturer, University of South Wales</w:t>
      </w:r>
    </w:p>
    <w:p w14:paraId="572E16FD" w14:textId="77777777" w:rsidR="006572E7" w:rsidRDefault="006572E7">
      <w:pPr>
        <w:rPr>
          <w:rFonts w:ascii="Times New Roman" w:hAnsi="Times New Roman" w:cs="Times New Roman"/>
          <w:sz w:val="24"/>
          <w:szCs w:val="24"/>
        </w:rPr>
      </w:pPr>
    </w:p>
    <w:p w14:paraId="3A39887F" w14:textId="25A26A1D" w:rsidR="00385CC0" w:rsidRDefault="00385CC0">
      <w:pPr>
        <w:rPr>
          <w:rFonts w:ascii="Times New Roman" w:hAnsi="Times New Roman" w:cs="Times New Roman"/>
          <w:sz w:val="24"/>
          <w:szCs w:val="24"/>
        </w:rPr>
      </w:pPr>
      <w:r>
        <w:rPr>
          <w:rFonts w:ascii="Times New Roman" w:hAnsi="Times New Roman" w:cs="Times New Roman"/>
          <w:sz w:val="24"/>
          <w:szCs w:val="24"/>
        </w:rPr>
        <w:t>Contact and email address</w:t>
      </w:r>
      <w:r w:rsidR="00E578AE">
        <w:rPr>
          <w:rFonts w:ascii="Times New Roman" w:hAnsi="Times New Roman" w:cs="Times New Roman"/>
          <w:sz w:val="24"/>
          <w:szCs w:val="24"/>
        </w:rPr>
        <w:t>es</w:t>
      </w:r>
      <w:r>
        <w:rPr>
          <w:rFonts w:ascii="Times New Roman" w:hAnsi="Times New Roman" w:cs="Times New Roman"/>
          <w:sz w:val="24"/>
          <w:szCs w:val="24"/>
        </w:rPr>
        <w:t>-</w:t>
      </w:r>
    </w:p>
    <w:p w14:paraId="736394DB" w14:textId="6AF52962" w:rsidR="00385CC0" w:rsidRDefault="00723812">
      <w:pPr>
        <w:rPr>
          <w:rFonts w:ascii="Times New Roman" w:hAnsi="Times New Roman" w:cs="Times New Roman"/>
          <w:sz w:val="24"/>
          <w:szCs w:val="24"/>
        </w:rPr>
      </w:pPr>
      <w:r w:rsidRPr="00385CC0">
        <w:rPr>
          <w:rFonts w:ascii="Times New Roman" w:hAnsi="Times New Roman" w:cs="Times New Roman"/>
          <w:sz w:val="24"/>
          <w:szCs w:val="24"/>
          <w:vertAlign w:val="superscript"/>
        </w:rPr>
        <w:t>1</w:t>
      </w:r>
      <w:r w:rsidR="00385CC0">
        <w:rPr>
          <w:rFonts w:ascii="Times New Roman" w:hAnsi="Times New Roman" w:cs="Times New Roman"/>
          <w:sz w:val="24"/>
          <w:szCs w:val="24"/>
        </w:rPr>
        <w:t xml:space="preserve"> </w:t>
      </w:r>
      <w:r>
        <w:rPr>
          <w:rFonts w:ascii="Times New Roman" w:hAnsi="Times New Roman" w:cs="Times New Roman"/>
          <w:sz w:val="24"/>
          <w:szCs w:val="24"/>
        </w:rPr>
        <w:t xml:space="preserve">Cardiff School of Management, Cardiff Metropolitan University, Cardiff CF5 2YB; </w:t>
      </w:r>
      <w:hyperlink r:id="rId5" w:history="1">
        <w:r w:rsidRPr="00FC34D0">
          <w:rPr>
            <w:rStyle w:val="Hyperlink"/>
            <w:rFonts w:ascii="Times New Roman" w:hAnsi="Times New Roman" w:cs="Times New Roman"/>
            <w:sz w:val="24"/>
            <w:szCs w:val="24"/>
          </w:rPr>
          <w:t>sharadgupt@gmail.com</w:t>
        </w:r>
      </w:hyperlink>
    </w:p>
    <w:p w14:paraId="5FDA8D8F" w14:textId="68EAAE46" w:rsidR="00723812" w:rsidRDefault="00E578AE">
      <w:pPr>
        <w:rPr>
          <w:rFonts w:ascii="Times New Roman" w:hAnsi="Times New Roman" w:cs="Times New Roman"/>
          <w:sz w:val="24"/>
          <w:szCs w:val="24"/>
        </w:rPr>
      </w:pPr>
      <w:r w:rsidRPr="00385CC0">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8A7827">
        <w:rPr>
          <w:rFonts w:ascii="Times New Roman" w:hAnsi="Times New Roman" w:cs="Times New Roman"/>
          <w:sz w:val="24"/>
          <w:szCs w:val="24"/>
        </w:rPr>
        <w:t>FBCI</w:t>
      </w:r>
      <w:r w:rsidR="000E35E1">
        <w:rPr>
          <w:rFonts w:ascii="Times New Roman" w:hAnsi="Times New Roman" w:cs="Times New Roman"/>
          <w:sz w:val="24"/>
          <w:szCs w:val="24"/>
        </w:rPr>
        <w:t xml:space="preserve">, </w:t>
      </w:r>
      <w:r w:rsidR="00413F0E">
        <w:rPr>
          <w:rFonts w:ascii="Times New Roman" w:hAnsi="Times New Roman" w:cs="Times New Roman"/>
          <w:sz w:val="24"/>
          <w:szCs w:val="24"/>
        </w:rPr>
        <w:t xml:space="preserve">University of South Wales, </w:t>
      </w:r>
      <w:r>
        <w:rPr>
          <w:rFonts w:ascii="Times New Roman" w:hAnsi="Times New Roman" w:cs="Times New Roman"/>
          <w:sz w:val="24"/>
          <w:szCs w:val="24"/>
        </w:rPr>
        <w:t xml:space="preserve">Llantwit Road, </w:t>
      </w:r>
      <w:r w:rsidR="000E35E1">
        <w:rPr>
          <w:rFonts w:ascii="Times New Roman" w:hAnsi="Times New Roman" w:cs="Times New Roman"/>
          <w:sz w:val="24"/>
          <w:szCs w:val="24"/>
        </w:rPr>
        <w:t xml:space="preserve">Pontypridd </w:t>
      </w:r>
      <w:r w:rsidR="00413F0E">
        <w:rPr>
          <w:rFonts w:ascii="Times New Roman" w:hAnsi="Times New Roman" w:cs="Times New Roman"/>
          <w:sz w:val="24"/>
          <w:szCs w:val="24"/>
        </w:rPr>
        <w:t>CF37 1DL</w:t>
      </w:r>
      <w:r>
        <w:rPr>
          <w:rFonts w:ascii="Times New Roman" w:hAnsi="Times New Roman" w:cs="Times New Roman"/>
          <w:sz w:val="24"/>
          <w:szCs w:val="24"/>
        </w:rPr>
        <w:t xml:space="preserve">; </w:t>
      </w:r>
      <w:hyperlink r:id="rId6" w:history="1">
        <w:r w:rsidRPr="00FC34D0">
          <w:rPr>
            <w:rStyle w:val="Hyperlink"/>
            <w:rFonts w:ascii="Times New Roman" w:hAnsi="Times New Roman" w:cs="Times New Roman"/>
            <w:sz w:val="24"/>
            <w:szCs w:val="24"/>
          </w:rPr>
          <w:t>navgarg22@gmail.com</w:t>
        </w:r>
      </w:hyperlink>
      <w:r>
        <w:rPr>
          <w:rFonts w:ascii="Times New Roman" w:hAnsi="Times New Roman" w:cs="Times New Roman"/>
          <w:sz w:val="24"/>
          <w:szCs w:val="24"/>
        </w:rPr>
        <w:t xml:space="preserve"> </w:t>
      </w:r>
    </w:p>
    <w:p w14:paraId="700E5722" w14:textId="77777777" w:rsidR="00E578AE" w:rsidRDefault="00E578AE">
      <w:pPr>
        <w:rPr>
          <w:rFonts w:ascii="Times New Roman" w:hAnsi="Times New Roman" w:cs="Times New Roman"/>
          <w:sz w:val="24"/>
          <w:szCs w:val="24"/>
        </w:rPr>
      </w:pPr>
    </w:p>
    <w:p w14:paraId="3DD22E81" w14:textId="77777777" w:rsidR="001D74D9" w:rsidRDefault="001D74D9">
      <w:pPr>
        <w:rPr>
          <w:rFonts w:ascii="Times New Roman" w:hAnsi="Times New Roman" w:cs="Times New Roman"/>
          <w:b/>
          <w:bCs/>
          <w:sz w:val="24"/>
          <w:szCs w:val="24"/>
        </w:rPr>
      </w:pPr>
      <w:r>
        <w:rPr>
          <w:rFonts w:ascii="Times New Roman" w:hAnsi="Times New Roman" w:cs="Times New Roman"/>
          <w:b/>
          <w:bCs/>
          <w:sz w:val="24"/>
          <w:szCs w:val="24"/>
        </w:rPr>
        <w:br w:type="page"/>
      </w:r>
    </w:p>
    <w:p w14:paraId="434EE899" w14:textId="77777777" w:rsidR="001D74D9" w:rsidRPr="006355A1" w:rsidRDefault="001D74D9" w:rsidP="001D74D9">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Not </w:t>
      </w:r>
      <w:r w:rsidRPr="006355A1">
        <w:rPr>
          <w:rFonts w:ascii="Times New Roman" w:hAnsi="Times New Roman" w:cs="Times New Roman"/>
          <w:b/>
          <w:bCs/>
          <w:sz w:val="24"/>
          <w:szCs w:val="24"/>
        </w:rPr>
        <w:t xml:space="preserve">all Sustainable Consumers </w:t>
      </w:r>
      <w:r>
        <w:rPr>
          <w:rFonts w:ascii="Times New Roman" w:hAnsi="Times New Roman" w:cs="Times New Roman"/>
          <w:b/>
          <w:bCs/>
          <w:sz w:val="24"/>
          <w:szCs w:val="24"/>
        </w:rPr>
        <w:t xml:space="preserve">are </w:t>
      </w:r>
      <w:r w:rsidRPr="006355A1">
        <w:rPr>
          <w:rFonts w:ascii="Times New Roman" w:hAnsi="Times New Roman" w:cs="Times New Roman"/>
          <w:b/>
          <w:bCs/>
          <w:sz w:val="24"/>
          <w:szCs w:val="24"/>
        </w:rPr>
        <w:t>Same</w:t>
      </w:r>
      <w:r>
        <w:rPr>
          <w:rFonts w:ascii="Times New Roman" w:hAnsi="Times New Roman" w:cs="Times New Roman"/>
          <w:b/>
          <w:bCs/>
          <w:sz w:val="24"/>
          <w:szCs w:val="24"/>
        </w:rPr>
        <w:t>.</w:t>
      </w:r>
      <w:r w:rsidRPr="006355A1">
        <w:rPr>
          <w:rFonts w:ascii="Times New Roman" w:hAnsi="Times New Roman" w:cs="Times New Roman"/>
          <w:b/>
          <w:bCs/>
          <w:sz w:val="24"/>
          <w:szCs w:val="24"/>
        </w:rPr>
        <w:t xml:space="preserve"> Identifying four occupation</w:t>
      </w:r>
      <w:r>
        <w:rPr>
          <w:rFonts w:ascii="Times New Roman" w:hAnsi="Times New Roman" w:cs="Times New Roman"/>
          <w:b/>
          <w:bCs/>
          <w:sz w:val="24"/>
          <w:szCs w:val="24"/>
        </w:rPr>
        <w:t>al</w:t>
      </w:r>
      <w:r w:rsidRPr="006355A1">
        <w:rPr>
          <w:rFonts w:ascii="Times New Roman" w:hAnsi="Times New Roman" w:cs="Times New Roman"/>
          <w:b/>
          <w:bCs/>
          <w:sz w:val="24"/>
          <w:szCs w:val="24"/>
        </w:rPr>
        <w:t xml:space="preserve"> and generational segments</w:t>
      </w:r>
    </w:p>
    <w:p w14:paraId="71A2DAC4" w14:textId="77777777" w:rsidR="00761A14" w:rsidRDefault="00761A14">
      <w:pPr>
        <w:rPr>
          <w:rFonts w:ascii="Times New Roman" w:hAnsi="Times New Roman" w:cs="Times New Roman"/>
          <w:b/>
          <w:bCs/>
          <w:sz w:val="24"/>
          <w:szCs w:val="24"/>
        </w:rPr>
      </w:pPr>
    </w:p>
    <w:p w14:paraId="4E96428E" w14:textId="25315BFE" w:rsidR="00972208" w:rsidRPr="001D5084" w:rsidRDefault="00972208">
      <w:pPr>
        <w:rPr>
          <w:rFonts w:ascii="Times New Roman" w:hAnsi="Times New Roman" w:cs="Times New Roman"/>
          <w:b/>
          <w:bCs/>
          <w:sz w:val="24"/>
          <w:szCs w:val="24"/>
        </w:rPr>
      </w:pPr>
      <w:r w:rsidRPr="001D5084">
        <w:rPr>
          <w:rFonts w:ascii="Times New Roman" w:hAnsi="Times New Roman" w:cs="Times New Roman"/>
          <w:b/>
          <w:bCs/>
          <w:sz w:val="24"/>
          <w:szCs w:val="24"/>
        </w:rPr>
        <w:t>Abstract</w:t>
      </w:r>
    </w:p>
    <w:p w14:paraId="1A62B7B0" w14:textId="5DDE8DD9" w:rsidR="00AB7E73" w:rsidRDefault="00AB7E73" w:rsidP="00AB7E73">
      <w:pPr>
        <w:rPr>
          <w:rFonts w:ascii="Times New Roman" w:hAnsi="Times New Roman" w:cs="Times New Roman"/>
          <w:sz w:val="24"/>
          <w:szCs w:val="24"/>
        </w:rPr>
      </w:pPr>
      <w:r w:rsidRPr="00AB7E73">
        <w:rPr>
          <w:rFonts w:ascii="Times New Roman" w:hAnsi="Times New Roman" w:cs="Times New Roman"/>
          <w:sz w:val="24"/>
          <w:szCs w:val="24"/>
        </w:rPr>
        <w:t>Sustainable consumption is crucial for marketers amid global awareness of Sustainable Development Goals (SDG) 2030, yet high-income countries display unsustainable consumption despite SDG 12's call for sustainable practices (Sachs et al., 2023). The Sustainable Development Report 2023 advocates dietary shifts for sustainable consumption, but it's unclear if all sustainable consumers behave uniformly. This study addresses this gap by identifying segments of sustainable consumers using a representative sample (n = 796) from Delhi, India. We reveal four clusters: Fully conscious sustainable consumers (working</w:t>
      </w:r>
      <w:r w:rsidR="002C5E60">
        <w:rPr>
          <w:rFonts w:ascii="Times New Roman" w:hAnsi="Times New Roman" w:cs="Times New Roman"/>
          <w:sz w:val="24"/>
          <w:szCs w:val="24"/>
        </w:rPr>
        <w:t xml:space="preserve"> </w:t>
      </w:r>
      <w:r w:rsidRPr="00AB7E73">
        <w:rPr>
          <w:rFonts w:ascii="Times New Roman" w:hAnsi="Times New Roman" w:cs="Times New Roman"/>
          <w:sz w:val="24"/>
          <w:szCs w:val="24"/>
        </w:rPr>
        <w:t>professionals-generation X), Economically conscious sustainable consumers (career beginners-millennials), Partially conscious sustainable consumers (businesspeople-baby boomers), and Sustainability unconscious consumers (homemakers-baby boomers). Understanding these segments aids in designing targeted strategies for marketers and policymakers to effectively engage sustainable consumers. This study contributes by segmenting the market on sustainable consumption, providing insights for tailored marketing approaches.</w:t>
      </w:r>
      <w:r w:rsidR="005900C9">
        <w:rPr>
          <w:rFonts w:ascii="Times New Roman" w:hAnsi="Times New Roman" w:cs="Times New Roman"/>
          <w:sz w:val="24"/>
          <w:szCs w:val="24"/>
        </w:rPr>
        <w:t xml:space="preserve"> </w:t>
      </w:r>
    </w:p>
    <w:p w14:paraId="38AB67C3" w14:textId="196FBCC2" w:rsidR="00E77798" w:rsidRDefault="00E77798" w:rsidP="00E77798">
      <w:pPr>
        <w:rPr>
          <w:rFonts w:ascii="Times New Roman" w:hAnsi="Times New Roman" w:cs="Times New Roman"/>
          <w:sz w:val="24"/>
          <w:szCs w:val="24"/>
        </w:rPr>
      </w:pPr>
      <w:r>
        <w:rPr>
          <w:rFonts w:ascii="Times New Roman" w:hAnsi="Times New Roman" w:cs="Times New Roman"/>
          <w:sz w:val="24"/>
          <w:szCs w:val="24"/>
        </w:rPr>
        <w:t>Keywords: Sustainable Consumption, Cluster Analysis, CSC Scale, Generation, Occupation</w:t>
      </w:r>
    </w:p>
    <w:p w14:paraId="78216CEF" w14:textId="77777777" w:rsidR="00E77798" w:rsidRDefault="00E77798" w:rsidP="00E77798">
      <w:pPr>
        <w:rPr>
          <w:rFonts w:ascii="Times New Roman" w:hAnsi="Times New Roman" w:cs="Times New Roman"/>
          <w:sz w:val="24"/>
          <w:szCs w:val="24"/>
        </w:rPr>
      </w:pPr>
    </w:p>
    <w:p w14:paraId="22E2E8AE" w14:textId="77777777" w:rsidR="008E4DA3" w:rsidRDefault="008E4DA3" w:rsidP="008E4DA3">
      <w:pPr>
        <w:spacing w:line="240" w:lineRule="auto"/>
        <w:rPr>
          <w:rFonts w:ascii="Times New Roman" w:hAnsi="Times New Roman" w:cs="Times New Roman"/>
          <w:b/>
          <w:bCs/>
          <w:sz w:val="24"/>
          <w:szCs w:val="24"/>
        </w:rPr>
      </w:pPr>
      <w:r w:rsidRPr="00F24BEA">
        <w:rPr>
          <w:rFonts w:ascii="Times New Roman" w:hAnsi="Times New Roman" w:cs="Times New Roman"/>
          <w:b/>
          <w:bCs/>
          <w:sz w:val="24"/>
          <w:szCs w:val="24"/>
        </w:rPr>
        <w:t>Track: Sustainable and Responsible Business</w:t>
      </w:r>
    </w:p>
    <w:p w14:paraId="77F86611" w14:textId="77777777" w:rsidR="008E4DA3" w:rsidRPr="00F24BEA" w:rsidRDefault="008E4DA3" w:rsidP="008E4DA3">
      <w:pPr>
        <w:spacing w:line="240" w:lineRule="auto"/>
        <w:rPr>
          <w:rFonts w:ascii="Times New Roman" w:hAnsi="Times New Roman" w:cs="Times New Roman"/>
          <w:b/>
          <w:bCs/>
          <w:sz w:val="24"/>
          <w:szCs w:val="24"/>
        </w:rPr>
      </w:pPr>
    </w:p>
    <w:p w14:paraId="77327C5C" w14:textId="77777777" w:rsidR="003E207B" w:rsidRDefault="003E207B">
      <w:pPr>
        <w:rPr>
          <w:rFonts w:ascii="Times New Roman" w:hAnsi="Times New Roman" w:cs="Times New Roman"/>
          <w:b/>
          <w:bCs/>
          <w:sz w:val="24"/>
          <w:szCs w:val="24"/>
        </w:rPr>
      </w:pPr>
      <w:r>
        <w:rPr>
          <w:rFonts w:ascii="Times New Roman" w:hAnsi="Times New Roman" w:cs="Times New Roman"/>
          <w:b/>
          <w:bCs/>
          <w:sz w:val="24"/>
          <w:szCs w:val="24"/>
        </w:rPr>
        <w:br w:type="page"/>
      </w:r>
    </w:p>
    <w:p w14:paraId="5B208412" w14:textId="34D55534" w:rsidR="00575240" w:rsidRPr="00A97A88" w:rsidRDefault="00131EDB" w:rsidP="00131EDB">
      <w:pPr>
        <w:jc w:val="center"/>
        <w:rPr>
          <w:rFonts w:ascii="Times New Roman" w:hAnsi="Times New Roman" w:cs="Times New Roman"/>
          <w:b/>
          <w:bCs/>
          <w:sz w:val="24"/>
          <w:szCs w:val="24"/>
        </w:rPr>
      </w:pPr>
      <w:r w:rsidRPr="00A97A88">
        <w:rPr>
          <w:rFonts w:ascii="Times New Roman" w:hAnsi="Times New Roman" w:cs="Times New Roman"/>
          <w:b/>
          <w:bCs/>
          <w:sz w:val="24"/>
          <w:szCs w:val="24"/>
        </w:rPr>
        <w:lastRenderedPageBreak/>
        <w:t>INTRODUCTION</w:t>
      </w:r>
    </w:p>
    <w:p w14:paraId="53E1864C" w14:textId="0A637D7D" w:rsidR="00A97A88" w:rsidRDefault="00182355" w:rsidP="00A97A88">
      <w:pPr>
        <w:rPr>
          <w:rFonts w:ascii="Times New Roman" w:hAnsi="Times New Roman" w:cs="Times New Roman"/>
          <w:sz w:val="24"/>
          <w:szCs w:val="24"/>
        </w:rPr>
      </w:pPr>
      <w:r w:rsidRPr="00182355">
        <w:rPr>
          <w:rFonts w:ascii="Times New Roman" w:hAnsi="Times New Roman" w:cs="Times New Roman"/>
          <w:sz w:val="24"/>
          <w:szCs w:val="24"/>
        </w:rPr>
        <w:t>Sustainable consumption</w:t>
      </w:r>
      <w:r>
        <w:rPr>
          <w:rFonts w:ascii="Times New Roman" w:hAnsi="Times New Roman" w:cs="Times New Roman"/>
          <w:sz w:val="24"/>
          <w:szCs w:val="24"/>
        </w:rPr>
        <w:t xml:space="preserve"> is becoming </w:t>
      </w:r>
      <w:r w:rsidR="00322272">
        <w:rPr>
          <w:rFonts w:ascii="Times New Roman" w:hAnsi="Times New Roman" w:cs="Times New Roman"/>
          <w:sz w:val="24"/>
          <w:szCs w:val="24"/>
        </w:rPr>
        <w:t xml:space="preserve">very important </w:t>
      </w:r>
      <w:r w:rsidR="00813C26">
        <w:rPr>
          <w:rFonts w:ascii="Times New Roman" w:hAnsi="Times New Roman" w:cs="Times New Roman"/>
          <w:sz w:val="24"/>
          <w:szCs w:val="24"/>
        </w:rPr>
        <w:t xml:space="preserve">for marketers </w:t>
      </w:r>
      <w:r w:rsidR="00322272">
        <w:rPr>
          <w:rFonts w:ascii="Times New Roman" w:hAnsi="Times New Roman" w:cs="Times New Roman"/>
          <w:sz w:val="24"/>
          <w:szCs w:val="24"/>
        </w:rPr>
        <w:t xml:space="preserve">due to the heightened awareness of sustainable development across countries and </w:t>
      </w:r>
      <w:r w:rsidR="008E36ED">
        <w:rPr>
          <w:rFonts w:ascii="Times New Roman" w:hAnsi="Times New Roman" w:cs="Times New Roman"/>
          <w:sz w:val="24"/>
          <w:szCs w:val="24"/>
        </w:rPr>
        <w:t xml:space="preserve">increasing focus on Sustainable Development Goals </w:t>
      </w:r>
      <w:r w:rsidR="00A84656">
        <w:rPr>
          <w:rFonts w:ascii="Times New Roman" w:hAnsi="Times New Roman" w:cs="Times New Roman"/>
          <w:sz w:val="24"/>
          <w:szCs w:val="24"/>
        </w:rPr>
        <w:t xml:space="preserve">(SDG) </w:t>
      </w:r>
      <w:r w:rsidR="008E36ED">
        <w:rPr>
          <w:rFonts w:ascii="Times New Roman" w:hAnsi="Times New Roman" w:cs="Times New Roman"/>
          <w:sz w:val="24"/>
          <w:szCs w:val="24"/>
        </w:rPr>
        <w:t>2030</w:t>
      </w:r>
      <w:r w:rsidR="006B7E28">
        <w:rPr>
          <w:rFonts w:ascii="Times New Roman" w:hAnsi="Times New Roman" w:cs="Times New Roman"/>
          <w:sz w:val="24"/>
          <w:szCs w:val="24"/>
        </w:rPr>
        <w:t xml:space="preserve"> (</w:t>
      </w:r>
      <w:r w:rsidR="00FC27EF" w:rsidRPr="00FC27EF">
        <w:rPr>
          <w:rFonts w:ascii="Times New Roman" w:hAnsi="Times New Roman" w:cs="Times New Roman"/>
          <w:sz w:val="24"/>
          <w:szCs w:val="24"/>
        </w:rPr>
        <w:t>UN, n.d.; UNFCCC, n.d.</w:t>
      </w:r>
      <w:r w:rsidR="006B7E28">
        <w:rPr>
          <w:rFonts w:ascii="Times New Roman" w:hAnsi="Times New Roman" w:cs="Times New Roman"/>
          <w:sz w:val="24"/>
          <w:szCs w:val="24"/>
        </w:rPr>
        <w:t>)</w:t>
      </w:r>
      <w:r w:rsidR="008E36ED">
        <w:rPr>
          <w:rFonts w:ascii="Times New Roman" w:hAnsi="Times New Roman" w:cs="Times New Roman"/>
          <w:sz w:val="24"/>
          <w:szCs w:val="24"/>
        </w:rPr>
        <w:t xml:space="preserve">. </w:t>
      </w:r>
      <w:r w:rsidR="004C30B1">
        <w:rPr>
          <w:rFonts w:ascii="Times New Roman" w:hAnsi="Times New Roman" w:cs="Times New Roman"/>
          <w:sz w:val="24"/>
          <w:szCs w:val="24"/>
        </w:rPr>
        <w:t xml:space="preserve">High income countries have high unsustainable consumption </w:t>
      </w:r>
      <w:r w:rsidR="00FE2FF1">
        <w:rPr>
          <w:rFonts w:ascii="Times New Roman" w:hAnsi="Times New Roman" w:cs="Times New Roman"/>
          <w:sz w:val="24"/>
          <w:szCs w:val="24"/>
        </w:rPr>
        <w:t>despite SDG 12 calling for</w:t>
      </w:r>
      <w:r w:rsidR="0059221E">
        <w:rPr>
          <w:rFonts w:ascii="Times New Roman" w:hAnsi="Times New Roman" w:cs="Times New Roman"/>
          <w:sz w:val="24"/>
          <w:szCs w:val="24"/>
        </w:rPr>
        <w:t xml:space="preserve"> more sustainable production and consumption (</w:t>
      </w:r>
      <w:r w:rsidR="00BF63A9" w:rsidRPr="00BF63A9">
        <w:rPr>
          <w:rFonts w:ascii="Times New Roman" w:hAnsi="Times New Roman" w:cs="Times New Roman"/>
          <w:sz w:val="24"/>
          <w:szCs w:val="24"/>
        </w:rPr>
        <w:t>Sachs</w:t>
      </w:r>
      <w:r w:rsidR="00BF63A9">
        <w:rPr>
          <w:rFonts w:ascii="Times New Roman" w:hAnsi="Times New Roman" w:cs="Times New Roman"/>
          <w:sz w:val="24"/>
          <w:szCs w:val="24"/>
        </w:rPr>
        <w:t xml:space="preserve"> et al., 2023</w:t>
      </w:r>
      <w:r w:rsidR="0059221E">
        <w:rPr>
          <w:rFonts w:ascii="Times New Roman" w:hAnsi="Times New Roman" w:cs="Times New Roman"/>
          <w:sz w:val="24"/>
          <w:szCs w:val="24"/>
        </w:rPr>
        <w:t>).</w:t>
      </w:r>
      <w:r w:rsidR="0008298E">
        <w:rPr>
          <w:rFonts w:ascii="Times New Roman" w:hAnsi="Times New Roman" w:cs="Times New Roman"/>
          <w:sz w:val="24"/>
          <w:szCs w:val="24"/>
        </w:rPr>
        <w:t xml:space="preserve"> </w:t>
      </w:r>
      <w:r w:rsidR="00F62694">
        <w:rPr>
          <w:rFonts w:ascii="Times New Roman" w:hAnsi="Times New Roman" w:cs="Times New Roman"/>
          <w:sz w:val="24"/>
          <w:szCs w:val="24"/>
        </w:rPr>
        <w:t xml:space="preserve">The latest sustainable development report </w:t>
      </w:r>
      <w:r w:rsidR="00A8034E">
        <w:rPr>
          <w:rFonts w:ascii="Times New Roman" w:hAnsi="Times New Roman" w:cs="Times New Roman"/>
          <w:sz w:val="24"/>
          <w:szCs w:val="24"/>
        </w:rPr>
        <w:t xml:space="preserve">2023 </w:t>
      </w:r>
      <w:r w:rsidR="00F62694">
        <w:rPr>
          <w:rFonts w:ascii="Times New Roman" w:hAnsi="Times New Roman" w:cs="Times New Roman"/>
          <w:sz w:val="24"/>
          <w:szCs w:val="24"/>
        </w:rPr>
        <w:t xml:space="preserve">stresses on </w:t>
      </w:r>
      <w:r w:rsidR="00A8034E">
        <w:rPr>
          <w:rFonts w:ascii="Times New Roman" w:hAnsi="Times New Roman" w:cs="Times New Roman"/>
          <w:sz w:val="24"/>
          <w:szCs w:val="24"/>
        </w:rPr>
        <w:t xml:space="preserve">dietary </w:t>
      </w:r>
      <w:r w:rsidR="00F62694">
        <w:rPr>
          <w:rFonts w:ascii="Times New Roman" w:hAnsi="Times New Roman" w:cs="Times New Roman"/>
          <w:sz w:val="24"/>
          <w:szCs w:val="24"/>
        </w:rPr>
        <w:t>shift</w:t>
      </w:r>
      <w:r w:rsidR="00A8034E">
        <w:rPr>
          <w:rFonts w:ascii="Times New Roman" w:hAnsi="Times New Roman" w:cs="Times New Roman"/>
          <w:sz w:val="24"/>
          <w:szCs w:val="24"/>
        </w:rPr>
        <w:t>s</w:t>
      </w:r>
      <w:r w:rsidR="0059221E">
        <w:rPr>
          <w:rFonts w:ascii="Times New Roman" w:hAnsi="Times New Roman" w:cs="Times New Roman"/>
          <w:sz w:val="24"/>
          <w:szCs w:val="24"/>
        </w:rPr>
        <w:t xml:space="preserve"> </w:t>
      </w:r>
      <w:r w:rsidR="00A8034E">
        <w:rPr>
          <w:rFonts w:ascii="Times New Roman" w:hAnsi="Times New Roman" w:cs="Times New Roman"/>
          <w:sz w:val="24"/>
          <w:szCs w:val="24"/>
        </w:rPr>
        <w:t xml:space="preserve">for higher sustainable consumption but we do not know if all sustainable consumers </w:t>
      </w:r>
      <w:r w:rsidR="00D96574">
        <w:rPr>
          <w:rFonts w:ascii="Times New Roman" w:hAnsi="Times New Roman" w:cs="Times New Roman"/>
          <w:sz w:val="24"/>
          <w:szCs w:val="24"/>
        </w:rPr>
        <w:t xml:space="preserve">behave in same way towards all aspects of sustainable consumption. </w:t>
      </w:r>
      <w:r w:rsidR="00AF41EA">
        <w:rPr>
          <w:rFonts w:ascii="Times New Roman" w:hAnsi="Times New Roman" w:cs="Times New Roman"/>
          <w:sz w:val="24"/>
          <w:szCs w:val="24"/>
        </w:rPr>
        <w:t xml:space="preserve">We address this research gap in current study so that marketers and policy makers can </w:t>
      </w:r>
      <w:r w:rsidR="00B55699">
        <w:rPr>
          <w:rFonts w:ascii="Times New Roman" w:hAnsi="Times New Roman" w:cs="Times New Roman"/>
          <w:sz w:val="24"/>
          <w:szCs w:val="24"/>
        </w:rPr>
        <w:t xml:space="preserve">evaluate </w:t>
      </w:r>
      <w:r w:rsidR="00400A80">
        <w:rPr>
          <w:rFonts w:ascii="Times New Roman" w:hAnsi="Times New Roman" w:cs="Times New Roman"/>
          <w:sz w:val="24"/>
          <w:szCs w:val="24"/>
        </w:rPr>
        <w:t xml:space="preserve">whether </w:t>
      </w:r>
      <w:r w:rsidR="00B55699">
        <w:rPr>
          <w:rFonts w:ascii="Times New Roman" w:hAnsi="Times New Roman" w:cs="Times New Roman"/>
          <w:sz w:val="24"/>
          <w:szCs w:val="24"/>
        </w:rPr>
        <w:t xml:space="preserve">there are different segments of sustainable consumers </w:t>
      </w:r>
      <w:r w:rsidR="00400A80">
        <w:rPr>
          <w:rFonts w:ascii="Times New Roman" w:hAnsi="Times New Roman" w:cs="Times New Roman"/>
          <w:sz w:val="24"/>
          <w:szCs w:val="24"/>
        </w:rPr>
        <w:t xml:space="preserve">and </w:t>
      </w:r>
      <w:r w:rsidR="00AF41EA">
        <w:rPr>
          <w:rFonts w:ascii="Times New Roman" w:hAnsi="Times New Roman" w:cs="Times New Roman"/>
          <w:sz w:val="24"/>
          <w:szCs w:val="24"/>
        </w:rPr>
        <w:t xml:space="preserve">understand the differences in </w:t>
      </w:r>
      <w:r w:rsidR="007511E8">
        <w:rPr>
          <w:rFonts w:ascii="Times New Roman" w:hAnsi="Times New Roman" w:cs="Times New Roman"/>
          <w:sz w:val="24"/>
          <w:szCs w:val="24"/>
        </w:rPr>
        <w:t xml:space="preserve">these segments. </w:t>
      </w:r>
      <w:r w:rsidR="003F59D1">
        <w:rPr>
          <w:rFonts w:ascii="Times New Roman" w:hAnsi="Times New Roman" w:cs="Times New Roman"/>
          <w:sz w:val="24"/>
          <w:szCs w:val="24"/>
        </w:rPr>
        <w:t>We do this by using a representative sample</w:t>
      </w:r>
      <w:r w:rsidR="00D16B63">
        <w:rPr>
          <w:rFonts w:ascii="Times New Roman" w:hAnsi="Times New Roman" w:cs="Times New Roman"/>
          <w:sz w:val="24"/>
          <w:szCs w:val="24"/>
        </w:rPr>
        <w:t xml:space="preserve"> </w:t>
      </w:r>
      <w:r w:rsidR="008A2D17">
        <w:rPr>
          <w:rFonts w:ascii="Times New Roman" w:hAnsi="Times New Roman" w:cs="Times New Roman"/>
          <w:sz w:val="24"/>
          <w:szCs w:val="24"/>
        </w:rPr>
        <w:t xml:space="preserve">(n = 796) </w:t>
      </w:r>
      <w:r w:rsidR="00D16B63">
        <w:rPr>
          <w:rFonts w:ascii="Times New Roman" w:hAnsi="Times New Roman" w:cs="Times New Roman"/>
          <w:sz w:val="24"/>
          <w:szCs w:val="24"/>
        </w:rPr>
        <w:t xml:space="preserve">taken using the voter’s list </w:t>
      </w:r>
      <w:r w:rsidR="00D36BB5">
        <w:rPr>
          <w:rFonts w:ascii="Times New Roman" w:hAnsi="Times New Roman" w:cs="Times New Roman"/>
          <w:sz w:val="24"/>
          <w:szCs w:val="24"/>
        </w:rPr>
        <w:t xml:space="preserve">available online for population of Delhi, India. </w:t>
      </w:r>
      <w:r w:rsidR="007511E8">
        <w:rPr>
          <w:rFonts w:ascii="Times New Roman" w:hAnsi="Times New Roman" w:cs="Times New Roman"/>
          <w:sz w:val="24"/>
          <w:szCs w:val="24"/>
        </w:rPr>
        <w:t xml:space="preserve">Understanding these segments will help marketers and policymakers to design </w:t>
      </w:r>
      <w:r w:rsidR="00444E6B">
        <w:rPr>
          <w:rFonts w:ascii="Times New Roman" w:hAnsi="Times New Roman" w:cs="Times New Roman"/>
          <w:sz w:val="24"/>
          <w:szCs w:val="24"/>
        </w:rPr>
        <w:t>differentiated targeting</w:t>
      </w:r>
      <w:r w:rsidR="007511E8">
        <w:rPr>
          <w:rFonts w:ascii="Times New Roman" w:hAnsi="Times New Roman" w:cs="Times New Roman"/>
          <w:sz w:val="24"/>
          <w:szCs w:val="24"/>
        </w:rPr>
        <w:t xml:space="preserve"> strategies to </w:t>
      </w:r>
      <w:r w:rsidR="00444E6B">
        <w:rPr>
          <w:rFonts w:ascii="Times New Roman" w:hAnsi="Times New Roman" w:cs="Times New Roman"/>
          <w:sz w:val="24"/>
          <w:szCs w:val="24"/>
        </w:rPr>
        <w:t>target different segments of sustainable consumers appropriately.</w:t>
      </w:r>
    </w:p>
    <w:p w14:paraId="3C4303B8" w14:textId="77777777" w:rsidR="003128DF" w:rsidRDefault="003128DF" w:rsidP="00A97A88">
      <w:pPr>
        <w:rPr>
          <w:rFonts w:ascii="Times New Roman" w:hAnsi="Times New Roman" w:cs="Times New Roman"/>
          <w:sz w:val="24"/>
          <w:szCs w:val="24"/>
        </w:rPr>
      </w:pPr>
    </w:p>
    <w:p w14:paraId="55389CE1" w14:textId="1BD68C33" w:rsidR="00575240" w:rsidRPr="00A97A88" w:rsidRDefault="00131EDB" w:rsidP="00131EDB">
      <w:pPr>
        <w:jc w:val="center"/>
        <w:rPr>
          <w:rFonts w:ascii="Times New Roman" w:hAnsi="Times New Roman" w:cs="Times New Roman"/>
          <w:b/>
          <w:bCs/>
          <w:sz w:val="24"/>
          <w:szCs w:val="24"/>
        </w:rPr>
      </w:pPr>
      <w:r w:rsidRPr="00A97A88">
        <w:rPr>
          <w:rFonts w:ascii="Times New Roman" w:hAnsi="Times New Roman" w:cs="Times New Roman"/>
          <w:b/>
          <w:bCs/>
          <w:sz w:val="24"/>
          <w:szCs w:val="24"/>
        </w:rPr>
        <w:t>BACKGROUND</w:t>
      </w:r>
    </w:p>
    <w:p w14:paraId="2025C72B" w14:textId="4AE5FA49" w:rsidR="00471680" w:rsidRPr="00A97A88" w:rsidRDefault="002C7A07">
      <w:pPr>
        <w:rPr>
          <w:rFonts w:ascii="Times New Roman" w:hAnsi="Times New Roman" w:cs="Times New Roman"/>
          <w:b/>
          <w:bCs/>
          <w:sz w:val="24"/>
          <w:szCs w:val="24"/>
        </w:rPr>
      </w:pPr>
      <w:r>
        <w:rPr>
          <w:rFonts w:ascii="Times New Roman" w:hAnsi="Times New Roman" w:cs="Times New Roman"/>
          <w:b/>
          <w:bCs/>
          <w:sz w:val="24"/>
          <w:szCs w:val="24"/>
        </w:rPr>
        <w:t>Sustainable Development</w:t>
      </w:r>
    </w:p>
    <w:p w14:paraId="48ABB95A" w14:textId="7F65C290" w:rsidR="00A97A88" w:rsidRPr="00A97A88" w:rsidRDefault="002450D7">
      <w:pPr>
        <w:rPr>
          <w:rFonts w:ascii="Times New Roman" w:hAnsi="Times New Roman" w:cs="Times New Roman"/>
          <w:sz w:val="24"/>
          <w:szCs w:val="24"/>
        </w:rPr>
      </w:pPr>
      <w:r w:rsidRPr="002450D7">
        <w:rPr>
          <w:rFonts w:ascii="Times New Roman" w:hAnsi="Times New Roman" w:cs="Times New Roman"/>
          <w:sz w:val="24"/>
          <w:szCs w:val="24"/>
        </w:rPr>
        <w:t xml:space="preserve">Sustainable development (SD) refers to “development that meets the needs of the present without compromising the ability of future generations to meet their own needs” as per Brundtland Commission (WCED, 1987). Elkington (1994) emphasised that successful companies </w:t>
      </w:r>
      <w:r w:rsidR="00597994" w:rsidRPr="002450D7">
        <w:rPr>
          <w:rFonts w:ascii="Times New Roman" w:hAnsi="Times New Roman" w:cs="Times New Roman"/>
          <w:sz w:val="24"/>
          <w:szCs w:val="24"/>
        </w:rPr>
        <w:t>must</w:t>
      </w:r>
      <w:r w:rsidRPr="002450D7">
        <w:rPr>
          <w:rFonts w:ascii="Times New Roman" w:hAnsi="Times New Roman" w:cs="Times New Roman"/>
          <w:sz w:val="24"/>
          <w:szCs w:val="24"/>
        </w:rPr>
        <w:t xml:space="preserve"> get involved in SD. It has since then become an engaging process for business to view its responsibilities through the perspective of Triple Bottom Line (TBL), which includes three facets of environmental quality, social </w:t>
      </w:r>
      <w:r w:rsidR="00597994" w:rsidRPr="002450D7">
        <w:rPr>
          <w:rFonts w:ascii="Times New Roman" w:hAnsi="Times New Roman" w:cs="Times New Roman"/>
          <w:sz w:val="24"/>
          <w:szCs w:val="24"/>
        </w:rPr>
        <w:t>equity,</w:t>
      </w:r>
      <w:r w:rsidRPr="002450D7">
        <w:rPr>
          <w:rFonts w:ascii="Times New Roman" w:hAnsi="Times New Roman" w:cs="Times New Roman"/>
          <w:sz w:val="24"/>
          <w:szCs w:val="24"/>
        </w:rPr>
        <w:t xml:space="preserve"> and economic prosperity (Elkington, 1998).</w:t>
      </w:r>
    </w:p>
    <w:p w14:paraId="6F1AE378" w14:textId="759567A1" w:rsidR="0008738F" w:rsidRDefault="0008738F">
      <w:pPr>
        <w:rPr>
          <w:rFonts w:ascii="Times New Roman" w:hAnsi="Times New Roman" w:cs="Times New Roman"/>
          <w:b/>
          <w:bCs/>
          <w:sz w:val="24"/>
          <w:szCs w:val="24"/>
        </w:rPr>
      </w:pPr>
      <w:r w:rsidRPr="0008738F">
        <w:rPr>
          <w:rFonts w:ascii="Times New Roman" w:hAnsi="Times New Roman" w:cs="Times New Roman"/>
          <w:b/>
          <w:bCs/>
          <w:sz w:val="24"/>
          <w:szCs w:val="24"/>
        </w:rPr>
        <w:t xml:space="preserve">Environmental focus of business </w:t>
      </w:r>
    </w:p>
    <w:p w14:paraId="712A6927" w14:textId="7CC335A6" w:rsidR="0008738F" w:rsidRPr="00FF2E98" w:rsidRDefault="00FF2E98">
      <w:pPr>
        <w:rPr>
          <w:rFonts w:ascii="Times New Roman" w:hAnsi="Times New Roman" w:cs="Times New Roman"/>
          <w:sz w:val="24"/>
          <w:szCs w:val="24"/>
        </w:rPr>
      </w:pPr>
      <w:r w:rsidRPr="00FF2E98">
        <w:rPr>
          <w:rFonts w:ascii="Times New Roman" w:hAnsi="Times New Roman" w:cs="Times New Roman"/>
          <w:sz w:val="24"/>
          <w:szCs w:val="24"/>
        </w:rPr>
        <w:t>Environmental focus of business is expressed through research on green advertising, green marketing</w:t>
      </w:r>
      <w:r>
        <w:rPr>
          <w:rFonts w:ascii="Times New Roman" w:hAnsi="Times New Roman" w:cs="Times New Roman"/>
          <w:sz w:val="24"/>
          <w:szCs w:val="24"/>
        </w:rPr>
        <w:t>,</w:t>
      </w:r>
      <w:r w:rsidRPr="00FF2E98">
        <w:rPr>
          <w:rFonts w:ascii="Times New Roman" w:hAnsi="Times New Roman" w:cs="Times New Roman"/>
          <w:sz w:val="24"/>
          <w:szCs w:val="24"/>
        </w:rPr>
        <w:t xml:space="preserve"> and green consumers. The terms “green” and “environmental” are used interchangeably in literature.</w:t>
      </w:r>
      <w:r w:rsidR="008F7B9E">
        <w:rPr>
          <w:rFonts w:ascii="Times New Roman" w:hAnsi="Times New Roman" w:cs="Times New Roman"/>
          <w:sz w:val="24"/>
          <w:szCs w:val="24"/>
        </w:rPr>
        <w:t xml:space="preserve"> Marketers </w:t>
      </w:r>
      <w:r w:rsidR="008F7B9E" w:rsidRPr="008F7B9E">
        <w:rPr>
          <w:rFonts w:ascii="Times New Roman" w:hAnsi="Times New Roman" w:cs="Times New Roman"/>
          <w:sz w:val="24"/>
          <w:szCs w:val="24"/>
        </w:rPr>
        <w:t>develop their green offerings with competitive quality and price and then target green consumers (D'Souza, Taghian, &amp; Khosla, 2007; Gupta &amp; Sinha 2015) especially in case of services where quality takes prime importance (Duggal &amp; Verma, 2013).</w:t>
      </w:r>
    </w:p>
    <w:p w14:paraId="65D0F30C" w14:textId="60C821CB" w:rsidR="00EE356C" w:rsidRPr="00EE356C" w:rsidRDefault="00EE356C" w:rsidP="00EE356C">
      <w:pPr>
        <w:rPr>
          <w:rFonts w:ascii="Times New Roman" w:hAnsi="Times New Roman" w:cs="Times New Roman"/>
          <w:b/>
          <w:bCs/>
          <w:sz w:val="24"/>
          <w:szCs w:val="24"/>
        </w:rPr>
      </w:pPr>
      <w:r w:rsidRPr="00EE356C">
        <w:rPr>
          <w:rFonts w:ascii="Times New Roman" w:hAnsi="Times New Roman" w:cs="Times New Roman"/>
          <w:b/>
          <w:bCs/>
          <w:sz w:val="24"/>
          <w:szCs w:val="24"/>
        </w:rPr>
        <w:t xml:space="preserve">Social responsibility </w:t>
      </w:r>
      <w:proofErr w:type="gramStart"/>
      <w:r w:rsidRPr="00EE356C">
        <w:rPr>
          <w:rFonts w:ascii="Times New Roman" w:hAnsi="Times New Roman" w:cs="Times New Roman"/>
          <w:b/>
          <w:bCs/>
          <w:sz w:val="24"/>
          <w:szCs w:val="24"/>
        </w:rPr>
        <w:t>focus</w:t>
      </w:r>
      <w:proofErr w:type="gramEnd"/>
      <w:r w:rsidRPr="00EE356C">
        <w:rPr>
          <w:rFonts w:ascii="Times New Roman" w:hAnsi="Times New Roman" w:cs="Times New Roman"/>
          <w:b/>
          <w:bCs/>
          <w:sz w:val="24"/>
          <w:szCs w:val="24"/>
        </w:rPr>
        <w:t xml:space="preserve"> of business</w:t>
      </w:r>
    </w:p>
    <w:p w14:paraId="0664413B" w14:textId="7A6676B3" w:rsidR="00471680" w:rsidRPr="00EE356C" w:rsidRDefault="00EE356C" w:rsidP="00EE356C">
      <w:pPr>
        <w:rPr>
          <w:rFonts w:ascii="Times New Roman" w:hAnsi="Times New Roman" w:cs="Times New Roman"/>
          <w:sz w:val="24"/>
          <w:szCs w:val="24"/>
        </w:rPr>
      </w:pPr>
      <w:r w:rsidRPr="00EE356C">
        <w:rPr>
          <w:rFonts w:ascii="Times New Roman" w:hAnsi="Times New Roman" w:cs="Times New Roman"/>
          <w:sz w:val="24"/>
          <w:szCs w:val="24"/>
        </w:rPr>
        <w:t xml:space="preserve">The concept of social responsibility of business has evolved steadily but significantly since 1950s. Remarkable research is done in this </w:t>
      </w:r>
      <w:r w:rsidR="00E344BB" w:rsidRPr="00EE356C">
        <w:rPr>
          <w:rFonts w:ascii="Times New Roman" w:hAnsi="Times New Roman" w:cs="Times New Roman"/>
          <w:sz w:val="24"/>
          <w:szCs w:val="24"/>
        </w:rPr>
        <w:t>area,</w:t>
      </w:r>
      <w:r w:rsidRPr="00EE356C">
        <w:rPr>
          <w:rFonts w:ascii="Times New Roman" w:hAnsi="Times New Roman" w:cs="Times New Roman"/>
          <w:sz w:val="24"/>
          <w:szCs w:val="24"/>
        </w:rPr>
        <w:t xml:space="preserve"> and it is generally referred as corporate social responsibility.</w:t>
      </w:r>
      <w:r w:rsidR="002F783E">
        <w:rPr>
          <w:rFonts w:ascii="Times New Roman" w:hAnsi="Times New Roman" w:cs="Times New Roman"/>
          <w:sz w:val="24"/>
          <w:szCs w:val="24"/>
        </w:rPr>
        <w:t xml:space="preserve"> </w:t>
      </w:r>
      <w:r w:rsidR="002F783E" w:rsidRPr="002F783E">
        <w:rPr>
          <w:rFonts w:ascii="Times New Roman" w:hAnsi="Times New Roman" w:cs="Times New Roman"/>
          <w:sz w:val="24"/>
          <w:szCs w:val="24"/>
        </w:rPr>
        <w:t xml:space="preserve">From debating whether this concept is relevant to business during last century, the discussion moved in this century first, to find ways of incorporating social responsibility into a firm’s vision and then, to product </w:t>
      </w:r>
      <w:r w:rsidR="00581098" w:rsidRPr="002F783E">
        <w:rPr>
          <w:rFonts w:ascii="Times New Roman" w:hAnsi="Times New Roman" w:cs="Times New Roman"/>
          <w:sz w:val="24"/>
          <w:szCs w:val="24"/>
        </w:rPr>
        <w:t>attributes (</w:t>
      </w:r>
      <w:r w:rsidR="002F783E" w:rsidRPr="002F783E">
        <w:rPr>
          <w:rFonts w:ascii="Times New Roman" w:hAnsi="Times New Roman" w:cs="Times New Roman"/>
          <w:sz w:val="24"/>
          <w:szCs w:val="24"/>
        </w:rPr>
        <w:t xml:space="preserve">Leonard &amp; McAdam, 2003; McWilliams &amp; Siegel, 2001) in such a way </w:t>
      </w:r>
      <w:r w:rsidR="00597994" w:rsidRPr="002F783E">
        <w:rPr>
          <w:rFonts w:ascii="Times New Roman" w:hAnsi="Times New Roman" w:cs="Times New Roman"/>
          <w:sz w:val="24"/>
          <w:szCs w:val="24"/>
        </w:rPr>
        <w:t>to</w:t>
      </w:r>
      <w:r w:rsidR="002F783E" w:rsidRPr="002F783E">
        <w:rPr>
          <w:rFonts w:ascii="Times New Roman" w:hAnsi="Times New Roman" w:cs="Times New Roman"/>
          <w:sz w:val="24"/>
          <w:szCs w:val="24"/>
        </w:rPr>
        <w:t xml:space="preserve"> give the competitive advantage to the firm (Kramer &amp; Porter, 2006).</w:t>
      </w:r>
    </w:p>
    <w:p w14:paraId="12FEFA23" w14:textId="77777777" w:rsidR="003E207B" w:rsidRDefault="003E207B" w:rsidP="009D3D22">
      <w:pPr>
        <w:rPr>
          <w:rFonts w:ascii="Times New Roman" w:hAnsi="Times New Roman" w:cs="Times New Roman"/>
          <w:b/>
          <w:bCs/>
          <w:sz w:val="24"/>
          <w:szCs w:val="24"/>
        </w:rPr>
      </w:pPr>
    </w:p>
    <w:p w14:paraId="6EA1C1B4" w14:textId="77777777" w:rsidR="009C2785" w:rsidRDefault="009C2785">
      <w:pPr>
        <w:rPr>
          <w:rFonts w:ascii="Times New Roman" w:hAnsi="Times New Roman" w:cs="Times New Roman"/>
          <w:b/>
          <w:bCs/>
          <w:sz w:val="24"/>
          <w:szCs w:val="24"/>
        </w:rPr>
      </w:pPr>
      <w:r>
        <w:rPr>
          <w:rFonts w:ascii="Times New Roman" w:hAnsi="Times New Roman" w:cs="Times New Roman"/>
          <w:b/>
          <w:bCs/>
          <w:sz w:val="24"/>
          <w:szCs w:val="24"/>
        </w:rPr>
        <w:br w:type="page"/>
      </w:r>
    </w:p>
    <w:p w14:paraId="4AE33FC4" w14:textId="6196BB71" w:rsidR="009D3D22" w:rsidRPr="009D3D22" w:rsidRDefault="009D3D22" w:rsidP="009D3D22">
      <w:pPr>
        <w:rPr>
          <w:rFonts w:ascii="Times New Roman" w:hAnsi="Times New Roman" w:cs="Times New Roman"/>
          <w:b/>
          <w:bCs/>
          <w:sz w:val="24"/>
          <w:szCs w:val="24"/>
        </w:rPr>
      </w:pPr>
      <w:r w:rsidRPr="009D3D22">
        <w:rPr>
          <w:rFonts w:ascii="Times New Roman" w:hAnsi="Times New Roman" w:cs="Times New Roman"/>
          <w:b/>
          <w:bCs/>
          <w:sz w:val="24"/>
          <w:szCs w:val="24"/>
        </w:rPr>
        <w:lastRenderedPageBreak/>
        <w:t>Economic focus of business sustainability</w:t>
      </w:r>
    </w:p>
    <w:p w14:paraId="3C555C1F" w14:textId="40A14649" w:rsidR="00A97A88" w:rsidRDefault="009D3D22" w:rsidP="009D3D22">
      <w:pPr>
        <w:rPr>
          <w:rFonts w:ascii="Times New Roman" w:hAnsi="Times New Roman" w:cs="Times New Roman"/>
          <w:sz w:val="24"/>
          <w:szCs w:val="24"/>
        </w:rPr>
      </w:pPr>
      <w:r w:rsidRPr="009D3D22">
        <w:rPr>
          <w:rFonts w:ascii="Times New Roman" w:hAnsi="Times New Roman" w:cs="Times New Roman"/>
          <w:sz w:val="24"/>
          <w:szCs w:val="24"/>
        </w:rPr>
        <w:t>Sustainable development demands to endure the economic equity challenge. This challenge can be endured by nurturing economic growth with economic freedom.</w:t>
      </w:r>
      <w:r>
        <w:rPr>
          <w:rFonts w:ascii="Times New Roman" w:hAnsi="Times New Roman" w:cs="Times New Roman"/>
          <w:sz w:val="24"/>
          <w:szCs w:val="24"/>
        </w:rPr>
        <w:t xml:space="preserve"> </w:t>
      </w:r>
      <w:r w:rsidR="008621BF" w:rsidRPr="008621BF">
        <w:rPr>
          <w:rFonts w:ascii="Times New Roman" w:hAnsi="Times New Roman" w:cs="Times New Roman"/>
          <w:sz w:val="24"/>
          <w:szCs w:val="24"/>
        </w:rPr>
        <w:t>Economists and finance experts have shown strong resolve to develop financial markets to respond to the challenge of sustainable development to an extent that there are abundant options for financing sustainability (Pearce, 2007).</w:t>
      </w:r>
      <w:r w:rsidR="002E3A10">
        <w:rPr>
          <w:rFonts w:ascii="Times New Roman" w:hAnsi="Times New Roman" w:cs="Times New Roman"/>
          <w:sz w:val="24"/>
          <w:szCs w:val="24"/>
        </w:rPr>
        <w:t xml:space="preserve"> </w:t>
      </w:r>
    </w:p>
    <w:p w14:paraId="34E2F7B3" w14:textId="303DD59E" w:rsidR="003065C6" w:rsidRPr="003065C6" w:rsidRDefault="003065C6" w:rsidP="009D3D22">
      <w:pPr>
        <w:rPr>
          <w:rFonts w:ascii="Times New Roman" w:hAnsi="Times New Roman" w:cs="Times New Roman"/>
          <w:b/>
          <w:bCs/>
          <w:sz w:val="24"/>
          <w:szCs w:val="24"/>
        </w:rPr>
      </w:pPr>
      <w:r w:rsidRPr="003065C6">
        <w:rPr>
          <w:rFonts w:ascii="Times New Roman" w:hAnsi="Times New Roman" w:cs="Times New Roman"/>
          <w:b/>
          <w:bCs/>
          <w:sz w:val="24"/>
          <w:szCs w:val="24"/>
        </w:rPr>
        <w:t xml:space="preserve">Sustainable Consumption </w:t>
      </w:r>
    </w:p>
    <w:p w14:paraId="50D41024" w14:textId="1FD5D2D0" w:rsidR="003065C6" w:rsidRDefault="00F252AC" w:rsidP="009D3D22">
      <w:pPr>
        <w:rPr>
          <w:rFonts w:ascii="Times New Roman" w:hAnsi="Times New Roman" w:cs="Times New Roman"/>
          <w:sz w:val="24"/>
          <w:szCs w:val="24"/>
        </w:rPr>
      </w:pPr>
      <w:r w:rsidRPr="00F252AC">
        <w:rPr>
          <w:rFonts w:ascii="Times New Roman" w:hAnsi="Times New Roman" w:cs="Times New Roman"/>
          <w:sz w:val="24"/>
          <w:szCs w:val="24"/>
        </w:rPr>
        <w:t>The origin of the term - Sustainable Consumption can be ascertained objectively to Agenda 21 of the UN Conference on Environment and Development (the first Earth Summit) held in Rio de Janeiro in 1992.</w:t>
      </w:r>
      <w:r>
        <w:rPr>
          <w:rFonts w:ascii="Times New Roman" w:hAnsi="Times New Roman" w:cs="Times New Roman"/>
          <w:sz w:val="24"/>
          <w:szCs w:val="24"/>
        </w:rPr>
        <w:t xml:space="preserve"> </w:t>
      </w:r>
      <w:r w:rsidR="006039BB" w:rsidRPr="006039BB">
        <w:rPr>
          <w:rFonts w:ascii="Times New Roman" w:hAnsi="Times New Roman" w:cs="Times New Roman"/>
          <w:sz w:val="24"/>
          <w:szCs w:val="24"/>
        </w:rPr>
        <w:t>Despite intense focus of researchers (Lebel &amp; Lorek, 2008; Stevens, 2010; Tukker et al., 2008; Stanszus et al., 2017) and regulatory bodies across the world (UNEP 2005, 2008, 2012, 2014, 2017; World Bank, 2017), the meaning of the term ‘sustainable consumption’ is yet unclear (Geels, McMeekin, Mylan, &amp; Southerton, 2015).</w:t>
      </w:r>
      <w:r w:rsidR="009C30DC">
        <w:rPr>
          <w:rFonts w:ascii="Times New Roman" w:hAnsi="Times New Roman" w:cs="Times New Roman"/>
          <w:sz w:val="24"/>
          <w:szCs w:val="24"/>
        </w:rPr>
        <w:t xml:space="preserve"> </w:t>
      </w:r>
      <w:r w:rsidR="00131BD1" w:rsidRPr="00131BD1">
        <w:rPr>
          <w:rFonts w:ascii="Times New Roman" w:hAnsi="Times New Roman" w:cs="Times New Roman"/>
          <w:sz w:val="24"/>
          <w:szCs w:val="24"/>
        </w:rPr>
        <w:t>Preference towards a sustainable product is higher when it is technologically superior and provides a combination of societal benefit, environmental benefit, and economic sense (Balderjahn et al., 2013; Gupta, 2013; Huang &amp; Rust, 2011).</w:t>
      </w:r>
      <w:r w:rsidR="00997E22">
        <w:rPr>
          <w:rFonts w:ascii="Times New Roman" w:hAnsi="Times New Roman" w:cs="Times New Roman"/>
          <w:sz w:val="24"/>
          <w:szCs w:val="24"/>
        </w:rPr>
        <w:t xml:space="preserve"> </w:t>
      </w:r>
    </w:p>
    <w:p w14:paraId="00031EA1" w14:textId="77777777" w:rsidR="003128DF" w:rsidRPr="00A97A88" w:rsidRDefault="003128DF" w:rsidP="009D3D22">
      <w:pPr>
        <w:rPr>
          <w:rFonts w:ascii="Times New Roman" w:hAnsi="Times New Roman" w:cs="Times New Roman"/>
          <w:sz w:val="24"/>
          <w:szCs w:val="24"/>
        </w:rPr>
      </w:pPr>
    </w:p>
    <w:p w14:paraId="22630810" w14:textId="2DCF2388" w:rsidR="00471680" w:rsidRDefault="00131EDB" w:rsidP="00A97A88">
      <w:pPr>
        <w:jc w:val="center"/>
        <w:rPr>
          <w:rFonts w:ascii="Times New Roman" w:hAnsi="Times New Roman" w:cs="Times New Roman"/>
          <w:b/>
          <w:bCs/>
          <w:sz w:val="24"/>
          <w:szCs w:val="24"/>
        </w:rPr>
      </w:pPr>
      <w:r w:rsidRPr="00A97A88">
        <w:rPr>
          <w:rFonts w:ascii="Times New Roman" w:hAnsi="Times New Roman" w:cs="Times New Roman"/>
          <w:b/>
          <w:bCs/>
          <w:sz w:val="24"/>
          <w:szCs w:val="24"/>
        </w:rPr>
        <w:t>METHODOLOGY</w:t>
      </w:r>
    </w:p>
    <w:p w14:paraId="39C50E02" w14:textId="2D96C1D5" w:rsidR="00A97A88" w:rsidRPr="00E7416D" w:rsidRDefault="00101683" w:rsidP="00A97A88">
      <w:pPr>
        <w:rPr>
          <w:rFonts w:ascii="Times New Roman" w:hAnsi="Times New Roman" w:cs="Times New Roman"/>
          <w:b/>
          <w:bCs/>
          <w:sz w:val="24"/>
          <w:szCs w:val="24"/>
        </w:rPr>
      </w:pPr>
      <w:r w:rsidRPr="00E7416D">
        <w:rPr>
          <w:rFonts w:ascii="Times New Roman" w:hAnsi="Times New Roman" w:cs="Times New Roman"/>
          <w:b/>
          <w:bCs/>
          <w:sz w:val="24"/>
          <w:szCs w:val="24"/>
        </w:rPr>
        <w:t>Participants</w:t>
      </w:r>
    </w:p>
    <w:p w14:paraId="2E6436CF" w14:textId="00A37472" w:rsidR="00FB6442" w:rsidRDefault="00FB6442" w:rsidP="00A97A88">
      <w:pPr>
        <w:rPr>
          <w:rFonts w:ascii="Times New Roman" w:hAnsi="Times New Roman" w:cs="Times New Roman"/>
          <w:sz w:val="24"/>
          <w:szCs w:val="24"/>
        </w:rPr>
      </w:pPr>
      <w:r>
        <w:rPr>
          <w:rFonts w:ascii="Times New Roman" w:hAnsi="Times New Roman" w:cs="Times New Roman"/>
          <w:sz w:val="24"/>
          <w:szCs w:val="24"/>
        </w:rPr>
        <w:t xml:space="preserve">All respondents </w:t>
      </w:r>
      <w:r w:rsidR="00FB18D3">
        <w:rPr>
          <w:rFonts w:ascii="Times New Roman" w:hAnsi="Times New Roman" w:cs="Times New Roman"/>
          <w:sz w:val="24"/>
          <w:szCs w:val="24"/>
        </w:rPr>
        <w:t xml:space="preserve">were registered voters above the age of 18 years in </w:t>
      </w:r>
      <w:r w:rsidR="00D550F2">
        <w:rPr>
          <w:rFonts w:ascii="Times New Roman" w:hAnsi="Times New Roman" w:cs="Times New Roman"/>
          <w:sz w:val="24"/>
          <w:szCs w:val="24"/>
        </w:rPr>
        <w:t xml:space="preserve">the capital of </w:t>
      </w:r>
      <w:r w:rsidR="0080550C">
        <w:rPr>
          <w:rFonts w:ascii="Times New Roman" w:hAnsi="Times New Roman" w:cs="Times New Roman"/>
          <w:sz w:val="24"/>
          <w:szCs w:val="24"/>
        </w:rPr>
        <w:t xml:space="preserve">the </w:t>
      </w:r>
      <w:r w:rsidR="00D550F2">
        <w:rPr>
          <w:rFonts w:ascii="Times New Roman" w:hAnsi="Times New Roman" w:cs="Times New Roman"/>
          <w:sz w:val="24"/>
          <w:szCs w:val="24"/>
        </w:rPr>
        <w:t xml:space="preserve">emerging economy </w:t>
      </w:r>
      <w:r w:rsidR="00FB18D3">
        <w:rPr>
          <w:rFonts w:ascii="Times New Roman" w:hAnsi="Times New Roman" w:cs="Times New Roman"/>
          <w:sz w:val="24"/>
          <w:szCs w:val="24"/>
        </w:rPr>
        <w:t xml:space="preserve">of </w:t>
      </w:r>
      <w:r w:rsidR="00D550F2">
        <w:rPr>
          <w:rFonts w:ascii="Times New Roman" w:hAnsi="Times New Roman" w:cs="Times New Roman"/>
          <w:sz w:val="24"/>
          <w:szCs w:val="24"/>
        </w:rPr>
        <w:t>India</w:t>
      </w:r>
      <w:r w:rsidR="00B62CFC">
        <w:rPr>
          <w:rFonts w:ascii="Times New Roman" w:hAnsi="Times New Roman" w:cs="Times New Roman"/>
          <w:sz w:val="24"/>
          <w:szCs w:val="24"/>
        </w:rPr>
        <w:t xml:space="preserve">. </w:t>
      </w:r>
    </w:p>
    <w:p w14:paraId="1339C9FB" w14:textId="77777777" w:rsidR="00FB6442" w:rsidRPr="00E7416D" w:rsidRDefault="00FB6442" w:rsidP="00FB6442">
      <w:pPr>
        <w:rPr>
          <w:rFonts w:ascii="Times New Roman" w:hAnsi="Times New Roman" w:cs="Times New Roman"/>
          <w:b/>
          <w:bCs/>
          <w:sz w:val="24"/>
          <w:szCs w:val="24"/>
        </w:rPr>
      </w:pPr>
      <w:r w:rsidRPr="00E7416D">
        <w:rPr>
          <w:rFonts w:ascii="Times New Roman" w:hAnsi="Times New Roman" w:cs="Times New Roman"/>
          <w:b/>
          <w:bCs/>
          <w:sz w:val="24"/>
          <w:szCs w:val="24"/>
        </w:rPr>
        <w:t>Measure</w:t>
      </w:r>
    </w:p>
    <w:p w14:paraId="4B651566" w14:textId="2271AC34" w:rsidR="00A03A7F" w:rsidRPr="00A97A88" w:rsidRDefault="00260B57" w:rsidP="00FB6442">
      <w:pPr>
        <w:rPr>
          <w:rFonts w:ascii="Times New Roman" w:hAnsi="Times New Roman" w:cs="Times New Roman"/>
          <w:sz w:val="24"/>
          <w:szCs w:val="24"/>
        </w:rPr>
      </w:pPr>
      <w:r>
        <w:rPr>
          <w:rFonts w:ascii="Times New Roman" w:hAnsi="Times New Roman" w:cs="Times New Roman"/>
          <w:sz w:val="24"/>
          <w:szCs w:val="24"/>
        </w:rPr>
        <w:t xml:space="preserve">The survey instrument included </w:t>
      </w:r>
      <w:r w:rsidR="00616241">
        <w:rPr>
          <w:rFonts w:ascii="Times New Roman" w:hAnsi="Times New Roman" w:cs="Times New Roman"/>
          <w:sz w:val="24"/>
          <w:szCs w:val="24"/>
        </w:rPr>
        <w:t xml:space="preserve">38 </w:t>
      </w:r>
      <w:r w:rsidR="00581098">
        <w:rPr>
          <w:rFonts w:ascii="Times New Roman" w:hAnsi="Times New Roman" w:cs="Times New Roman"/>
          <w:sz w:val="24"/>
          <w:szCs w:val="24"/>
        </w:rPr>
        <w:t>Likert</w:t>
      </w:r>
      <w:r w:rsidR="00616241">
        <w:rPr>
          <w:rFonts w:ascii="Times New Roman" w:hAnsi="Times New Roman" w:cs="Times New Roman"/>
          <w:sz w:val="24"/>
          <w:szCs w:val="24"/>
        </w:rPr>
        <w:t xml:space="preserve">-type items from </w:t>
      </w:r>
      <w:r>
        <w:rPr>
          <w:rFonts w:ascii="Times New Roman" w:hAnsi="Times New Roman" w:cs="Times New Roman"/>
          <w:sz w:val="24"/>
          <w:szCs w:val="24"/>
        </w:rPr>
        <w:t xml:space="preserve">the </w:t>
      </w:r>
      <w:r w:rsidR="00B978EB">
        <w:rPr>
          <w:rFonts w:ascii="Times New Roman" w:hAnsi="Times New Roman" w:cs="Times New Roman"/>
          <w:sz w:val="24"/>
          <w:szCs w:val="24"/>
        </w:rPr>
        <w:t>Consciousness for Sustainable Consumption scale (</w:t>
      </w:r>
      <w:r w:rsidR="0031409C">
        <w:rPr>
          <w:rFonts w:ascii="Times New Roman" w:hAnsi="Times New Roman" w:cs="Times New Roman"/>
          <w:sz w:val="24"/>
          <w:szCs w:val="24"/>
        </w:rPr>
        <w:t>Balderjahn et al., 2013</w:t>
      </w:r>
      <w:r w:rsidR="00AD02A6">
        <w:rPr>
          <w:rFonts w:ascii="Times New Roman" w:hAnsi="Times New Roman" w:cs="Times New Roman"/>
          <w:sz w:val="24"/>
          <w:szCs w:val="24"/>
        </w:rPr>
        <w:t>)</w:t>
      </w:r>
      <w:r w:rsidR="00616241">
        <w:rPr>
          <w:rFonts w:ascii="Times New Roman" w:hAnsi="Times New Roman" w:cs="Times New Roman"/>
          <w:sz w:val="24"/>
          <w:szCs w:val="24"/>
        </w:rPr>
        <w:t xml:space="preserve"> and demography questions</w:t>
      </w:r>
      <w:r w:rsidR="00FE1AB9">
        <w:rPr>
          <w:rFonts w:ascii="Times New Roman" w:hAnsi="Times New Roman" w:cs="Times New Roman"/>
          <w:sz w:val="24"/>
          <w:szCs w:val="24"/>
        </w:rPr>
        <w:t xml:space="preserve"> for </w:t>
      </w:r>
      <w:r w:rsidR="00933823" w:rsidRPr="00FE1AB9">
        <w:rPr>
          <w:rFonts w:ascii="Times New Roman" w:hAnsi="Times New Roman" w:cs="Times New Roman"/>
          <w:sz w:val="24"/>
          <w:szCs w:val="24"/>
        </w:rPr>
        <w:t>gender, age group, occupation, and socio-</w:t>
      </w:r>
      <w:r w:rsidR="00FE1AB9" w:rsidRPr="00FE1AB9">
        <w:rPr>
          <w:rFonts w:ascii="Times New Roman" w:hAnsi="Times New Roman" w:cs="Times New Roman"/>
          <w:sz w:val="24"/>
          <w:szCs w:val="24"/>
        </w:rPr>
        <w:t>economic classification</w:t>
      </w:r>
      <w:r w:rsidR="00FB18D3">
        <w:rPr>
          <w:rFonts w:ascii="Times New Roman" w:hAnsi="Times New Roman" w:cs="Times New Roman"/>
          <w:sz w:val="24"/>
          <w:szCs w:val="24"/>
        </w:rPr>
        <w:t xml:space="preserve"> </w:t>
      </w:r>
      <w:r w:rsidR="00841C2B">
        <w:rPr>
          <w:rFonts w:ascii="Times New Roman" w:hAnsi="Times New Roman" w:cs="Times New Roman"/>
          <w:sz w:val="24"/>
          <w:szCs w:val="24"/>
        </w:rPr>
        <w:t>(MRSI, 2011)</w:t>
      </w:r>
      <w:r w:rsidR="00C96650">
        <w:rPr>
          <w:rFonts w:ascii="Times New Roman" w:hAnsi="Times New Roman" w:cs="Times New Roman"/>
          <w:sz w:val="24"/>
          <w:szCs w:val="24"/>
        </w:rPr>
        <w:t>.</w:t>
      </w:r>
    </w:p>
    <w:p w14:paraId="32B9DAD3" w14:textId="001D26DA" w:rsidR="00101683" w:rsidRPr="00E7416D" w:rsidRDefault="00101683" w:rsidP="00A97A88">
      <w:pPr>
        <w:rPr>
          <w:rFonts w:ascii="Times New Roman" w:hAnsi="Times New Roman" w:cs="Times New Roman"/>
          <w:b/>
          <w:bCs/>
          <w:sz w:val="24"/>
          <w:szCs w:val="24"/>
        </w:rPr>
      </w:pPr>
      <w:r w:rsidRPr="00E7416D">
        <w:rPr>
          <w:rFonts w:ascii="Times New Roman" w:hAnsi="Times New Roman" w:cs="Times New Roman"/>
          <w:b/>
          <w:bCs/>
          <w:sz w:val="24"/>
          <w:szCs w:val="24"/>
        </w:rPr>
        <w:t>Procedure</w:t>
      </w:r>
    </w:p>
    <w:p w14:paraId="7AE65FA1" w14:textId="3E3870D2" w:rsidR="008665CE" w:rsidRDefault="00AD5321" w:rsidP="00A97A88">
      <w:pPr>
        <w:rPr>
          <w:rFonts w:ascii="Times New Roman" w:hAnsi="Times New Roman" w:cs="Times New Roman"/>
          <w:sz w:val="24"/>
          <w:szCs w:val="24"/>
        </w:rPr>
      </w:pPr>
      <w:r>
        <w:rPr>
          <w:rFonts w:ascii="Times New Roman" w:hAnsi="Times New Roman" w:cs="Times New Roman"/>
          <w:sz w:val="24"/>
          <w:szCs w:val="24"/>
        </w:rPr>
        <w:t xml:space="preserve">We calculated the minimum sample size as 744 </w:t>
      </w:r>
      <w:r w:rsidR="00321099">
        <w:rPr>
          <w:rFonts w:ascii="Times New Roman" w:hAnsi="Times New Roman" w:cs="Times New Roman"/>
          <w:sz w:val="24"/>
          <w:szCs w:val="24"/>
        </w:rPr>
        <w:t xml:space="preserve">(with precision of 3%) </w:t>
      </w:r>
      <w:r>
        <w:rPr>
          <w:rFonts w:ascii="Times New Roman" w:hAnsi="Times New Roman" w:cs="Times New Roman"/>
          <w:sz w:val="24"/>
          <w:szCs w:val="24"/>
        </w:rPr>
        <w:t xml:space="preserve">using </w:t>
      </w:r>
      <w:r w:rsidR="00321099">
        <w:rPr>
          <w:rFonts w:ascii="Times New Roman" w:hAnsi="Times New Roman" w:cs="Times New Roman"/>
          <w:sz w:val="24"/>
          <w:szCs w:val="24"/>
        </w:rPr>
        <w:t>a preliminary study</w:t>
      </w:r>
      <w:r w:rsidR="00065925">
        <w:rPr>
          <w:rFonts w:ascii="Times New Roman" w:hAnsi="Times New Roman" w:cs="Times New Roman"/>
          <w:sz w:val="24"/>
          <w:szCs w:val="24"/>
        </w:rPr>
        <w:t xml:space="preserve"> (Malhotra &amp; Dash, 2016)</w:t>
      </w:r>
      <w:r w:rsidR="00321099">
        <w:rPr>
          <w:rFonts w:ascii="Times New Roman" w:hAnsi="Times New Roman" w:cs="Times New Roman"/>
          <w:sz w:val="24"/>
          <w:szCs w:val="24"/>
        </w:rPr>
        <w:t xml:space="preserve">. </w:t>
      </w:r>
      <w:r w:rsidR="00914020" w:rsidRPr="00914020">
        <w:rPr>
          <w:rFonts w:ascii="Times New Roman" w:hAnsi="Times New Roman" w:cs="Times New Roman"/>
          <w:sz w:val="24"/>
          <w:szCs w:val="24"/>
        </w:rPr>
        <w:t>The survey method employed is face to face surveying, which is considered very effective in terms of the response rate (Atinc, 2012) and delivers most representative results compared with telephone and online surveys (Szolnoki &amp; Hoffmann, 2013).</w:t>
      </w:r>
      <w:r w:rsidR="00A95123">
        <w:rPr>
          <w:rFonts w:ascii="Times New Roman" w:hAnsi="Times New Roman" w:cs="Times New Roman"/>
          <w:sz w:val="24"/>
          <w:szCs w:val="24"/>
        </w:rPr>
        <w:t xml:space="preserve"> </w:t>
      </w:r>
      <w:r w:rsidR="0090716B">
        <w:rPr>
          <w:rFonts w:ascii="Times New Roman" w:hAnsi="Times New Roman" w:cs="Times New Roman"/>
          <w:sz w:val="24"/>
          <w:szCs w:val="24"/>
        </w:rPr>
        <w:t xml:space="preserve">Polling booths across Delhi </w:t>
      </w:r>
      <w:r w:rsidR="005435A2">
        <w:rPr>
          <w:rFonts w:ascii="Times New Roman" w:hAnsi="Times New Roman" w:cs="Times New Roman"/>
          <w:sz w:val="24"/>
          <w:szCs w:val="24"/>
        </w:rPr>
        <w:t>we</w:t>
      </w:r>
      <w:r w:rsidR="0090716B">
        <w:rPr>
          <w:rFonts w:ascii="Times New Roman" w:hAnsi="Times New Roman" w:cs="Times New Roman"/>
          <w:sz w:val="24"/>
          <w:szCs w:val="24"/>
        </w:rPr>
        <w:t xml:space="preserve">re </w:t>
      </w:r>
      <w:r w:rsidR="005435A2">
        <w:rPr>
          <w:rFonts w:ascii="Times New Roman" w:hAnsi="Times New Roman" w:cs="Times New Roman"/>
          <w:sz w:val="24"/>
          <w:szCs w:val="24"/>
        </w:rPr>
        <w:t xml:space="preserve">listed </w:t>
      </w:r>
      <w:r w:rsidR="0090716B">
        <w:rPr>
          <w:rFonts w:ascii="Times New Roman" w:hAnsi="Times New Roman" w:cs="Times New Roman"/>
          <w:sz w:val="24"/>
          <w:szCs w:val="24"/>
        </w:rPr>
        <w:t xml:space="preserve">in the order of their appearance </w:t>
      </w:r>
      <w:r w:rsidR="00AB41C8">
        <w:rPr>
          <w:rFonts w:ascii="Times New Roman" w:hAnsi="Times New Roman" w:cs="Times New Roman"/>
          <w:sz w:val="24"/>
          <w:szCs w:val="24"/>
        </w:rPr>
        <w:t xml:space="preserve">in the voting list. </w:t>
      </w:r>
      <w:r w:rsidR="00314E25">
        <w:rPr>
          <w:rFonts w:ascii="Times New Roman" w:hAnsi="Times New Roman" w:cs="Times New Roman"/>
          <w:sz w:val="24"/>
          <w:szCs w:val="24"/>
        </w:rPr>
        <w:t xml:space="preserve">Using multi-stage random sampling, </w:t>
      </w:r>
      <w:r w:rsidR="00EF2C62">
        <w:rPr>
          <w:rFonts w:ascii="Times New Roman" w:hAnsi="Times New Roman" w:cs="Times New Roman"/>
          <w:sz w:val="24"/>
          <w:szCs w:val="24"/>
        </w:rPr>
        <w:t xml:space="preserve">235 </w:t>
      </w:r>
      <w:r w:rsidR="009E3C68">
        <w:rPr>
          <w:rFonts w:ascii="Times New Roman" w:hAnsi="Times New Roman" w:cs="Times New Roman"/>
          <w:sz w:val="24"/>
          <w:szCs w:val="24"/>
        </w:rPr>
        <w:t xml:space="preserve">polling </w:t>
      </w:r>
      <w:r w:rsidR="00EF2C62">
        <w:rPr>
          <w:rFonts w:ascii="Times New Roman" w:hAnsi="Times New Roman" w:cs="Times New Roman"/>
          <w:sz w:val="24"/>
          <w:szCs w:val="24"/>
        </w:rPr>
        <w:t>booths</w:t>
      </w:r>
      <w:r w:rsidR="00E3412E">
        <w:rPr>
          <w:rFonts w:ascii="Times New Roman" w:hAnsi="Times New Roman" w:cs="Times New Roman"/>
          <w:sz w:val="24"/>
          <w:szCs w:val="24"/>
        </w:rPr>
        <w:t xml:space="preserve"> are </w:t>
      </w:r>
      <w:r w:rsidR="00445DD2">
        <w:rPr>
          <w:rFonts w:ascii="Times New Roman" w:hAnsi="Times New Roman" w:cs="Times New Roman"/>
          <w:sz w:val="24"/>
          <w:szCs w:val="24"/>
        </w:rPr>
        <w:t xml:space="preserve">randomly </w:t>
      </w:r>
      <w:r w:rsidR="00E3412E">
        <w:rPr>
          <w:rFonts w:ascii="Times New Roman" w:hAnsi="Times New Roman" w:cs="Times New Roman"/>
          <w:sz w:val="24"/>
          <w:szCs w:val="24"/>
        </w:rPr>
        <w:t xml:space="preserve">assigned </w:t>
      </w:r>
      <w:r w:rsidR="008F53BA">
        <w:rPr>
          <w:rFonts w:ascii="Times New Roman" w:hAnsi="Times New Roman" w:cs="Times New Roman"/>
          <w:sz w:val="24"/>
          <w:szCs w:val="24"/>
        </w:rPr>
        <w:t xml:space="preserve">to 46 </w:t>
      </w:r>
      <w:r w:rsidR="002527C5">
        <w:rPr>
          <w:rFonts w:ascii="Times New Roman" w:hAnsi="Times New Roman" w:cs="Times New Roman"/>
          <w:sz w:val="24"/>
          <w:szCs w:val="24"/>
        </w:rPr>
        <w:t xml:space="preserve">students </w:t>
      </w:r>
      <w:r w:rsidR="00563784">
        <w:rPr>
          <w:rFonts w:ascii="Times New Roman" w:hAnsi="Times New Roman" w:cs="Times New Roman"/>
          <w:sz w:val="24"/>
          <w:szCs w:val="24"/>
        </w:rPr>
        <w:t>(</w:t>
      </w:r>
      <w:r w:rsidR="00A64277" w:rsidRPr="00A64277">
        <w:rPr>
          <w:rFonts w:ascii="Times New Roman" w:hAnsi="Times New Roman" w:cs="Times New Roman"/>
          <w:sz w:val="24"/>
          <w:szCs w:val="24"/>
        </w:rPr>
        <w:t>Tsuji</w:t>
      </w:r>
      <w:r w:rsidR="00A64277">
        <w:rPr>
          <w:rFonts w:ascii="Times New Roman" w:hAnsi="Times New Roman" w:cs="Times New Roman"/>
          <w:sz w:val="24"/>
          <w:szCs w:val="24"/>
        </w:rPr>
        <w:t xml:space="preserve"> et al., </w:t>
      </w:r>
      <w:r w:rsidR="00A64277" w:rsidRPr="00A64277">
        <w:rPr>
          <w:rFonts w:ascii="Times New Roman" w:hAnsi="Times New Roman" w:cs="Times New Roman"/>
          <w:sz w:val="24"/>
          <w:szCs w:val="24"/>
        </w:rPr>
        <w:t>2007</w:t>
      </w:r>
      <w:r w:rsidR="00A64277">
        <w:rPr>
          <w:rFonts w:ascii="Times New Roman" w:hAnsi="Times New Roman" w:cs="Times New Roman"/>
          <w:sz w:val="24"/>
          <w:szCs w:val="24"/>
        </w:rPr>
        <w:t xml:space="preserve">) to collect </w:t>
      </w:r>
      <w:r w:rsidR="00445DD2">
        <w:rPr>
          <w:rFonts w:ascii="Times New Roman" w:hAnsi="Times New Roman" w:cs="Times New Roman"/>
          <w:sz w:val="24"/>
          <w:szCs w:val="24"/>
        </w:rPr>
        <w:t xml:space="preserve">30 responses </w:t>
      </w:r>
      <w:r w:rsidR="00C33ECB">
        <w:rPr>
          <w:rFonts w:ascii="Times New Roman" w:hAnsi="Times New Roman" w:cs="Times New Roman"/>
          <w:sz w:val="24"/>
          <w:szCs w:val="24"/>
        </w:rPr>
        <w:t xml:space="preserve">each </w:t>
      </w:r>
      <w:r w:rsidR="008D4E50">
        <w:rPr>
          <w:rFonts w:ascii="Times New Roman" w:hAnsi="Times New Roman" w:cs="Times New Roman"/>
          <w:sz w:val="24"/>
          <w:szCs w:val="24"/>
        </w:rPr>
        <w:t>(46 x 30 = 13</w:t>
      </w:r>
      <w:r w:rsidR="00702FCD">
        <w:rPr>
          <w:rFonts w:ascii="Times New Roman" w:hAnsi="Times New Roman" w:cs="Times New Roman"/>
          <w:sz w:val="24"/>
          <w:szCs w:val="24"/>
        </w:rPr>
        <w:t>80)</w:t>
      </w:r>
      <w:r w:rsidR="00E62923">
        <w:rPr>
          <w:rFonts w:ascii="Times New Roman" w:hAnsi="Times New Roman" w:cs="Times New Roman"/>
          <w:sz w:val="24"/>
          <w:szCs w:val="24"/>
        </w:rPr>
        <w:t xml:space="preserve">. </w:t>
      </w:r>
      <w:r w:rsidR="00AB2448">
        <w:rPr>
          <w:rFonts w:ascii="Times New Roman" w:hAnsi="Times New Roman" w:cs="Times New Roman"/>
          <w:sz w:val="24"/>
          <w:szCs w:val="24"/>
        </w:rPr>
        <w:t xml:space="preserve">Responses were collected in three phases – first phase collected responses from willing </w:t>
      </w:r>
      <w:r w:rsidR="008E6227">
        <w:rPr>
          <w:rFonts w:ascii="Times New Roman" w:hAnsi="Times New Roman" w:cs="Times New Roman"/>
          <w:sz w:val="24"/>
          <w:szCs w:val="24"/>
        </w:rPr>
        <w:t xml:space="preserve">and available </w:t>
      </w:r>
      <w:r w:rsidR="00AB2448">
        <w:rPr>
          <w:rFonts w:ascii="Times New Roman" w:hAnsi="Times New Roman" w:cs="Times New Roman"/>
          <w:sz w:val="24"/>
          <w:szCs w:val="24"/>
        </w:rPr>
        <w:t>respondents,</w:t>
      </w:r>
      <w:r w:rsidR="008E6227">
        <w:rPr>
          <w:rFonts w:ascii="Times New Roman" w:hAnsi="Times New Roman" w:cs="Times New Roman"/>
          <w:sz w:val="24"/>
          <w:szCs w:val="24"/>
        </w:rPr>
        <w:t xml:space="preserve"> second phase collected responses from </w:t>
      </w:r>
      <w:r w:rsidR="0074654B">
        <w:rPr>
          <w:rFonts w:ascii="Times New Roman" w:hAnsi="Times New Roman" w:cs="Times New Roman"/>
          <w:sz w:val="24"/>
          <w:szCs w:val="24"/>
        </w:rPr>
        <w:t>respondents unavailable in phase one, and third phase collected responses from unwilling and unavailable</w:t>
      </w:r>
      <w:r w:rsidR="004C4B4C">
        <w:rPr>
          <w:rFonts w:ascii="Times New Roman" w:hAnsi="Times New Roman" w:cs="Times New Roman"/>
          <w:sz w:val="24"/>
          <w:szCs w:val="24"/>
        </w:rPr>
        <w:t xml:space="preserve"> respondents. </w:t>
      </w:r>
      <w:r w:rsidR="007E381E">
        <w:rPr>
          <w:rFonts w:ascii="Times New Roman" w:hAnsi="Times New Roman" w:cs="Times New Roman"/>
          <w:sz w:val="24"/>
          <w:szCs w:val="24"/>
        </w:rPr>
        <w:t xml:space="preserve">889 responses from 98 polling booths </w:t>
      </w:r>
      <w:r w:rsidR="005435A2">
        <w:rPr>
          <w:rFonts w:ascii="Times New Roman" w:hAnsi="Times New Roman" w:cs="Times New Roman"/>
          <w:sz w:val="24"/>
          <w:szCs w:val="24"/>
        </w:rPr>
        <w:t xml:space="preserve">across Delhi </w:t>
      </w:r>
      <w:r w:rsidR="00AF0DCC">
        <w:rPr>
          <w:rFonts w:ascii="Times New Roman" w:hAnsi="Times New Roman" w:cs="Times New Roman"/>
          <w:sz w:val="24"/>
          <w:szCs w:val="24"/>
        </w:rPr>
        <w:t xml:space="preserve">were collected over a three-week period. </w:t>
      </w:r>
      <w:r w:rsidR="008A1247">
        <w:rPr>
          <w:rFonts w:ascii="Times New Roman" w:hAnsi="Times New Roman" w:cs="Times New Roman"/>
          <w:sz w:val="24"/>
          <w:szCs w:val="24"/>
        </w:rPr>
        <w:t>This helped in getting 796 usable data after data cleaning</w:t>
      </w:r>
      <w:r w:rsidR="009246D7">
        <w:rPr>
          <w:rFonts w:ascii="Times New Roman" w:hAnsi="Times New Roman" w:cs="Times New Roman"/>
          <w:sz w:val="24"/>
          <w:szCs w:val="24"/>
        </w:rPr>
        <w:t xml:space="preserve"> and resulted in </w:t>
      </w:r>
      <w:r w:rsidR="00A60307">
        <w:rPr>
          <w:rFonts w:ascii="Times New Roman" w:hAnsi="Times New Roman" w:cs="Times New Roman"/>
          <w:sz w:val="24"/>
          <w:szCs w:val="24"/>
        </w:rPr>
        <w:t>sample to item ratio of 21 (796 data / 38 items)</w:t>
      </w:r>
      <w:r w:rsidR="00412861">
        <w:rPr>
          <w:rFonts w:ascii="Times New Roman" w:hAnsi="Times New Roman" w:cs="Times New Roman"/>
          <w:sz w:val="24"/>
          <w:szCs w:val="24"/>
        </w:rPr>
        <w:t xml:space="preserve"> and satisfied the ideal </w:t>
      </w:r>
      <w:r w:rsidR="00494EF8">
        <w:rPr>
          <w:rFonts w:ascii="Times New Roman" w:hAnsi="Times New Roman" w:cs="Times New Roman"/>
          <w:sz w:val="24"/>
          <w:szCs w:val="24"/>
        </w:rPr>
        <w:t xml:space="preserve">ratio of 20 for </w:t>
      </w:r>
      <w:r w:rsidR="000A6748">
        <w:rPr>
          <w:rFonts w:ascii="Times New Roman" w:hAnsi="Times New Roman" w:cs="Times New Roman"/>
          <w:sz w:val="24"/>
          <w:szCs w:val="24"/>
        </w:rPr>
        <w:t>survey research (Kline, 2011).</w:t>
      </w:r>
      <w:r w:rsidR="00072FAE">
        <w:rPr>
          <w:rFonts w:ascii="Times New Roman" w:hAnsi="Times New Roman" w:cs="Times New Roman"/>
          <w:sz w:val="24"/>
          <w:szCs w:val="24"/>
        </w:rPr>
        <w:t xml:space="preserve"> </w:t>
      </w:r>
      <w:r w:rsidR="006D40B3">
        <w:rPr>
          <w:rFonts w:ascii="Times New Roman" w:hAnsi="Times New Roman" w:cs="Times New Roman"/>
          <w:sz w:val="24"/>
          <w:szCs w:val="24"/>
        </w:rPr>
        <w:t xml:space="preserve">The collected data was close to Delhi’s </w:t>
      </w:r>
      <w:r w:rsidR="00056C06">
        <w:rPr>
          <w:rFonts w:ascii="Times New Roman" w:hAnsi="Times New Roman" w:cs="Times New Roman"/>
          <w:sz w:val="24"/>
          <w:szCs w:val="24"/>
        </w:rPr>
        <w:t xml:space="preserve">demography characteristics </w:t>
      </w:r>
      <w:r w:rsidR="00B80FB5">
        <w:rPr>
          <w:rFonts w:ascii="Times New Roman" w:hAnsi="Times New Roman" w:cs="Times New Roman"/>
          <w:sz w:val="24"/>
          <w:szCs w:val="24"/>
        </w:rPr>
        <w:t>of gender, age, and socioeconomic status</w:t>
      </w:r>
      <w:r w:rsidR="00BC7EBC">
        <w:rPr>
          <w:rFonts w:ascii="Times New Roman" w:hAnsi="Times New Roman" w:cs="Times New Roman"/>
          <w:sz w:val="24"/>
          <w:szCs w:val="24"/>
        </w:rPr>
        <w:t xml:space="preserve"> </w:t>
      </w:r>
      <w:r w:rsidR="00D7477D" w:rsidRPr="00D7477D">
        <w:rPr>
          <w:rFonts w:ascii="Times New Roman" w:hAnsi="Times New Roman" w:cs="Times New Roman"/>
          <w:sz w:val="24"/>
          <w:szCs w:val="24"/>
        </w:rPr>
        <w:t>(Directorate of Economics and Statistics, 2016, p. 12-13</w:t>
      </w:r>
      <w:r w:rsidR="00AF2FDC">
        <w:rPr>
          <w:rFonts w:ascii="Times New Roman" w:hAnsi="Times New Roman" w:cs="Times New Roman"/>
          <w:sz w:val="24"/>
          <w:szCs w:val="24"/>
        </w:rPr>
        <w:t>, 223-227</w:t>
      </w:r>
      <w:r w:rsidR="00D7477D" w:rsidRPr="00D7477D">
        <w:rPr>
          <w:rFonts w:ascii="Times New Roman" w:hAnsi="Times New Roman" w:cs="Times New Roman"/>
          <w:sz w:val="24"/>
          <w:szCs w:val="24"/>
        </w:rPr>
        <w:t>)</w:t>
      </w:r>
      <w:r w:rsidR="00D7477D">
        <w:rPr>
          <w:rFonts w:ascii="Times New Roman" w:hAnsi="Times New Roman" w:cs="Times New Roman"/>
          <w:sz w:val="24"/>
          <w:szCs w:val="24"/>
        </w:rPr>
        <w:t xml:space="preserve">. </w:t>
      </w:r>
    </w:p>
    <w:p w14:paraId="3784250C" w14:textId="77777777" w:rsidR="006A55A6" w:rsidRDefault="006A55A6">
      <w:pPr>
        <w:rPr>
          <w:rFonts w:ascii="Times New Roman" w:hAnsi="Times New Roman" w:cs="Times New Roman"/>
          <w:b/>
          <w:bCs/>
          <w:sz w:val="24"/>
          <w:szCs w:val="24"/>
        </w:rPr>
      </w:pPr>
      <w:r>
        <w:rPr>
          <w:rFonts w:ascii="Times New Roman" w:hAnsi="Times New Roman" w:cs="Times New Roman"/>
          <w:b/>
          <w:bCs/>
          <w:sz w:val="24"/>
          <w:szCs w:val="24"/>
        </w:rPr>
        <w:br w:type="page"/>
      </w:r>
    </w:p>
    <w:p w14:paraId="0696A1E9" w14:textId="706A4273" w:rsidR="008665CE" w:rsidRPr="008665CE" w:rsidRDefault="008665CE" w:rsidP="00A97A88">
      <w:pPr>
        <w:rPr>
          <w:rFonts w:ascii="Times New Roman" w:hAnsi="Times New Roman" w:cs="Times New Roman"/>
          <w:b/>
          <w:bCs/>
          <w:sz w:val="24"/>
          <w:szCs w:val="24"/>
        </w:rPr>
      </w:pPr>
      <w:r w:rsidRPr="008665CE">
        <w:rPr>
          <w:rFonts w:ascii="Times New Roman" w:hAnsi="Times New Roman" w:cs="Times New Roman"/>
          <w:b/>
          <w:bCs/>
          <w:sz w:val="24"/>
          <w:szCs w:val="24"/>
        </w:rPr>
        <w:lastRenderedPageBreak/>
        <w:t>Analysis</w:t>
      </w:r>
    </w:p>
    <w:p w14:paraId="029A55AE" w14:textId="4100EC9E" w:rsidR="00951A88" w:rsidRDefault="00BC317E" w:rsidP="00A97A88">
      <w:pPr>
        <w:rPr>
          <w:rFonts w:ascii="Times New Roman" w:hAnsi="Times New Roman" w:cs="Times New Roman"/>
          <w:sz w:val="24"/>
          <w:szCs w:val="24"/>
        </w:rPr>
      </w:pPr>
      <w:r>
        <w:rPr>
          <w:rFonts w:ascii="Times New Roman" w:hAnsi="Times New Roman" w:cs="Times New Roman"/>
          <w:sz w:val="24"/>
          <w:szCs w:val="24"/>
        </w:rPr>
        <w:t xml:space="preserve">The </w:t>
      </w:r>
      <w:r w:rsidR="00D85B35">
        <w:rPr>
          <w:rFonts w:ascii="Times New Roman" w:hAnsi="Times New Roman" w:cs="Times New Roman"/>
          <w:sz w:val="24"/>
          <w:szCs w:val="24"/>
        </w:rPr>
        <w:t xml:space="preserve">cleaned data was assessed for </w:t>
      </w:r>
      <w:r w:rsidR="002503D6">
        <w:rPr>
          <w:rFonts w:ascii="Times New Roman" w:hAnsi="Times New Roman" w:cs="Times New Roman"/>
          <w:sz w:val="24"/>
          <w:szCs w:val="24"/>
        </w:rPr>
        <w:t xml:space="preserve">common method bias, non-response bias, </w:t>
      </w:r>
      <w:r w:rsidR="00D85B35">
        <w:rPr>
          <w:rFonts w:ascii="Times New Roman" w:hAnsi="Times New Roman" w:cs="Times New Roman"/>
          <w:sz w:val="24"/>
          <w:szCs w:val="24"/>
        </w:rPr>
        <w:t>reliability (</w:t>
      </w:r>
      <w:r w:rsidR="00A10E59" w:rsidRPr="00A10E59">
        <w:rPr>
          <w:rFonts w:ascii="Times New Roman" w:hAnsi="Times New Roman" w:cs="Times New Roman"/>
          <w:sz w:val="24"/>
          <w:szCs w:val="24"/>
        </w:rPr>
        <w:t>α = 0.91</w:t>
      </w:r>
      <w:r w:rsidR="00D85B35">
        <w:rPr>
          <w:rFonts w:ascii="Times New Roman" w:hAnsi="Times New Roman" w:cs="Times New Roman"/>
          <w:sz w:val="24"/>
          <w:szCs w:val="24"/>
        </w:rPr>
        <w:t>)</w:t>
      </w:r>
      <w:r w:rsidR="00A10E59">
        <w:rPr>
          <w:rFonts w:ascii="Times New Roman" w:hAnsi="Times New Roman" w:cs="Times New Roman"/>
          <w:sz w:val="24"/>
          <w:szCs w:val="24"/>
        </w:rPr>
        <w:t>, convergent validity, and discriminant validity</w:t>
      </w:r>
      <w:r w:rsidR="00E84657">
        <w:rPr>
          <w:rFonts w:ascii="Times New Roman" w:hAnsi="Times New Roman" w:cs="Times New Roman"/>
          <w:sz w:val="24"/>
          <w:szCs w:val="24"/>
        </w:rPr>
        <w:t xml:space="preserve"> (</w:t>
      </w:r>
      <w:r w:rsidR="00BB5977" w:rsidRPr="00BB5977">
        <w:rPr>
          <w:rFonts w:ascii="Times New Roman" w:hAnsi="Times New Roman" w:cs="Times New Roman"/>
          <w:sz w:val="24"/>
          <w:szCs w:val="24"/>
        </w:rPr>
        <w:t xml:space="preserve">Fornell </w:t>
      </w:r>
      <w:r w:rsidR="00BB5977">
        <w:rPr>
          <w:rFonts w:ascii="Times New Roman" w:hAnsi="Times New Roman" w:cs="Times New Roman"/>
          <w:sz w:val="24"/>
          <w:szCs w:val="24"/>
        </w:rPr>
        <w:t>&amp;</w:t>
      </w:r>
      <w:r w:rsidR="00BB5977" w:rsidRPr="00BB5977">
        <w:rPr>
          <w:rFonts w:ascii="Times New Roman" w:hAnsi="Times New Roman" w:cs="Times New Roman"/>
          <w:sz w:val="24"/>
          <w:szCs w:val="24"/>
        </w:rPr>
        <w:t xml:space="preserve"> Larcker</w:t>
      </w:r>
      <w:r w:rsidR="00BB5977">
        <w:rPr>
          <w:rFonts w:ascii="Times New Roman" w:hAnsi="Times New Roman" w:cs="Times New Roman"/>
          <w:sz w:val="24"/>
          <w:szCs w:val="24"/>
        </w:rPr>
        <w:t>,</w:t>
      </w:r>
      <w:r w:rsidR="00BB5977" w:rsidRPr="00BB5977">
        <w:rPr>
          <w:rFonts w:ascii="Times New Roman" w:hAnsi="Times New Roman" w:cs="Times New Roman"/>
          <w:sz w:val="24"/>
          <w:szCs w:val="24"/>
        </w:rPr>
        <w:t xml:space="preserve"> 1981</w:t>
      </w:r>
      <w:r w:rsidR="00BB5977">
        <w:rPr>
          <w:rFonts w:ascii="Times New Roman" w:hAnsi="Times New Roman" w:cs="Times New Roman"/>
          <w:sz w:val="24"/>
          <w:szCs w:val="24"/>
        </w:rPr>
        <w:t xml:space="preserve">; </w:t>
      </w:r>
      <w:r w:rsidR="002E4785" w:rsidRPr="002E4785">
        <w:rPr>
          <w:rFonts w:ascii="Times New Roman" w:hAnsi="Times New Roman" w:cs="Times New Roman"/>
          <w:sz w:val="24"/>
          <w:szCs w:val="24"/>
        </w:rPr>
        <w:t>Gaskin &amp; Lim, 2016</w:t>
      </w:r>
      <w:r w:rsidR="002E4785">
        <w:rPr>
          <w:rFonts w:ascii="Times New Roman" w:hAnsi="Times New Roman" w:cs="Times New Roman"/>
          <w:sz w:val="24"/>
          <w:szCs w:val="24"/>
        </w:rPr>
        <w:t xml:space="preserve">; </w:t>
      </w:r>
      <w:r w:rsidR="00E84657">
        <w:rPr>
          <w:rFonts w:ascii="Times New Roman" w:hAnsi="Times New Roman" w:cs="Times New Roman"/>
          <w:sz w:val="24"/>
          <w:szCs w:val="24"/>
        </w:rPr>
        <w:t>Malhotra et al., 2016</w:t>
      </w:r>
      <w:r w:rsidR="005C192B">
        <w:rPr>
          <w:rFonts w:ascii="Times New Roman" w:hAnsi="Times New Roman" w:cs="Times New Roman"/>
          <w:sz w:val="24"/>
          <w:szCs w:val="24"/>
        </w:rPr>
        <w:t xml:space="preserve">; </w:t>
      </w:r>
      <w:r w:rsidR="005C192B" w:rsidRPr="005C192B">
        <w:rPr>
          <w:rFonts w:ascii="Times New Roman" w:hAnsi="Times New Roman" w:cs="Times New Roman"/>
          <w:sz w:val="24"/>
          <w:szCs w:val="24"/>
        </w:rPr>
        <w:t>Podsakoff</w:t>
      </w:r>
      <w:r w:rsidR="005C192B">
        <w:rPr>
          <w:rFonts w:ascii="Times New Roman" w:hAnsi="Times New Roman" w:cs="Times New Roman"/>
          <w:sz w:val="24"/>
          <w:szCs w:val="24"/>
        </w:rPr>
        <w:t xml:space="preserve"> et al., 2003)</w:t>
      </w:r>
      <w:r w:rsidR="003C5765">
        <w:rPr>
          <w:rFonts w:ascii="Times New Roman" w:hAnsi="Times New Roman" w:cs="Times New Roman"/>
          <w:sz w:val="24"/>
          <w:szCs w:val="24"/>
        </w:rPr>
        <w:t>.</w:t>
      </w:r>
      <w:r w:rsidR="00892F02">
        <w:rPr>
          <w:rFonts w:ascii="Times New Roman" w:hAnsi="Times New Roman" w:cs="Times New Roman"/>
          <w:sz w:val="24"/>
          <w:szCs w:val="24"/>
        </w:rPr>
        <w:t xml:space="preserve"> </w:t>
      </w:r>
      <w:r w:rsidR="00951A88">
        <w:rPr>
          <w:rFonts w:ascii="Times New Roman" w:hAnsi="Times New Roman" w:cs="Times New Roman"/>
          <w:sz w:val="24"/>
          <w:szCs w:val="24"/>
        </w:rPr>
        <w:t xml:space="preserve">Confirmatory factor analysis provided </w:t>
      </w:r>
      <w:r w:rsidR="008E5209">
        <w:rPr>
          <w:rFonts w:ascii="Times New Roman" w:hAnsi="Times New Roman" w:cs="Times New Roman"/>
          <w:sz w:val="24"/>
          <w:szCs w:val="24"/>
        </w:rPr>
        <w:t>a good measurement model (</w:t>
      </w:r>
      <w:r w:rsidR="00C35E5A" w:rsidRPr="00C35E5A">
        <w:rPr>
          <w:rFonts w:ascii="Times New Roman" w:hAnsi="Times New Roman" w:cs="Times New Roman"/>
          <w:sz w:val="24"/>
          <w:szCs w:val="24"/>
        </w:rPr>
        <w:t>χ2/ Df = 3.392</w:t>
      </w:r>
      <w:r w:rsidR="00C35E5A">
        <w:rPr>
          <w:rFonts w:ascii="Times New Roman" w:hAnsi="Times New Roman" w:cs="Times New Roman"/>
          <w:sz w:val="24"/>
          <w:szCs w:val="24"/>
        </w:rPr>
        <w:t xml:space="preserve">, </w:t>
      </w:r>
      <w:r w:rsidR="00C35E5A" w:rsidRPr="00C35E5A">
        <w:rPr>
          <w:rFonts w:ascii="Times New Roman" w:hAnsi="Times New Roman" w:cs="Times New Roman"/>
          <w:sz w:val="24"/>
          <w:szCs w:val="24"/>
        </w:rPr>
        <w:t>GFI = 0.941, CFI = 0.922, SRMR = 0.05, RMSEA = 0.055</w:t>
      </w:r>
      <w:r w:rsidR="001C56A8">
        <w:rPr>
          <w:rFonts w:ascii="Times New Roman" w:hAnsi="Times New Roman" w:cs="Times New Roman"/>
          <w:sz w:val="24"/>
          <w:szCs w:val="24"/>
        </w:rPr>
        <w:t>; Kline, 2011</w:t>
      </w:r>
      <w:r w:rsidR="008E5209">
        <w:rPr>
          <w:rFonts w:ascii="Times New Roman" w:hAnsi="Times New Roman" w:cs="Times New Roman"/>
          <w:sz w:val="24"/>
          <w:szCs w:val="24"/>
        </w:rPr>
        <w:t>)</w:t>
      </w:r>
      <w:r w:rsidR="00FE1BE0">
        <w:rPr>
          <w:rFonts w:ascii="Times New Roman" w:hAnsi="Times New Roman" w:cs="Times New Roman"/>
          <w:sz w:val="24"/>
          <w:szCs w:val="24"/>
        </w:rPr>
        <w:t xml:space="preserve">. </w:t>
      </w:r>
      <w:r w:rsidR="0048665D">
        <w:rPr>
          <w:rFonts w:ascii="Times New Roman" w:hAnsi="Times New Roman" w:cs="Times New Roman"/>
          <w:sz w:val="24"/>
          <w:szCs w:val="24"/>
        </w:rPr>
        <w:t xml:space="preserve">The results show </w:t>
      </w:r>
      <w:r w:rsidR="00D031B3">
        <w:rPr>
          <w:rFonts w:ascii="Times New Roman" w:hAnsi="Times New Roman" w:cs="Times New Roman"/>
          <w:sz w:val="24"/>
          <w:szCs w:val="24"/>
        </w:rPr>
        <w:t xml:space="preserve">five </w:t>
      </w:r>
      <w:r w:rsidR="0048665D">
        <w:rPr>
          <w:rFonts w:ascii="Times New Roman" w:hAnsi="Times New Roman" w:cs="Times New Roman"/>
          <w:sz w:val="24"/>
          <w:szCs w:val="24"/>
        </w:rPr>
        <w:t xml:space="preserve">sub-factors </w:t>
      </w:r>
      <w:r w:rsidR="00367515">
        <w:rPr>
          <w:rFonts w:ascii="Times New Roman" w:hAnsi="Times New Roman" w:cs="Times New Roman"/>
          <w:sz w:val="24"/>
          <w:szCs w:val="24"/>
        </w:rPr>
        <w:t>like</w:t>
      </w:r>
      <w:r w:rsidR="0048665D">
        <w:rPr>
          <w:rFonts w:ascii="Times New Roman" w:hAnsi="Times New Roman" w:cs="Times New Roman"/>
          <w:sz w:val="24"/>
          <w:szCs w:val="24"/>
        </w:rPr>
        <w:t xml:space="preserve"> those found </w:t>
      </w:r>
      <w:r w:rsidR="00367515">
        <w:rPr>
          <w:rFonts w:ascii="Times New Roman" w:hAnsi="Times New Roman" w:cs="Times New Roman"/>
          <w:sz w:val="24"/>
          <w:szCs w:val="24"/>
        </w:rPr>
        <w:t>by Balderjahn et al. (2013).</w:t>
      </w:r>
      <w:r w:rsidR="002C04FD">
        <w:rPr>
          <w:rFonts w:ascii="Times New Roman" w:hAnsi="Times New Roman" w:cs="Times New Roman"/>
          <w:sz w:val="24"/>
          <w:szCs w:val="24"/>
        </w:rPr>
        <w:t xml:space="preserve"> </w:t>
      </w:r>
    </w:p>
    <w:p w14:paraId="20660B71" w14:textId="2554DF3B" w:rsidR="003128DF" w:rsidRDefault="00247DF2" w:rsidP="00A97A88">
      <w:pPr>
        <w:rPr>
          <w:rFonts w:ascii="Times New Roman" w:hAnsi="Times New Roman" w:cs="Times New Roman"/>
          <w:sz w:val="24"/>
          <w:szCs w:val="24"/>
        </w:rPr>
      </w:pPr>
      <w:r>
        <w:rPr>
          <w:rFonts w:ascii="Times New Roman" w:hAnsi="Times New Roman" w:cs="Times New Roman"/>
          <w:sz w:val="24"/>
          <w:szCs w:val="24"/>
        </w:rPr>
        <w:t>C</w:t>
      </w:r>
      <w:r w:rsidR="00BA46C3">
        <w:rPr>
          <w:rFonts w:ascii="Times New Roman" w:hAnsi="Times New Roman" w:cs="Times New Roman"/>
          <w:sz w:val="24"/>
          <w:szCs w:val="24"/>
        </w:rPr>
        <w:t xml:space="preserve">luster analysis </w:t>
      </w:r>
      <w:r w:rsidR="007A5B0E">
        <w:rPr>
          <w:rFonts w:ascii="Times New Roman" w:hAnsi="Times New Roman" w:cs="Times New Roman"/>
          <w:sz w:val="24"/>
          <w:szCs w:val="24"/>
        </w:rPr>
        <w:t xml:space="preserve">was conducted </w:t>
      </w:r>
      <w:r>
        <w:rPr>
          <w:rFonts w:ascii="Times New Roman" w:hAnsi="Times New Roman" w:cs="Times New Roman"/>
          <w:sz w:val="24"/>
          <w:szCs w:val="24"/>
        </w:rPr>
        <w:t xml:space="preserve">in two stages </w:t>
      </w:r>
      <w:r w:rsidR="00AE0099">
        <w:rPr>
          <w:rFonts w:ascii="Times New Roman" w:hAnsi="Times New Roman" w:cs="Times New Roman"/>
          <w:sz w:val="24"/>
          <w:szCs w:val="24"/>
        </w:rPr>
        <w:t>for the collected data on sustainable consumption scale and demography variables</w:t>
      </w:r>
      <w:r w:rsidR="00314EE8">
        <w:rPr>
          <w:rFonts w:ascii="Times New Roman" w:hAnsi="Times New Roman" w:cs="Times New Roman"/>
          <w:sz w:val="24"/>
          <w:szCs w:val="24"/>
        </w:rPr>
        <w:t xml:space="preserve"> with excellent reliability</w:t>
      </w:r>
      <w:r w:rsidR="00C7424A">
        <w:rPr>
          <w:rFonts w:ascii="Times New Roman" w:hAnsi="Times New Roman" w:cs="Times New Roman"/>
          <w:sz w:val="24"/>
          <w:szCs w:val="24"/>
        </w:rPr>
        <w:t>,</w:t>
      </w:r>
      <w:r w:rsidR="00314EE8">
        <w:rPr>
          <w:rFonts w:ascii="Times New Roman" w:hAnsi="Times New Roman" w:cs="Times New Roman"/>
          <w:sz w:val="24"/>
          <w:szCs w:val="24"/>
        </w:rPr>
        <w:t xml:space="preserve"> </w:t>
      </w:r>
      <w:r w:rsidR="00597994">
        <w:rPr>
          <w:rFonts w:ascii="Times New Roman" w:hAnsi="Times New Roman" w:cs="Times New Roman"/>
          <w:sz w:val="24"/>
          <w:szCs w:val="24"/>
        </w:rPr>
        <w:t>validity,</w:t>
      </w:r>
      <w:r w:rsidR="00314EE8">
        <w:rPr>
          <w:rFonts w:ascii="Times New Roman" w:hAnsi="Times New Roman" w:cs="Times New Roman"/>
          <w:sz w:val="24"/>
          <w:szCs w:val="24"/>
        </w:rPr>
        <w:t xml:space="preserve"> </w:t>
      </w:r>
      <w:r w:rsidR="00C7424A">
        <w:rPr>
          <w:rFonts w:ascii="Times New Roman" w:hAnsi="Times New Roman" w:cs="Times New Roman"/>
          <w:sz w:val="24"/>
          <w:szCs w:val="24"/>
        </w:rPr>
        <w:t xml:space="preserve">and cluster quality assessments </w:t>
      </w:r>
      <w:r w:rsidR="00314EE8">
        <w:rPr>
          <w:rFonts w:ascii="Times New Roman" w:hAnsi="Times New Roman" w:cs="Times New Roman"/>
          <w:sz w:val="24"/>
          <w:szCs w:val="24"/>
        </w:rPr>
        <w:t xml:space="preserve">(Malhotra &amp; Dash, 2016). </w:t>
      </w:r>
      <w:r w:rsidR="00C4011C" w:rsidRPr="00C4011C">
        <w:rPr>
          <w:rFonts w:ascii="Times New Roman" w:hAnsi="Times New Roman" w:cs="Times New Roman"/>
          <w:sz w:val="24"/>
          <w:szCs w:val="24"/>
        </w:rPr>
        <w:t xml:space="preserve">In the first stage, grading of all clusters </w:t>
      </w:r>
      <w:r w:rsidR="00F40E56">
        <w:rPr>
          <w:rFonts w:ascii="Times New Roman" w:hAnsi="Times New Roman" w:cs="Times New Roman"/>
          <w:sz w:val="24"/>
          <w:szCs w:val="24"/>
        </w:rPr>
        <w:t>wa</w:t>
      </w:r>
      <w:r w:rsidR="00C4011C" w:rsidRPr="00C4011C">
        <w:rPr>
          <w:rFonts w:ascii="Times New Roman" w:hAnsi="Times New Roman" w:cs="Times New Roman"/>
          <w:sz w:val="24"/>
          <w:szCs w:val="24"/>
        </w:rPr>
        <w:t xml:space="preserve">s done based on responses to all </w:t>
      </w:r>
      <w:r w:rsidR="00C4011C">
        <w:rPr>
          <w:rFonts w:ascii="Times New Roman" w:hAnsi="Times New Roman" w:cs="Times New Roman"/>
          <w:sz w:val="24"/>
          <w:szCs w:val="24"/>
        </w:rPr>
        <w:t>five</w:t>
      </w:r>
      <w:r w:rsidR="00C4011C" w:rsidRPr="00C4011C">
        <w:rPr>
          <w:rFonts w:ascii="Times New Roman" w:hAnsi="Times New Roman" w:cs="Times New Roman"/>
          <w:sz w:val="24"/>
          <w:szCs w:val="24"/>
        </w:rPr>
        <w:t xml:space="preserve"> dimensions of the CSC scale</w:t>
      </w:r>
      <w:r w:rsidR="00F40E56">
        <w:rPr>
          <w:rFonts w:ascii="Times New Roman" w:hAnsi="Times New Roman" w:cs="Times New Roman"/>
          <w:sz w:val="24"/>
          <w:szCs w:val="24"/>
        </w:rPr>
        <w:t xml:space="preserve"> and this gave us four </w:t>
      </w:r>
      <w:r w:rsidR="00972FD1">
        <w:rPr>
          <w:rFonts w:ascii="Times New Roman" w:hAnsi="Times New Roman" w:cs="Times New Roman"/>
          <w:sz w:val="24"/>
          <w:szCs w:val="24"/>
        </w:rPr>
        <w:t>clusters having peculiar characteristics</w:t>
      </w:r>
      <w:r w:rsidR="00C4011C" w:rsidRPr="00C4011C">
        <w:rPr>
          <w:rFonts w:ascii="Times New Roman" w:hAnsi="Times New Roman" w:cs="Times New Roman"/>
          <w:sz w:val="24"/>
          <w:szCs w:val="24"/>
        </w:rPr>
        <w:t>.</w:t>
      </w:r>
      <w:r w:rsidR="00972FD1">
        <w:rPr>
          <w:rFonts w:ascii="Times New Roman" w:hAnsi="Times New Roman" w:cs="Times New Roman"/>
          <w:sz w:val="24"/>
          <w:szCs w:val="24"/>
        </w:rPr>
        <w:t xml:space="preserve"> </w:t>
      </w:r>
      <w:r w:rsidR="00AF393F" w:rsidRPr="00AF393F">
        <w:rPr>
          <w:rFonts w:ascii="Times New Roman" w:hAnsi="Times New Roman" w:cs="Times New Roman"/>
          <w:sz w:val="24"/>
          <w:szCs w:val="24"/>
        </w:rPr>
        <w:t>Second stage involve</w:t>
      </w:r>
      <w:r w:rsidR="00AF393F">
        <w:rPr>
          <w:rFonts w:ascii="Times New Roman" w:hAnsi="Times New Roman" w:cs="Times New Roman"/>
          <w:sz w:val="24"/>
          <w:szCs w:val="24"/>
        </w:rPr>
        <w:t>d</w:t>
      </w:r>
      <w:r w:rsidR="00AF393F" w:rsidRPr="00AF393F">
        <w:rPr>
          <w:rFonts w:ascii="Times New Roman" w:hAnsi="Times New Roman" w:cs="Times New Roman"/>
          <w:sz w:val="24"/>
          <w:szCs w:val="24"/>
        </w:rPr>
        <w:t xml:space="preserve"> using different demographic variables for differentiating between these clusters. This was done by running cross-tabulation of cluster membership with demographic variables of </w:t>
      </w:r>
      <w:r w:rsidRPr="00AF393F">
        <w:rPr>
          <w:rFonts w:ascii="Times New Roman" w:hAnsi="Times New Roman" w:cs="Times New Roman"/>
          <w:sz w:val="24"/>
          <w:szCs w:val="24"/>
        </w:rPr>
        <w:t xml:space="preserve">gender, age group, occupation, </w:t>
      </w:r>
      <w:r w:rsidR="00597994" w:rsidRPr="00AF393F">
        <w:rPr>
          <w:rFonts w:ascii="Times New Roman" w:hAnsi="Times New Roman" w:cs="Times New Roman"/>
          <w:sz w:val="24"/>
          <w:szCs w:val="24"/>
        </w:rPr>
        <w:t>education,</w:t>
      </w:r>
      <w:r w:rsidRPr="00AF393F">
        <w:rPr>
          <w:rFonts w:ascii="Times New Roman" w:hAnsi="Times New Roman" w:cs="Times New Roman"/>
          <w:sz w:val="24"/>
          <w:szCs w:val="24"/>
        </w:rPr>
        <w:t xml:space="preserve"> and socio-economic classification</w:t>
      </w:r>
      <w:r w:rsidR="003128DF">
        <w:rPr>
          <w:rFonts w:ascii="Times New Roman" w:hAnsi="Times New Roman" w:cs="Times New Roman"/>
          <w:sz w:val="24"/>
          <w:szCs w:val="24"/>
        </w:rPr>
        <w:t>.</w:t>
      </w:r>
    </w:p>
    <w:p w14:paraId="11E0D946" w14:textId="0C8928A9" w:rsidR="003128DF" w:rsidRDefault="000E352E" w:rsidP="00A97A88">
      <w:pPr>
        <w:rPr>
          <w:rFonts w:ascii="Times New Roman" w:hAnsi="Times New Roman" w:cs="Times New Roman"/>
          <w:sz w:val="24"/>
          <w:szCs w:val="24"/>
        </w:rPr>
      </w:pPr>
      <w:r w:rsidRPr="006512FD">
        <w:rPr>
          <w:rFonts w:ascii="Times New Roman" w:hAnsi="Times New Roman" w:cs="Times New Roman"/>
          <w:noProof/>
          <w:sz w:val="24"/>
          <w:szCs w:val="24"/>
        </w:rPr>
        <w:drawing>
          <wp:inline distT="0" distB="0" distL="0" distR="0" wp14:anchorId="04E98728" wp14:editId="5B9BA287">
            <wp:extent cx="4657618" cy="2774080"/>
            <wp:effectExtent l="0" t="0" r="0" b="7620"/>
            <wp:docPr id="2066842379" name="Picture 2" descr="A group of people with their age group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842379" name="Picture 2" descr="A group of people with their age groups&#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94515" cy="2796056"/>
                    </a:xfrm>
                    <a:prstGeom prst="rect">
                      <a:avLst/>
                    </a:prstGeom>
                    <a:noFill/>
                    <a:ln>
                      <a:noFill/>
                    </a:ln>
                  </pic:spPr>
                </pic:pic>
              </a:graphicData>
            </a:graphic>
          </wp:inline>
        </w:drawing>
      </w:r>
    </w:p>
    <w:p w14:paraId="08825597" w14:textId="77777777" w:rsidR="00FC659D" w:rsidRDefault="00FC659D" w:rsidP="00A97A88">
      <w:pPr>
        <w:rPr>
          <w:rFonts w:ascii="Times New Roman" w:hAnsi="Times New Roman" w:cs="Times New Roman"/>
          <w:sz w:val="24"/>
          <w:szCs w:val="24"/>
        </w:rPr>
      </w:pPr>
    </w:p>
    <w:p w14:paraId="23FB6979" w14:textId="642DE609" w:rsidR="00471680" w:rsidRDefault="00131EDB" w:rsidP="00A97A88">
      <w:pPr>
        <w:jc w:val="center"/>
        <w:rPr>
          <w:rFonts w:ascii="Times New Roman" w:hAnsi="Times New Roman" w:cs="Times New Roman"/>
          <w:b/>
          <w:bCs/>
          <w:sz w:val="24"/>
          <w:szCs w:val="24"/>
        </w:rPr>
      </w:pPr>
      <w:r w:rsidRPr="00A97A88">
        <w:rPr>
          <w:rFonts w:ascii="Times New Roman" w:hAnsi="Times New Roman" w:cs="Times New Roman"/>
          <w:b/>
          <w:bCs/>
          <w:sz w:val="24"/>
          <w:szCs w:val="24"/>
        </w:rPr>
        <w:t>RESULTS AND DISCUSSION</w:t>
      </w:r>
    </w:p>
    <w:p w14:paraId="69F4AAD4" w14:textId="5607AE6F" w:rsidR="009A3792" w:rsidRPr="009A3792" w:rsidRDefault="00384760" w:rsidP="009A3792">
      <w:pPr>
        <w:rPr>
          <w:rFonts w:ascii="Times New Roman" w:hAnsi="Times New Roman" w:cs="Times New Roman"/>
          <w:sz w:val="24"/>
          <w:szCs w:val="24"/>
        </w:rPr>
      </w:pPr>
      <w:r>
        <w:rPr>
          <w:rFonts w:ascii="Times New Roman" w:hAnsi="Times New Roman" w:cs="Times New Roman"/>
          <w:sz w:val="24"/>
          <w:szCs w:val="24"/>
        </w:rPr>
        <w:t>As shown in figure 1, we identify f</w:t>
      </w:r>
      <w:r w:rsidR="00C1170B">
        <w:rPr>
          <w:rFonts w:ascii="Times New Roman" w:hAnsi="Times New Roman" w:cs="Times New Roman"/>
          <w:sz w:val="24"/>
          <w:szCs w:val="24"/>
        </w:rPr>
        <w:t xml:space="preserve">our clusters </w:t>
      </w:r>
      <w:r w:rsidR="009A3792" w:rsidRPr="009A3792">
        <w:rPr>
          <w:rFonts w:ascii="Times New Roman" w:hAnsi="Times New Roman" w:cs="Times New Roman"/>
          <w:sz w:val="24"/>
          <w:szCs w:val="24"/>
        </w:rPr>
        <w:t>as per their predominant occupations and generational cohorts.</w:t>
      </w:r>
    </w:p>
    <w:p w14:paraId="07451186" w14:textId="731F13C2" w:rsidR="006B10A4" w:rsidRDefault="000E7FA0" w:rsidP="006B10A4">
      <w:pPr>
        <w:rPr>
          <w:rFonts w:ascii="Times New Roman" w:hAnsi="Times New Roman" w:cs="Times New Roman"/>
          <w:sz w:val="24"/>
          <w:szCs w:val="24"/>
        </w:rPr>
      </w:pPr>
      <w:r>
        <w:rPr>
          <w:rFonts w:ascii="Times New Roman" w:hAnsi="Times New Roman" w:cs="Times New Roman"/>
          <w:sz w:val="24"/>
          <w:szCs w:val="24"/>
        </w:rPr>
        <w:t>A</w:t>
      </w:r>
      <w:r w:rsidR="006B10A4" w:rsidRPr="009236F6">
        <w:rPr>
          <w:rFonts w:ascii="Times New Roman" w:hAnsi="Times New Roman" w:cs="Times New Roman"/>
          <w:sz w:val="24"/>
          <w:szCs w:val="24"/>
        </w:rPr>
        <w:t>.</w:t>
      </w:r>
      <w:r w:rsidR="006B10A4" w:rsidRPr="009236F6">
        <w:rPr>
          <w:rFonts w:ascii="Times New Roman" w:hAnsi="Times New Roman" w:cs="Times New Roman"/>
          <w:sz w:val="24"/>
          <w:szCs w:val="24"/>
        </w:rPr>
        <w:tab/>
        <w:t xml:space="preserve">Fully conscious </w:t>
      </w:r>
      <w:r w:rsidR="006B10A4" w:rsidRPr="006B10A4">
        <w:rPr>
          <w:rFonts w:ascii="Times New Roman" w:hAnsi="Times New Roman" w:cs="Times New Roman"/>
          <w:sz w:val="24"/>
          <w:szCs w:val="24"/>
        </w:rPr>
        <w:t xml:space="preserve">sustainable consumers </w:t>
      </w:r>
      <w:r w:rsidR="006B10A4" w:rsidRPr="009236F6">
        <w:rPr>
          <w:rFonts w:ascii="Times New Roman" w:hAnsi="Times New Roman" w:cs="Times New Roman"/>
          <w:sz w:val="24"/>
          <w:szCs w:val="24"/>
        </w:rPr>
        <w:t xml:space="preserve">(working professionals-generation X): </w:t>
      </w:r>
      <w:r w:rsidR="00B76C20" w:rsidRPr="009236F6">
        <w:rPr>
          <w:rFonts w:ascii="Times New Roman" w:hAnsi="Times New Roman" w:cs="Times New Roman"/>
          <w:sz w:val="24"/>
          <w:szCs w:val="24"/>
        </w:rPr>
        <w:t>These are professionally educated service class consumers and comprise 18% of the total sample. This group may be the most informative group of consumers who keeps abreast of latest developments and pursues the concept of sustainable consumption for progress of individuals, society, and environment.</w:t>
      </w:r>
      <w:r w:rsidR="00B76C20">
        <w:rPr>
          <w:rFonts w:ascii="Times New Roman" w:hAnsi="Times New Roman" w:cs="Times New Roman"/>
          <w:sz w:val="24"/>
          <w:szCs w:val="24"/>
        </w:rPr>
        <w:t xml:space="preserve"> </w:t>
      </w:r>
      <w:r>
        <w:rPr>
          <w:rFonts w:ascii="Times New Roman" w:hAnsi="Times New Roman" w:cs="Times New Roman"/>
          <w:sz w:val="24"/>
          <w:szCs w:val="24"/>
        </w:rPr>
        <w:t>Here</w:t>
      </w:r>
      <w:r w:rsidR="006B10A4" w:rsidRPr="009236F6">
        <w:rPr>
          <w:rFonts w:ascii="Times New Roman" w:hAnsi="Times New Roman" w:cs="Times New Roman"/>
          <w:sz w:val="24"/>
          <w:szCs w:val="24"/>
        </w:rPr>
        <w:t xml:space="preserve">, the prominent socio-economic class is A1 and prominent age group is 35-50 years. Predominant occupation is salaried and predominant education is professional graduate / postgraduate or higher. This cluster </w:t>
      </w:r>
      <w:r w:rsidR="00100406">
        <w:rPr>
          <w:rFonts w:ascii="Times New Roman" w:hAnsi="Times New Roman" w:cs="Times New Roman"/>
          <w:sz w:val="24"/>
          <w:szCs w:val="24"/>
        </w:rPr>
        <w:t xml:space="preserve">predominantly </w:t>
      </w:r>
      <w:r w:rsidR="006B10A4" w:rsidRPr="009236F6">
        <w:rPr>
          <w:rFonts w:ascii="Times New Roman" w:hAnsi="Times New Roman" w:cs="Times New Roman"/>
          <w:sz w:val="24"/>
          <w:szCs w:val="24"/>
        </w:rPr>
        <w:t xml:space="preserve">includes Generation X and can be classified as working professionals that are fully conscious sustainable consumers. It prominently includes highly educated people as suggested in literature (Jackson, Stoel, &amp; Brantley, 2011). </w:t>
      </w:r>
    </w:p>
    <w:p w14:paraId="6A4A82CB" w14:textId="5E713B6F" w:rsidR="009A3792" w:rsidRPr="009A3792" w:rsidRDefault="000E7FA0" w:rsidP="009A3792">
      <w:pPr>
        <w:rPr>
          <w:rFonts w:ascii="Times New Roman" w:hAnsi="Times New Roman" w:cs="Times New Roman"/>
          <w:sz w:val="24"/>
          <w:szCs w:val="24"/>
        </w:rPr>
      </w:pPr>
      <w:r>
        <w:rPr>
          <w:rFonts w:ascii="Times New Roman" w:hAnsi="Times New Roman" w:cs="Times New Roman"/>
          <w:sz w:val="24"/>
          <w:szCs w:val="24"/>
        </w:rPr>
        <w:lastRenderedPageBreak/>
        <w:t>B</w:t>
      </w:r>
      <w:r w:rsidR="009A3792" w:rsidRPr="009A3792">
        <w:rPr>
          <w:rFonts w:ascii="Times New Roman" w:hAnsi="Times New Roman" w:cs="Times New Roman"/>
          <w:sz w:val="24"/>
          <w:szCs w:val="24"/>
        </w:rPr>
        <w:t>.</w:t>
      </w:r>
      <w:r w:rsidR="009A3792" w:rsidRPr="009A3792">
        <w:rPr>
          <w:rFonts w:ascii="Times New Roman" w:hAnsi="Times New Roman" w:cs="Times New Roman"/>
          <w:sz w:val="24"/>
          <w:szCs w:val="24"/>
        </w:rPr>
        <w:tab/>
        <w:t xml:space="preserve">Economically conscious </w:t>
      </w:r>
      <w:r w:rsidR="006B10A4" w:rsidRPr="006B10A4">
        <w:rPr>
          <w:rFonts w:ascii="Times New Roman" w:hAnsi="Times New Roman" w:cs="Times New Roman"/>
          <w:sz w:val="24"/>
          <w:szCs w:val="24"/>
        </w:rPr>
        <w:t xml:space="preserve">sustainable consumers </w:t>
      </w:r>
      <w:r w:rsidR="009A3792" w:rsidRPr="009A3792">
        <w:rPr>
          <w:rFonts w:ascii="Times New Roman" w:hAnsi="Times New Roman" w:cs="Times New Roman"/>
          <w:sz w:val="24"/>
          <w:szCs w:val="24"/>
        </w:rPr>
        <w:t xml:space="preserve">(career beginners-millennials): </w:t>
      </w:r>
      <w:r w:rsidR="00510A3F" w:rsidRPr="009A3792">
        <w:rPr>
          <w:rFonts w:ascii="Times New Roman" w:hAnsi="Times New Roman" w:cs="Times New Roman"/>
          <w:sz w:val="24"/>
          <w:szCs w:val="24"/>
        </w:rPr>
        <w:t>These consumers focus on economic aspects of sustainable consumption and ignore environmental and social aspects, which may be expected as they are mostly dependent on their parents for finances and mostly do not have their own income sources.</w:t>
      </w:r>
      <w:r w:rsidR="00510A3F">
        <w:rPr>
          <w:rFonts w:ascii="Times New Roman" w:hAnsi="Times New Roman" w:cs="Times New Roman"/>
          <w:sz w:val="24"/>
          <w:szCs w:val="24"/>
        </w:rPr>
        <w:t xml:space="preserve"> </w:t>
      </w:r>
      <w:r w:rsidR="00170204">
        <w:rPr>
          <w:rFonts w:ascii="Times New Roman" w:hAnsi="Times New Roman" w:cs="Times New Roman"/>
          <w:sz w:val="24"/>
          <w:szCs w:val="24"/>
        </w:rPr>
        <w:t xml:space="preserve">These comprise </w:t>
      </w:r>
      <w:r w:rsidR="00FD29A3">
        <w:rPr>
          <w:rFonts w:ascii="Times New Roman" w:hAnsi="Times New Roman" w:cs="Times New Roman"/>
          <w:sz w:val="24"/>
          <w:szCs w:val="24"/>
        </w:rPr>
        <w:t>26</w:t>
      </w:r>
      <w:r w:rsidR="00170204">
        <w:rPr>
          <w:rFonts w:ascii="Times New Roman" w:hAnsi="Times New Roman" w:cs="Times New Roman"/>
          <w:sz w:val="24"/>
          <w:szCs w:val="24"/>
        </w:rPr>
        <w:t xml:space="preserve">% of the sample. </w:t>
      </w:r>
      <w:r w:rsidR="00B76C20">
        <w:rPr>
          <w:rFonts w:ascii="Times New Roman" w:hAnsi="Times New Roman" w:cs="Times New Roman"/>
          <w:sz w:val="24"/>
          <w:szCs w:val="24"/>
        </w:rPr>
        <w:t>T</w:t>
      </w:r>
      <w:r w:rsidR="009A3792" w:rsidRPr="009A3792">
        <w:rPr>
          <w:rFonts w:ascii="Times New Roman" w:hAnsi="Times New Roman" w:cs="Times New Roman"/>
          <w:sz w:val="24"/>
          <w:szCs w:val="24"/>
        </w:rPr>
        <w:t xml:space="preserve">he prominent socio-economic class is </w:t>
      </w:r>
      <w:r w:rsidR="00581098" w:rsidRPr="009A3792">
        <w:rPr>
          <w:rFonts w:ascii="Times New Roman" w:hAnsi="Times New Roman" w:cs="Times New Roman"/>
          <w:sz w:val="24"/>
          <w:szCs w:val="24"/>
        </w:rPr>
        <w:t>A3,</w:t>
      </w:r>
      <w:r w:rsidR="009A3792" w:rsidRPr="009A3792">
        <w:rPr>
          <w:rFonts w:ascii="Times New Roman" w:hAnsi="Times New Roman" w:cs="Times New Roman"/>
          <w:sz w:val="24"/>
          <w:szCs w:val="24"/>
        </w:rPr>
        <w:t xml:space="preserve"> and prominent age groups are 18-24 years and 25-34 years. Predominant occupation is student. There is no predominant education</w:t>
      </w:r>
      <w:r w:rsidR="00170204">
        <w:rPr>
          <w:rFonts w:ascii="Times New Roman" w:hAnsi="Times New Roman" w:cs="Times New Roman"/>
          <w:sz w:val="24"/>
          <w:szCs w:val="24"/>
        </w:rPr>
        <w:t xml:space="preserve"> group</w:t>
      </w:r>
      <w:r w:rsidR="009A3792" w:rsidRPr="009A3792">
        <w:rPr>
          <w:rFonts w:ascii="Times New Roman" w:hAnsi="Times New Roman" w:cs="Times New Roman"/>
          <w:sz w:val="24"/>
          <w:szCs w:val="24"/>
        </w:rPr>
        <w:t xml:space="preserve">. This cluster includes millennials and can be classified as career beginners that are economically conscious sustainable consumers. </w:t>
      </w:r>
    </w:p>
    <w:p w14:paraId="2B8FD8DE" w14:textId="0F68053A" w:rsidR="00A97A88" w:rsidRDefault="000E7FA0" w:rsidP="009A3792">
      <w:pPr>
        <w:rPr>
          <w:rFonts w:ascii="Times New Roman" w:hAnsi="Times New Roman" w:cs="Times New Roman"/>
          <w:sz w:val="24"/>
          <w:szCs w:val="24"/>
        </w:rPr>
      </w:pPr>
      <w:r>
        <w:rPr>
          <w:rFonts w:ascii="Times New Roman" w:hAnsi="Times New Roman" w:cs="Times New Roman"/>
          <w:sz w:val="24"/>
          <w:szCs w:val="24"/>
        </w:rPr>
        <w:t>C</w:t>
      </w:r>
      <w:r w:rsidR="009A3792" w:rsidRPr="009A3792">
        <w:rPr>
          <w:rFonts w:ascii="Times New Roman" w:hAnsi="Times New Roman" w:cs="Times New Roman"/>
          <w:sz w:val="24"/>
          <w:szCs w:val="24"/>
        </w:rPr>
        <w:t>.</w:t>
      </w:r>
      <w:r w:rsidR="009A3792" w:rsidRPr="009A3792">
        <w:rPr>
          <w:rFonts w:ascii="Times New Roman" w:hAnsi="Times New Roman" w:cs="Times New Roman"/>
          <w:sz w:val="24"/>
          <w:szCs w:val="24"/>
        </w:rPr>
        <w:tab/>
        <w:t xml:space="preserve">Partially conscious </w:t>
      </w:r>
      <w:r w:rsidR="006B10A4" w:rsidRPr="006B10A4">
        <w:rPr>
          <w:rFonts w:ascii="Times New Roman" w:hAnsi="Times New Roman" w:cs="Times New Roman"/>
          <w:sz w:val="24"/>
          <w:szCs w:val="24"/>
        </w:rPr>
        <w:t xml:space="preserve">sustainable consumers </w:t>
      </w:r>
      <w:r w:rsidR="009A3792" w:rsidRPr="009A3792">
        <w:rPr>
          <w:rFonts w:ascii="Times New Roman" w:hAnsi="Times New Roman" w:cs="Times New Roman"/>
          <w:sz w:val="24"/>
          <w:szCs w:val="24"/>
        </w:rPr>
        <w:t>(</w:t>
      </w:r>
      <w:r w:rsidR="00AD1DEE" w:rsidRPr="009A3792">
        <w:rPr>
          <w:rFonts w:ascii="Times New Roman" w:hAnsi="Times New Roman" w:cs="Times New Roman"/>
          <w:sz w:val="24"/>
          <w:szCs w:val="24"/>
        </w:rPr>
        <w:t>businesspeople</w:t>
      </w:r>
      <w:r w:rsidR="009A3792" w:rsidRPr="009A3792">
        <w:rPr>
          <w:rFonts w:ascii="Times New Roman" w:hAnsi="Times New Roman" w:cs="Times New Roman"/>
          <w:sz w:val="24"/>
          <w:szCs w:val="24"/>
        </w:rPr>
        <w:t xml:space="preserve">-baby boomers): </w:t>
      </w:r>
      <w:r w:rsidR="00261AFE" w:rsidRPr="009A3792">
        <w:rPr>
          <w:rFonts w:ascii="Times New Roman" w:hAnsi="Times New Roman" w:cs="Times New Roman"/>
          <w:sz w:val="24"/>
          <w:szCs w:val="24"/>
        </w:rPr>
        <w:t>These consumers are conscious about sustainable consumption but do not mind taking debt for consumption and are not interested in collaborative consumption. This may be because these include self-employed and retired people over 50 years age, who may not accept new forms of shared consumption and have easy availability of finances in India.</w:t>
      </w:r>
      <w:r w:rsidR="00261AFE">
        <w:rPr>
          <w:rFonts w:ascii="Times New Roman" w:hAnsi="Times New Roman" w:cs="Times New Roman"/>
          <w:sz w:val="24"/>
          <w:szCs w:val="24"/>
        </w:rPr>
        <w:t xml:space="preserve"> </w:t>
      </w:r>
      <w:r w:rsidR="003847B5">
        <w:rPr>
          <w:rFonts w:ascii="Times New Roman" w:hAnsi="Times New Roman" w:cs="Times New Roman"/>
          <w:sz w:val="24"/>
          <w:szCs w:val="24"/>
        </w:rPr>
        <w:t xml:space="preserve">These comprise of </w:t>
      </w:r>
      <w:r w:rsidR="00BC53D4">
        <w:rPr>
          <w:rFonts w:ascii="Times New Roman" w:hAnsi="Times New Roman" w:cs="Times New Roman"/>
          <w:sz w:val="24"/>
          <w:szCs w:val="24"/>
        </w:rPr>
        <w:t xml:space="preserve">27% of the sample. </w:t>
      </w:r>
      <w:r w:rsidR="00261AFE">
        <w:rPr>
          <w:rFonts w:ascii="Times New Roman" w:hAnsi="Times New Roman" w:cs="Times New Roman"/>
          <w:sz w:val="24"/>
          <w:szCs w:val="24"/>
        </w:rPr>
        <w:t>H</w:t>
      </w:r>
      <w:r w:rsidR="00C278A2">
        <w:rPr>
          <w:rFonts w:ascii="Times New Roman" w:hAnsi="Times New Roman" w:cs="Times New Roman"/>
          <w:sz w:val="24"/>
          <w:szCs w:val="24"/>
        </w:rPr>
        <w:t>e</w:t>
      </w:r>
      <w:r w:rsidR="00261AFE">
        <w:rPr>
          <w:rFonts w:ascii="Times New Roman" w:hAnsi="Times New Roman" w:cs="Times New Roman"/>
          <w:sz w:val="24"/>
          <w:szCs w:val="24"/>
        </w:rPr>
        <w:t>re</w:t>
      </w:r>
      <w:r w:rsidR="009A3792" w:rsidRPr="009A3792">
        <w:rPr>
          <w:rFonts w:ascii="Times New Roman" w:hAnsi="Times New Roman" w:cs="Times New Roman"/>
          <w:sz w:val="24"/>
          <w:szCs w:val="24"/>
        </w:rPr>
        <w:t xml:space="preserve">, the prominent socio-economic class is </w:t>
      </w:r>
      <w:r w:rsidR="00581098" w:rsidRPr="009A3792">
        <w:rPr>
          <w:rFonts w:ascii="Times New Roman" w:hAnsi="Times New Roman" w:cs="Times New Roman"/>
          <w:sz w:val="24"/>
          <w:szCs w:val="24"/>
        </w:rPr>
        <w:t>A2,</w:t>
      </w:r>
      <w:r w:rsidR="009A3792" w:rsidRPr="009A3792">
        <w:rPr>
          <w:rFonts w:ascii="Times New Roman" w:hAnsi="Times New Roman" w:cs="Times New Roman"/>
          <w:sz w:val="24"/>
          <w:szCs w:val="24"/>
        </w:rPr>
        <w:t xml:space="preserve"> and prominent age groups are 51-60 years and 61-75 years. Predominant occupations are self-employed and retired. Age group of 25-34 years is suppressed in this cluster. There is no predominant education but low education category of less than class 10 is suppressed. This group prominently includes baby boomers and can be classified as </w:t>
      </w:r>
      <w:r w:rsidR="00AD1DEE" w:rsidRPr="009A3792">
        <w:rPr>
          <w:rFonts w:ascii="Times New Roman" w:hAnsi="Times New Roman" w:cs="Times New Roman"/>
          <w:sz w:val="24"/>
          <w:szCs w:val="24"/>
        </w:rPr>
        <w:t>businesspeople</w:t>
      </w:r>
      <w:r w:rsidR="009A3792" w:rsidRPr="009A3792">
        <w:rPr>
          <w:rFonts w:ascii="Times New Roman" w:hAnsi="Times New Roman" w:cs="Times New Roman"/>
          <w:sz w:val="24"/>
          <w:szCs w:val="24"/>
        </w:rPr>
        <w:t xml:space="preserve"> that are partially conscious sustainable consumers. </w:t>
      </w:r>
    </w:p>
    <w:p w14:paraId="69CBBEC9" w14:textId="43E497F4" w:rsidR="009236F6" w:rsidRPr="009236F6" w:rsidRDefault="000E7FA0" w:rsidP="009236F6">
      <w:pPr>
        <w:rPr>
          <w:rFonts w:ascii="Times New Roman" w:hAnsi="Times New Roman" w:cs="Times New Roman"/>
          <w:sz w:val="24"/>
          <w:szCs w:val="24"/>
        </w:rPr>
      </w:pPr>
      <w:r>
        <w:rPr>
          <w:rFonts w:ascii="Times New Roman" w:hAnsi="Times New Roman" w:cs="Times New Roman"/>
          <w:sz w:val="24"/>
          <w:szCs w:val="24"/>
        </w:rPr>
        <w:t>D</w:t>
      </w:r>
      <w:r w:rsidR="009236F6" w:rsidRPr="009236F6">
        <w:rPr>
          <w:rFonts w:ascii="Times New Roman" w:hAnsi="Times New Roman" w:cs="Times New Roman"/>
          <w:sz w:val="24"/>
          <w:szCs w:val="24"/>
        </w:rPr>
        <w:t>.</w:t>
      </w:r>
      <w:r w:rsidR="009236F6" w:rsidRPr="009236F6">
        <w:rPr>
          <w:rFonts w:ascii="Times New Roman" w:hAnsi="Times New Roman" w:cs="Times New Roman"/>
          <w:sz w:val="24"/>
          <w:szCs w:val="24"/>
        </w:rPr>
        <w:tab/>
        <w:t xml:space="preserve">Sustainability unconscious </w:t>
      </w:r>
      <w:r w:rsidR="006B10A4" w:rsidRPr="006B10A4">
        <w:rPr>
          <w:rFonts w:ascii="Times New Roman" w:hAnsi="Times New Roman" w:cs="Times New Roman"/>
          <w:sz w:val="24"/>
          <w:szCs w:val="24"/>
        </w:rPr>
        <w:t xml:space="preserve">consumers </w:t>
      </w:r>
      <w:r w:rsidR="009236F6" w:rsidRPr="009236F6">
        <w:rPr>
          <w:rFonts w:ascii="Times New Roman" w:hAnsi="Times New Roman" w:cs="Times New Roman"/>
          <w:sz w:val="24"/>
          <w:szCs w:val="24"/>
        </w:rPr>
        <w:t xml:space="preserve">(homemakers-baby boomers): </w:t>
      </w:r>
      <w:r w:rsidR="001240B4" w:rsidRPr="009236F6">
        <w:rPr>
          <w:rFonts w:ascii="Times New Roman" w:hAnsi="Times New Roman" w:cs="Times New Roman"/>
          <w:sz w:val="24"/>
          <w:szCs w:val="24"/>
        </w:rPr>
        <w:t>This is by far the largest group of consumers comprising 29% of total sample. Somehow these consumers have not accepted concept of sustainable consumption.</w:t>
      </w:r>
      <w:r w:rsidR="001240B4">
        <w:rPr>
          <w:rFonts w:ascii="Times New Roman" w:hAnsi="Times New Roman" w:cs="Times New Roman"/>
          <w:sz w:val="24"/>
          <w:szCs w:val="24"/>
        </w:rPr>
        <w:t xml:space="preserve"> </w:t>
      </w:r>
      <w:r w:rsidR="001240B4" w:rsidRPr="009236F6">
        <w:rPr>
          <w:rFonts w:ascii="Times New Roman" w:hAnsi="Times New Roman" w:cs="Times New Roman"/>
          <w:sz w:val="24"/>
          <w:szCs w:val="24"/>
        </w:rPr>
        <w:t xml:space="preserve">The </w:t>
      </w:r>
      <w:r w:rsidR="009236F6" w:rsidRPr="009236F6">
        <w:rPr>
          <w:rFonts w:ascii="Times New Roman" w:hAnsi="Times New Roman" w:cs="Times New Roman"/>
          <w:sz w:val="24"/>
          <w:szCs w:val="24"/>
        </w:rPr>
        <w:t xml:space="preserve">prominent socio-economic class is </w:t>
      </w:r>
      <w:r w:rsidR="00E344BB" w:rsidRPr="009236F6">
        <w:rPr>
          <w:rFonts w:ascii="Times New Roman" w:hAnsi="Times New Roman" w:cs="Times New Roman"/>
          <w:sz w:val="24"/>
          <w:szCs w:val="24"/>
        </w:rPr>
        <w:t>A3,</w:t>
      </w:r>
      <w:r w:rsidR="009236F6" w:rsidRPr="009236F6">
        <w:rPr>
          <w:rFonts w:ascii="Times New Roman" w:hAnsi="Times New Roman" w:cs="Times New Roman"/>
          <w:sz w:val="24"/>
          <w:szCs w:val="24"/>
        </w:rPr>
        <w:t xml:space="preserve"> and prominent age groups are all above 51 years. Predominant occupation is home maker. There is no predominant education category</w:t>
      </w:r>
      <w:r w:rsidR="00AD1DEE">
        <w:rPr>
          <w:rFonts w:ascii="Times New Roman" w:hAnsi="Times New Roman" w:cs="Times New Roman"/>
          <w:sz w:val="24"/>
          <w:szCs w:val="24"/>
        </w:rPr>
        <w:t>,</w:t>
      </w:r>
      <w:r w:rsidR="009236F6" w:rsidRPr="009236F6">
        <w:rPr>
          <w:rFonts w:ascii="Times New Roman" w:hAnsi="Times New Roman" w:cs="Times New Roman"/>
          <w:sz w:val="24"/>
          <w:szCs w:val="24"/>
        </w:rPr>
        <w:t xml:space="preserve"> but professionally qualified education category is suppressed in this group and so is category of young consumers in the age group of 18-24 years. This cluster primarily includes baby boomers and can be classified as home makers that are sustainability unconscious consumers. </w:t>
      </w:r>
    </w:p>
    <w:p w14:paraId="2A57608C" w14:textId="77777777" w:rsidR="00FC659D" w:rsidRPr="00A97A88" w:rsidRDefault="00FC659D" w:rsidP="009236F6">
      <w:pPr>
        <w:rPr>
          <w:rFonts w:ascii="Times New Roman" w:hAnsi="Times New Roman" w:cs="Times New Roman"/>
          <w:sz w:val="24"/>
          <w:szCs w:val="24"/>
        </w:rPr>
      </w:pPr>
    </w:p>
    <w:p w14:paraId="4A39417E" w14:textId="349BF8FD" w:rsidR="00471680" w:rsidRDefault="00D632E6" w:rsidP="00A97A88">
      <w:pPr>
        <w:jc w:val="center"/>
        <w:rPr>
          <w:rFonts w:ascii="Times New Roman" w:hAnsi="Times New Roman" w:cs="Times New Roman"/>
          <w:b/>
          <w:bCs/>
          <w:sz w:val="24"/>
          <w:szCs w:val="24"/>
        </w:rPr>
      </w:pPr>
      <w:r w:rsidRPr="00A97A88">
        <w:rPr>
          <w:rFonts w:ascii="Times New Roman" w:hAnsi="Times New Roman" w:cs="Times New Roman"/>
          <w:b/>
          <w:bCs/>
          <w:sz w:val="24"/>
          <w:szCs w:val="24"/>
        </w:rPr>
        <w:t>CONCLUSION</w:t>
      </w:r>
      <w:r>
        <w:rPr>
          <w:rFonts w:ascii="Times New Roman" w:hAnsi="Times New Roman" w:cs="Times New Roman"/>
          <w:b/>
          <w:bCs/>
          <w:sz w:val="24"/>
          <w:szCs w:val="24"/>
        </w:rPr>
        <w:t xml:space="preserve"> AND</w:t>
      </w:r>
      <w:r w:rsidRPr="00A97A88">
        <w:rPr>
          <w:rFonts w:ascii="Times New Roman" w:hAnsi="Times New Roman" w:cs="Times New Roman"/>
          <w:b/>
          <w:bCs/>
          <w:sz w:val="24"/>
          <w:szCs w:val="24"/>
        </w:rPr>
        <w:t xml:space="preserve"> </w:t>
      </w:r>
      <w:r w:rsidR="00131EDB" w:rsidRPr="00A97A88">
        <w:rPr>
          <w:rFonts w:ascii="Times New Roman" w:hAnsi="Times New Roman" w:cs="Times New Roman"/>
          <w:b/>
          <w:bCs/>
          <w:sz w:val="24"/>
          <w:szCs w:val="24"/>
        </w:rPr>
        <w:t xml:space="preserve">IMPLICATIONS </w:t>
      </w:r>
    </w:p>
    <w:p w14:paraId="5E64719F" w14:textId="5EA8A406" w:rsidR="00A97A88" w:rsidRDefault="000720D8" w:rsidP="00A97A88">
      <w:pPr>
        <w:rPr>
          <w:rFonts w:ascii="Times New Roman" w:hAnsi="Times New Roman" w:cs="Times New Roman"/>
          <w:sz w:val="24"/>
          <w:szCs w:val="24"/>
        </w:rPr>
      </w:pPr>
      <w:r w:rsidRPr="000720D8">
        <w:rPr>
          <w:rFonts w:ascii="Times New Roman" w:hAnsi="Times New Roman" w:cs="Times New Roman"/>
          <w:sz w:val="24"/>
          <w:szCs w:val="24"/>
        </w:rPr>
        <w:t>Four distinct segments of consumers emerged which are fully conscious (working professionals-generation X), partially conscious (</w:t>
      </w:r>
      <w:r w:rsidR="00620BD6" w:rsidRPr="000720D8">
        <w:rPr>
          <w:rFonts w:ascii="Times New Roman" w:hAnsi="Times New Roman" w:cs="Times New Roman"/>
          <w:sz w:val="24"/>
          <w:szCs w:val="24"/>
        </w:rPr>
        <w:t>businesspeople</w:t>
      </w:r>
      <w:r w:rsidRPr="000720D8">
        <w:rPr>
          <w:rFonts w:ascii="Times New Roman" w:hAnsi="Times New Roman" w:cs="Times New Roman"/>
          <w:sz w:val="24"/>
          <w:szCs w:val="24"/>
        </w:rPr>
        <w:t>-baby boomers), economically conscious (career beginners-millennials) and sustainability unconscious (homemakers-baby boomers) in descending order of their consciousness for sustainable consumption. These comprise 18%, 27%, 26% and 29% respectively of the total sample.</w:t>
      </w:r>
    </w:p>
    <w:p w14:paraId="20B89A45" w14:textId="18BD4527" w:rsidR="00F42679" w:rsidRDefault="00F42679" w:rsidP="00F42679">
      <w:pPr>
        <w:rPr>
          <w:rFonts w:ascii="Times New Roman" w:hAnsi="Times New Roman" w:cs="Times New Roman"/>
          <w:sz w:val="24"/>
          <w:szCs w:val="24"/>
        </w:rPr>
      </w:pPr>
      <w:r w:rsidRPr="00F42679">
        <w:rPr>
          <w:rFonts w:ascii="Times New Roman" w:hAnsi="Times New Roman" w:cs="Times New Roman"/>
          <w:sz w:val="24"/>
          <w:szCs w:val="24"/>
        </w:rPr>
        <w:t xml:space="preserve">These consumers would behave in distinct ways and should therefore be targeted differently by marketing managers. The CSC scale can be used to capture the customer differences, which would help in framing segment specific marketing applications. Companies can also seek which dimensions of sustainability harmonize with their target consumer segments and are analogous to their corporate reputation and brand image. </w:t>
      </w:r>
      <w:r w:rsidR="00504F9A">
        <w:rPr>
          <w:rFonts w:ascii="Times New Roman" w:hAnsi="Times New Roman" w:cs="Times New Roman"/>
          <w:sz w:val="24"/>
          <w:szCs w:val="24"/>
        </w:rPr>
        <w:t xml:space="preserve">With rising </w:t>
      </w:r>
      <w:r w:rsidR="0038522E">
        <w:rPr>
          <w:rFonts w:ascii="Times New Roman" w:hAnsi="Times New Roman" w:cs="Times New Roman"/>
          <w:sz w:val="24"/>
          <w:szCs w:val="24"/>
        </w:rPr>
        <w:t xml:space="preserve">trend of </w:t>
      </w:r>
      <w:r w:rsidR="00504F9A">
        <w:rPr>
          <w:rFonts w:ascii="Times New Roman" w:hAnsi="Times New Roman" w:cs="Times New Roman"/>
          <w:sz w:val="24"/>
          <w:szCs w:val="24"/>
        </w:rPr>
        <w:t>mindfulness (</w:t>
      </w:r>
      <w:r w:rsidR="00CB5958">
        <w:rPr>
          <w:rFonts w:ascii="Times New Roman" w:hAnsi="Times New Roman" w:cs="Times New Roman"/>
          <w:sz w:val="24"/>
          <w:szCs w:val="24"/>
        </w:rPr>
        <w:t>Gupta et al., 2021</w:t>
      </w:r>
      <w:r w:rsidR="00504F9A">
        <w:rPr>
          <w:rFonts w:ascii="Times New Roman" w:hAnsi="Times New Roman" w:cs="Times New Roman"/>
          <w:sz w:val="24"/>
          <w:szCs w:val="24"/>
        </w:rPr>
        <w:t>)</w:t>
      </w:r>
      <w:r w:rsidR="0038522E">
        <w:rPr>
          <w:rFonts w:ascii="Times New Roman" w:hAnsi="Times New Roman" w:cs="Times New Roman"/>
          <w:sz w:val="24"/>
          <w:szCs w:val="24"/>
        </w:rPr>
        <w:t xml:space="preserve">, consumers are becoming more mindful </w:t>
      </w:r>
      <w:r w:rsidR="00CB5958">
        <w:rPr>
          <w:rFonts w:ascii="Times New Roman" w:hAnsi="Times New Roman" w:cs="Times New Roman"/>
          <w:sz w:val="24"/>
          <w:szCs w:val="24"/>
        </w:rPr>
        <w:t xml:space="preserve">in </w:t>
      </w:r>
      <w:r w:rsidR="0038522E">
        <w:rPr>
          <w:rFonts w:ascii="Times New Roman" w:hAnsi="Times New Roman" w:cs="Times New Roman"/>
          <w:sz w:val="24"/>
          <w:szCs w:val="24"/>
        </w:rPr>
        <w:t xml:space="preserve">their </w:t>
      </w:r>
      <w:r w:rsidR="00CB5958">
        <w:rPr>
          <w:rFonts w:ascii="Times New Roman" w:hAnsi="Times New Roman" w:cs="Times New Roman"/>
          <w:sz w:val="24"/>
          <w:szCs w:val="24"/>
        </w:rPr>
        <w:t xml:space="preserve">consumption </w:t>
      </w:r>
      <w:r w:rsidR="0038522E">
        <w:rPr>
          <w:rFonts w:ascii="Times New Roman" w:hAnsi="Times New Roman" w:cs="Times New Roman"/>
          <w:sz w:val="24"/>
          <w:szCs w:val="24"/>
        </w:rPr>
        <w:t>(Gupta &amp; Verma</w:t>
      </w:r>
      <w:r w:rsidR="00CB5958">
        <w:rPr>
          <w:rFonts w:ascii="Times New Roman" w:hAnsi="Times New Roman" w:cs="Times New Roman"/>
          <w:sz w:val="24"/>
          <w:szCs w:val="24"/>
        </w:rPr>
        <w:t xml:space="preserve">, </w:t>
      </w:r>
      <w:r w:rsidR="001B219F">
        <w:rPr>
          <w:rFonts w:ascii="Times New Roman" w:hAnsi="Times New Roman" w:cs="Times New Roman"/>
          <w:sz w:val="24"/>
          <w:szCs w:val="24"/>
        </w:rPr>
        <w:t xml:space="preserve">2019; </w:t>
      </w:r>
      <w:r w:rsidR="00CB5958">
        <w:rPr>
          <w:rFonts w:ascii="Times New Roman" w:hAnsi="Times New Roman" w:cs="Times New Roman"/>
          <w:sz w:val="24"/>
          <w:szCs w:val="24"/>
        </w:rPr>
        <w:t>2020)</w:t>
      </w:r>
      <w:r w:rsidR="005D1B34">
        <w:rPr>
          <w:rFonts w:ascii="Times New Roman" w:hAnsi="Times New Roman" w:cs="Times New Roman"/>
          <w:sz w:val="24"/>
          <w:szCs w:val="24"/>
        </w:rPr>
        <w:t xml:space="preserve">. Such mindful </w:t>
      </w:r>
      <w:r w:rsidRPr="00F42679">
        <w:rPr>
          <w:rFonts w:ascii="Times New Roman" w:hAnsi="Times New Roman" w:cs="Times New Roman"/>
          <w:sz w:val="24"/>
          <w:szCs w:val="24"/>
        </w:rPr>
        <w:t>consumers are more conscious of sustainability issues</w:t>
      </w:r>
      <w:r w:rsidR="005D1B34">
        <w:rPr>
          <w:rFonts w:ascii="Times New Roman" w:hAnsi="Times New Roman" w:cs="Times New Roman"/>
          <w:sz w:val="24"/>
          <w:szCs w:val="24"/>
        </w:rPr>
        <w:t xml:space="preserve"> and make</w:t>
      </w:r>
      <w:r w:rsidR="003B16A9">
        <w:rPr>
          <w:rFonts w:ascii="Times New Roman" w:hAnsi="Times New Roman" w:cs="Times New Roman"/>
          <w:sz w:val="24"/>
          <w:szCs w:val="24"/>
        </w:rPr>
        <w:t xml:space="preserve"> sustainable choices (Gupta &amp; Sinha, 2015). Therefore,</w:t>
      </w:r>
      <w:r w:rsidRPr="00F42679">
        <w:rPr>
          <w:rFonts w:ascii="Times New Roman" w:hAnsi="Times New Roman" w:cs="Times New Roman"/>
          <w:sz w:val="24"/>
          <w:szCs w:val="24"/>
        </w:rPr>
        <w:t xml:space="preserve"> understanding sustainable consumption behavior is no more a choice for marketers. This gives a novel view of customers as partners in sustainability agenda</w:t>
      </w:r>
      <w:r w:rsidR="00404372">
        <w:rPr>
          <w:rFonts w:ascii="Times New Roman" w:hAnsi="Times New Roman" w:cs="Times New Roman"/>
          <w:sz w:val="24"/>
          <w:szCs w:val="24"/>
        </w:rPr>
        <w:t xml:space="preserve"> (Gupta &amp; Sheth, 2023)</w:t>
      </w:r>
      <w:r w:rsidRPr="00F42679">
        <w:rPr>
          <w:rFonts w:ascii="Times New Roman" w:hAnsi="Times New Roman" w:cs="Times New Roman"/>
          <w:sz w:val="24"/>
          <w:szCs w:val="24"/>
        </w:rPr>
        <w:t>.</w:t>
      </w:r>
    </w:p>
    <w:p w14:paraId="062D7C02" w14:textId="650303BC" w:rsidR="000720D8" w:rsidRPr="00A97A88" w:rsidRDefault="00F42679" w:rsidP="00F42679">
      <w:pPr>
        <w:rPr>
          <w:rFonts w:ascii="Times New Roman" w:hAnsi="Times New Roman" w:cs="Times New Roman"/>
          <w:sz w:val="24"/>
          <w:szCs w:val="24"/>
        </w:rPr>
      </w:pPr>
      <w:r w:rsidRPr="00F42679">
        <w:rPr>
          <w:rFonts w:ascii="Times New Roman" w:hAnsi="Times New Roman" w:cs="Times New Roman"/>
          <w:sz w:val="24"/>
          <w:szCs w:val="24"/>
        </w:rPr>
        <w:lastRenderedPageBreak/>
        <w:t>The study contributes to the body of existing literature by providing additional basis for segmenting the market in terms of sustainable consumption based on CSC scale. This scale can be used in conjunction with the scale to measure retailers’ commitment to sustainable development as perceived by consumers (Lavorata, 2014) to design and provide suitable value propositions for different customer segments. Companies can factor in customer support for sustainable consumption and thus make significant progress in their sustainable growth.</w:t>
      </w:r>
    </w:p>
    <w:p w14:paraId="7CFACB81" w14:textId="77777777" w:rsidR="00A61804" w:rsidRDefault="00A61804" w:rsidP="00A97A88">
      <w:pPr>
        <w:rPr>
          <w:rFonts w:ascii="Times New Roman" w:hAnsi="Times New Roman" w:cs="Times New Roman"/>
          <w:sz w:val="24"/>
          <w:szCs w:val="24"/>
        </w:rPr>
      </w:pPr>
    </w:p>
    <w:p w14:paraId="50BC3A17" w14:textId="77777777" w:rsidR="00527BB1" w:rsidRPr="0041342C" w:rsidRDefault="00527BB1" w:rsidP="00527BB1">
      <w:pPr>
        <w:pStyle w:val="xparagraph"/>
        <w:spacing w:before="0" w:beforeAutospacing="0" w:after="0" w:afterAutospacing="0"/>
        <w:jc w:val="both"/>
        <w:textAlignment w:val="baseline"/>
        <w:rPr>
          <w:rStyle w:val="xeop"/>
          <w:b/>
          <w:bCs/>
        </w:rPr>
      </w:pPr>
      <w:r w:rsidRPr="0041342C">
        <w:rPr>
          <w:rStyle w:val="xnormaltextrun"/>
          <w:b/>
          <w:bCs/>
        </w:rPr>
        <w:t xml:space="preserve">Development Paper session </w:t>
      </w:r>
    </w:p>
    <w:p w14:paraId="600D543A" w14:textId="5EA4EE4C" w:rsidR="00527BB1" w:rsidRPr="0041342C" w:rsidRDefault="00527BB1" w:rsidP="00527BB1">
      <w:pPr>
        <w:spacing w:line="240" w:lineRule="auto"/>
        <w:jc w:val="both"/>
        <w:rPr>
          <w:rFonts w:ascii="Times New Roman" w:hAnsi="Times New Roman" w:cs="Times New Roman"/>
          <w:sz w:val="24"/>
          <w:szCs w:val="24"/>
        </w:rPr>
      </w:pPr>
      <w:r w:rsidRPr="0041342C">
        <w:rPr>
          <w:rFonts w:ascii="Times New Roman" w:hAnsi="Times New Roman" w:cs="Times New Roman"/>
          <w:sz w:val="24"/>
          <w:szCs w:val="24"/>
        </w:rPr>
        <w:t>The purpose of submitting this development paper is to discuss and receive feedback on the positioning of the paper that will help us to develop this into a full journal paper.</w:t>
      </w:r>
    </w:p>
    <w:p w14:paraId="0FEB514D" w14:textId="77777777" w:rsidR="00C478BF" w:rsidRDefault="00C478BF" w:rsidP="00A97A88">
      <w:pPr>
        <w:rPr>
          <w:rFonts w:ascii="Times New Roman" w:hAnsi="Times New Roman" w:cs="Times New Roman"/>
          <w:sz w:val="24"/>
          <w:szCs w:val="24"/>
        </w:rPr>
      </w:pPr>
    </w:p>
    <w:p w14:paraId="3A74BC35" w14:textId="77777777" w:rsidR="0040529D" w:rsidRPr="006512FD" w:rsidRDefault="0040529D" w:rsidP="00AF5B92">
      <w:pPr>
        <w:spacing w:after="0" w:line="240" w:lineRule="auto"/>
        <w:rPr>
          <w:rFonts w:ascii="Times New Roman" w:hAnsi="Times New Roman" w:cs="Times New Roman"/>
          <w:b/>
          <w:bCs/>
          <w:sz w:val="24"/>
          <w:szCs w:val="24"/>
        </w:rPr>
      </w:pPr>
      <w:r w:rsidRPr="006512FD">
        <w:rPr>
          <w:rFonts w:ascii="Times New Roman" w:hAnsi="Times New Roman" w:cs="Times New Roman"/>
          <w:b/>
          <w:bCs/>
          <w:sz w:val="24"/>
          <w:szCs w:val="24"/>
        </w:rPr>
        <w:t>Select References</w:t>
      </w:r>
    </w:p>
    <w:p w14:paraId="2B2CAEAE" w14:textId="0250F466" w:rsidR="00B6538A" w:rsidRPr="00E90E69" w:rsidRDefault="009F341B" w:rsidP="0040529D">
      <w:pPr>
        <w:rPr>
          <w:rFonts w:ascii="Times New Roman" w:hAnsi="Times New Roman" w:cs="Times New Roman"/>
          <w:sz w:val="24"/>
          <w:szCs w:val="24"/>
          <w:shd w:val="clear" w:color="auto" w:fill="FFFFFF"/>
        </w:rPr>
      </w:pPr>
      <w:proofErr w:type="spellStart"/>
      <w:r w:rsidRPr="00E90E69">
        <w:rPr>
          <w:rFonts w:ascii="Times New Roman" w:hAnsi="Times New Roman" w:cs="Times New Roman"/>
          <w:color w:val="222222"/>
          <w:sz w:val="24"/>
          <w:szCs w:val="24"/>
          <w:shd w:val="clear" w:color="auto" w:fill="FFFFFF"/>
        </w:rPr>
        <w:t>Balderjahn</w:t>
      </w:r>
      <w:proofErr w:type="spellEnd"/>
      <w:r w:rsidRPr="00E90E69">
        <w:rPr>
          <w:rFonts w:ascii="Times New Roman" w:hAnsi="Times New Roman" w:cs="Times New Roman"/>
          <w:color w:val="222222"/>
          <w:sz w:val="24"/>
          <w:szCs w:val="24"/>
          <w:shd w:val="clear" w:color="auto" w:fill="FFFFFF"/>
        </w:rPr>
        <w:t xml:space="preserve">, I., Buerke, A., </w:t>
      </w:r>
      <w:proofErr w:type="spellStart"/>
      <w:r w:rsidRPr="00E90E69">
        <w:rPr>
          <w:rFonts w:ascii="Times New Roman" w:hAnsi="Times New Roman" w:cs="Times New Roman"/>
          <w:color w:val="222222"/>
          <w:sz w:val="24"/>
          <w:szCs w:val="24"/>
          <w:shd w:val="clear" w:color="auto" w:fill="FFFFFF"/>
        </w:rPr>
        <w:t>Kirchgeorg</w:t>
      </w:r>
      <w:proofErr w:type="spellEnd"/>
      <w:r w:rsidRPr="00E90E69">
        <w:rPr>
          <w:rFonts w:ascii="Times New Roman" w:hAnsi="Times New Roman" w:cs="Times New Roman"/>
          <w:color w:val="222222"/>
          <w:sz w:val="24"/>
          <w:szCs w:val="24"/>
          <w:shd w:val="clear" w:color="auto" w:fill="FFFFFF"/>
        </w:rPr>
        <w:t xml:space="preserve">, M., Peyer, M., </w:t>
      </w:r>
      <w:proofErr w:type="spellStart"/>
      <w:r w:rsidRPr="00E90E69">
        <w:rPr>
          <w:rFonts w:ascii="Times New Roman" w:hAnsi="Times New Roman" w:cs="Times New Roman"/>
          <w:color w:val="222222"/>
          <w:sz w:val="24"/>
          <w:szCs w:val="24"/>
          <w:shd w:val="clear" w:color="auto" w:fill="FFFFFF"/>
        </w:rPr>
        <w:t>Seegebarth</w:t>
      </w:r>
      <w:proofErr w:type="spellEnd"/>
      <w:r w:rsidRPr="00E90E69">
        <w:rPr>
          <w:rFonts w:ascii="Times New Roman" w:hAnsi="Times New Roman" w:cs="Times New Roman"/>
          <w:color w:val="222222"/>
          <w:sz w:val="24"/>
          <w:szCs w:val="24"/>
          <w:shd w:val="clear" w:color="auto" w:fill="FFFFFF"/>
        </w:rPr>
        <w:t>, B. and Wiedmann, K.P., 2013. Consciousness for sustainable consumption: scale development and new insights in the economic dimension of consumers’ sustainability. </w:t>
      </w:r>
      <w:r w:rsidRPr="00E90E69">
        <w:rPr>
          <w:rFonts w:ascii="Times New Roman" w:hAnsi="Times New Roman" w:cs="Times New Roman"/>
          <w:i/>
          <w:iCs/>
          <w:color w:val="222222"/>
          <w:sz w:val="24"/>
          <w:szCs w:val="24"/>
          <w:shd w:val="clear" w:color="auto" w:fill="FFFFFF"/>
        </w:rPr>
        <w:t>AMS review</w:t>
      </w:r>
      <w:r w:rsidRPr="00E90E69">
        <w:rPr>
          <w:rFonts w:ascii="Times New Roman" w:hAnsi="Times New Roman" w:cs="Times New Roman"/>
          <w:color w:val="222222"/>
          <w:sz w:val="24"/>
          <w:szCs w:val="24"/>
          <w:shd w:val="clear" w:color="auto" w:fill="FFFFFF"/>
        </w:rPr>
        <w:t>, </w:t>
      </w:r>
      <w:r w:rsidRPr="00E90E69">
        <w:rPr>
          <w:rFonts w:ascii="Times New Roman" w:hAnsi="Times New Roman" w:cs="Times New Roman"/>
          <w:i/>
          <w:iCs/>
          <w:color w:val="222222"/>
          <w:sz w:val="24"/>
          <w:szCs w:val="24"/>
          <w:shd w:val="clear" w:color="auto" w:fill="FFFFFF"/>
        </w:rPr>
        <w:t>3</w:t>
      </w:r>
      <w:r w:rsidRPr="00E90E69">
        <w:rPr>
          <w:rFonts w:ascii="Times New Roman" w:hAnsi="Times New Roman" w:cs="Times New Roman"/>
          <w:color w:val="222222"/>
          <w:sz w:val="24"/>
          <w:szCs w:val="24"/>
          <w:shd w:val="clear" w:color="auto" w:fill="FFFFFF"/>
        </w:rPr>
        <w:t>, pp.181-192.</w:t>
      </w:r>
    </w:p>
    <w:p w14:paraId="6C3614A9" w14:textId="52CE6052" w:rsidR="00B6538A" w:rsidRPr="00E90E69" w:rsidRDefault="00581344" w:rsidP="0040529D">
      <w:pPr>
        <w:rPr>
          <w:rFonts w:ascii="Times New Roman" w:hAnsi="Times New Roman" w:cs="Times New Roman"/>
          <w:b/>
          <w:bCs/>
          <w:sz w:val="24"/>
          <w:szCs w:val="24"/>
        </w:rPr>
      </w:pPr>
      <w:r w:rsidRPr="00E90E69">
        <w:rPr>
          <w:rFonts w:ascii="Times New Roman" w:hAnsi="Times New Roman" w:cs="Times New Roman"/>
          <w:color w:val="222222"/>
          <w:sz w:val="24"/>
          <w:szCs w:val="24"/>
          <w:shd w:val="clear" w:color="auto" w:fill="FFFFFF"/>
        </w:rPr>
        <w:t>Elkington, J., 1998. Partnerships from cannibals with forks: The triple bottom line of 21st‐century business. </w:t>
      </w:r>
      <w:r w:rsidRPr="00E90E69">
        <w:rPr>
          <w:rFonts w:ascii="Times New Roman" w:hAnsi="Times New Roman" w:cs="Times New Roman"/>
          <w:i/>
          <w:iCs/>
          <w:color w:val="222222"/>
          <w:sz w:val="24"/>
          <w:szCs w:val="24"/>
          <w:shd w:val="clear" w:color="auto" w:fill="FFFFFF"/>
        </w:rPr>
        <w:t>Environmental quality management</w:t>
      </w:r>
      <w:r w:rsidRPr="00E90E69">
        <w:rPr>
          <w:rFonts w:ascii="Times New Roman" w:hAnsi="Times New Roman" w:cs="Times New Roman"/>
          <w:color w:val="222222"/>
          <w:sz w:val="24"/>
          <w:szCs w:val="24"/>
          <w:shd w:val="clear" w:color="auto" w:fill="FFFFFF"/>
        </w:rPr>
        <w:t>, </w:t>
      </w:r>
      <w:r w:rsidRPr="00E90E69">
        <w:rPr>
          <w:rFonts w:ascii="Times New Roman" w:hAnsi="Times New Roman" w:cs="Times New Roman"/>
          <w:i/>
          <w:iCs/>
          <w:color w:val="222222"/>
          <w:sz w:val="24"/>
          <w:szCs w:val="24"/>
          <w:shd w:val="clear" w:color="auto" w:fill="FFFFFF"/>
        </w:rPr>
        <w:t>8</w:t>
      </w:r>
      <w:r w:rsidRPr="00E90E69">
        <w:rPr>
          <w:rFonts w:ascii="Times New Roman" w:hAnsi="Times New Roman" w:cs="Times New Roman"/>
          <w:color w:val="222222"/>
          <w:sz w:val="24"/>
          <w:szCs w:val="24"/>
          <w:shd w:val="clear" w:color="auto" w:fill="FFFFFF"/>
        </w:rPr>
        <w:t>(1), pp.37-51.</w:t>
      </w:r>
    </w:p>
    <w:p w14:paraId="31A23EFF" w14:textId="77777777" w:rsidR="00C609EC" w:rsidRPr="00C609EC" w:rsidRDefault="00C609EC" w:rsidP="00B6538A">
      <w:pPr>
        <w:rPr>
          <w:rFonts w:ascii="Times New Roman" w:hAnsi="Times New Roman" w:cs="Times New Roman"/>
          <w:color w:val="222222"/>
          <w:sz w:val="24"/>
          <w:szCs w:val="24"/>
          <w:shd w:val="clear" w:color="auto" w:fill="FFFFFF"/>
        </w:rPr>
      </w:pPr>
      <w:r w:rsidRPr="00C609EC">
        <w:rPr>
          <w:rFonts w:ascii="Times New Roman" w:hAnsi="Times New Roman" w:cs="Times New Roman"/>
          <w:color w:val="222222"/>
          <w:sz w:val="24"/>
          <w:szCs w:val="24"/>
          <w:shd w:val="clear" w:color="auto" w:fill="FFFFFF"/>
        </w:rPr>
        <w:t>Gupta, S., 2013. Green Marketing–What Drives Consumer Purchase Intention. In </w:t>
      </w:r>
      <w:r w:rsidRPr="00C609EC">
        <w:rPr>
          <w:rFonts w:ascii="Times New Roman" w:hAnsi="Times New Roman" w:cs="Times New Roman"/>
          <w:i/>
          <w:iCs/>
          <w:color w:val="222222"/>
          <w:sz w:val="24"/>
          <w:szCs w:val="24"/>
          <w:shd w:val="clear" w:color="auto" w:fill="FFFFFF"/>
        </w:rPr>
        <w:t>2013 National Conference on Paradigm for Sustainable Business: People, Planet and Profit</w:t>
      </w:r>
      <w:r w:rsidRPr="00C609EC">
        <w:rPr>
          <w:rFonts w:ascii="Times New Roman" w:hAnsi="Times New Roman" w:cs="Times New Roman"/>
          <w:color w:val="222222"/>
          <w:sz w:val="24"/>
          <w:szCs w:val="24"/>
          <w:shd w:val="clear" w:color="auto" w:fill="FFFFFF"/>
        </w:rPr>
        <w:t> (pp. 8-9).</w:t>
      </w:r>
    </w:p>
    <w:p w14:paraId="71C39439" w14:textId="7DF4C122" w:rsidR="00B6538A" w:rsidRPr="00E90E69" w:rsidRDefault="00B6538A" w:rsidP="00B6538A">
      <w:pPr>
        <w:rPr>
          <w:rFonts w:ascii="Times New Roman" w:hAnsi="Times New Roman" w:cs="Times New Roman"/>
          <w:color w:val="222222"/>
          <w:sz w:val="24"/>
          <w:szCs w:val="24"/>
          <w:shd w:val="clear" w:color="auto" w:fill="FFFFFF"/>
        </w:rPr>
      </w:pPr>
      <w:r w:rsidRPr="00E90E69">
        <w:rPr>
          <w:rFonts w:ascii="Times New Roman" w:hAnsi="Times New Roman" w:cs="Times New Roman"/>
          <w:color w:val="222222"/>
          <w:sz w:val="24"/>
          <w:szCs w:val="24"/>
          <w:shd w:val="clear" w:color="auto" w:fill="FFFFFF"/>
        </w:rPr>
        <w:t>Gupta, S. and Sheth, J., 2023. Mindful consumption: Its conception, measurement, and implications. </w:t>
      </w:r>
      <w:r w:rsidRPr="00E90E69">
        <w:rPr>
          <w:rFonts w:ascii="Times New Roman" w:hAnsi="Times New Roman" w:cs="Times New Roman"/>
          <w:i/>
          <w:iCs/>
          <w:color w:val="222222"/>
          <w:sz w:val="24"/>
          <w:szCs w:val="24"/>
          <w:shd w:val="clear" w:color="auto" w:fill="FFFFFF"/>
        </w:rPr>
        <w:t>Journal of the Academy of Marketing Science</w:t>
      </w:r>
      <w:r w:rsidRPr="00E90E69">
        <w:rPr>
          <w:rFonts w:ascii="Times New Roman" w:hAnsi="Times New Roman" w:cs="Times New Roman"/>
          <w:color w:val="222222"/>
          <w:sz w:val="24"/>
          <w:szCs w:val="24"/>
          <w:shd w:val="clear" w:color="auto" w:fill="FFFFFF"/>
        </w:rPr>
        <w:t>, pp.1-19. (</w:t>
      </w:r>
      <w:hyperlink r:id="rId8" w:history="1">
        <w:r w:rsidRPr="00E90E69">
          <w:rPr>
            <w:rStyle w:val="Hyperlink"/>
            <w:rFonts w:ascii="Times New Roman" w:hAnsi="Times New Roman" w:cs="Times New Roman"/>
            <w:sz w:val="24"/>
            <w:szCs w:val="24"/>
            <w:shd w:val="clear" w:color="auto" w:fill="FFFFFF"/>
          </w:rPr>
          <w:t>https://doi.org/10.1007/s11747-023-00970-2</w:t>
        </w:r>
      </w:hyperlink>
      <w:r w:rsidRPr="00E90E69">
        <w:rPr>
          <w:rFonts w:ascii="Times New Roman" w:hAnsi="Times New Roman" w:cs="Times New Roman"/>
          <w:color w:val="222222"/>
          <w:sz w:val="24"/>
          <w:szCs w:val="24"/>
          <w:shd w:val="clear" w:color="auto" w:fill="FFFFFF"/>
        </w:rPr>
        <w:t>)</w:t>
      </w:r>
    </w:p>
    <w:p w14:paraId="771A4038" w14:textId="77777777" w:rsidR="00B6538A" w:rsidRPr="00E90E69" w:rsidRDefault="00B6538A" w:rsidP="00B6538A">
      <w:pPr>
        <w:rPr>
          <w:rFonts w:ascii="Times New Roman" w:hAnsi="Times New Roman" w:cs="Times New Roman"/>
          <w:color w:val="222222"/>
          <w:sz w:val="24"/>
          <w:szCs w:val="24"/>
          <w:shd w:val="clear" w:color="auto" w:fill="FFFFFF"/>
        </w:rPr>
      </w:pPr>
      <w:r w:rsidRPr="00E90E69">
        <w:rPr>
          <w:rFonts w:ascii="Times New Roman" w:hAnsi="Times New Roman" w:cs="Times New Roman"/>
          <w:color w:val="222222"/>
          <w:sz w:val="24"/>
          <w:szCs w:val="24"/>
          <w:shd w:val="clear" w:color="auto" w:fill="FFFFFF"/>
        </w:rPr>
        <w:t>Gupta, S. and Sinha, N., 2015. Sustainable buying intention in different purchase situations: A Study. </w:t>
      </w:r>
      <w:r w:rsidRPr="00E90E69">
        <w:rPr>
          <w:rFonts w:ascii="Times New Roman" w:hAnsi="Times New Roman" w:cs="Times New Roman"/>
          <w:i/>
          <w:iCs/>
          <w:color w:val="222222"/>
          <w:sz w:val="24"/>
          <w:szCs w:val="24"/>
          <w:shd w:val="clear" w:color="auto" w:fill="FFFFFF"/>
        </w:rPr>
        <w:t>Gupta, S., &amp; Sinha</w:t>
      </w:r>
      <w:r w:rsidRPr="00E90E69">
        <w:rPr>
          <w:rFonts w:ascii="Times New Roman" w:hAnsi="Times New Roman" w:cs="Times New Roman"/>
          <w:color w:val="222222"/>
          <w:sz w:val="24"/>
          <w:szCs w:val="24"/>
          <w:shd w:val="clear" w:color="auto" w:fill="FFFFFF"/>
        </w:rPr>
        <w:t>, (2015), pp.78-92.</w:t>
      </w:r>
    </w:p>
    <w:p w14:paraId="451EABBD" w14:textId="77777777" w:rsidR="00B6538A" w:rsidRPr="00E90E69" w:rsidRDefault="00B6538A" w:rsidP="00B6538A">
      <w:pPr>
        <w:rPr>
          <w:rFonts w:ascii="Times New Roman" w:hAnsi="Times New Roman" w:cs="Times New Roman"/>
          <w:sz w:val="24"/>
          <w:szCs w:val="24"/>
        </w:rPr>
      </w:pPr>
      <w:r w:rsidRPr="00E90E69">
        <w:rPr>
          <w:rFonts w:ascii="Times New Roman" w:hAnsi="Times New Roman" w:cs="Times New Roman"/>
          <w:color w:val="222222"/>
          <w:sz w:val="24"/>
          <w:szCs w:val="24"/>
          <w:shd w:val="clear" w:color="auto" w:fill="FFFFFF"/>
        </w:rPr>
        <w:t>Gupta, S. and Verma, H., 2019. Mindful consumption behaviour: Scale development and validation. </w:t>
      </w:r>
      <w:r w:rsidRPr="00E90E69">
        <w:rPr>
          <w:rFonts w:ascii="Times New Roman" w:hAnsi="Times New Roman" w:cs="Times New Roman"/>
          <w:i/>
          <w:iCs/>
          <w:color w:val="222222"/>
          <w:sz w:val="24"/>
          <w:szCs w:val="24"/>
          <w:shd w:val="clear" w:color="auto" w:fill="FFFFFF"/>
        </w:rPr>
        <w:t xml:space="preserve"> Asian Journal of Multidimensional Research (AJMR)</w:t>
      </w:r>
      <w:r w:rsidRPr="00E90E69">
        <w:rPr>
          <w:rFonts w:ascii="Times New Roman" w:hAnsi="Times New Roman" w:cs="Times New Roman"/>
          <w:color w:val="222222"/>
          <w:sz w:val="24"/>
          <w:szCs w:val="24"/>
          <w:shd w:val="clear" w:color="auto" w:fill="FFFFFF"/>
        </w:rPr>
        <w:t>, </w:t>
      </w:r>
      <w:r w:rsidRPr="00E90E69">
        <w:rPr>
          <w:rFonts w:ascii="Times New Roman" w:hAnsi="Times New Roman" w:cs="Times New Roman"/>
          <w:i/>
          <w:iCs/>
          <w:color w:val="222222"/>
          <w:sz w:val="24"/>
          <w:szCs w:val="24"/>
          <w:shd w:val="clear" w:color="auto" w:fill="FFFFFF"/>
        </w:rPr>
        <w:t>8</w:t>
      </w:r>
      <w:r w:rsidRPr="00E90E69">
        <w:rPr>
          <w:rFonts w:ascii="Times New Roman" w:hAnsi="Times New Roman" w:cs="Times New Roman"/>
          <w:color w:val="222222"/>
          <w:sz w:val="24"/>
          <w:szCs w:val="24"/>
          <w:shd w:val="clear" w:color="auto" w:fill="FFFFFF"/>
        </w:rPr>
        <w:t>(5), pp.271-278.</w:t>
      </w:r>
    </w:p>
    <w:p w14:paraId="44AF5431" w14:textId="77777777" w:rsidR="00B6538A" w:rsidRPr="00E90E69" w:rsidRDefault="00B6538A" w:rsidP="00B6538A">
      <w:pPr>
        <w:rPr>
          <w:rFonts w:ascii="Times New Roman" w:hAnsi="Times New Roman" w:cs="Times New Roman"/>
          <w:color w:val="222222"/>
          <w:sz w:val="24"/>
          <w:szCs w:val="24"/>
          <w:shd w:val="clear" w:color="auto" w:fill="FFFFFF"/>
        </w:rPr>
      </w:pPr>
      <w:r w:rsidRPr="00E90E69">
        <w:rPr>
          <w:rFonts w:ascii="Times New Roman" w:hAnsi="Times New Roman" w:cs="Times New Roman"/>
          <w:color w:val="222222"/>
          <w:sz w:val="24"/>
          <w:szCs w:val="24"/>
          <w:shd w:val="clear" w:color="auto" w:fill="FFFFFF"/>
        </w:rPr>
        <w:t>Gupta, S. and Verma, H.V., 2020. Mindfulness, mindful consumption, and life satisfaction: an experiment with higher education students. </w:t>
      </w:r>
      <w:r w:rsidRPr="00E90E69">
        <w:rPr>
          <w:rFonts w:ascii="Times New Roman" w:hAnsi="Times New Roman" w:cs="Times New Roman"/>
          <w:i/>
          <w:iCs/>
          <w:color w:val="222222"/>
          <w:sz w:val="24"/>
          <w:szCs w:val="24"/>
          <w:shd w:val="clear" w:color="auto" w:fill="FFFFFF"/>
        </w:rPr>
        <w:t>Journal of Applied Research in Higher Education</w:t>
      </w:r>
      <w:r w:rsidRPr="00E90E69">
        <w:rPr>
          <w:rFonts w:ascii="Times New Roman" w:hAnsi="Times New Roman" w:cs="Times New Roman"/>
          <w:color w:val="222222"/>
          <w:sz w:val="24"/>
          <w:szCs w:val="24"/>
          <w:shd w:val="clear" w:color="auto" w:fill="FFFFFF"/>
        </w:rPr>
        <w:t>, </w:t>
      </w:r>
      <w:r w:rsidRPr="00E90E69">
        <w:rPr>
          <w:rFonts w:ascii="Times New Roman" w:hAnsi="Times New Roman" w:cs="Times New Roman"/>
          <w:i/>
          <w:iCs/>
          <w:color w:val="222222"/>
          <w:sz w:val="24"/>
          <w:szCs w:val="24"/>
          <w:shd w:val="clear" w:color="auto" w:fill="FFFFFF"/>
        </w:rPr>
        <w:t>12</w:t>
      </w:r>
      <w:r w:rsidRPr="00E90E69">
        <w:rPr>
          <w:rFonts w:ascii="Times New Roman" w:hAnsi="Times New Roman" w:cs="Times New Roman"/>
          <w:color w:val="222222"/>
          <w:sz w:val="24"/>
          <w:szCs w:val="24"/>
          <w:shd w:val="clear" w:color="auto" w:fill="FFFFFF"/>
        </w:rPr>
        <w:t>(3), pp.456-474.</w:t>
      </w:r>
    </w:p>
    <w:p w14:paraId="153DB02C" w14:textId="77777777" w:rsidR="00B6538A" w:rsidRPr="00E90E69" w:rsidRDefault="00B6538A" w:rsidP="00B6538A">
      <w:pPr>
        <w:rPr>
          <w:rFonts w:ascii="Times New Roman" w:hAnsi="Times New Roman" w:cs="Times New Roman"/>
          <w:color w:val="222222"/>
          <w:sz w:val="24"/>
          <w:szCs w:val="24"/>
          <w:shd w:val="clear" w:color="auto" w:fill="FFFFFF"/>
        </w:rPr>
      </w:pPr>
      <w:r w:rsidRPr="00E90E69">
        <w:rPr>
          <w:rFonts w:ascii="Times New Roman" w:hAnsi="Times New Roman" w:cs="Times New Roman"/>
          <w:color w:val="222222"/>
          <w:sz w:val="24"/>
          <w:szCs w:val="24"/>
          <w:shd w:val="clear" w:color="auto" w:fill="FFFFFF"/>
        </w:rPr>
        <w:t>Gupta, S., Lim, W.M., Verma, H.V. and Polonsky, M., 2023. How can we encourage mindful consumption? Insights from mindfulness and religious faith. </w:t>
      </w:r>
      <w:r w:rsidRPr="00E90E69">
        <w:rPr>
          <w:rFonts w:ascii="Times New Roman" w:hAnsi="Times New Roman" w:cs="Times New Roman"/>
          <w:i/>
          <w:iCs/>
          <w:color w:val="222222"/>
          <w:sz w:val="24"/>
          <w:szCs w:val="24"/>
          <w:shd w:val="clear" w:color="auto" w:fill="FFFFFF"/>
        </w:rPr>
        <w:t>Journal of Consumer Marketing</w:t>
      </w:r>
      <w:r w:rsidRPr="00E90E69">
        <w:rPr>
          <w:rFonts w:ascii="Times New Roman" w:hAnsi="Times New Roman" w:cs="Times New Roman"/>
          <w:color w:val="222222"/>
          <w:sz w:val="24"/>
          <w:szCs w:val="24"/>
          <w:shd w:val="clear" w:color="auto" w:fill="FFFFFF"/>
        </w:rPr>
        <w:t>, </w:t>
      </w:r>
      <w:r w:rsidRPr="00E90E69">
        <w:rPr>
          <w:rFonts w:ascii="Times New Roman" w:hAnsi="Times New Roman" w:cs="Times New Roman"/>
          <w:i/>
          <w:iCs/>
          <w:color w:val="222222"/>
          <w:sz w:val="24"/>
          <w:szCs w:val="24"/>
          <w:shd w:val="clear" w:color="auto" w:fill="FFFFFF"/>
        </w:rPr>
        <w:t>40</w:t>
      </w:r>
      <w:r w:rsidRPr="00E90E69">
        <w:rPr>
          <w:rFonts w:ascii="Times New Roman" w:hAnsi="Times New Roman" w:cs="Times New Roman"/>
          <w:color w:val="222222"/>
          <w:sz w:val="24"/>
          <w:szCs w:val="24"/>
          <w:shd w:val="clear" w:color="auto" w:fill="FFFFFF"/>
        </w:rPr>
        <w:t>(3), pp.344-358.</w:t>
      </w:r>
    </w:p>
    <w:p w14:paraId="7A9C4FB0" w14:textId="120332C6" w:rsidR="00B6538A" w:rsidRPr="00E90E69" w:rsidRDefault="00581344" w:rsidP="0040529D">
      <w:pPr>
        <w:rPr>
          <w:rFonts w:ascii="Times New Roman" w:hAnsi="Times New Roman" w:cs="Times New Roman"/>
          <w:sz w:val="24"/>
          <w:szCs w:val="24"/>
          <w:shd w:val="clear" w:color="auto" w:fill="FFFFFF"/>
        </w:rPr>
      </w:pPr>
      <w:r w:rsidRPr="00E90E69">
        <w:rPr>
          <w:rFonts w:ascii="Times New Roman" w:hAnsi="Times New Roman" w:cs="Times New Roman"/>
          <w:color w:val="222222"/>
          <w:sz w:val="24"/>
          <w:szCs w:val="24"/>
          <w:shd w:val="clear" w:color="auto" w:fill="FFFFFF"/>
        </w:rPr>
        <w:t xml:space="preserve">Lavorata, L., 2014. Influence of retailers’ commitment to sustainable development on store image, consumer loyalty and consumer boycotts: Proposal for a model using the theory of planned </w:t>
      </w:r>
      <w:proofErr w:type="spellStart"/>
      <w:r w:rsidRPr="00E90E69">
        <w:rPr>
          <w:rFonts w:ascii="Times New Roman" w:hAnsi="Times New Roman" w:cs="Times New Roman"/>
          <w:color w:val="222222"/>
          <w:sz w:val="24"/>
          <w:szCs w:val="24"/>
          <w:shd w:val="clear" w:color="auto" w:fill="FFFFFF"/>
        </w:rPr>
        <w:t>behavior</w:t>
      </w:r>
      <w:proofErr w:type="spellEnd"/>
      <w:r w:rsidRPr="00E90E69">
        <w:rPr>
          <w:rFonts w:ascii="Times New Roman" w:hAnsi="Times New Roman" w:cs="Times New Roman"/>
          <w:color w:val="222222"/>
          <w:sz w:val="24"/>
          <w:szCs w:val="24"/>
          <w:shd w:val="clear" w:color="auto" w:fill="FFFFFF"/>
        </w:rPr>
        <w:t>. </w:t>
      </w:r>
      <w:r w:rsidRPr="00E90E69">
        <w:rPr>
          <w:rFonts w:ascii="Times New Roman" w:hAnsi="Times New Roman" w:cs="Times New Roman"/>
          <w:i/>
          <w:iCs/>
          <w:color w:val="222222"/>
          <w:sz w:val="24"/>
          <w:szCs w:val="24"/>
          <w:shd w:val="clear" w:color="auto" w:fill="FFFFFF"/>
        </w:rPr>
        <w:t>Journal of Retailing and Consumer Services</w:t>
      </w:r>
      <w:r w:rsidRPr="00E90E69">
        <w:rPr>
          <w:rFonts w:ascii="Times New Roman" w:hAnsi="Times New Roman" w:cs="Times New Roman"/>
          <w:color w:val="222222"/>
          <w:sz w:val="24"/>
          <w:szCs w:val="24"/>
          <w:shd w:val="clear" w:color="auto" w:fill="FFFFFF"/>
        </w:rPr>
        <w:t>, </w:t>
      </w:r>
      <w:r w:rsidRPr="00E90E69">
        <w:rPr>
          <w:rFonts w:ascii="Times New Roman" w:hAnsi="Times New Roman" w:cs="Times New Roman"/>
          <w:i/>
          <w:iCs/>
          <w:color w:val="222222"/>
          <w:sz w:val="24"/>
          <w:szCs w:val="24"/>
          <w:shd w:val="clear" w:color="auto" w:fill="FFFFFF"/>
        </w:rPr>
        <w:t>21</w:t>
      </w:r>
      <w:r w:rsidRPr="00E90E69">
        <w:rPr>
          <w:rFonts w:ascii="Times New Roman" w:hAnsi="Times New Roman" w:cs="Times New Roman"/>
          <w:color w:val="222222"/>
          <w:sz w:val="24"/>
          <w:szCs w:val="24"/>
          <w:shd w:val="clear" w:color="auto" w:fill="FFFFFF"/>
        </w:rPr>
        <w:t>(6), pp.1021-1027.</w:t>
      </w:r>
    </w:p>
    <w:p w14:paraId="59AA0C9F" w14:textId="2C6C754A" w:rsidR="00B6538A" w:rsidRPr="00E90E69" w:rsidRDefault="00B6538A" w:rsidP="0040529D">
      <w:pPr>
        <w:rPr>
          <w:rFonts w:ascii="Times New Roman" w:hAnsi="Times New Roman" w:cs="Times New Roman"/>
          <w:sz w:val="24"/>
          <w:szCs w:val="24"/>
          <w:shd w:val="clear" w:color="auto" w:fill="FFFFFF"/>
        </w:rPr>
      </w:pPr>
      <w:r w:rsidRPr="00E90E69">
        <w:rPr>
          <w:rFonts w:ascii="Times New Roman" w:hAnsi="Times New Roman" w:cs="Times New Roman"/>
          <w:sz w:val="24"/>
          <w:szCs w:val="24"/>
          <w:shd w:val="clear" w:color="auto" w:fill="FFFFFF"/>
        </w:rPr>
        <w:t xml:space="preserve">Sachs, J. D., Kroll, C., </w:t>
      </w:r>
      <w:proofErr w:type="spellStart"/>
      <w:r w:rsidRPr="00E90E69">
        <w:rPr>
          <w:rFonts w:ascii="Times New Roman" w:hAnsi="Times New Roman" w:cs="Times New Roman"/>
          <w:sz w:val="24"/>
          <w:szCs w:val="24"/>
          <w:shd w:val="clear" w:color="auto" w:fill="FFFFFF"/>
        </w:rPr>
        <w:t>Lafortune</w:t>
      </w:r>
      <w:proofErr w:type="spellEnd"/>
      <w:r w:rsidRPr="00E90E69">
        <w:rPr>
          <w:rFonts w:ascii="Times New Roman" w:hAnsi="Times New Roman" w:cs="Times New Roman"/>
          <w:sz w:val="24"/>
          <w:szCs w:val="24"/>
          <w:shd w:val="clear" w:color="auto" w:fill="FFFFFF"/>
        </w:rPr>
        <w:t xml:space="preserve">, G., Fuller, G., &amp; Woelm, F. </w:t>
      </w:r>
      <w:r w:rsidR="00E90E69" w:rsidRPr="00E90E69">
        <w:rPr>
          <w:rFonts w:ascii="Times New Roman" w:hAnsi="Times New Roman" w:cs="Times New Roman"/>
          <w:sz w:val="24"/>
          <w:szCs w:val="24"/>
          <w:shd w:val="clear" w:color="auto" w:fill="FFFFFF"/>
        </w:rPr>
        <w:t>2</w:t>
      </w:r>
      <w:r w:rsidRPr="00E90E69">
        <w:rPr>
          <w:rFonts w:ascii="Times New Roman" w:hAnsi="Times New Roman" w:cs="Times New Roman"/>
          <w:sz w:val="24"/>
          <w:szCs w:val="24"/>
          <w:shd w:val="clear" w:color="auto" w:fill="FFFFFF"/>
        </w:rPr>
        <w:t>022. </w:t>
      </w:r>
      <w:r w:rsidRPr="00E90E69">
        <w:rPr>
          <w:rFonts w:ascii="Times New Roman" w:hAnsi="Times New Roman" w:cs="Times New Roman"/>
          <w:i/>
          <w:iCs/>
          <w:sz w:val="24"/>
          <w:szCs w:val="24"/>
          <w:shd w:val="clear" w:color="auto" w:fill="FFFFFF"/>
        </w:rPr>
        <w:t>Sustainable development report 2022</w:t>
      </w:r>
      <w:r w:rsidRPr="00E90E69">
        <w:rPr>
          <w:rFonts w:ascii="Times New Roman" w:hAnsi="Times New Roman" w:cs="Times New Roman"/>
          <w:sz w:val="24"/>
          <w:szCs w:val="24"/>
          <w:shd w:val="clear" w:color="auto" w:fill="FFFFFF"/>
        </w:rPr>
        <w:t>. Cambridge University Press.</w:t>
      </w:r>
    </w:p>
    <w:p w14:paraId="203F60E4" w14:textId="77777777" w:rsidR="0040529D" w:rsidRPr="00A61804" w:rsidRDefault="0040529D" w:rsidP="00A97A88">
      <w:pPr>
        <w:rPr>
          <w:rFonts w:ascii="Times New Roman" w:hAnsi="Times New Roman" w:cs="Times New Roman"/>
          <w:b/>
          <w:bCs/>
          <w:sz w:val="24"/>
          <w:szCs w:val="24"/>
        </w:rPr>
      </w:pPr>
    </w:p>
    <w:sectPr w:rsidR="0040529D" w:rsidRPr="00A61804" w:rsidSect="006A55A6">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2B"/>
    <w:rsid w:val="00005ED4"/>
    <w:rsid w:val="00056C06"/>
    <w:rsid w:val="00065925"/>
    <w:rsid w:val="000720D8"/>
    <w:rsid w:val="00072FAE"/>
    <w:rsid w:val="000820C1"/>
    <w:rsid w:val="0008298E"/>
    <w:rsid w:val="0008738F"/>
    <w:rsid w:val="000A6748"/>
    <w:rsid w:val="000B1760"/>
    <w:rsid w:val="000E352E"/>
    <w:rsid w:val="000E35E1"/>
    <w:rsid w:val="000E7FA0"/>
    <w:rsid w:val="00100406"/>
    <w:rsid w:val="00101683"/>
    <w:rsid w:val="001240B4"/>
    <w:rsid w:val="00131BD1"/>
    <w:rsid w:val="00131EDB"/>
    <w:rsid w:val="00156291"/>
    <w:rsid w:val="00170204"/>
    <w:rsid w:val="00182355"/>
    <w:rsid w:val="001978BB"/>
    <w:rsid w:val="001B219F"/>
    <w:rsid w:val="001C2C11"/>
    <w:rsid w:val="001C56A8"/>
    <w:rsid w:val="001D5084"/>
    <w:rsid w:val="001D6B58"/>
    <w:rsid w:val="001D74D9"/>
    <w:rsid w:val="002450D7"/>
    <w:rsid w:val="00247DF2"/>
    <w:rsid w:val="002503D6"/>
    <w:rsid w:val="002527C5"/>
    <w:rsid w:val="00260B57"/>
    <w:rsid w:val="00261AFE"/>
    <w:rsid w:val="0028231A"/>
    <w:rsid w:val="00285C81"/>
    <w:rsid w:val="002B50A9"/>
    <w:rsid w:val="002C04FD"/>
    <w:rsid w:val="002C5E60"/>
    <w:rsid w:val="002C7A07"/>
    <w:rsid w:val="002E3A10"/>
    <w:rsid w:val="002E4785"/>
    <w:rsid w:val="002F783E"/>
    <w:rsid w:val="00305052"/>
    <w:rsid w:val="003065C6"/>
    <w:rsid w:val="003128DF"/>
    <w:rsid w:val="0031409C"/>
    <w:rsid w:val="00314E25"/>
    <w:rsid w:val="00314EE8"/>
    <w:rsid w:val="00321099"/>
    <w:rsid w:val="00322272"/>
    <w:rsid w:val="00367515"/>
    <w:rsid w:val="00375584"/>
    <w:rsid w:val="00384760"/>
    <w:rsid w:val="003847B5"/>
    <w:rsid w:val="0038522E"/>
    <w:rsid w:val="00385CC0"/>
    <w:rsid w:val="003B16A9"/>
    <w:rsid w:val="003C5765"/>
    <w:rsid w:val="003E207B"/>
    <w:rsid w:val="003F59D1"/>
    <w:rsid w:val="00400A80"/>
    <w:rsid w:val="00404372"/>
    <w:rsid w:val="0040529D"/>
    <w:rsid w:val="00411E4F"/>
    <w:rsid w:val="00412861"/>
    <w:rsid w:val="00413F0E"/>
    <w:rsid w:val="00444E6B"/>
    <w:rsid w:val="00445DD2"/>
    <w:rsid w:val="00467137"/>
    <w:rsid w:val="00471680"/>
    <w:rsid w:val="0048665D"/>
    <w:rsid w:val="00494EF8"/>
    <w:rsid w:val="004C30B1"/>
    <w:rsid w:val="004C4B4C"/>
    <w:rsid w:val="00504F9A"/>
    <w:rsid w:val="00510A3F"/>
    <w:rsid w:val="00527BB1"/>
    <w:rsid w:val="005435A2"/>
    <w:rsid w:val="00563784"/>
    <w:rsid w:val="00566A21"/>
    <w:rsid w:val="00575240"/>
    <w:rsid w:val="00581098"/>
    <w:rsid w:val="00581344"/>
    <w:rsid w:val="0058538E"/>
    <w:rsid w:val="005900C9"/>
    <w:rsid w:val="0059221E"/>
    <w:rsid w:val="00593AE1"/>
    <w:rsid w:val="00597994"/>
    <w:rsid w:val="005C162B"/>
    <w:rsid w:val="005C192B"/>
    <w:rsid w:val="005D1B34"/>
    <w:rsid w:val="006039BB"/>
    <w:rsid w:val="00616241"/>
    <w:rsid w:val="00620BD6"/>
    <w:rsid w:val="00630397"/>
    <w:rsid w:val="006355A1"/>
    <w:rsid w:val="00650594"/>
    <w:rsid w:val="006572E7"/>
    <w:rsid w:val="00677056"/>
    <w:rsid w:val="006A127D"/>
    <w:rsid w:val="006A55A6"/>
    <w:rsid w:val="006B10A4"/>
    <w:rsid w:val="006B7E28"/>
    <w:rsid w:val="006D40B3"/>
    <w:rsid w:val="007013E6"/>
    <w:rsid w:val="00702FCD"/>
    <w:rsid w:val="00723812"/>
    <w:rsid w:val="0074654B"/>
    <w:rsid w:val="007511E8"/>
    <w:rsid w:val="00755D78"/>
    <w:rsid w:val="00761A14"/>
    <w:rsid w:val="007A5B0E"/>
    <w:rsid w:val="007E381E"/>
    <w:rsid w:val="0080550C"/>
    <w:rsid w:val="00813C26"/>
    <w:rsid w:val="0081401F"/>
    <w:rsid w:val="0084106D"/>
    <w:rsid w:val="00841C2B"/>
    <w:rsid w:val="008621BF"/>
    <w:rsid w:val="008665CE"/>
    <w:rsid w:val="00892F02"/>
    <w:rsid w:val="008A1247"/>
    <w:rsid w:val="008A2D17"/>
    <w:rsid w:val="008A7827"/>
    <w:rsid w:val="008D4E50"/>
    <w:rsid w:val="008E36ED"/>
    <w:rsid w:val="008E4DA3"/>
    <w:rsid w:val="008E5209"/>
    <w:rsid w:val="008E6227"/>
    <w:rsid w:val="008F53BA"/>
    <w:rsid w:val="008F7B9E"/>
    <w:rsid w:val="0090716B"/>
    <w:rsid w:val="00914020"/>
    <w:rsid w:val="009236F6"/>
    <w:rsid w:val="009246D7"/>
    <w:rsid w:val="00933823"/>
    <w:rsid w:val="00940200"/>
    <w:rsid w:val="00951A88"/>
    <w:rsid w:val="00972208"/>
    <w:rsid w:val="00972FD1"/>
    <w:rsid w:val="00997E22"/>
    <w:rsid w:val="009A3792"/>
    <w:rsid w:val="009C2785"/>
    <w:rsid w:val="009C30DC"/>
    <w:rsid w:val="009D3D22"/>
    <w:rsid w:val="009E3C68"/>
    <w:rsid w:val="009F341B"/>
    <w:rsid w:val="00A03A7F"/>
    <w:rsid w:val="00A10E59"/>
    <w:rsid w:val="00A60307"/>
    <w:rsid w:val="00A61804"/>
    <w:rsid w:val="00A64277"/>
    <w:rsid w:val="00A8034E"/>
    <w:rsid w:val="00A81329"/>
    <w:rsid w:val="00A84656"/>
    <w:rsid w:val="00A87C15"/>
    <w:rsid w:val="00A95123"/>
    <w:rsid w:val="00A97A88"/>
    <w:rsid w:val="00AB2448"/>
    <w:rsid w:val="00AB41C8"/>
    <w:rsid w:val="00AB7536"/>
    <w:rsid w:val="00AB7E73"/>
    <w:rsid w:val="00AC1680"/>
    <w:rsid w:val="00AC6533"/>
    <w:rsid w:val="00AD02A6"/>
    <w:rsid w:val="00AD1DEE"/>
    <w:rsid w:val="00AD5321"/>
    <w:rsid w:val="00AE0099"/>
    <w:rsid w:val="00AF0DCC"/>
    <w:rsid w:val="00AF2FDC"/>
    <w:rsid w:val="00AF393F"/>
    <w:rsid w:val="00AF41EA"/>
    <w:rsid w:val="00AF5B92"/>
    <w:rsid w:val="00B10030"/>
    <w:rsid w:val="00B133CD"/>
    <w:rsid w:val="00B551EF"/>
    <w:rsid w:val="00B55699"/>
    <w:rsid w:val="00B62CFC"/>
    <w:rsid w:val="00B6538A"/>
    <w:rsid w:val="00B76C20"/>
    <w:rsid w:val="00B80FB5"/>
    <w:rsid w:val="00B916C2"/>
    <w:rsid w:val="00B978EB"/>
    <w:rsid w:val="00BA46C3"/>
    <w:rsid w:val="00BB5977"/>
    <w:rsid w:val="00BC317E"/>
    <w:rsid w:val="00BC53D4"/>
    <w:rsid w:val="00BC789B"/>
    <w:rsid w:val="00BC7EBC"/>
    <w:rsid w:val="00BF2E85"/>
    <w:rsid w:val="00BF63A9"/>
    <w:rsid w:val="00C04C69"/>
    <w:rsid w:val="00C1170B"/>
    <w:rsid w:val="00C133CE"/>
    <w:rsid w:val="00C24A83"/>
    <w:rsid w:val="00C278A2"/>
    <w:rsid w:val="00C33ECB"/>
    <w:rsid w:val="00C35E5A"/>
    <w:rsid w:val="00C4011C"/>
    <w:rsid w:val="00C478BF"/>
    <w:rsid w:val="00C609EC"/>
    <w:rsid w:val="00C7424A"/>
    <w:rsid w:val="00C96650"/>
    <w:rsid w:val="00CB5958"/>
    <w:rsid w:val="00CD2884"/>
    <w:rsid w:val="00CD3BA7"/>
    <w:rsid w:val="00D031B3"/>
    <w:rsid w:val="00D16B63"/>
    <w:rsid w:val="00D3650F"/>
    <w:rsid w:val="00D36751"/>
    <w:rsid w:val="00D36BB5"/>
    <w:rsid w:val="00D550F2"/>
    <w:rsid w:val="00D632E6"/>
    <w:rsid w:val="00D7477D"/>
    <w:rsid w:val="00D85B35"/>
    <w:rsid w:val="00D96574"/>
    <w:rsid w:val="00DB3742"/>
    <w:rsid w:val="00DB45CD"/>
    <w:rsid w:val="00DC17FB"/>
    <w:rsid w:val="00DC6E46"/>
    <w:rsid w:val="00DF14D4"/>
    <w:rsid w:val="00E3412E"/>
    <w:rsid w:val="00E344BB"/>
    <w:rsid w:val="00E55C86"/>
    <w:rsid w:val="00E578AE"/>
    <w:rsid w:val="00E62923"/>
    <w:rsid w:val="00E7416D"/>
    <w:rsid w:val="00E77798"/>
    <w:rsid w:val="00E84657"/>
    <w:rsid w:val="00E90E69"/>
    <w:rsid w:val="00EC2E7B"/>
    <w:rsid w:val="00EE356C"/>
    <w:rsid w:val="00EF2C62"/>
    <w:rsid w:val="00F252AC"/>
    <w:rsid w:val="00F40E56"/>
    <w:rsid w:val="00F42679"/>
    <w:rsid w:val="00F62694"/>
    <w:rsid w:val="00F86CF6"/>
    <w:rsid w:val="00FA1545"/>
    <w:rsid w:val="00FA6848"/>
    <w:rsid w:val="00FB18D3"/>
    <w:rsid w:val="00FB6442"/>
    <w:rsid w:val="00FC27EF"/>
    <w:rsid w:val="00FC659D"/>
    <w:rsid w:val="00FD00D9"/>
    <w:rsid w:val="00FD29A3"/>
    <w:rsid w:val="00FE1AB9"/>
    <w:rsid w:val="00FE1BE0"/>
    <w:rsid w:val="00FE2FF1"/>
    <w:rsid w:val="00FF2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6438F"/>
  <w15:chartTrackingRefBased/>
  <w15:docId w15:val="{D772465D-291C-464C-B02F-1C5BFAB3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paragraph">
    <w:name w:val="x_paragraph"/>
    <w:basedOn w:val="Normal"/>
    <w:rsid w:val="00527BB1"/>
    <w:pPr>
      <w:spacing w:before="100" w:beforeAutospacing="1" w:after="100" w:afterAutospacing="1" w:line="240" w:lineRule="auto"/>
    </w:pPr>
    <w:rPr>
      <w:rFonts w:ascii="Times New Roman" w:hAnsi="Times New Roman" w:cs="Times New Roman"/>
      <w:kern w:val="0"/>
      <w:sz w:val="24"/>
      <w:szCs w:val="24"/>
      <w:lang w:eastAsia="en-GB"/>
      <w14:ligatures w14:val="none"/>
    </w:rPr>
  </w:style>
  <w:style w:type="character" w:customStyle="1" w:styleId="xeop">
    <w:name w:val="x_eop"/>
    <w:basedOn w:val="DefaultParagraphFont"/>
    <w:rsid w:val="00527BB1"/>
  </w:style>
  <w:style w:type="character" w:customStyle="1" w:styleId="xnormaltextrun">
    <w:name w:val="x_normaltextrun"/>
    <w:basedOn w:val="DefaultParagraphFont"/>
    <w:rsid w:val="00527BB1"/>
  </w:style>
  <w:style w:type="character" w:styleId="Hyperlink">
    <w:name w:val="Hyperlink"/>
    <w:basedOn w:val="DefaultParagraphFont"/>
    <w:uiPriority w:val="99"/>
    <w:unhideWhenUsed/>
    <w:rsid w:val="00723812"/>
    <w:rPr>
      <w:color w:val="0563C1" w:themeColor="hyperlink"/>
      <w:u w:val="single"/>
    </w:rPr>
  </w:style>
  <w:style w:type="character" w:styleId="UnresolvedMention">
    <w:name w:val="Unresolved Mention"/>
    <w:basedOn w:val="DefaultParagraphFont"/>
    <w:uiPriority w:val="99"/>
    <w:semiHidden/>
    <w:unhideWhenUsed/>
    <w:rsid w:val="00723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442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747-023-00970-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navgarg22@gmail.com" TargetMode="External"/><Relationship Id="rId5" Type="http://schemas.openxmlformats.org/officeDocument/2006/relationships/hyperlink" Target="mailto:sharadgupt@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A3C232-4B15-44D1-9183-CE84B99EC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2402</Words>
  <Characters>13692</Characters>
  <Application>Microsoft Office Word</Application>
  <DocSecurity>0</DocSecurity>
  <Lines>114</Lines>
  <Paragraphs>32</Paragraphs>
  <ScaleCrop>false</ScaleCrop>
  <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Gupta, Sharad</dc:creator>
  <cp:keywords/>
  <dc:description/>
  <cp:lastModifiedBy>Gupta, Sharad</cp:lastModifiedBy>
  <cp:revision>62</cp:revision>
  <cp:lastPrinted>2023-10-21T22:10:00Z</cp:lastPrinted>
  <dcterms:created xsi:type="dcterms:W3CDTF">2024-03-01T20:12:00Z</dcterms:created>
  <dcterms:modified xsi:type="dcterms:W3CDTF">2024-06-28T22:27:00Z</dcterms:modified>
</cp:coreProperties>
</file>